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BB6" w:rsidRPr="00577BAA" w:rsidRDefault="00BE0F81">
      <w:pPr>
        <w:spacing w:beforeLines="50" w:before="120" w:afterLines="50" w:after="120"/>
        <w:rPr>
          <w:bCs/>
          <w:szCs w:val="21"/>
        </w:rPr>
      </w:pPr>
      <w:r w:rsidRPr="00577BAA">
        <w:rPr>
          <w:rFonts w:hint="eastAsia"/>
          <w:bCs/>
          <w:szCs w:val="21"/>
        </w:rPr>
        <w:t>公司代码：</w:t>
      </w:r>
      <w:sdt>
        <w:sdtPr>
          <w:rPr>
            <w:rFonts w:hint="eastAsia"/>
            <w:bCs/>
            <w:szCs w:val="21"/>
          </w:rPr>
          <w:alias w:val="公司代码"/>
          <w:tag w:val="_GBC_704b7b03ea3f4a93b8d4655a09b2ff61"/>
          <w:id w:val="-1015694931"/>
          <w:lock w:val="sdtLocked"/>
          <w:placeholder>
            <w:docPart w:val="GBC22222222222222222222222222222"/>
          </w:placeholder>
        </w:sdtPr>
        <w:sdtEndPr/>
        <w:sdtContent>
          <w:r w:rsidRPr="00577BAA">
            <w:rPr>
              <w:rFonts w:hint="eastAsia"/>
              <w:bCs/>
              <w:szCs w:val="21"/>
            </w:rPr>
            <w:t>600200</w:t>
          </w:r>
        </w:sdtContent>
      </w:sdt>
      <w:proofErr w:type="gramStart"/>
      <w:r w:rsidRPr="00577BAA">
        <w:rPr>
          <w:rFonts w:hint="eastAsia"/>
          <w:bCs/>
          <w:szCs w:val="21"/>
        </w:rPr>
        <w:t xml:space="preserve">　　　　　　　　　　</w:t>
      </w:r>
      <w:proofErr w:type="gramEnd"/>
      <w:r w:rsidR="00A95C60" w:rsidRPr="00577BAA">
        <w:rPr>
          <w:rFonts w:hint="eastAsia"/>
          <w:bCs/>
          <w:szCs w:val="21"/>
        </w:rPr>
        <w:t xml:space="preserve">                   </w:t>
      </w:r>
      <w:r w:rsidR="00577BAA">
        <w:rPr>
          <w:rFonts w:hint="eastAsia"/>
          <w:bCs/>
          <w:szCs w:val="21"/>
        </w:rPr>
        <w:t xml:space="preserve">           </w:t>
      </w:r>
      <w:r w:rsidRPr="00577BAA">
        <w:rPr>
          <w:rFonts w:hint="eastAsia"/>
          <w:bCs/>
          <w:szCs w:val="21"/>
        </w:rPr>
        <w:t>公司简称：</w:t>
      </w:r>
      <w:sdt>
        <w:sdtPr>
          <w:rPr>
            <w:rFonts w:hint="eastAsia"/>
            <w:bCs/>
            <w:szCs w:val="21"/>
          </w:rPr>
          <w:alias w:val="公司简称"/>
          <w:tag w:val="_GBC_0384ae715a1e4b4894a29e4d27f5bef4"/>
          <w:id w:val="-395277951"/>
          <w:lock w:val="sdtLocked"/>
          <w:placeholder>
            <w:docPart w:val="GBC22222222222222222222222222222"/>
          </w:placeholder>
        </w:sdtPr>
        <w:sdtEndPr/>
        <w:sdtContent>
          <w:r w:rsidRPr="00577BAA">
            <w:rPr>
              <w:rFonts w:hint="eastAsia"/>
              <w:bCs/>
              <w:szCs w:val="21"/>
            </w:rPr>
            <w:t>江苏吴中</w:t>
          </w:r>
        </w:sdtContent>
      </w:sdt>
    </w:p>
    <w:p w:rsidR="00507BB6" w:rsidRDefault="00507BB6"/>
    <w:p w:rsidR="00507BB6" w:rsidRDefault="00507BB6"/>
    <w:p w:rsidR="00507BB6" w:rsidRPr="0041663E" w:rsidRDefault="00507BB6"/>
    <w:p w:rsidR="00507BB6" w:rsidRPr="00965A6B" w:rsidRDefault="00507BB6"/>
    <w:p w:rsidR="00507BB6" w:rsidRPr="00FC792D" w:rsidRDefault="00507BB6"/>
    <w:p w:rsidR="00507BB6" w:rsidRDefault="00507BB6"/>
    <w:p w:rsidR="00507BB6" w:rsidRDefault="00507BB6"/>
    <w:p w:rsidR="00507BB6" w:rsidRDefault="00A057D5">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ef279e32efc14c6bb521c62ff1f265ba"/>
          <w:id w:val="18971057"/>
          <w:lock w:val="sdtLocked"/>
          <w:placeholder>
            <w:docPart w:val="GBC22222222222222222222222222222"/>
          </w:placeholder>
          <w:dataBinding w:prefixMappings="xmlns:clcid-cgi='clcid-cgi'" w:xpath="/*/clcid-cgi:GongSiFaDingZhongWenMingCheng" w:storeItemID="{89EBAB94-44A0-46A2-B712-30D997D04A6D}"/>
          <w:text/>
        </w:sdtPr>
        <w:sdtEndPr/>
        <w:sdtContent>
          <w:r w:rsidR="00BE0F81">
            <w:rPr>
              <w:rFonts w:ascii="黑体" w:eastAsia="黑体" w:hAnsi="黑体" w:hint="eastAsia"/>
              <w:b/>
              <w:bCs/>
              <w:color w:val="FF0000"/>
              <w:sz w:val="44"/>
              <w:szCs w:val="44"/>
            </w:rPr>
            <w:t>江苏吴中实业股份有限公司</w:t>
          </w:r>
        </w:sdtContent>
      </w:sdt>
    </w:p>
    <w:p w:rsidR="00507BB6" w:rsidRDefault="00BE0F81">
      <w:pPr>
        <w:jc w:val="center"/>
        <w:rPr>
          <w:rFonts w:ascii="黑体" w:eastAsia="黑体" w:hAnsi="黑体"/>
          <w:b/>
          <w:bCs/>
          <w:color w:val="FF0000"/>
          <w:sz w:val="44"/>
          <w:szCs w:val="44"/>
        </w:rPr>
      </w:pPr>
      <w:r>
        <w:rPr>
          <w:rFonts w:ascii="黑体" w:eastAsia="黑体" w:hAnsi="黑体"/>
          <w:b/>
          <w:bCs/>
          <w:color w:val="FF0000"/>
          <w:sz w:val="44"/>
          <w:szCs w:val="44"/>
        </w:rPr>
        <w:t>201</w:t>
      </w:r>
      <w:r>
        <w:rPr>
          <w:rFonts w:ascii="黑体" w:eastAsia="黑体" w:hAnsi="黑体" w:hint="eastAsia"/>
          <w:b/>
          <w:bCs/>
          <w:color w:val="FF0000"/>
          <w:sz w:val="44"/>
          <w:szCs w:val="44"/>
        </w:rPr>
        <w:t>8年半年度报告</w:t>
      </w:r>
    </w:p>
    <w:p w:rsidR="00507BB6" w:rsidRDefault="00507BB6"/>
    <w:p w:rsidR="00507BB6" w:rsidRDefault="00507BB6"/>
    <w:p w:rsidR="00507BB6" w:rsidRDefault="00507BB6"/>
    <w:p w:rsidR="00507BB6" w:rsidRDefault="00507BB6"/>
    <w:p w:rsidR="00507BB6" w:rsidRDefault="00507BB6"/>
    <w:p w:rsidR="00507BB6" w:rsidRDefault="00507BB6"/>
    <w:p w:rsidR="00F5749D" w:rsidRDefault="00F5749D"/>
    <w:p w:rsidR="00233973" w:rsidRDefault="00233973" w:rsidP="00233973"/>
    <w:p w:rsidR="00233973" w:rsidRDefault="00233973" w:rsidP="00233973">
      <w:pPr>
        <w:jc w:val="center"/>
      </w:pPr>
      <w:r>
        <w:rPr>
          <w:rFonts w:ascii="黑体" w:eastAsia="黑体"/>
          <w:b/>
          <w:noProof/>
          <w:color w:val="FF0000"/>
          <w:sz w:val="44"/>
          <w:szCs w:val="44"/>
        </w:rPr>
        <w:drawing>
          <wp:inline distT="0" distB="0" distL="0" distR="0" wp14:anchorId="239F15C6" wp14:editId="29131AC8">
            <wp:extent cx="1957070" cy="1682750"/>
            <wp:effectExtent l="0" t="0" r="508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57070" cy="1682750"/>
                    </a:xfrm>
                    <a:prstGeom prst="rect">
                      <a:avLst/>
                    </a:prstGeom>
                    <a:noFill/>
                  </pic:spPr>
                </pic:pic>
              </a:graphicData>
            </a:graphic>
          </wp:inline>
        </w:drawing>
      </w:r>
    </w:p>
    <w:p w:rsidR="00233973" w:rsidRDefault="00233973" w:rsidP="00233973"/>
    <w:p w:rsidR="00233973" w:rsidRDefault="00233973" w:rsidP="00233973"/>
    <w:p w:rsidR="00233973" w:rsidRDefault="00233973" w:rsidP="00233973"/>
    <w:p w:rsidR="00233973" w:rsidRDefault="00233973" w:rsidP="00233973"/>
    <w:p w:rsidR="00233973" w:rsidRDefault="00233973" w:rsidP="00233973"/>
    <w:p w:rsidR="00233973" w:rsidRDefault="00233973" w:rsidP="00233973"/>
    <w:p w:rsidR="00233973" w:rsidRDefault="00233973" w:rsidP="00233973"/>
    <w:p w:rsidR="00233973" w:rsidRDefault="00233973" w:rsidP="00233973"/>
    <w:p w:rsidR="00233973" w:rsidRDefault="00233973" w:rsidP="00233973"/>
    <w:p w:rsidR="00233973" w:rsidRDefault="00233973" w:rsidP="00233973"/>
    <w:p w:rsidR="00233973" w:rsidRDefault="00233973" w:rsidP="00233973"/>
    <w:p w:rsidR="00233973" w:rsidRDefault="00233973" w:rsidP="00233973"/>
    <w:p w:rsidR="00233973" w:rsidRPr="006D6DAC" w:rsidRDefault="00233973" w:rsidP="00233973">
      <w:pPr>
        <w:jc w:val="center"/>
        <w:rPr>
          <w:sz w:val="32"/>
          <w:szCs w:val="32"/>
        </w:rPr>
      </w:pPr>
      <w:r w:rsidRPr="006D6DAC">
        <w:rPr>
          <w:rFonts w:hint="eastAsia"/>
          <w:sz w:val="32"/>
          <w:szCs w:val="32"/>
        </w:rPr>
        <w:t>2018年</w:t>
      </w:r>
      <w:r>
        <w:rPr>
          <w:rFonts w:hint="eastAsia"/>
          <w:sz w:val="32"/>
          <w:szCs w:val="32"/>
        </w:rPr>
        <w:t>8</w:t>
      </w:r>
      <w:r w:rsidRPr="006D6DAC">
        <w:rPr>
          <w:rFonts w:hint="eastAsia"/>
          <w:sz w:val="32"/>
          <w:szCs w:val="32"/>
        </w:rPr>
        <w:t>月</w:t>
      </w:r>
      <w:r w:rsidR="004665CD">
        <w:rPr>
          <w:rFonts w:hint="eastAsia"/>
          <w:sz w:val="32"/>
          <w:szCs w:val="32"/>
        </w:rPr>
        <w:t>20日</w:t>
      </w:r>
    </w:p>
    <w:p w:rsidR="00507BB6" w:rsidRDefault="00507BB6"/>
    <w:p w:rsidR="00507BB6" w:rsidRDefault="00BE0F81">
      <w:r>
        <w:br w:type="page"/>
      </w:r>
    </w:p>
    <w:p w:rsidR="00507BB6" w:rsidRDefault="00BE0F81">
      <w:pPr>
        <w:pStyle w:val="af8"/>
        <w:spacing w:after="280" w:afterAutospacing="0"/>
        <w:jc w:val="center"/>
        <w:rPr>
          <w:rFonts w:ascii="黑体" w:eastAsia="黑体"/>
          <w:b/>
          <w:bCs/>
          <w:sz w:val="28"/>
          <w:szCs w:val="28"/>
        </w:rPr>
      </w:pPr>
      <w:bookmarkStart w:id="0" w:name="_Toc387656034"/>
      <w:r>
        <w:rPr>
          <w:rFonts w:ascii="黑体" w:eastAsia="黑体" w:hint="eastAsia"/>
          <w:b/>
          <w:bCs/>
          <w:sz w:val="28"/>
          <w:szCs w:val="28"/>
        </w:rPr>
        <w:lastRenderedPageBreak/>
        <w:t>重要提示</w:t>
      </w:r>
      <w:bookmarkEnd w:id="0"/>
    </w:p>
    <w:sdt>
      <w:sdtPr>
        <w:rPr>
          <w:rFonts w:hint="eastAsia"/>
        </w:rPr>
        <w:alias w:val="选项模块:董事会及董事声明"/>
        <w:tag w:val="_SEC_d5e0e82062cc4f3cb5a290078031cbd7"/>
        <w:id w:val="-1652832159"/>
        <w:lock w:val="sdtLocked"/>
        <w:placeholder>
          <w:docPart w:val="GBC22222222222222222222222222222"/>
        </w:placeholder>
      </w:sdtPr>
      <w:sdtEndPr/>
      <w:sdtContent>
        <w:p w:rsidR="00507BB6" w:rsidRDefault="00A057D5">
          <w:pPr>
            <w:pStyle w:val="2"/>
            <w:numPr>
              <w:ilvl w:val="0"/>
              <w:numId w:val="7"/>
            </w:numPr>
            <w:tabs>
              <w:tab w:val="left" w:pos="434"/>
            </w:tabs>
            <w:spacing w:before="0" w:after="0" w:line="360" w:lineRule="auto"/>
            <w:ind w:left="369" w:hangingChars="175" w:hanging="369"/>
          </w:pPr>
          <w:sdt>
            <w:sdtPr>
              <w:rPr>
                <w:rFonts w:hint="eastAsia"/>
              </w:rPr>
              <w:alias w:val="董事会及董事声明"/>
              <w:tag w:val="_GBC_6c6da163383e4e4c92758ff24076a138"/>
              <w:id w:val="4287615"/>
              <w:lock w:val="sdtLocked"/>
              <w:placeholder>
                <w:docPart w:val="GBC22222222222222222222222222222"/>
              </w:placeholder>
            </w:sdtPr>
            <w:sdtEndPr/>
            <w:sdtContent>
              <w:r w:rsidR="00BE0F81">
                <w:rPr>
                  <w:rFonts w:ascii="Times New Roman" w:hAnsi="宋体" w:cs="宋体"/>
                  <w:bCs w:val="0"/>
                </w:rPr>
                <w:t>本公司董事会、监事会及董事、监事、高级管理人员保证</w:t>
              </w:r>
              <w:r w:rsidR="00BE0F81">
                <w:rPr>
                  <w:rFonts w:ascii="Times New Roman" w:hAnsi="宋体" w:cs="宋体" w:hint="eastAsia"/>
                  <w:bCs w:val="0"/>
                </w:rPr>
                <w:t>半</w:t>
              </w:r>
              <w:r w:rsidR="00BE0F81">
                <w:rPr>
                  <w:rFonts w:ascii="Times New Roman" w:hAnsi="宋体" w:cs="宋体"/>
                  <w:bCs w:val="0"/>
                </w:rPr>
                <w:t>年度报告内容的真实、准确、完整，不存在虚假记载、误导性陈述或重大遗漏，并承担个别和连带的法律责任。</w:t>
              </w:r>
            </w:sdtContent>
          </w:sdt>
        </w:p>
      </w:sdtContent>
    </w:sdt>
    <w:p w:rsidR="00507BB6" w:rsidRDefault="00507BB6"/>
    <w:sdt>
      <w:sdtPr>
        <w:rPr>
          <w:rFonts w:ascii="Calibri" w:hAnsi="Calibri" w:cs="宋体" w:hint="eastAsia"/>
          <w:b w:val="0"/>
          <w:bCs w:val="0"/>
          <w:kern w:val="0"/>
          <w:sz w:val="24"/>
          <w:szCs w:val="22"/>
        </w:rPr>
        <w:alias w:val="选项模块:公司全体董事出席董事会会议。"/>
        <w:tag w:val="_GBC_1b1325bf1ae840869be71054a10ad268"/>
        <w:id w:val="5040116"/>
        <w:lock w:val="sdtLocked"/>
        <w:placeholder>
          <w:docPart w:val="GBC22222222222222222222222222222"/>
        </w:placeholder>
      </w:sdtPr>
      <w:sdtEndPr>
        <w:rPr>
          <w:rFonts w:ascii="宋体" w:hAnsi="宋体" w:hint="default"/>
          <w:sz w:val="21"/>
          <w:szCs w:val="21"/>
        </w:rPr>
      </w:sdtEndPr>
      <w:sdtContent>
        <w:p w:rsidR="00507BB6" w:rsidRDefault="00BE0F81">
          <w:pPr>
            <w:pStyle w:val="2"/>
            <w:numPr>
              <w:ilvl w:val="0"/>
              <w:numId w:val="7"/>
            </w:numPr>
            <w:tabs>
              <w:tab w:val="left" w:pos="448"/>
            </w:tabs>
            <w:spacing w:before="0" w:after="0" w:line="360" w:lineRule="auto"/>
            <w:ind w:left="420" w:hangingChars="175"/>
          </w:pPr>
          <w:r>
            <w:rPr>
              <w:rFonts w:hint="eastAsia"/>
            </w:rPr>
            <w:t>公司</w:t>
          </w:r>
          <w:sdt>
            <w:sdtPr>
              <w:rPr>
                <w:rFonts w:hint="eastAsia"/>
              </w:rPr>
              <w:tag w:val="_GBC_2e0ee33ebae04a83b92e8b1aa6754169"/>
              <w:id w:val="1843966674"/>
              <w:lock w:val="sdtLocked"/>
              <w:placeholder>
                <w:docPart w:val="GBC22222222222222222222222222222"/>
              </w:placeholder>
            </w:sdtPr>
            <w:sdtEndPr/>
            <w:sdtContent>
              <w:r>
                <w:rPr>
                  <w:rFonts w:hint="eastAsia"/>
                </w:rPr>
                <w:t>全体董事出席</w:t>
              </w:r>
            </w:sdtContent>
          </w:sdt>
          <w:r>
            <w:rPr>
              <w:rFonts w:hint="eastAsia"/>
            </w:rPr>
            <w:t>董事会会议。</w:t>
          </w:r>
        </w:p>
        <w:p w:rsidR="00507BB6" w:rsidRDefault="00A057D5">
          <w:pPr>
            <w:rPr>
              <w:szCs w:val="21"/>
            </w:rPr>
          </w:pPr>
        </w:p>
      </w:sdtContent>
    </w:sdt>
    <w:sdt>
      <w:sdtPr>
        <w:rPr>
          <w:rFonts w:ascii="Calibri" w:hAnsi="Calibri" w:cs="宋体" w:hint="eastAsia"/>
          <w:b w:val="0"/>
          <w:bCs w:val="0"/>
          <w:kern w:val="0"/>
          <w:sz w:val="24"/>
          <w:szCs w:val="24"/>
        </w:rPr>
        <w:alias w:val="选项模块:本年度报告未经审计。"/>
        <w:tag w:val="_GBC_07370c6ee32a4bea8271133440d087fd"/>
        <w:id w:val="1147870"/>
        <w:lock w:val="sdtLocked"/>
        <w:placeholder>
          <w:docPart w:val="GBC22222222222222222222222222222"/>
        </w:placeholder>
      </w:sdtPr>
      <w:sdtEndPr>
        <w:rPr>
          <w:rFonts w:ascii="宋体" w:hAnsi="宋体" w:hint="default"/>
          <w:sz w:val="21"/>
        </w:rPr>
      </w:sdtEndPr>
      <w:sdtContent>
        <w:p w:rsidR="00507BB6" w:rsidRDefault="00BE0F81">
          <w:pPr>
            <w:pStyle w:val="2"/>
            <w:numPr>
              <w:ilvl w:val="0"/>
              <w:numId w:val="7"/>
            </w:numPr>
            <w:tabs>
              <w:tab w:val="left" w:pos="490"/>
            </w:tabs>
            <w:spacing w:before="0" w:after="0" w:line="360" w:lineRule="auto"/>
            <w:ind w:left="420" w:hangingChars="175"/>
          </w:pPr>
          <w:proofErr w:type="gramStart"/>
          <w:r>
            <w:rPr>
              <w:rFonts w:hint="eastAsia"/>
            </w:rPr>
            <w:t>本半年度</w:t>
          </w:r>
          <w:proofErr w:type="gramEnd"/>
          <w:r>
            <w:rPr>
              <w:rFonts w:hint="eastAsia"/>
            </w:rPr>
            <w:t>报告</w:t>
          </w:r>
          <w:sdt>
            <w:sdtPr>
              <w:rPr>
                <w:rFonts w:hint="eastAsia"/>
              </w:rPr>
              <w:tag w:val="_GBC_be15b7a71d95430e82193d4cab461623"/>
              <w:id w:val="824791342"/>
              <w:lock w:val="sdtLocked"/>
              <w:placeholder>
                <w:docPart w:val="GBC22222222222222222222222222222"/>
              </w:placeholder>
            </w:sdtPr>
            <w:sdtEndPr/>
            <w:sdtContent>
              <w:r>
                <w:rPr>
                  <w:rFonts w:hint="eastAsia"/>
                </w:rPr>
                <w:t>未经审计</w:t>
              </w:r>
            </w:sdtContent>
          </w:sdt>
          <w:r>
            <w:rPr>
              <w:rFonts w:hint="eastAsia"/>
            </w:rPr>
            <w:t>。</w:t>
          </w:r>
        </w:p>
        <w:p w:rsidR="00507BB6" w:rsidRDefault="00A057D5">
          <w:pPr>
            <w:rPr>
              <w:szCs w:val="21"/>
            </w:rPr>
          </w:pPr>
        </w:p>
      </w:sdtContent>
    </w:sdt>
    <w:sdt>
      <w:sdtPr>
        <w:rPr>
          <w:rFonts w:ascii="宋体" w:hAnsi="宋体" w:hint="eastAsia"/>
          <w:b w:val="0"/>
        </w:rPr>
        <w:alias w:val="模块:公司负责人等声明"/>
        <w:tag w:val="_GBC_04b137e7f87b43b8812b2c33bd605e04"/>
        <w:id w:val="5039919"/>
        <w:lock w:val="sdtLocked"/>
        <w:placeholder>
          <w:docPart w:val="GBC22222222222222222222222222222"/>
        </w:placeholder>
      </w:sdtPr>
      <w:sdtEndPr>
        <w:rPr>
          <w:b/>
        </w:rPr>
      </w:sdtEndPr>
      <w:sdtContent>
        <w:p w:rsidR="00507BB6" w:rsidRDefault="00BE0F81">
          <w:pPr>
            <w:pStyle w:val="2"/>
            <w:numPr>
              <w:ilvl w:val="0"/>
              <w:numId w:val="7"/>
            </w:numPr>
            <w:tabs>
              <w:tab w:val="left" w:pos="434"/>
            </w:tabs>
            <w:spacing w:before="0" w:after="0" w:line="360" w:lineRule="auto"/>
            <w:ind w:left="368" w:hangingChars="175" w:hanging="368"/>
            <w:rPr>
              <w:rFonts w:ascii="宋体" w:hAnsi="宋体"/>
            </w:rPr>
          </w:pPr>
          <w:r>
            <w:rPr>
              <w:rFonts w:ascii="宋体" w:hAnsi="宋体" w:hint="eastAsia"/>
            </w:rPr>
            <w:t>公司负责人</w:t>
          </w:r>
          <w:sdt>
            <w:sdtPr>
              <w:rPr>
                <w:rFonts w:ascii="宋体" w:hAnsi="宋体"/>
              </w:rPr>
              <w:alias w:val="公司负责人姓名"/>
              <w:tag w:val="_GBC_ee6b72f666bb497bbe8fc037096654d2"/>
              <w:id w:val="10263261"/>
              <w:lock w:val="sdtLocked"/>
              <w:placeholder>
                <w:docPart w:val="GBC22222222222222222222222222222"/>
              </w:placeholder>
              <w:dataBinding w:prefixMappings="xmlns:clcid-mr='clcid-mr'" w:xpath="/*/clcid-mr:GongSiFuZeRenXingMing[not(@periodRef)]" w:storeItemID="{89EBAB94-44A0-46A2-B712-30D997D04A6D}"/>
              <w:text/>
            </w:sdtPr>
            <w:sdtEndPr/>
            <w:sdtContent>
              <w:r w:rsidR="007A56C5">
                <w:rPr>
                  <w:rFonts w:ascii="宋体" w:hAnsi="宋体" w:hint="eastAsia"/>
                </w:rPr>
                <w:t>赵唯一、王小刚</w:t>
              </w:r>
            </w:sdtContent>
          </w:sdt>
          <w:r>
            <w:rPr>
              <w:rFonts w:ascii="宋体" w:hAnsi="宋体" w:hint="eastAsia"/>
            </w:rPr>
            <w:t>、主管会计工作负责人</w:t>
          </w:r>
          <w:sdt>
            <w:sdtPr>
              <w:rPr>
                <w:rFonts w:ascii="宋体" w:hAnsi="宋体" w:hint="eastAsia"/>
              </w:rPr>
              <w:alias w:val="主管会计工作负责人姓名"/>
              <w:tag w:val="_GBC_51ed55c6ff134dadaa6756998c964cdf"/>
              <w:id w:val="10263264"/>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sidR="00407E17">
                <w:rPr>
                  <w:rFonts w:ascii="宋体" w:hAnsi="宋体" w:hint="eastAsia"/>
                </w:rPr>
                <w:t>承希</w:t>
              </w:r>
              <w:proofErr w:type="gramEnd"/>
            </w:sdtContent>
          </w:sdt>
          <w:r>
            <w:rPr>
              <w:rFonts w:ascii="宋体" w:hAnsi="宋体" w:hint="eastAsia"/>
            </w:rPr>
            <w:t>及会计机构负责人（会计主管人员）</w:t>
          </w:r>
          <w:sdt>
            <w:sdtPr>
              <w:rPr>
                <w:rFonts w:ascii="宋体" w:hAnsi="宋体" w:hint="eastAsia"/>
              </w:rPr>
              <w:alias w:val="会计机构负责人姓名"/>
              <w:tag w:val="_GBC_aa7d9e44d6e64b9abdcdefb4a3968427"/>
              <w:id w:val="10263267"/>
              <w:lock w:val="sdtLocked"/>
              <w:placeholder>
                <w:docPart w:val="GBC22222222222222222222222222222"/>
              </w:placeholder>
              <w:dataBinding w:prefixMappings="xmlns:clcid-mr='clcid-mr'" w:xpath="/*/clcid-mr:KuaiJiJiGouFuZeRenXingMing[not(@periodRef)]" w:storeItemID="{89EBAB94-44A0-46A2-B712-30D997D04A6D}"/>
              <w:text/>
            </w:sdtPr>
            <w:sdtEndPr/>
            <w:sdtContent>
              <w:proofErr w:type="gramStart"/>
              <w:r w:rsidR="007A56C5">
                <w:rPr>
                  <w:rFonts w:ascii="宋体" w:hAnsi="宋体" w:hint="eastAsia"/>
                </w:rPr>
                <w:t>钟素芳</w:t>
              </w:r>
              <w:proofErr w:type="gramEnd"/>
            </w:sdtContent>
          </w:sdt>
          <w:r>
            <w:rPr>
              <w:rFonts w:ascii="宋体" w:hAnsi="宋体" w:hint="eastAsia"/>
            </w:rPr>
            <w:t>声明：保证半年度报告中财务报告的真实、准确、完整。</w:t>
          </w:r>
        </w:p>
      </w:sdtContent>
    </w:sdt>
    <w:p w:rsidR="00507BB6" w:rsidRDefault="00507BB6"/>
    <w:sdt>
      <w:sdtPr>
        <w:rPr>
          <w:rFonts w:ascii="Calibri" w:hAnsi="Calibri" w:cs="宋体"/>
          <w:b w:val="0"/>
          <w:bCs w:val="0"/>
          <w:kern w:val="0"/>
          <w:sz w:val="24"/>
          <w:szCs w:val="24"/>
        </w:rPr>
        <w:alias w:val="模块:经董事会审议的报告期利润分配预案或公积金转增股本预案"/>
        <w:tag w:val="_GBC_21c095fa67114a208ee8411405e3a22a"/>
        <w:id w:val="4295422"/>
        <w:lock w:val="sdtLocked"/>
        <w:placeholder>
          <w:docPart w:val="GBC22222222222222222222222222222"/>
        </w:placeholder>
      </w:sdtPr>
      <w:sdtEndPr>
        <w:rPr>
          <w:rFonts w:ascii="宋体" w:hAnsi="宋体" w:hint="eastAsia"/>
          <w:sz w:val="21"/>
          <w:shd w:val="pct15" w:color="auto" w:fill="FFFFFF"/>
        </w:rPr>
      </w:sdtEndPr>
      <w:sdtContent>
        <w:p w:rsidR="00507BB6" w:rsidRPr="00577BAA" w:rsidRDefault="00BE0F81">
          <w:pPr>
            <w:pStyle w:val="2"/>
            <w:numPr>
              <w:ilvl w:val="0"/>
              <w:numId w:val="7"/>
            </w:numPr>
            <w:tabs>
              <w:tab w:val="left" w:pos="490"/>
            </w:tabs>
            <w:spacing w:before="0" w:after="0" w:line="360" w:lineRule="auto"/>
            <w:ind w:left="420" w:hangingChars="175"/>
            <w:rPr>
              <w:rFonts w:ascii="宋体" w:hAnsi="宋体"/>
            </w:rPr>
          </w:pPr>
          <w:r w:rsidRPr="00577BAA">
            <w:t>经董事会审议的报告期利润分配预案或公积金转增股本预案</w:t>
          </w:r>
        </w:p>
        <w:sdt>
          <w:sdtPr>
            <w:rPr>
              <w:rFonts w:hint="eastAsia"/>
              <w:szCs w:val="21"/>
            </w:rPr>
            <w:alias w:val="经董事会审议的报告期利润分配预案或公积金转增股本预案"/>
            <w:tag w:val="_GBC_7676626d447143468bebcc8d267ec746"/>
            <w:id w:val="4295418"/>
            <w:lock w:val="sdtLocked"/>
            <w:placeholder>
              <w:docPart w:val="GBC22222222222222222222222222222"/>
            </w:placeholder>
          </w:sdtPr>
          <w:sdtEndPr>
            <w:rPr>
              <w:shd w:val="pct15" w:color="auto" w:fill="FFFFFF"/>
            </w:rPr>
          </w:sdtEndPr>
          <w:sdtContent>
            <w:p w:rsidR="00507BB6" w:rsidRDefault="007A56C5" w:rsidP="00577BAA">
              <w:pPr>
                <w:kinsoku w:val="0"/>
                <w:overflowPunct w:val="0"/>
                <w:autoSpaceDE w:val="0"/>
                <w:autoSpaceDN w:val="0"/>
                <w:adjustRightInd w:val="0"/>
                <w:snapToGrid w:val="0"/>
                <w:spacing w:line="360" w:lineRule="exact"/>
                <w:ind w:firstLineChars="200" w:firstLine="420"/>
                <w:rPr>
                  <w:szCs w:val="21"/>
                  <w:shd w:val="pct15" w:color="auto" w:fill="FFFFFF"/>
                </w:rPr>
              </w:pPr>
              <w:r w:rsidRPr="00577BAA">
                <w:rPr>
                  <w:rFonts w:hint="eastAsia"/>
                  <w:szCs w:val="21"/>
                </w:rPr>
                <w:t>本报告期内，公司未提出报告期利润分配预案或公积金转增股本事宜。</w:t>
              </w:r>
            </w:p>
          </w:sdtContent>
        </w:sdt>
      </w:sdtContent>
    </w:sdt>
    <w:p w:rsidR="00507BB6" w:rsidRDefault="00507BB6">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b w:val="0"/>
          <w:bCs w:val="0"/>
          <w:kern w:val="0"/>
          <w:sz w:val="24"/>
          <w:szCs w:val="24"/>
        </w:rPr>
        <w:alias w:val="模块:前瞻性陈述的风险声明"/>
        <w:tag w:val="_GBC_cc24ced211694e75b40a9765d2616e01"/>
        <w:id w:val="21347806"/>
        <w:lock w:val="sdtLocked"/>
        <w:placeholder>
          <w:docPart w:val="GBC22222222222222222222222222222"/>
        </w:placeholder>
      </w:sdtPr>
      <w:sdtEndPr>
        <w:rPr>
          <w:rFonts w:ascii="宋体" w:hAnsi="宋体" w:hint="eastAsia"/>
          <w:sz w:val="21"/>
          <w:shd w:val="pct15" w:color="auto" w:fill="FFFFFF"/>
        </w:rPr>
      </w:sdtEndPr>
      <w:sdtContent>
        <w:p w:rsidR="00507BB6" w:rsidRDefault="00BE0F81">
          <w:pPr>
            <w:pStyle w:val="2"/>
            <w:numPr>
              <w:ilvl w:val="0"/>
              <w:numId w:val="7"/>
            </w:numPr>
            <w:tabs>
              <w:tab w:val="left" w:pos="504"/>
            </w:tabs>
            <w:spacing w:before="0" w:after="0" w:line="360" w:lineRule="auto"/>
            <w:ind w:left="420" w:hangingChars="175"/>
          </w:pPr>
          <w:r>
            <w:t>前瞻性陈述的风险声明</w:t>
          </w:r>
        </w:p>
        <w:sdt>
          <w:sdtPr>
            <w:alias w:val="是否适用：前瞻性陈述的风险声明[双击切换]"/>
            <w:tag w:val="_GBC_6a28949332914149bda7cc0225d614b7"/>
            <w:id w:val="1859083673"/>
            <w:lock w:val="sdtContentLocked"/>
            <w:placeholder>
              <w:docPart w:val="GBC22222222222222222222222222222"/>
            </w:placeholder>
          </w:sdtPr>
          <w:sdtEndPr/>
          <w:sdtContent>
            <w:p w:rsidR="00507BB6" w:rsidRDefault="00BE0F81">
              <w:r>
                <w:fldChar w:fldCharType="begin"/>
              </w:r>
              <w:r w:rsidR="007A56C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公司对报告涉及未来计划等前瞻性陈述的声明"/>
            <w:tag w:val="_GBC_6511b5aecc604062ad93b5fbd25fd19b"/>
            <w:id w:val="4295423"/>
            <w:lock w:val="sdtLocked"/>
            <w:placeholder>
              <w:docPart w:val="GBC22222222222222222222222222222"/>
            </w:placeholder>
          </w:sdtPr>
          <w:sdtEndPr>
            <w:rPr>
              <w:shd w:val="pct15" w:color="auto" w:fill="FFFFFF"/>
            </w:rPr>
          </w:sdtEndPr>
          <w:sdtContent>
            <w:p w:rsidR="00507BB6" w:rsidRDefault="007A56C5" w:rsidP="005F22A2">
              <w:pPr>
                <w:kinsoku w:val="0"/>
                <w:overflowPunct w:val="0"/>
                <w:autoSpaceDE w:val="0"/>
                <w:autoSpaceDN w:val="0"/>
                <w:adjustRightInd w:val="0"/>
                <w:snapToGrid w:val="0"/>
                <w:spacing w:line="360" w:lineRule="exact"/>
                <w:ind w:firstLineChars="200" w:firstLine="420"/>
                <w:rPr>
                  <w:szCs w:val="21"/>
                  <w:shd w:val="pct15" w:color="auto" w:fill="FFFFFF"/>
                </w:rPr>
              </w:pPr>
              <w:r w:rsidRPr="00577BAA">
                <w:rPr>
                  <w:rFonts w:hint="eastAsia"/>
                  <w:szCs w:val="21"/>
                </w:rPr>
                <w:t>本报告中所涉及的未来计划、发展战略等前瞻性描述不构成公司对投资者的实质承诺，敬请投资者注意投资风险。</w:t>
              </w:r>
            </w:p>
          </w:sdtContent>
        </w:sdt>
      </w:sdtContent>
    </w:sdt>
    <w:p w:rsidR="00507BB6" w:rsidRDefault="00507BB6">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hint="eastAsia"/>
          <w:b w:val="0"/>
          <w:bCs w:val="0"/>
          <w:kern w:val="0"/>
          <w:sz w:val="24"/>
          <w:szCs w:val="24"/>
          <w:shd w:val="pct15" w:color="auto" w:fill="FFFFFF"/>
        </w:rPr>
        <w:alias w:val="模块:是否存在被控股股东及其关联方非经营性占用资金情况"/>
        <w:tag w:val="_GBC_70f733efbc484640a48089ddc49bf2b9"/>
        <w:id w:val="-871536405"/>
        <w:lock w:val="sdtLocked"/>
        <w:placeholder>
          <w:docPart w:val="GBC22222222222222222222222222222"/>
        </w:placeholder>
      </w:sdtPr>
      <w:sdtEndPr>
        <w:rPr>
          <w:rFonts w:ascii="宋体" w:hAnsi="宋体"/>
          <w:sz w:val="21"/>
          <w:shd w:val="clear" w:color="auto" w:fill="auto"/>
        </w:rPr>
      </w:sdtEndPr>
      <w:sdtContent>
        <w:p w:rsidR="00507BB6" w:rsidRDefault="00BE0F81">
          <w:pPr>
            <w:pStyle w:val="2"/>
            <w:numPr>
              <w:ilvl w:val="0"/>
              <w:numId w:val="7"/>
            </w:numPr>
            <w:tabs>
              <w:tab w:val="left" w:pos="434"/>
              <w:tab w:val="left" w:pos="644"/>
            </w:tabs>
            <w:spacing w:before="0" w:after="0" w:line="360" w:lineRule="auto"/>
            <w:ind w:left="420" w:hangingChars="175"/>
          </w:pPr>
          <w:r>
            <w:t>是否存在被控股股东及其关联方非经营性占用资金情况</w:t>
          </w:r>
        </w:p>
        <w:sdt>
          <w:sdtPr>
            <w:rPr>
              <w:rFonts w:hint="eastAsia"/>
              <w:bCs/>
              <w:szCs w:val="21"/>
            </w:rPr>
            <w:alias w:val="本公司是否存在大股东占用资金情况"/>
            <w:tag w:val="_GBC_a32400ff33ee44d89632e0d79a7f2c42"/>
            <w:id w:val="1054286492"/>
            <w:lock w:val="sdtLocked"/>
            <w:placeholder>
              <w:docPart w:val="GBC22222222222222222222222222222"/>
            </w:placeholder>
            <w:comboBox>
              <w:listItem w:displayText="是" w:value="true"/>
              <w:listItem w:displayText="否" w:value="false"/>
            </w:comboBox>
          </w:sdtPr>
          <w:sdtEndPr/>
          <w:sdtContent>
            <w:p w:rsidR="00507BB6" w:rsidRDefault="007A56C5">
              <w:pPr>
                <w:kinsoku w:val="0"/>
                <w:overflowPunct w:val="0"/>
                <w:autoSpaceDE w:val="0"/>
                <w:autoSpaceDN w:val="0"/>
                <w:adjustRightInd w:val="0"/>
                <w:snapToGrid w:val="0"/>
                <w:spacing w:line="360" w:lineRule="exact"/>
                <w:rPr>
                  <w:rFonts w:ascii="Arial" w:hAnsi="Arial"/>
                  <w:bCs/>
                  <w:szCs w:val="21"/>
                </w:rPr>
              </w:pPr>
              <w:r>
                <w:rPr>
                  <w:rFonts w:hint="eastAsia"/>
                  <w:bCs/>
                  <w:szCs w:val="21"/>
                </w:rPr>
                <w:t>否</w:t>
              </w:r>
            </w:p>
          </w:sdtContent>
        </w:sdt>
      </w:sdtContent>
    </w:sdt>
    <w:p w:rsidR="00507BB6" w:rsidRDefault="00507BB6">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b w:val="0"/>
          <w:bCs w:val="0"/>
          <w:kern w:val="0"/>
          <w:sz w:val="24"/>
          <w:szCs w:val="24"/>
        </w:rPr>
        <w:alias w:val="模块:是否存在违反规定决策程序对外提供担保的情况"/>
        <w:tag w:val="_GBC_0b5725dfa5c04f85874bece4083eddb4"/>
        <w:id w:val="4295434"/>
        <w:lock w:val="sdtLocked"/>
        <w:placeholder>
          <w:docPart w:val="GBC22222222222222222222222222222"/>
        </w:placeholder>
      </w:sdtPr>
      <w:sdtEndPr>
        <w:rPr>
          <w:rFonts w:ascii="宋体" w:hAnsi="宋体" w:hint="eastAsia"/>
          <w:sz w:val="21"/>
        </w:rPr>
      </w:sdtEndPr>
      <w:sdtContent>
        <w:p w:rsidR="00507BB6" w:rsidRDefault="00BE0F81">
          <w:pPr>
            <w:pStyle w:val="2"/>
            <w:numPr>
              <w:ilvl w:val="0"/>
              <w:numId w:val="7"/>
            </w:numPr>
            <w:tabs>
              <w:tab w:val="left" w:pos="644"/>
            </w:tabs>
            <w:spacing w:before="0" w:after="0" w:line="360" w:lineRule="auto"/>
            <w:ind w:left="420" w:hangingChars="175"/>
          </w:pPr>
          <w:r>
            <w:t>是否存在违反规定决策程序对外提供担保的情况？</w:t>
          </w:r>
        </w:p>
        <w:sdt>
          <w:sdtPr>
            <w:rPr>
              <w:rFonts w:hint="eastAsia"/>
              <w:szCs w:val="21"/>
            </w:rPr>
            <w:alias w:val="本公司是否存在违反规定决策程序对外提供担保的情况"/>
            <w:tag w:val="_GBC_3bc3f02bd342494aa2858bb9a39d8458"/>
            <w:id w:val="4295430"/>
            <w:lock w:val="sdtLocked"/>
            <w:placeholder>
              <w:docPart w:val="GBC22222222222222222222222222222"/>
            </w:placeholder>
            <w:comboBox>
              <w:listItem w:displayText="是" w:value="true"/>
              <w:listItem w:displayText="否" w:value="false"/>
            </w:comboBox>
          </w:sdtPr>
          <w:sdtEndPr/>
          <w:sdtContent>
            <w:p w:rsidR="00507BB6" w:rsidRDefault="007A56C5">
              <w:pPr>
                <w:rPr>
                  <w:szCs w:val="21"/>
                </w:rPr>
              </w:pPr>
              <w:r>
                <w:rPr>
                  <w:rFonts w:hint="eastAsia"/>
                  <w:szCs w:val="21"/>
                </w:rPr>
                <w:t>否</w:t>
              </w:r>
            </w:p>
          </w:sdtContent>
        </w:sdt>
      </w:sdtContent>
    </w:sdt>
    <w:p w:rsidR="00507BB6" w:rsidRDefault="00507BB6">
      <w:pPr>
        <w:rPr>
          <w:szCs w:val="21"/>
        </w:rPr>
      </w:pPr>
    </w:p>
    <w:sdt>
      <w:sdtPr>
        <w:rPr>
          <w:rFonts w:ascii="宋体" w:hAnsi="宋体" w:cs="宋体"/>
          <w:b w:val="0"/>
          <w:bCs w:val="0"/>
          <w:kern w:val="0"/>
          <w:sz w:val="24"/>
          <w:szCs w:val="24"/>
        </w:rPr>
        <w:alias w:val="模块:重大风险提示"/>
        <w:tag w:val="_SEC_765dd5e867e04417bfcc7ba07f902949"/>
        <w:id w:val="1522197621"/>
        <w:lock w:val="sdtLocked"/>
        <w:placeholder>
          <w:docPart w:val="GBC22222222222222222222222222222"/>
        </w:placeholder>
      </w:sdtPr>
      <w:sdtEndPr>
        <w:rPr>
          <w:rFonts w:hint="eastAsia"/>
          <w:sz w:val="21"/>
        </w:rPr>
      </w:sdtEndPr>
      <w:sdtContent>
        <w:p w:rsidR="00507BB6" w:rsidRPr="00577BAA" w:rsidRDefault="00BE0F81" w:rsidP="005D30B4">
          <w:pPr>
            <w:pStyle w:val="2"/>
            <w:numPr>
              <w:ilvl w:val="0"/>
              <w:numId w:val="7"/>
            </w:numPr>
            <w:tabs>
              <w:tab w:val="left" w:pos="644"/>
            </w:tabs>
            <w:spacing w:before="0" w:after="0" w:line="360" w:lineRule="auto"/>
            <w:ind w:left="420" w:hangingChars="175"/>
          </w:pPr>
          <w:r w:rsidRPr="00577BAA">
            <w:t>重大风险提示</w:t>
          </w:r>
        </w:p>
        <w:sdt>
          <w:sdtPr>
            <w:rPr>
              <w:rFonts w:hint="eastAsia"/>
              <w:szCs w:val="21"/>
            </w:rPr>
            <w:alias w:val="重大风险提示"/>
            <w:tag w:val="_GBC_d0220f8592e64dd1b898937e183da1e3"/>
            <w:id w:val="854926273"/>
            <w:lock w:val="sdtLocked"/>
            <w:placeholder>
              <w:docPart w:val="GBC22222222222222222222222222222"/>
            </w:placeholder>
          </w:sdtPr>
          <w:sdtEndPr/>
          <w:sdtContent>
            <w:p w:rsidR="00507BB6" w:rsidRDefault="007A56C5" w:rsidP="00577BAA">
              <w:pPr>
                <w:ind w:firstLineChars="200" w:firstLine="420"/>
                <w:rPr>
                  <w:szCs w:val="21"/>
                </w:rPr>
              </w:pPr>
              <w:r w:rsidRPr="00577BAA">
                <w:rPr>
                  <w:rFonts w:hint="eastAsia"/>
                  <w:szCs w:val="21"/>
                </w:rPr>
                <w:t>公司已在本报告中描述了公司可能存在的风险，敬请查阅第四节“经营情况的讨论与分析”中“可能面对的风险”的相关内容。</w:t>
              </w:r>
            </w:p>
          </w:sdtContent>
        </w:sdt>
      </w:sdtContent>
    </w:sdt>
    <w:p w:rsidR="00507BB6" w:rsidRDefault="00507BB6">
      <w:pPr>
        <w:rPr>
          <w:szCs w:val="21"/>
        </w:rPr>
      </w:pPr>
    </w:p>
    <w:sdt>
      <w:sdtPr>
        <w:rPr>
          <w:rFonts w:ascii="宋体" w:hAnsi="宋体" w:cs="宋体"/>
          <w:b w:val="0"/>
          <w:bCs w:val="0"/>
          <w:kern w:val="0"/>
          <w:sz w:val="24"/>
          <w:szCs w:val="24"/>
        </w:rPr>
        <w:alias w:val="模块:重要提示的其他情况说明"/>
        <w:tag w:val="_GBC_b8bb35c675b44fbdaf150c1114447d89"/>
        <w:id w:val="833425077"/>
        <w:lock w:val="sdtLocked"/>
        <w:placeholder>
          <w:docPart w:val="GBC22222222222222222222222222222"/>
        </w:placeholder>
      </w:sdtPr>
      <w:sdtEndPr>
        <w:rPr>
          <w:sz w:val="21"/>
        </w:rPr>
      </w:sdtEndPr>
      <w:sdtContent>
        <w:p w:rsidR="00507BB6" w:rsidRPr="008E058A" w:rsidRDefault="00BE0F81">
          <w:pPr>
            <w:pStyle w:val="2"/>
            <w:numPr>
              <w:ilvl w:val="0"/>
              <w:numId w:val="7"/>
            </w:numPr>
            <w:tabs>
              <w:tab w:val="left" w:pos="588"/>
              <w:tab w:val="left" w:pos="644"/>
              <w:tab w:val="left" w:pos="672"/>
            </w:tabs>
            <w:spacing w:before="0" w:after="0" w:line="360" w:lineRule="auto"/>
            <w:ind w:left="420" w:hangingChars="175"/>
          </w:pPr>
          <w:r w:rsidRPr="008E058A">
            <w:rPr>
              <w:rFonts w:hint="eastAsia"/>
            </w:rPr>
            <w:t>其他</w:t>
          </w:r>
        </w:p>
        <w:sdt>
          <w:sdtPr>
            <w:alias w:val="是否适用：其他重要提示[双击切换]"/>
            <w:tag w:val="_GBC_3a91363d913942688077b069148debc5"/>
            <w:id w:val="1856994552"/>
            <w:lock w:val="sdtContentLocked"/>
            <w:placeholder>
              <w:docPart w:val="GBC22222222222222222222222222222"/>
            </w:placeholder>
          </w:sdtPr>
          <w:sdtEndPr/>
          <w:sdtContent>
            <w:p w:rsidR="00507BB6" w:rsidRDefault="00BE0F81" w:rsidP="00577BAA">
              <w:pPr>
                <w:rPr>
                  <w:szCs w:val="21"/>
                </w:rPr>
              </w:pPr>
              <w:r>
                <w:fldChar w:fldCharType="begin"/>
              </w:r>
              <w:r w:rsidR="00577BAA">
                <w:instrText xml:space="preserve"> MACROBUTTON  SnrToggleCheckbox □适用 </w:instrText>
              </w:r>
              <w:r>
                <w:fldChar w:fldCharType="end"/>
              </w:r>
              <w:r>
                <w:fldChar w:fldCharType="begin"/>
              </w:r>
              <w:r w:rsidR="00577BAA">
                <w:instrText xml:space="preserve"> MACROBUTTON  SnrToggleCheckbox √不适用 </w:instrText>
              </w:r>
              <w:r>
                <w:fldChar w:fldCharType="end"/>
              </w:r>
            </w:p>
          </w:sdtContent>
        </w:sdt>
      </w:sdtContent>
    </w:sdt>
    <w:p w:rsidR="00507BB6" w:rsidRDefault="00507BB6">
      <w:pPr>
        <w:rPr>
          <w:szCs w:val="21"/>
        </w:rPr>
        <w:sectPr w:rsidR="00507BB6" w:rsidSect="005B5D50">
          <w:headerReference w:type="default" r:id="rId14"/>
          <w:footerReference w:type="default" r:id="rId15"/>
          <w:pgSz w:w="11906" w:h="16838"/>
          <w:pgMar w:top="1525" w:right="1276" w:bottom="1440" w:left="1797" w:header="855" w:footer="992" w:gutter="0"/>
          <w:cols w:space="425"/>
          <w:docGrid w:linePitch="312"/>
        </w:sectPr>
      </w:pPr>
    </w:p>
    <w:p w:rsidR="00507BB6" w:rsidRDefault="00507BB6">
      <w:pPr>
        <w:rPr>
          <w:szCs w:val="21"/>
        </w:rPr>
      </w:pPr>
    </w:p>
    <w:p w:rsidR="00507BB6" w:rsidRDefault="00BE0F81">
      <w:pPr>
        <w:kinsoku w:val="0"/>
        <w:overflowPunct w:val="0"/>
        <w:autoSpaceDE w:val="0"/>
        <w:autoSpaceDN w:val="0"/>
        <w:adjustRightInd w:val="0"/>
        <w:snapToGrid w:val="0"/>
        <w:spacing w:line="360" w:lineRule="exact"/>
        <w:jc w:val="center"/>
        <w:rPr>
          <w:noProof/>
        </w:rPr>
      </w:pPr>
      <w:r>
        <w:rPr>
          <w:rFonts w:hint="eastAsia"/>
          <w:b/>
          <w:sz w:val="32"/>
          <w:szCs w:val="32"/>
        </w:rPr>
        <w:t>目录</w:t>
      </w:r>
      <w:r>
        <w:rPr>
          <w:shd w:val="pct15" w:color="auto" w:fill="FFFFFF"/>
        </w:rPr>
        <w:fldChar w:fldCharType="begin"/>
      </w:r>
      <w:r>
        <w:rPr>
          <w:shd w:val="pct15" w:color="auto" w:fill="FFFFFF"/>
        </w:rPr>
        <w:instrText xml:space="preserve"> TOC \o "1-1" \h \z \u </w:instrText>
      </w:r>
      <w:r>
        <w:rPr>
          <w:shd w:val="pct15" w:color="auto" w:fill="FFFFFF"/>
        </w:rPr>
        <w:fldChar w:fldCharType="separate"/>
      </w:r>
    </w:p>
    <w:p w:rsidR="00507BB6" w:rsidRDefault="00A057D5">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4" w:history="1">
        <w:r w:rsidR="00BE0F81">
          <w:rPr>
            <w:rStyle w:val="a3"/>
            <w:rFonts w:hint="eastAsia"/>
            <w:b/>
            <w:noProof/>
          </w:rPr>
          <w:t>第一节</w:t>
        </w:r>
        <w:r w:rsidR="00BE0F81">
          <w:rPr>
            <w:rFonts w:asciiTheme="minorHAnsi" w:eastAsiaTheme="minorEastAsia" w:hAnsiTheme="minorHAnsi" w:cstheme="minorBidi"/>
            <w:b/>
            <w:noProof/>
            <w:szCs w:val="22"/>
          </w:rPr>
          <w:tab/>
        </w:r>
        <w:r w:rsidR="00BE0F81">
          <w:rPr>
            <w:rStyle w:val="a3"/>
            <w:rFonts w:hint="eastAsia"/>
            <w:b/>
            <w:noProof/>
          </w:rPr>
          <w:t>释义</w:t>
        </w:r>
        <w:r w:rsidR="00BE0F81">
          <w:rPr>
            <w:b/>
            <w:noProof/>
            <w:webHidden/>
          </w:rPr>
          <w:tab/>
        </w:r>
        <w:r w:rsidR="00BE0F81">
          <w:rPr>
            <w:b/>
            <w:noProof/>
            <w:webHidden/>
          </w:rPr>
          <w:fldChar w:fldCharType="begin"/>
        </w:r>
        <w:r w:rsidR="00BE0F81">
          <w:rPr>
            <w:b/>
            <w:noProof/>
            <w:webHidden/>
          </w:rPr>
          <w:instrText xml:space="preserve"> PAGEREF _Toc484510564 \h </w:instrText>
        </w:r>
        <w:r w:rsidR="00BE0F81">
          <w:rPr>
            <w:b/>
            <w:noProof/>
            <w:webHidden/>
          </w:rPr>
        </w:r>
        <w:r w:rsidR="00BE0F81">
          <w:rPr>
            <w:b/>
            <w:noProof/>
            <w:webHidden/>
          </w:rPr>
          <w:fldChar w:fldCharType="separate"/>
        </w:r>
        <w:r w:rsidR="002529F0">
          <w:rPr>
            <w:b/>
            <w:noProof/>
            <w:webHidden/>
          </w:rPr>
          <w:t>4</w:t>
        </w:r>
        <w:r w:rsidR="00BE0F81">
          <w:rPr>
            <w:b/>
            <w:noProof/>
            <w:webHidden/>
          </w:rPr>
          <w:fldChar w:fldCharType="end"/>
        </w:r>
      </w:hyperlink>
    </w:p>
    <w:p w:rsidR="00507BB6" w:rsidRDefault="00A057D5">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5" w:history="1">
        <w:r w:rsidR="00BE0F81">
          <w:rPr>
            <w:rStyle w:val="a3"/>
            <w:rFonts w:hint="eastAsia"/>
            <w:b/>
            <w:noProof/>
          </w:rPr>
          <w:t>第二节</w:t>
        </w:r>
        <w:r w:rsidR="00BE0F81">
          <w:rPr>
            <w:rFonts w:asciiTheme="minorHAnsi" w:eastAsiaTheme="minorEastAsia" w:hAnsiTheme="minorHAnsi" w:cstheme="minorBidi"/>
            <w:b/>
            <w:noProof/>
            <w:szCs w:val="22"/>
          </w:rPr>
          <w:tab/>
        </w:r>
        <w:r w:rsidR="00BE0F81">
          <w:rPr>
            <w:rStyle w:val="a3"/>
            <w:rFonts w:hint="eastAsia"/>
            <w:b/>
            <w:noProof/>
          </w:rPr>
          <w:t>公司简介和主要财务指标</w:t>
        </w:r>
        <w:r w:rsidR="00BE0F81">
          <w:rPr>
            <w:b/>
            <w:noProof/>
            <w:webHidden/>
          </w:rPr>
          <w:tab/>
        </w:r>
        <w:r w:rsidR="00BE0F81">
          <w:rPr>
            <w:b/>
            <w:noProof/>
            <w:webHidden/>
          </w:rPr>
          <w:fldChar w:fldCharType="begin"/>
        </w:r>
        <w:r w:rsidR="00BE0F81">
          <w:rPr>
            <w:b/>
            <w:noProof/>
            <w:webHidden/>
          </w:rPr>
          <w:instrText xml:space="preserve"> PAGEREF _Toc484510565 \h </w:instrText>
        </w:r>
        <w:r w:rsidR="00BE0F81">
          <w:rPr>
            <w:b/>
            <w:noProof/>
            <w:webHidden/>
          </w:rPr>
        </w:r>
        <w:r w:rsidR="00BE0F81">
          <w:rPr>
            <w:b/>
            <w:noProof/>
            <w:webHidden/>
          </w:rPr>
          <w:fldChar w:fldCharType="separate"/>
        </w:r>
        <w:r w:rsidR="002529F0">
          <w:rPr>
            <w:b/>
            <w:noProof/>
            <w:webHidden/>
          </w:rPr>
          <w:t>5</w:t>
        </w:r>
        <w:r w:rsidR="00BE0F81">
          <w:rPr>
            <w:b/>
            <w:noProof/>
            <w:webHidden/>
          </w:rPr>
          <w:fldChar w:fldCharType="end"/>
        </w:r>
      </w:hyperlink>
    </w:p>
    <w:p w:rsidR="00507BB6" w:rsidRDefault="00A057D5">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6" w:history="1">
        <w:r w:rsidR="00BE0F81">
          <w:rPr>
            <w:rStyle w:val="a3"/>
            <w:rFonts w:hint="eastAsia"/>
            <w:b/>
            <w:noProof/>
          </w:rPr>
          <w:t>第三节</w:t>
        </w:r>
        <w:r w:rsidR="00BE0F81">
          <w:rPr>
            <w:rFonts w:asciiTheme="minorHAnsi" w:eastAsiaTheme="minorEastAsia" w:hAnsiTheme="minorHAnsi" w:cstheme="minorBidi"/>
            <w:b/>
            <w:noProof/>
            <w:szCs w:val="22"/>
          </w:rPr>
          <w:tab/>
        </w:r>
        <w:r w:rsidR="00BE0F81">
          <w:rPr>
            <w:rStyle w:val="a3"/>
            <w:rFonts w:hint="eastAsia"/>
            <w:b/>
            <w:noProof/>
          </w:rPr>
          <w:t>公司业务概要</w:t>
        </w:r>
        <w:r w:rsidR="00BE0F81">
          <w:rPr>
            <w:b/>
            <w:noProof/>
            <w:webHidden/>
          </w:rPr>
          <w:tab/>
        </w:r>
        <w:r w:rsidR="00BE0F81">
          <w:rPr>
            <w:b/>
            <w:noProof/>
            <w:webHidden/>
          </w:rPr>
          <w:fldChar w:fldCharType="begin"/>
        </w:r>
        <w:r w:rsidR="00BE0F81">
          <w:rPr>
            <w:b/>
            <w:noProof/>
            <w:webHidden/>
          </w:rPr>
          <w:instrText xml:space="preserve"> PAGEREF _Toc484510566 \h </w:instrText>
        </w:r>
        <w:r w:rsidR="00BE0F81">
          <w:rPr>
            <w:b/>
            <w:noProof/>
            <w:webHidden/>
          </w:rPr>
        </w:r>
        <w:r w:rsidR="00BE0F81">
          <w:rPr>
            <w:b/>
            <w:noProof/>
            <w:webHidden/>
          </w:rPr>
          <w:fldChar w:fldCharType="separate"/>
        </w:r>
        <w:r w:rsidR="002529F0">
          <w:rPr>
            <w:b/>
            <w:noProof/>
            <w:webHidden/>
          </w:rPr>
          <w:t>8</w:t>
        </w:r>
        <w:r w:rsidR="00BE0F81">
          <w:rPr>
            <w:b/>
            <w:noProof/>
            <w:webHidden/>
          </w:rPr>
          <w:fldChar w:fldCharType="end"/>
        </w:r>
      </w:hyperlink>
    </w:p>
    <w:p w:rsidR="00507BB6" w:rsidRDefault="00A057D5">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7" w:history="1">
        <w:r w:rsidR="00BE0F81">
          <w:rPr>
            <w:rStyle w:val="a3"/>
            <w:rFonts w:hint="eastAsia"/>
            <w:b/>
            <w:noProof/>
          </w:rPr>
          <w:t>第四节</w:t>
        </w:r>
        <w:r w:rsidR="00BE0F81">
          <w:rPr>
            <w:rFonts w:asciiTheme="minorHAnsi" w:eastAsiaTheme="minorEastAsia" w:hAnsiTheme="minorHAnsi" w:cstheme="minorBidi"/>
            <w:b/>
            <w:noProof/>
            <w:szCs w:val="22"/>
          </w:rPr>
          <w:tab/>
        </w:r>
        <w:r w:rsidR="00BE0F81">
          <w:rPr>
            <w:rStyle w:val="a3"/>
            <w:rFonts w:hint="eastAsia"/>
            <w:b/>
            <w:noProof/>
          </w:rPr>
          <w:t>经营情况的讨论与分析</w:t>
        </w:r>
        <w:r w:rsidR="00BE0F81">
          <w:rPr>
            <w:b/>
            <w:noProof/>
            <w:webHidden/>
          </w:rPr>
          <w:tab/>
        </w:r>
        <w:r w:rsidR="00BE0F81">
          <w:rPr>
            <w:b/>
            <w:noProof/>
            <w:webHidden/>
          </w:rPr>
          <w:fldChar w:fldCharType="begin"/>
        </w:r>
        <w:r w:rsidR="00BE0F81">
          <w:rPr>
            <w:b/>
            <w:noProof/>
            <w:webHidden/>
          </w:rPr>
          <w:instrText xml:space="preserve"> PAGEREF _Toc484510567 \h </w:instrText>
        </w:r>
        <w:r w:rsidR="00BE0F81">
          <w:rPr>
            <w:b/>
            <w:noProof/>
            <w:webHidden/>
          </w:rPr>
        </w:r>
        <w:r w:rsidR="00BE0F81">
          <w:rPr>
            <w:b/>
            <w:noProof/>
            <w:webHidden/>
          </w:rPr>
          <w:fldChar w:fldCharType="separate"/>
        </w:r>
        <w:r w:rsidR="002529F0">
          <w:rPr>
            <w:b/>
            <w:noProof/>
            <w:webHidden/>
          </w:rPr>
          <w:t>11</w:t>
        </w:r>
        <w:r w:rsidR="00BE0F81">
          <w:rPr>
            <w:b/>
            <w:noProof/>
            <w:webHidden/>
          </w:rPr>
          <w:fldChar w:fldCharType="end"/>
        </w:r>
      </w:hyperlink>
    </w:p>
    <w:p w:rsidR="00507BB6" w:rsidRDefault="00A057D5">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8" w:history="1">
        <w:r w:rsidR="00BE0F81">
          <w:rPr>
            <w:rStyle w:val="a3"/>
            <w:rFonts w:hint="eastAsia"/>
            <w:b/>
            <w:noProof/>
          </w:rPr>
          <w:t>第五节</w:t>
        </w:r>
        <w:r w:rsidR="00BE0F81">
          <w:rPr>
            <w:rFonts w:asciiTheme="minorHAnsi" w:eastAsiaTheme="minorEastAsia" w:hAnsiTheme="minorHAnsi" w:cstheme="minorBidi"/>
            <w:b/>
            <w:noProof/>
            <w:szCs w:val="22"/>
          </w:rPr>
          <w:tab/>
        </w:r>
        <w:r w:rsidR="00BE0F81">
          <w:rPr>
            <w:rStyle w:val="a3"/>
            <w:rFonts w:hint="eastAsia"/>
            <w:b/>
            <w:noProof/>
          </w:rPr>
          <w:t>重要事项</w:t>
        </w:r>
        <w:r w:rsidR="00BE0F81">
          <w:rPr>
            <w:b/>
            <w:noProof/>
            <w:webHidden/>
          </w:rPr>
          <w:tab/>
        </w:r>
        <w:r w:rsidR="00BE0F81">
          <w:rPr>
            <w:b/>
            <w:noProof/>
            <w:webHidden/>
          </w:rPr>
          <w:fldChar w:fldCharType="begin"/>
        </w:r>
        <w:r w:rsidR="00BE0F81">
          <w:rPr>
            <w:b/>
            <w:noProof/>
            <w:webHidden/>
          </w:rPr>
          <w:instrText xml:space="preserve"> PAGEREF _Toc484510568 \h </w:instrText>
        </w:r>
        <w:r w:rsidR="00BE0F81">
          <w:rPr>
            <w:b/>
            <w:noProof/>
            <w:webHidden/>
          </w:rPr>
        </w:r>
        <w:r w:rsidR="00BE0F81">
          <w:rPr>
            <w:b/>
            <w:noProof/>
            <w:webHidden/>
          </w:rPr>
          <w:fldChar w:fldCharType="separate"/>
        </w:r>
        <w:r w:rsidR="002529F0">
          <w:rPr>
            <w:b/>
            <w:noProof/>
            <w:webHidden/>
          </w:rPr>
          <w:t>20</w:t>
        </w:r>
        <w:r w:rsidR="00BE0F81">
          <w:rPr>
            <w:b/>
            <w:noProof/>
            <w:webHidden/>
          </w:rPr>
          <w:fldChar w:fldCharType="end"/>
        </w:r>
      </w:hyperlink>
    </w:p>
    <w:p w:rsidR="00507BB6" w:rsidRDefault="00A057D5">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69" w:history="1">
        <w:r w:rsidR="00BE0F81">
          <w:rPr>
            <w:rStyle w:val="a3"/>
            <w:rFonts w:hint="eastAsia"/>
            <w:b/>
            <w:noProof/>
          </w:rPr>
          <w:t>第六节</w:t>
        </w:r>
        <w:r w:rsidR="00BE0F81">
          <w:rPr>
            <w:rFonts w:asciiTheme="minorHAnsi" w:eastAsiaTheme="minorEastAsia" w:hAnsiTheme="minorHAnsi" w:cstheme="minorBidi"/>
            <w:b/>
            <w:noProof/>
            <w:szCs w:val="22"/>
          </w:rPr>
          <w:tab/>
        </w:r>
        <w:r w:rsidR="00BE0F81">
          <w:rPr>
            <w:rStyle w:val="a3"/>
            <w:rFonts w:hint="eastAsia"/>
            <w:b/>
            <w:noProof/>
          </w:rPr>
          <w:t>普通股股份变动及股东情况</w:t>
        </w:r>
        <w:r w:rsidR="00BE0F81">
          <w:rPr>
            <w:b/>
            <w:noProof/>
            <w:webHidden/>
          </w:rPr>
          <w:tab/>
        </w:r>
        <w:r w:rsidR="00BE0F81">
          <w:rPr>
            <w:b/>
            <w:noProof/>
            <w:webHidden/>
          </w:rPr>
          <w:fldChar w:fldCharType="begin"/>
        </w:r>
        <w:r w:rsidR="00BE0F81">
          <w:rPr>
            <w:b/>
            <w:noProof/>
            <w:webHidden/>
          </w:rPr>
          <w:instrText xml:space="preserve"> PAGEREF _Toc484510569 \h </w:instrText>
        </w:r>
        <w:r w:rsidR="00BE0F81">
          <w:rPr>
            <w:b/>
            <w:noProof/>
            <w:webHidden/>
          </w:rPr>
        </w:r>
        <w:r w:rsidR="00BE0F81">
          <w:rPr>
            <w:b/>
            <w:noProof/>
            <w:webHidden/>
          </w:rPr>
          <w:fldChar w:fldCharType="separate"/>
        </w:r>
        <w:r w:rsidR="002529F0">
          <w:rPr>
            <w:b/>
            <w:noProof/>
            <w:webHidden/>
          </w:rPr>
          <w:t>39</w:t>
        </w:r>
        <w:r w:rsidR="00BE0F81">
          <w:rPr>
            <w:b/>
            <w:noProof/>
            <w:webHidden/>
          </w:rPr>
          <w:fldChar w:fldCharType="end"/>
        </w:r>
      </w:hyperlink>
    </w:p>
    <w:p w:rsidR="00507BB6" w:rsidRDefault="00A057D5">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70" w:history="1">
        <w:r w:rsidR="00BE0F81">
          <w:rPr>
            <w:rStyle w:val="a3"/>
            <w:rFonts w:hint="eastAsia"/>
            <w:b/>
            <w:noProof/>
          </w:rPr>
          <w:t>第七节</w:t>
        </w:r>
        <w:r w:rsidR="00BE0F81">
          <w:rPr>
            <w:rFonts w:asciiTheme="minorHAnsi" w:eastAsiaTheme="minorEastAsia" w:hAnsiTheme="minorHAnsi" w:cstheme="minorBidi"/>
            <w:b/>
            <w:noProof/>
            <w:szCs w:val="22"/>
          </w:rPr>
          <w:tab/>
        </w:r>
        <w:r w:rsidR="00BE0F81">
          <w:rPr>
            <w:rStyle w:val="a3"/>
            <w:rFonts w:hint="eastAsia"/>
            <w:b/>
            <w:noProof/>
          </w:rPr>
          <w:t>优先股相关情况</w:t>
        </w:r>
        <w:r w:rsidR="00BE0F81">
          <w:rPr>
            <w:b/>
            <w:noProof/>
            <w:webHidden/>
          </w:rPr>
          <w:tab/>
        </w:r>
        <w:r w:rsidR="00BE0F81">
          <w:rPr>
            <w:b/>
            <w:noProof/>
            <w:webHidden/>
          </w:rPr>
          <w:fldChar w:fldCharType="begin"/>
        </w:r>
        <w:r w:rsidR="00BE0F81">
          <w:rPr>
            <w:b/>
            <w:noProof/>
            <w:webHidden/>
          </w:rPr>
          <w:instrText xml:space="preserve"> PAGEREF _Toc484510570 \h </w:instrText>
        </w:r>
        <w:r w:rsidR="00BE0F81">
          <w:rPr>
            <w:b/>
            <w:noProof/>
            <w:webHidden/>
          </w:rPr>
        </w:r>
        <w:r w:rsidR="00BE0F81">
          <w:rPr>
            <w:b/>
            <w:noProof/>
            <w:webHidden/>
          </w:rPr>
          <w:fldChar w:fldCharType="separate"/>
        </w:r>
        <w:r w:rsidR="002529F0">
          <w:rPr>
            <w:b/>
            <w:noProof/>
            <w:webHidden/>
          </w:rPr>
          <w:t>43</w:t>
        </w:r>
        <w:r w:rsidR="00BE0F81">
          <w:rPr>
            <w:b/>
            <w:noProof/>
            <w:webHidden/>
          </w:rPr>
          <w:fldChar w:fldCharType="end"/>
        </w:r>
      </w:hyperlink>
    </w:p>
    <w:p w:rsidR="00507BB6" w:rsidRDefault="00A057D5">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71" w:history="1">
        <w:r w:rsidR="00BE0F81">
          <w:rPr>
            <w:rStyle w:val="a3"/>
            <w:rFonts w:hint="eastAsia"/>
            <w:b/>
            <w:noProof/>
          </w:rPr>
          <w:t>第八节</w:t>
        </w:r>
        <w:r w:rsidR="00BE0F81">
          <w:rPr>
            <w:rFonts w:asciiTheme="minorHAnsi" w:eastAsiaTheme="minorEastAsia" w:hAnsiTheme="minorHAnsi" w:cstheme="minorBidi"/>
            <w:b/>
            <w:noProof/>
            <w:szCs w:val="22"/>
          </w:rPr>
          <w:tab/>
        </w:r>
        <w:r w:rsidR="00BE0F81">
          <w:rPr>
            <w:rStyle w:val="a3"/>
            <w:rFonts w:hint="eastAsia"/>
            <w:b/>
            <w:noProof/>
          </w:rPr>
          <w:t>董事、监事、高级管理人员情况</w:t>
        </w:r>
        <w:r w:rsidR="00BE0F81">
          <w:rPr>
            <w:b/>
            <w:noProof/>
            <w:webHidden/>
          </w:rPr>
          <w:tab/>
        </w:r>
        <w:r w:rsidR="00BE0F81">
          <w:rPr>
            <w:b/>
            <w:noProof/>
            <w:webHidden/>
          </w:rPr>
          <w:fldChar w:fldCharType="begin"/>
        </w:r>
        <w:r w:rsidR="00BE0F81">
          <w:rPr>
            <w:b/>
            <w:noProof/>
            <w:webHidden/>
          </w:rPr>
          <w:instrText xml:space="preserve"> PAGEREF _Toc484510571 \h </w:instrText>
        </w:r>
        <w:r w:rsidR="00BE0F81">
          <w:rPr>
            <w:b/>
            <w:noProof/>
            <w:webHidden/>
          </w:rPr>
        </w:r>
        <w:r w:rsidR="00BE0F81">
          <w:rPr>
            <w:b/>
            <w:noProof/>
            <w:webHidden/>
          </w:rPr>
          <w:fldChar w:fldCharType="separate"/>
        </w:r>
        <w:r w:rsidR="002529F0">
          <w:rPr>
            <w:b/>
            <w:noProof/>
            <w:webHidden/>
          </w:rPr>
          <w:t>44</w:t>
        </w:r>
        <w:r w:rsidR="00BE0F81">
          <w:rPr>
            <w:b/>
            <w:noProof/>
            <w:webHidden/>
          </w:rPr>
          <w:fldChar w:fldCharType="end"/>
        </w:r>
      </w:hyperlink>
    </w:p>
    <w:p w:rsidR="00507BB6" w:rsidRDefault="00A057D5">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72" w:history="1">
        <w:r w:rsidR="00BE0F81">
          <w:rPr>
            <w:rStyle w:val="a3"/>
            <w:rFonts w:hint="eastAsia"/>
            <w:b/>
            <w:noProof/>
          </w:rPr>
          <w:t>第九节</w:t>
        </w:r>
        <w:r w:rsidR="00BE0F81">
          <w:rPr>
            <w:rFonts w:asciiTheme="minorHAnsi" w:eastAsiaTheme="minorEastAsia" w:hAnsiTheme="minorHAnsi" w:cstheme="minorBidi"/>
            <w:b/>
            <w:noProof/>
            <w:szCs w:val="22"/>
          </w:rPr>
          <w:tab/>
        </w:r>
        <w:r w:rsidR="00BE0F81">
          <w:rPr>
            <w:rStyle w:val="a3"/>
            <w:rFonts w:hint="eastAsia"/>
            <w:b/>
            <w:noProof/>
          </w:rPr>
          <w:t>公司债券相关情况</w:t>
        </w:r>
        <w:r w:rsidR="00BE0F81">
          <w:rPr>
            <w:b/>
            <w:noProof/>
            <w:webHidden/>
          </w:rPr>
          <w:tab/>
        </w:r>
        <w:r w:rsidR="00BE0F81">
          <w:rPr>
            <w:b/>
            <w:noProof/>
            <w:webHidden/>
          </w:rPr>
          <w:fldChar w:fldCharType="begin"/>
        </w:r>
        <w:r w:rsidR="00BE0F81">
          <w:rPr>
            <w:b/>
            <w:noProof/>
            <w:webHidden/>
          </w:rPr>
          <w:instrText xml:space="preserve"> PAGEREF _Toc484510572 \h </w:instrText>
        </w:r>
        <w:r w:rsidR="00BE0F81">
          <w:rPr>
            <w:b/>
            <w:noProof/>
            <w:webHidden/>
          </w:rPr>
        </w:r>
        <w:r w:rsidR="00BE0F81">
          <w:rPr>
            <w:b/>
            <w:noProof/>
            <w:webHidden/>
          </w:rPr>
          <w:fldChar w:fldCharType="separate"/>
        </w:r>
        <w:r w:rsidR="002529F0">
          <w:rPr>
            <w:b/>
            <w:noProof/>
            <w:webHidden/>
          </w:rPr>
          <w:t>45</w:t>
        </w:r>
        <w:r w:rsidR="00BE0F81">
          <w:rPr>
            <w:b/>
            <w:noProof/>
            <w:webHidden/>
          </w:rPr>
          <w:fldChar w:fldCharType="end"/>
        </w:r>
      </w:hyperlink>
    </w:p>
    <w:p w:rsidR="00507BB6" w:rsidRDefault="00A057D5">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73" w:history="1">
        <w:r w:rsidR="00BE0F81">
          <w:rPr>
            <w:rStyle w:val="a3"/>
            <w:rFonts w:ascii="宋体" w:hAnsi="宋体" w:hint="eastAsia"/>
            <w:b/>
            <w:noProof/>
          </w:rPr>
          <w:t>第十节</w:t>
        </w:r>
        <w:r w:rsidR="00BE0F81">
          <w:rPr>
            <w:rFonts w:asciiTheme="minorHAnsi" w:eastAsiaTheme="minorEastAsia" w:hAnsiTheme="minorHAnsi" w:cstheme="minorBidi"/>
            <w:b/>
            <w:noProof/>
            <w:szCs w:val="22"/>
          </w:rPr>
          <w:tab/>
        </w:r>
        <w:r w:rsidR="00BE0F81">
          <w:rPr>
            <w:rStyle w:val="a3"/>
            <w:rFonts w:ascii="宋体" w:hAnsi="宋体" w:hint="eastAsia"/>
            <w:b/>
            <w:noProof/>
          </w:rPr>
          <w:t>财务报告</w:t>
        </w:r>
        <w:r w:rsidR="00BE0F81">
          <w:rPr>
            <w:b/>
            <w:noProof/>
            <w:webHidden/>
          </w:rPr>
          <w:tab/>
        </w:r>
        <w:r w:rsidR="00BE0F81">
          <w:rPr>
            <w:b/>
            <w:noProof/>
            <w:webHidden/>
          </w:rPr>
          <w:fldChar w:fldCharType="begin"/>
        </w:r>
        <w:r w:rsidR="00BE0F81">
          <w:rPr>
            <w:b/>
            <w:noProof/>
            <w:webHidden/>
          </w:rPr>
          <w:instrText xml:space="preserve"> PAGEREF _Toc484510573 \h </w:instrText>
        </w:r>
        <w:r w:rsidR="00BE0F81">
          <w:rPr>
            <w:b/>
            <w:noProof/>
            <w:webHidden/>
          </w:rPr>
        </w:r>
        <w:r w:rsidR="00BE0F81">
          <w:rPr>
            <w:b/>
            <w:noProof/>
            <w:webHidden/>
          </w:rPr>
          <w:fldChar w:fldCharType="separate"/>
        </w:r>
        <w:r w:rsidR="002529F0">
          <w:rPr>
            <w:b/>
            <w:noProof/>
            <w:webHidden/>
          </w:rPr>
          <w:t>46</w:t>
        </w:r>
        <w:r w:rsidR="00BE0F81">
          <w:rPr>
            <w:b/>
            <w:noProof/>
            <w:webHidden/>
          </w:rPr>
          <w:fldChar w:fldCharType="end"/>
        </w:r>
      </w:hyperlink>
    </w:p>
    <w:p w:rsidR="00507BB6" w:rsidRDefault="00A057D5">
      <w:pPr>
        <w:pStyle w:val="11"/>
        <w:tabs>
          <w:tab w:val="left" w:pos="1260"/>
          <w:tab w:val="right" w:leader="dot" w:pos="8823"/>
        </w:tabs>
        <w:spacing w:line="360" w:lineRule="auto"/>
        <w:rPr>
          <w:rFonts w:asciiTheme="minorHAnsi" w:eastAsiaTheme="minorEastAsia" w:hAnsiTheme="minorHAnsi" w:cstheme="minorBidi"/>
          <w:b/>
          <w:noProof/>
          <w:szCs w:val="22"/>
        </w:rPr>
      </w:pPr>
      <w:hyperlink w:anchor="_Toc484510574" w:history="1">
        <w:r w:rsidR="00BE0F81">
          <w:rPr>
            <w:rStyle w:val="a3"/>
            <w:rFonts w:ascii="宋体" w:hAnsi="宋体" w:hint="eastAsia"/>
            <w:b/>
            <w:noProof/>
          </w:rPr>
          <w:t>第十一节</w:t>
        </w:r>
        <w:r w:rsidR="00BE0F81">
          <w:rPr>
            <w:rFonts w:asciiTheme="minorHAnsi" w:eastAsiaTheme="minorEastAsia" w:hAnsiTheme="minorHAnsi" w:cstheme="minorBidi"/>
            <w:b/>
            <w:noProof/>
            <w:szCs w:val="22"/>
          </w:rPr>
          <w:tab/>
        </w:r>
        <w:r w:rsidR="00BE0F81">
          <w:rPr>
            <w:rStyle w:val="a3"/>
            <w:rFonts w:ascii="宋体" w:hAnsi="宋体" w:hint="eastAsia"/>
            <w:b/>
            <w:noProof/>
          </w:rPr>
          <w:t>备查文件目录</w:t>
        </w:r>
        <w:r w:rsidR="00BE0F81">
          <w:rPr>
            <w:b/>
            <w:noProof/>
            <w:webHidden/>
          </w:rPr>
          <w:tab/>
        </w:r>
        <w:r w:rsidR="00BE0F81">
          <w:rPr>
            <w:b/>
            <w:noProof/>
            <w:webHidden/>
          </w:rPr>
          <w:fldChar w:fldCharType="begin"/>
        </w:r>
        <w:r w:rsidR="00BE0F81">
          <w:rPr>
            <w:b/>
            <w:noProof/>
            <w:webHidden/>
          </w:rPr>
          <w:instrText xml:space="preserve"> PAGEREF _Toc484510574 \h </w:instrText>
        </w:r>
        <w:r w:rsidR="00BE0F81">
          <w:rPr>
            <w:b/>
            <w:noProof/>
            <w:webHidden/>
          </w:rPr>
        </w:r>
        <w:r w:rsidR="00BE0F81">
          <w:rPr>
            <w:b/>
            <w:noProof/>
            <w:webHidden/>
          </w:rPr>
          <w:fldChar w:fldCharType="separate"/>
        </w:r>
        <w:r w:rsidR="002529F0">
          <w:rPr>
            <w:b/>
            <w:noProof/>
            <w:webHidden/>
          </w:rPr>
          <w:t>158</w:t>
        </w:r>
        <w:r w:rsidR="00BE0F81">
          <w:rPr>
            <w:b/>
            <w:noProof/>
            <w:webHidden/>
          </w:rPr>
          <w:fldChar w:fldCharType="end"/>
        </w:r>
      </w:hyperlink>
    </w:p>
    <w:p w:rsidR="00507BB6" w:rsidRDefault="00BE0F81">
      <w:pPr>
        <w:kinsoku w:val="0"/>
        <w:overflowPunct w:val="0"/>
        <w:autoSpaceDE w:val="0"/>
        <w:autoSpaceDN w:val="0"/>
        <w:adjustRightInd w:val="0"/>
        <w:snapToGrid w:val="0"/>
        <w:spacing w:line="360" w:lineRule="exact"/>
        <w:jc w:val="center"/>
        <w:rPr>
          <w:szCs w:val="21"/>
          <w:shd w:val="pct15" w:color="auto" w:fill="FFFFFF"/>
        </w:rPr>
      </w:pPr>
      <w:r>
        <w:rPr>
          <w:shd w:val="pct15" w:color="auto" w:fill="FFFFFF"/>
        </w:rPr>
        <w:fldChar w:fldCharType="end"/>
      </w:r>
    </w:p>
    <w:p w:rsidR="00507BB6" w:rsidRDefault="00BE0F81">
      <w:pPr>
        <w:rPr>
          <w:szCs w:val="21"/>
        </w:rPr>
      </w:pPr>
      <w:r>
        <w:rPr>
          <w:szCs w:val="21"/>
        </w:rPr>
        <w:br w:type="page"/>
      </w:r>
    </w:p>
    <w:p w:rsidR="00507BB6" w:rsidRDefault="00BE0F81">
      <w:pPr>
        <w:pStyle w:val="10"/>
        <w:numPr>
          <w:ilvl w:val="0"/>
          <w:numId w:val="3"/>
        </w:numPr>
      </w:pPr>
      <w:bookmarkStart w:id="1" w:name="_Toc484510564"/>
      <w:bookmarkStart w:id="2" w:name="_Toc342565880"/>
      <w:r>
        <w:rPr>
          <w:rFonts w:hint="eastAsia"/>
        </w:rPr>
        <w:lastRenderedPageBreak/>
        <w:t>释义</w:t>
      </w:r>
      <w:bookmarkEnd w:id="1"/>
    </w:p>
    <w:sdt>
      <w:sdtPr>
        <w:rPr>
          <w:rFonts w:ascii="Calibri" w:hAnsi="Calibri"/>
          <w:b/>
          <w:bCs/>
          <w:szCs w:val="22"/>
        </w:rPr>
        <w:alias w:val="模块:释义"/>
        <w:tag w:val="_GBC_5d2d156d1e654b289921f6ca279d0332"/>
        <w:id w:val="4295450"/>
        <w:lock w:val="sdtLocked"/>
        <w:placeholder>
          <w:docPart w:val="GBC22222222222222222222222222222"/>
        </w:placeholder>
      </w:sdtPr>
      <w:sdtEndPr>
        <w:rPr>
          <w:rFonts w:ascii="宋体" w:hAnsi="宋体"/>
          <w:b w:val="0"/>
          <w:bCs w:val="0"/>
          <w:szCs w:val="24"/>
        </w:rPr>
      </w:sdtEndPr>
      <w:sdtContent>
        <w:p w:rsidR="00916F2D" w:rsidRPr="003C3DDE" w:rsidRDefault="00BE0F81">
          <w:pPr>
            <w:rPr>
              <w:szCs w:val="21"/>
            </w:rPr>
          </w:pPr>
          <w:r w:rsidRPr="003C3DDE">
            <w:rPr>
              <w:szCs w:val="21"/>
            </w:rPr>
            <w:t>在本报告书中，除非文义另有所指，下列词语具有如下含义：</w:t>
          </w:r>
        </w:p>
        <w:tbl>
          <w:tblPr>
            <w:tblStyle w:val="a6"/>
            <w:tblW w:w="0" w:type="auto"/>
            <w:tblLook w:val="04A0" w:firstRow="1" w:lastRow="0" w:firstColumn="1" w:lastColumn="0" w:noHBand="0" w:noVBand="1"/>
          </w:tblPr>
          <w:tblGrid>
            <w:gridCol w:w="2376"/>
            <w:gridCol w:w="851"/>
            <w:gridCol w:w="5821"/>
          </w:tblGrid>
          <w:tr w:rsidR="001C4F42" w:rsidRPr="003C3DDE" w:rsidTr="00A71C41">
            <w:sdt>
              <w:sdtPr>
                <w:rPr>
                  <w:szCs w:val="21"/>
                </w:rPr>
                <w:tag w:val="_PLD_d73bff14187b49a1b1c86b56316c5e47"/>
                <w:id w:val="-1134401818"/>
                <w:lock w:val="sdtLocked"/>
              </w:sdtPr>
              <w:sdtEndPr/>
              <w:sdtContent>
                <w:tc>
                  <w:tcPr>
                    <w:tcW w:w="9048" w:type="dxa"/>
                    <w:gridSpan w:val="3"/>
                  </w:tcPr>
                  <w:p w:rsidR="001C4F42" w:rsidRPr="003C3DDE" w:rsidRDefault="001C4F42" w:rsidP="00A71C41">
                    <w:pPr>
                      <w:rPr>
                        <w:szCs w:val="21"/>
                      </w:rPr>
                    </w:pPr>
                    <w:r w:rsidRPr="003C3DDE">
                      <w:rPr>
                        <w:szCs w:val="21"/>
                      </w:rPr>
                      <w:t>常用词语释义</w:t>
                    </w:r>
                  </w:p>
                </w:tc>
              </w:sdtContent>
            </w:sdt>
          </w:tr>
          <w:sdt>
            <w:sdtPr>
              <w:rPr>
                <w:rFonts w:ascii="Calibri" w:eastAsiaTheme="minorEastAsia" w:hAnsi="Calibri" w:cstheme="minorBidi" w:hint="eastAsia"/>
                <w:kern w:val="2"/>
                <w:szCs w:val="21"/>
              </w:rPr>
              <w:alias w:val="释义"/>
              <w:tag w:val="_GBC_ca5c2cb7a4e545e2b2d9d1b94b528746"/>
              <w:id w:val="-371543035"/>
              <w:lock w:val="sdtLocked"/>
            </w:sdtPr>
            <w:sdtEndPr/>
            <w:sdtContent>
              <w:tr w:rsidR="001C4F42" w:rsidRPr="003C3DDE" w:rsidTr="00A71C41">
                <w:tc>
                  <w:tcPr>
                    <w:tcW w:w="2376" w:type="dxa"/>
                  </w:tcPr>
                  <w:p w:rsidR="001C4F42" w:rsidRPr="003C3DDE" w:rsidRDefault="001C4F42" w:rsidP="00A71C41">
                    <w:pPr>
                      <w:rPr>
                        <w:szCs w:val="21"/>
                      </w:rPr>
                    </w:pPr>
                    <w:r w:rsidRPr="003C3DDE">
                      <w:rPr>
                        <w:rFonts w:ascii="Calibri" w:eastAsiaTheme="minorEastAsia" w:hAnsi="Calibri" w:cstheme="minorBidi" w:hint="eastAsia"/>
                        <w:kern w:val="2"/>
                        <w:szCs w:val="21"/>
                      </w:rPr>
                      <w:t>江苏吴中</w:t>
                    </w:r>
                    <w:r w:rsidRPr="003C3DDE">
                      <w:rPr>
                        <w:rFonts w:ascii="Calibri" w:eastAsiaTheme="minorEastAsia" w:hAnsi="Calibri" w:cstheme="minorBidi"/>
                        <w:kern w:val="2"/>
                        <w:szCs w:val="21"/>
                      </w:rPr>
                      <w:t>/</w:t>
                    </w:r>
                    <w:r w:rsidRPr="003C3DDE">
                      <w:rPr>
                        <w:rFonts w:ascii="Calibri" w:eastAsiaTheme="minorEastAsia" w:hAnsi="Calibri" w:cstheme="minorBidi"/>
                        <w:kern w:val="2"/>
                        <w:szCs w:val="21"/>
                      </w:rPr>
                      <w:t>本公司</w:t>
                    </w:r>
                    <w:r w:rsidRPr="003C3DDE">
                      <w:rPr>
                        <w:rFonts w:ascii="Calibri" w:eastAsiaTheme="minorEastAsia" w:hAnsi="Calibri" w:cstheme="minorBidi"/>
                        <w:kern w:val="2"/>
                        <w:szCs w:val="21"/>
                      </w:rPr>
                      <w:t>/</w:t>
                    </w:r>
                    <w:r w:rsidRPr="003C3DDE">
                      <w:rPr>
                        <w:rFonts w:ascii="Calibri" w:eastAsiaTheme="minorEastAsia" w:hAnsi="Calibri" w:cstheme="minorBidi"/>
                        <w:kern w:val="2"/>
                        <w:szCs w:val="21"/>
                      </w:rPr>
                      <w:t>公司</w:t>
                    </w:r>
                  </w:p>
                </w:tc>
                <w:tc>
                  <w:tcPr>
                    <w:tcW w:w="851" w:type="dxa"/>
                  </w:tcPr>
                  <w:sdt>
                    <w:sdtPr>
                      <w:rPr>
                        <w:rFonts w:hint="eastAsia"/>
                        <w:szCs w:val="21"/>
                      </w:rPr>
                      <w:tag w:val="_PLD_289cf7e5c3a845d59c038a21dcd4a571"/>
                      <w:id w:val="-850566551"/>
                      <w:lock w:val="sdtLocked"/>
                    </w:sdtPr>
                    <w:sdtEndPr/>
                    <w:sdtContent>
                      <w:p w:rsidR="001C4F42" w:rsidRPr="003C3DDE" w:rsidRDefault="001C4F42" w:rsidP="00A71C41">
                        <w:pPr>
                          <w:jc w:val="center"/>
                          <w:rPr>
                            <w:szCs w:val="21"/>
                            <w:highlight w:val="lightGray"/>
                          </w:rPr>
                        </w:pPr>
                        <w:r w:rsidRPr="003C3DDE">
                          <w:rPr>
                            <w:rFonts w:hint="eastAsia"/>
                            <w:szCs w:val="21"/>
                          </w:rPr>
                          <w:t>指</w:t>
                        </w:r>
                      </w:p>
                    </w:sdtContent>
                  </w:sdt>
                </w:tc>
                <w:sdt>
                  <w:sdtPr>
                    <w:rPr>
                      <w:rFonts w:hint="eastAsia"/>
                      <w:szCs w:val="21"/>
                    </w:rPr>
                    <w:alias w:val="常用词语释义"/>
                    <w:tag w:val="_GBC_b625dd71b03542c3b074c2ce59de70ad"/>
                    <w:id w:val="-1591228717"/>
                    <w:lock w:val="sdtLocked"/>
                  </w:sdtPr>
                  <w:sdtEndPr/>
                  <w:sdtContent>
                    <w:tc>
                      <w:tcPr>
                        <w:tcW w:w="5821" w:type="dxa"/>
                      </w:tcPr>
                      <w:p w:rsidR="001C4F42" w:rsidRPr="003C3DDE" w:rsidRDefault="001C4F42" w:rsidP="00A71C41">
                        <w:pPr>
                          <w:rPr>
                            <w:szCs w:val="21"/>
                          </w:rPr>
                        </w:pPr>
                        <w:r w:rsidRPr="003C3DDE">
                          <w:rPr>
                            <w:rFonts w:hint="eastAsia"/>
                            <w:szCs w:val="21"/>
                          </w:rPr>
                          <w:t>江苏吴中实业股份有限公司</w:t>
                        </w:r>
                      </w:p>
                    </w:tc>
                  </w:sdtContent>
                </w:sdt>
              </w:tr>
            </w:sdtContent>
          </w:sdt>
          <w:sdt>
            <w:sdtPr>
              <w:rPr>
                <w:rFonts w:ascii="Calibri" w:eastAsiaTheme="minorEastAsia" w:hAnsi="Calibri" w:cstheme="minorBidi" w:hint="eastAsia"/>
                <w:kern w:val="2"/>
                <w:szCs w:val="21"/>
              </w:rPr>
              <w:alias w:val="释义"/>
              <w:tag w:val="_GBC_ca5c2cb7a4e545e2b2d9d1b94b528746"/>
              <w:id w:val="2017266001"/>
              <w:lock w:val="sdtLocked"/>
            </w:sdtPr>
            <w:sdtEndPr/>
            <w:sdtContent>
              <w:tr w:rsidR="001C4F42" w:rsidRPr="003C3DDE" w:rsidTr="00A71C41">
                <w:tc>
                  <w:tcPr>
                    <w:tcW w:w="2376" w:type="dxa"/>
                  </w:tcPr>
                  <w:p w:rsidR="001C4F42" w:rsidRPr="003C3DDE" w:rsidRDefault="001C4F42" w:rsidP="00A71C41">
                    <w:pPr>
                      <w:rPr>
                        <w:szCs w:val="21"/>
                      </w:rPr>
                    </w:pPr>
                    <w:r w:rsidRPr="003C3DDE">
                      <w:rPr>
                        <w:szCs w:val="21"/>
                      </w:rPr>
                      <w:t>吴中控股</w:t>
                    </w:r>
                  </w:p>
                </w:tc>
                <w:tc>
                  <w:tcPr>
                    <w:tcW w:w="851" w:type="dxa"/>
                  </w:tcPr>
                  <w:sdt>
                    <w:sdtPr>
                      <w:rPr>
                        <w:rFonts w:hint="eastAsia"/>
                        <w:szCs w:val="21"/>
                      </w:rPr>
                      <w:tag w:val="_PLD_289cf7e5c3a845d59c038a21dcd4a571"/>
                      <w:id w:val="-2026083467"/>
                      <w:lock w:val="sdtLocked"/>
                    </w:sdtPr>
                    <w:sdtEndPr/>
                    <w:sdtContent>
                      <w:p w:rsidR="001C4F42" w:rsidRPr="003C3DDE" w:rsidRDefault="001C4F42" w:rsidP="00A71C41">
                        <w:pPr>
                          <w:jc w:val="center"/>
                          <w:rPr>
                            <w:szCs w:val="21"/>
                            <w:highlight w:val="lightGray"/>
                          </w:rPr>
                        </w:pPr>
                        <w:r w:rsidRPr="003C3DDE">
                          <w:rPr>
                            <w:rFonts w:hint="eastAsia"/>
                            <w:szCs w:val="21"/>
                          </w:rPr>
                          <w:t>指</w:t>
                        </w:r>
                      </w:p>
                    </w:sdtContent>
                  </w:sdt>
                </w:tc>
                <w:sdt>
                  <w:sdtPr>
                    <w:rPr>
                      <w:rFonts w:hint="eastAsia"/>
                      <w:szCs w:val="21"/>
                    </w:rPr>
                    <w:alias w:val="常用词语释义"/>
                    <w:tag w:val="_GBC_b625dd71b03542c3b074c2ce59de70ad"/>
                    <w:id w:val="-1039892583"/>
                    <w:lock w:val="sdtLocked"/>
                  </w:sdtPr>
                  <w:sdtEndPr/>
                  <w:sdtContent>
                    <w:tc>
                      <w:tcPr>
                        <w:tcW w:w="5821" w:type="dxa"/>
                      </w:tcPr>
                      <w:p w:rsidR="001C4F42" w:rsidRPr="003C3DDE" w:rsidRDefault="001C4F42" w:rsidP="00A71C41">
                        <w:pPr>
                          <w:rPr>
                            <w:szCs w:val="21"/>
                          </w:rPr>
                        </w:pPr>
                        <w:r w:rsidRPr="003C3DDE">
                          <w:rPr>
                            <w:rFonts w:hint="eastAsia"/>
                            <w:szCs w:val="21"/>
                          </w:rPr>
                          <w:t>苏州吴中投资控股有限公司</w:t>
                        </w:r>
                      </w:p>
                    </w:tc>
                  </w:sdtContent>
                </w:sdt>
              </w:tr>
            </w:sdtContent>
          </w:sdt>
          <w:sdt>
            <w:sdtPr>
              <w:rPr>
                <w:rFonts w:ascii="Calibri" w:eastAsiaTheme="minorEastAsia" w:hAnsi="Calibri" w:cstheme="minorBidi" w:hint="eastAsia"/>
                <w:kern w:val="2"/>
                <w:szCs w:val="21"/>
              </w:rPr>
              <w:alias w:val="释义"/>
              <w:tag w:val="_GBC_ca5c2cb7a4e545e2b2d9d1b94b528746"/>
              <w:id w:val="32322532"/>
              <w:lock w:val="sdtLocked"/>
            </w:sdtPr>
            <w:sdtEndPr/>
            <w:sdtContent>
              <w:tr w:rsidR="001C4F42" w:rsidRPr="003C3DDE" w:rsidTr="00A71C41">
                <w:tc>
                  <w:tcPr>
                    <w:tcW w:w="2376" w:type="dxa"/>
                  </w:tcPr>
                  <w:p w:rsidR="001C4F42" w:rsidRPr="003C3DDE" w:rsidRDefault="001C4F42" w:rsidP="00A71C41">
                    <w:pPr>
                      <w:rPr>
                        <w:szCs w:val="21"/>
                      </w:rPr>
                    </w:pPr>
                    <w:proofErr w:type="gramStart"/>
                    <w:r w:rsidRPr="003C3DDE">
                      <w:rPr>
                        <w:szCs w:val="21"/>
                      </w:rPr>
                      <w:t>复基集团</w:t>
                    </w:r>
                    <w:proofErr w:type="gramEnd"/>
                  </w:p>
                </w:tc>
                <w:tc>
                  <w:tcPr>
                    <w:tcW w:w="851" w:type="dxa"/>
                  </w:tcPr>
                  <w:sdt>
                    <w:sdtPr>
                      <w:rPr>
                        <w:rFonts w:hint="eastAsia"/>
                        <w:szCs w:val="21"/>
                      </w:rPr>
                      <w:tag w:val="_PLD_289cf7e5c3a845d59c038a21dcd4a571"/>
                      <w:id w:val="-1498956778"/>
                      <w:lock w:val="sdtLocked"/>
                    </w:sdtPr>
                    <w:sdtEndPr/>
                    <w:sdtContent>
                      <w:p w:rsidR="001C4F42" w:rsidRPr="003C3DDE" w:rsidRDefault="001C4F42" w:rsidP="00A71C41">
                        <w:pPr>
                          <w:jc w:val="center"/>
                          <w:rPr>
                            <w:szCs w:val="21"/>
                            <w:highlight w:val="lightGray"/>
                          </w:rPr>
                        </w:pPr>
                        <w:r w:rsidRPr="003C3DDE">
                          <w:rPr>
                            <w:rFonts w:hint="eastAsia"/>
                            <w:szCs w:val="21"/>
                          </w:rPr>
                          <w:t>指</w:t>
                        </w:r>
                      </w:p>
                    </w:sdtContent>
                  </w:sdt>
                </w:tc>
                <w:sdt>
                  <w:sdtPr>
                    <w:rPr>
                      <w:rFonts w:hint="eastAsia"/>
                      <w:szCs w:val="21"/>
                    </w:rPr>
                    <w:alias w:val="常用词语释义"/>
                    <w:tag w:val="_GBC_b625dd71b03542c3b074c2ce59de70ad"/>
                    <w:id w:val="87280263"/>
                    <w:lock w:val="sdtLocked"/>
                  </w:sdtPr>
                  <w:sdtEndPr/>
                  <w:sdtContent>
                    <w:tc>
                      <w:tcPr>
                        <w:tcW w:w="5821" w:type="dxa"/>
                      </w:tcPr>
                      <w:p w:rsidR="001C4F42" w:rsidRPr="003C3DDE" w:rsidRDefault="001C4F42" w:rsidP="00A71C41">
                        <w:pPr>
                          <w:rPr>
                            <w:szCs w:val="21"/>
                          </w:rPr>
                        </w:pPr>
                        <w:r w:rsidRPr="003C3DDE">
                          <w:rPr>
                            <w:rFonts w:hint="eastAsia"/>
                            <w:szCs w:val="21"/>
                          </w:rPr>
                          <w:t>浙江复基控股集团有限公司</w:t>
                        </w:r>
                      </w:p>
                    </w:tc>
                  </w:sdtContent>
                </w:sdt>
              </w:tr>
            </w:sdtContent>
          </w:sdt>
          <w:sdt>
            <w:sdtPr>
              <w:rPr>
                <w:rFonts w:ascii="Calibri" w:eastAsiaTheme="minorEastAsia" w:hAnsi="Calibri" w:cstheme="minorBidi" w:hint="eastAsia"/>
                <w:kern w:val="2"/>
                <w:szCs w:val="21"/>
              </w:rPr>
              <w:alias w:val="释义"/>
              <w:tag w:val="_GBC_ca5c2cb7a4e545e2b2d9d1b94b528746"/>
              <w:id w:val="-1663150562"/>
              <w:lock w:val="sdtLocked"/>
            </w:sdtPr>
            <w:sdtEndPr/>
            <w:sdtContent>
              <w:tr w:rsidR="001C4F42" w:rsidRPr="003C3DDE" w:rsidTr="00A71C41">
                <w:tc>
                  <w:tcPr>
                    <w:tcW w:w="2376" w:type="dxa"/>
                  </w:tcPr>
                  <w:p w:rsidR="001C4F42" w:rsidRPr="003C3DDE" w:rsidRDefault="001C4F42" w:rsidP="00A71C41">
                    <w:pPr>
                      <w:rPr>
                        <w:szCs w:val="21"/>
                      </w:rPr>
                    </w:pPr>
                    <w:proofErr w:type="gramStart"/>
                    <w:r w:rsidRPr="003C3DDE">
                      <w:rPr>
                        <w:szCs w:val="21"/>
                      </w:rPr>
                      <w:t>复晖实业</w:t>
                    </w:r>
                    <w:proofErr w:type="gramEnd"/>
                  </w:p>
                </w:tc>
                <w:tc>
                  <w:tcPr>
                    <w:tcW w:w="851" w:type="dxa"/>
                  </w:tcPr>
                  <w:sdt>
                    <w:sdtPr>
                      <w:rPr>
                        <w:rFonts w:hint="eastAsia"/>
                        <w:szCs w:val="21"/>
                      </w:rPr>
                      <w:tag w:val="_PLD_289cf7e5c3a845d59c038a21dcd4a571"/>
                      <w:id w:val="300662024"/>
                      <w:lock w:val="sdtLocked"/>
                    </w:sdtPr>
                    <w:sdtEndPr/>
                    <w:sdtContent>
                      <w:p w:rsidR="001C4F42" w:rsidRPr="003C3DDE" w:rsidRDefault="001C4F42" w:rsidP="00A71C41">
                        <w:pPr>
                          <w:jc w:val="center"/>
                          <w:rPr>
                            <w:szCs w:val="21"/>
                            <w:highlight w:val="lightGray"/>
                          </w:rPr>
                        </w:pPr>
                        <w:r w:rsidRPr="003C3DDE">
                          <w:rPr>
                            <w:rFonts w:hint="eastAsia"/>
                            <w:szCs w:val="21"/>
                          </w:rPr>
                          <w:t>指</w:t>
                        </w:r>
                      </w:p>
                    </w:sdtContent>
                  </w:sdt>
                </w:tc>
                <w:sdt>
                  <w:sdtPr>
                    <w:rPr>
                      <w:rFonts w:hint="eastAsia"/>
                      <w:szCs w:val="21"/>
                    </w:rPr>
                    <w:alias w:val="常用词语释义"/>
                    <w:tag w:val="_GBC_b625dd71b03542c3b074c2ce59de70ad"/>
                    <w:id w:val="1130373091"/>
                    <w:lock w:val="sdtLocked"/>
                  </w:sdtPr>
                  <w:sdtEndPr/>
                  <w:sdtContent>
                    <w:tc>
                      <w:tcPr>
                        <w:tcW w:w="5821" w:type="dxa"/>
                      </w:tcPr>
                      <w:p w:rsidR="001C4F42" w:rsidRPr="003C3DDE" w:rsidRDefault="001C4F42" w:rsidP="00A71C41">
                        <w:pPr>
                          <w:rPr>
                            <w:szCs w:val="21"/>
                          </w:rPr>
                        </w:pPr>
                        <w:proofErr w:type="gramStart"/>
                        <w:r w:rsidRPr="003C3DDE">
                          <w:rPr>
                            <w:rFonts w:hint="eastAsia"/>
                            <w:szCs w:val="21"/>
                          </w:rPr>
                          <w:t>杭州复晖实业</w:t>
                        </w:r>
                        <w:proofErr w:type="gramEnd"/>
                        <w:r w:rsidRPr="003C3DDE">
                          <w:rPr>
                            <w:rFonts w:hint="eastAsia"/>
                            <w:szCs w:val="21"/>
                          </w:rPr>
                          <w:t>有限公司</w:t>
                        </w:r>
                      </w:p>
                    </w:tc>
                  </w:sdtContent>
                </w:sdt>
              </w:tr>
            </w:sdtContent>
          </w:sdt>
          <w:sdt>
            <w:sdtPr>
              <w:rPr>
                <w:rFonts w:ascii="Calibri" w:eastAsiaTheme="minorEastAsia" w:hAnsi="Calibri" w:cstheme="minorBidi" w:hint="eastAsia"/>
                <w:kern w:val="2"/>
                <w:szCs w:val="21"/>
              </w:rPr>
              <w:alias w:val="释义"/>
              <w:tag w:val="_GBC_ca5c2cb7a4e545e2b2d9d1b94b528746"/>
              <w:id w:val="-1424107202"/>
              <w:lock w:val="sdtLocked"/>
            </w:sdtPr>
            <w:sdtEndPr/>
            <w:sdtContent>
              <w:tr w:rsidR="001C4F42" w:rsidRPr="003C3DDE" w:rsidTr="00A71C41">
                <w:tc>
                  <w:tcPr>
                    <w:tcW w:w="2376" w:type="dxa"/>
                  </w:tcPr>
                  <w:p w:rsidR="001C4F42" w:rsidRPr="003C3DDE" w:rsidRDefault="001C4F42" w:rsidP="00A71C41">
                    <w:pPr>
                      <w:rPr>
                        <w:szCs w:val="21"/>
                      </w:rPr>
                    </w:pPr>
                    <w:r w:rsidRPr="003C3DDE">
                      <w:rPr>
                        <w:szCs w:val="21"/>
                      </w:rPr>
                      <w:t>医药集团/吴中医药</w:t>
                    </w:r>
                  </w:p>
                </w:tc>
                <w:tc>
                  <w:tcPr>
                    <w:tcW w:w="851" w:type="dxa"/>
                  </w:tcPr>
                  <w:sdt>
                    <w:sdtPr>
                      <w:rPr>
                        <w:rFonts w:hint="eastAsia"/>
                        <w:szCs w:val="21"/>
                      </w:rPr>
                      <w:tag w:val="_PLD_289cf7e5c3a845d59c038a21dcd4a571"/>
                      <w:id w:val="228592169"/>
                      <w:lock w:val="sdtLocked"/>
                    </w:sdtPr>
                    <w:sdtEndPr/>
                    <w:sdtContent>
                      <w:p w:rsidR="001C4F42" w:rsidRPr="003C3DDE" w:rsidRDefault="001C4F42" w:rsidP="00A71C41">
                        <w:pPr>
                          <w:jc w:val="center"/>
                          <w:rPr>
                            <w:szCs w:val="21"/>
                            <w:highlight w:val="lightGray"/>
                          </w:rPr>
                        </w:pPr>
                        <w:r w:rsidRPr="003C3DDE">
                          <w:rPr>
                            <w:rFonts w:hint="eastAsia"/>
                            <w:szCs w:val="21"/>
                          </w:rPr>
                          <w:t>指</w:t>
                        </w:r>
                      </w:p>
                    </w:sdtContent>
                  </w:sdt>
                </w:tc>
                <w:sdt>
                  <w:sdtPr>
                    <w:rPr>
                      <w:rFonts w:hint="eastAsia"/>
                      <w:szCs w:val="21"/>
                    </w:rPr>
                    <w:alias w:val="常用词语释义"/>
                    <w:tag w:val="_GBC_b625dd71b03542c3b074c2ce59de70ad"/>
                    <w:id w:val="503018564"/>
                    <w:lock w:val="sdtLocked"/>
                  </w:sdtPr>
                  <w:sdtEndPr/>
                  <w:sdtContent>
                    <w:tc>
                      <w:tcPr>
                        <w:tcW w:w="5821" w:type="dxa"/>
                      </w:tcPr>
                      <w:p w:rsidR="001C4F42" w:rsidRPr="003C3DDE" w:rsidRDefault="001C4F42" w:rsidP="00A71C41">
                        <w:pPr>
                          <w:rPr>
                            <w:szCs w:val="21"/>
                          </w:rPr>
                        </w:pPr>
                        <w:r w:rsidRPr="003C3DDE">
                          <w:rPr>
                            <w:rFonts w:hint="eastAsia"/>
                            <w:szCs w:val="21"/>
                          </w:rPr>
                          <w:t>江苏吴中医药集团有限公司</w:t>
                        </w:r>
                      </w:p>
                    </w:tc>
                  </w:sdtContent>
                </w:sdt>
              </w:tr>
            </w:sdtContent>
          </w:sdt>
          <w:sdt>
            <w:sdtPr>
              <w:rPr>
                <w:rFonts w:ascii="Calibri" w:eastAsiaTheme="minorEastAsia" w:hAnsi="Calibri" w:cstheme="minorBidi" w:hint="eastAsia"/>
                <w:kern w:val="2"/>
                <w:szCs w:val="21"/>
              </w:rPr>
              <w:alias w:val="释义"/>
              <w:tag w:val="_GBC_ca5c2cb7a4e545e2b2d9d1b94b528746"/>
              <w:id w:val="-1611194525"/>
              <w:lock w:val="sdtLocked"/>
            </w:sdtPr>
            <w:sdtEndPr/>
            <w:sdtContent>
              <w:tr w:rsidR="001C4F42" w:rsidRPr="003C3DDE" w:rsidTr="00A71C41">
                <w:tc>
                  <w:tcPr>
                    <w:tcW w:w="2376" w:type="dxa"/>
                  </w:tcPr>
                  <w:p w:rsidR="001C4F42" w:rsidRPr="003C3DDE" w:rsidRDefault="001C4F42" w:rsidP="00A71C41">
                    <w:pPr>
                      <w:rPr>
                        <w:szCs w:val="21"/>
                      </w:rPr>
                    </w:pPr>
                    <w:r w:rsidRPr="003C3DDE">
                      <w:rPr>
                        <w:szCs w:val="21"/>
                      </w:rPr>
                      <w:t>中吴置业</w:t>
                    </w:r>
                  </w:p>
                </w:tc>
                <w:tc>
                  <w:tcPr>
                    <w:tcW w:w="851" w:type="dxa"/>
                  </w:tcPr>
                  <w:sdt>
                    <w:sdtPr>
                      <w:rPr>
                        <w:rFonts w:hint="eastAsia"/>
                        <w:szCs w:val="21"/>
                      </w:rPr>
                      <w:tag w:val="_PLD_289cf7e5c3a845d59c038a21dcd4a571"/>
                      <w:id w:val="2116547970"/>
                      <w:lock w:val="sdtLocked"/>
                    </w:sdtPr>
                    <w:sdtEndPr/>
                    <w:sdtContent>
                      <w:p w:rsidR="001C4F42" w:rsidRPr="003C3DDE" w:rsidRDefault="001C4F42" w:rsidP="00A71C41">
                        <w:pPr>
                          <w:jc w:val="center"/>
                          <w:rPr>
                            <w:szCs w:val="21"/>
                            <w:highlight w:val="lightGray"/>
                          </w:rPr>
                        </w:pPr>
                        <w:r w:rsidRPr="003C3DDE">
                          <w:rPr>
                            <w:rFonts w:hint="eastAsia"/>
                            <w:szCs w:val="21"/>
                          </w:rPr>
                          <w:t>指</w:t>
                        </w:r>
                      </w:p>
                    </w:sdtContent>
                  </w:sdt>
                </w:tc>
                <w:sdt>
                  <w:sdtPr>
                    <w:rPr>
                      <w:rFonts w:hint="eastAsia"/>
                      <w:szCs w:val="21"/>
                    </w:rPr>
                    <w:alias w:val="常用词语释义"/>
                    <w:tag w:val="_GBC_b625dd71b03542c3b074c2ce59de70ad"/>
                    <w:id w:val="-318886843"/>
                    <w:lock w:val="sdtLocked"/>
                  </w:sdtPr>
                  <w:sdtEndPr/>
                  <w:sdtContent>
                    <w:tc>
                      <w:tcPr>
                        <w:tcW w:w="5821" w:type="dxa"/>
                      </w:tcPr>
                      <w:p w:rsidR="001C4F42" w:rsidRPr="003C3DDE" w:rsidRDefault="001C4F42" w:rsidP="00A71C41">
                        <w:pPr>
                          <w:rPr>
                            <w:szCs w:val="21"/>
                          </w:rPr>
                        </w:pPr>
                        <w:r w:rsidRPr="003C3DDE">
                          <w:rPr>
                            <w:rFonts w:hint="eastAsia"/>
                            <w:szCs w:val="21"/>
                          </w:rPr>
                          <w:t>江苏中吴置业有限公司</w:t>
                        </w:r>
                      </w:p>
                    </w:tc>
                  </w:sdtContent>
                </w:sdt>
              </w:tr>
            </w:sdtContent>
          </w:sdt>
          <w:sdt>
            <w:sdtPr>
              <w:rPr>
                <w:rFonts w:ascii="Calibri" w:eastAsiaTheme="minorEastAsia" w:hAnsi="Calibri" w:cstheme="minorBidi" w:hint="eastAsia"/>
                <w:kern w:val="2"/>
                <w:szCs w:val="21"/>
              </w:rPr>
              <w:alias w:val="释义"/>
              <w:tag w:val="_GBC_ca5c2cb7a4e545e2b2d9d1b94b528746"/>
              <w:id w:val="122749580"/>
              <w:lock w:val="sdtLocked"/>
            </w:sdtPr>
            <w:sdtEndPr/>
            <w:sdtContent>
              <w:tr w:rsidR="001C4F42" w:rsidRPr="003C3DDE" w:rsidTr="00A71C41">
                <w:tc>
                  <w:tcPr>
                    <w:tcW w:w="2376" w:type="dxa"/>
                  </w:tcPr>
                  <w:p w:rsidR="001C4F42" w:rsidRPr="003C3DDE" w:rsidRDefault="001C4F42" w:rsidP="00A71C41">
                    <w:pPr>
                      <w:rPr>
                        <w:szCs w:val="21"/>
                      </w:rPr>
                    </w:pPr>
                    <w:r w:rsidRPr="003C3DDE">
                      <w:rPr>
                        <w:szCs w:val="21"/>
                      </w:rPr>
                      <w:t>响水恒利达/恒利达</w:t>
                    </w:r>
                  </w:p>
                </w:tc>
                <w:tc>
                  <w:tcPr>
                    <w:tcW w:w="851" w:type="dxa"/>
                  </w:tcPr>
                  <w:sdt>
                    <w:sdtPr>
                      <w:rPr>
                        <w:rFonts w:hint="eastAsia"/>
                        <w:szCs w:val="21"/>
                      </w:rPr>
                      <w:tag w:val="_PLD_289cf7e5c3a845d59c038a21dcd4a571"/>
                      <w:id w:val="1817145182"/>
                      <w:lock w:val="sdtLocked"/>
                    </w:sdtPr>
                    <w:sdtEndPr/>
                    <w:sdtContent>
                      <w:p w:rsidR="001C4F42" w:rsidRPr="003C3DDE" w:rsidRDefault="001C4F42" w:rsidP="00A71C41">
                        <w:pPr>
                          <w:jc w:val="center"/>
                          <w:rPr>
                            <w:szCs w:val="21"/>
                            <w:highlight w:val="lightGray"/>
                          </w:rPr>
                        </w:pPr>
                        <w:r w:rsidRPr="003C3DDE">
                          <w:rPr>
                            <w:rFonts w:hint="eastAsia"/>
                            <w:szCs w:val="21"/>
                          </w:rPr>
                          <w:t>指</w:t>
                        </w:r>
                      </w:p>
                    </w:sdtContent>
                  </w:sdt>
                </w:tc>
                <w:sdt>
                  <w:sdtPr>
                    <w:rPr>
                      <w:rFonts w:hint="eastAsia"/>
                      <w:szCs w:val="21"/>
                    </w:rPr>
                    <w:alias w:val="常用词语释义"/>
                    <w:tag w:val="_GBC_b625dd71b03542c3b074c2ce59de70ad"/>
                    <w:id w:val="-857655614"/>
                    <w:lock w:val="sdtLocked"/>
                  </w:sdtPr>
                  <w:sdtEndPr/>
                  <w:sdtContent>
                    <w:tc>
                      <w:tcPr>
                        <w:tcW w:w="5821" w:type="dxa"/>
                      </w:tcPr>
                      <w:p w:rsidR="001C4F42" w:rsidRPr="003C3DDE" w:rsidRDefault="001C4F42" w:rsidP="00A71C41">
                        <w:pPr>
                          <w:rPr>
                            <w:szCs w:val="21"/>
                          </w:rPr>
                        </w:pPr>
                        <w:r w:rsidRPr="003C3DDE">
                          <w:rPr>
                            <w:rFonts w:hint="eastAsia"/>
                            <w:szCs w:val="21"/>
                          </w:rPr>
                          <w:t>响水</w:t>
                        </w:r>
                        <w:proofErr w:type="gramStart"/>
                        <w:r w:rsidRPr="003C3DDE">
                          <w:rPr>
                            <w:rFonts w:hint="eastAsia"/>
                            <w:szCs w:val="21"/>
                          </w:rPr>
                          <w:t>恒</w:t>
                        </w:r>
                        <w:proofErr w:type="gramEnd"/>
                        <w:r w:rsidRPr="003C3DDE">
                          <w:rPr>
                            <w:rFonts w:hint="eastAsia"/>
                            <w:szCs w:val="21"/>
                          </w:rPr>
                          <w:t>利达科技化工有限公司</w:t>
                        </w:r>
                      </w:p>
                    </w:tc>
                  </w:sdtContent>
                </w:sdt>
              </w:tr>
            </w:sdtContent>
          </w:sdt>
          <w:sdt>
            <w:sdtPr>
              <w:rPr>
                <w:rFonts w:ascii="Calibri" w:eastAsiaTheme="minorEastAsia" w:hAnsi="Calibri" w:cstheme="minorBidi" w:hint="eastAsia"/>
                <w:kern w:val="2"/>
                <w:szCs w:val="21"/>
              </w:rPr>
              <w:alias w:val="释义"/>
              <w:tag w:val="_GBC_ca5c2cb7a4e545e2b2d9d1b94b528746"/>
              <w:id w:val="-2053683728"/>
              <w:lock w:val="sdtLocked"/>
            </w:sdtPr>
            <w:sdtEndPr/>
            <w:sdtContent>
              <w:tr w:rsidR="001C4F42" w:rsidRPr="003C3DDE" w:rsidTr="00A71C41">
                <w:tc>
                  <w:tcPr>
                    <w:tcW w:w="2376" w:type="dxa"/>
                  </w:tcPr>
                  <w:p w:rsidR="001C4F42" w:rsidRPr="003C3DDE" w:rsidRDefault="001C4F42" w:rsidP="00A71C41">
                    <w:pPr>
                      <w:rPr>
                        <w:szCs w:val="21"/>
                      </w:rPr>
                    </w:pPr>
                    <w:r w:rsidRPr="003C3DDE">
                      <w:rPr>
                        <w:szCs w:val="21"/>
                      </w:rPr>
                      <w:t>江苏银行</w:t>
                    </w:r>
                  </w:p>
                </w:tc>
                <w:tc>
                  <w:tcPr>
                    <w:tcW w:w="851" w:type="dxa"/>
                  </w:tcPr>
                  <w:sdt>
                    <w:sdtPr>
                      <w:rPr>
                        <w:rFonts w:hint="eastAsia"/>
                        <w:szCs w:val="21"/>
                      </w:rPr>
                      <w:tag w:val="_PLD_289cf7e5c3a845d59c038a21dcd4a571"/>
                      <w:id w:val="167293173"/>
                      <w:lock w:val="sdtLocked"/>
                    </w:sdtPr>
                    <w:sdtEndPr/>
                    <w:sdtContent>
                      <w:p w:rsidR="001C4F42" w:rsidRPr="003C3DDE" w:rsidRDefault="001C4F42" w:rsidP="00A71C41">
                        <w:pPr>
                          <w:jc w:val="center"/>
                          <w:rPr>
                            <w:szCs w:val="21"/>
                            <w:highlight w:val="lightGray"/>
                          </w:rPr>
                        </w:pPr>
                        <w:r w:rsidRPr="003C3DDE">
                          <w:rPr>
                            <w:rFonts w:hint="eastAsia"/>
                            <w:szCs w:val="21"/>
                          </w:rPr>
                          <w:t>指</w:t>
                        </w:r>
                      </w:p>
                    </w:sdtContent>
                  </w:sdt>
                </w:tc>
                <w:sdt>
                  <w:sdtPr>
                    <w:rPr>
                      <w:rFonts w:hint="eastAsia"/>
                      <w:szCs w:val="21"/>
                    </w:rPr>
                    <w:alias w:val="常用词语释义"/>
                    <w:tag w:val="_GBC_b625dd71b03542c3b074c2ce59de70ad"/>
                    <w:id w:val="-105513733"/>
                    <w:lock w:val="sdtLocked"/>
                  </w:sdtPr>
                  <w:sdtEndPr/>
                  <w:sdtContent>
                    <w:tc>
                      <w:tcPr>
                        <w:tcW w:w="5821" w:type="dxa"/>
                      </w:tcPr>
                      <w:p w:rsidR="001C4F42" w:rsidRPr="003C3DDE" w:rsidRDefault="001C4F42" w:rsidP="00A71C41">
                        <w:pPr>
                          <w:rPr>
                            <w:szCs w:val="21"/>
                          </w:rPr>
                        </w:pPr>
                        <w:r w:rsidRPr="003C3DDE">
                          <w:rPr>
                            <w:rFonts w:hint="eastAsia"/>
                            <w:szCs w:val="21"/>
                          </w:rPr>
                          <w:t>江苏银行股份有限公司</w:t>
                        </w:r>
                      </w:p>
                    </w:tc>
                  </w:sdtContent>
                </w:sdt>
              </w:tr>
            </w:sdtContent>
          </w:sdt>
          <w:sdt>
            <w:sdtPr>
              <w:rPr>
                <w:rFonts w:ascii="Calibri" w:eastAsiaTheme="minorEastAsia" w:hAnsi="Calibri" w:cstheme="minorBidi" w:hint="eastAsia"/>
                <w:kern w:val="2"/>
                <w:szCs w:val="21"/>
              </w:rPr>
              <w:alias w:val="释义"/>
              <w:tag w:val="_GBC_ca5c2cb7a4e545e2b2d9d1b94b528746"/>
              <w:id w:val="1911652317"/>
              <w:lock w:val="sdtLocked"/>
            </w:sdtPr>
            <w:sdtEndPr/>
            <w:sdtContent>
              <w:tr w:rsidR="001C4F42" w:rsidRPr="003C3DDE" w:rsidTr="00A71C41">
                <w:tc>
                  <w:tcPr>
                    <w:tcW w:w="2376" w:type="dxa"/>
                  </w:tcPr>
                  <w:p w:rsidR="001C4F42" w:rsidRPr="003C3DDE" w:rsidRDefault="001C4F42" w:rsidP="00A71C41">
                    <w:pPr>
                      <w:rPr>
                        <w:szCs w:val="21"/>
                      </w:rPr>
                    </w:pPr>
                    <w:proofErr w:type="gramStart"/>
                    <w:r w:rsidRPr="003C3DDE">
                      <w:rPr>
                        <w:szCs w:val="21"/>
                      </w:rPr>
                      <w:t>苏宿置业</w:t>
                    </w:r>
                    <w:proofErr w:type="gramEnd"/>
                  </w:p>
                </w:tc>
                <w:tc>
                  <w:tcPr>
                    <w:tcW w:w="851" w:type="dxa"/>
                  </w:tcPr>
                  <w:sdt>
                    <w:sdtPr>
                      <w:rPr>
                        <w:rFonts w:hint="eastAsia"/>
                        <w:szCs w:val="21"/>
                      </w:rPr>
                      <w:tag w:val="_PLD_289cf7e5c3a845d59c038a21dcd4a571"/>
                      <w:id w:val="1538859097"/>
                      <w:lock w:val="sdtLocked"/>
                    </w:sdtPr>
                    <w:sdtEndPr/>
                    <w:sdtContent>
                      <w:p w:rsidR="001C4F42" w:rsidRPr="003C3DDE" w:rsidRDefault="001C4F42" w:rsidP="00A71C41">
                        <w:pPr>
                          <w:jc w:val="center"/>
                          <w:rPr>
                            <w:szCs w:val="21"/>
                            <w:highlight w:val="lightGray"/>
                          </w:rPr>
                        </w:pPr>
                        <w:r w:rsidRPr="003C3DDE">
                          <w:rPr>
                            <w:rFonts w:hint="eastAsia"/>
                            <w:szCs w:val="21"/>
                          </w:rPr>
                          <w:t>指</w:t>
                        </w:r>
                      </w:p>
                    </w:sdtContent>
                  </w:sdt>
                </w:tc>
                <w:sdt>
                  <w:sdtPr>
                    <w:rPr>
                      <w:rFonts w:hint="eastAsia"/>
                      <w:szCs w:val="21"/>
                    </w:rPr>
                    <w:alias w:val="常用词语释义"/>
                    <w:tag w:val="_GBC_b625dd71b03542c3b074c2ce59de70ad"/>
                    <w:id w:val="1112017498"/>
                    <w:lock w:val="sdtLocked"/>
                  </w:sdtPr>
                  <w:sdtEndPr/>
                  <w:sdtContent>
                    <w:tc>
                      <w:tcPr>
                        <w:tcW w:w="5821" w:type="dxa"/>
                      </w:tcPr>
                      <w:p w:rsidR="001C4F42" w:rsidRPr="003C3DDE" w:rsidRDefault="001C4F42" w:rsidP="00A71C41">
                        <w:pPr>
                          <w:rPr>
                            <w:szCs w:val="21"/>
                          </w:rPr>
                        </w:pPr>
                        <w:r w:rsidRPr="003C3DDE">
                          <w:rPr>
                            <w:rFonts w:hint="eastAsia"/>
                            <w:szCs w:val="21"/>
                          </w:rPr>
                          <w:t>宿迁</w:t>
                        </w:r>
                        <w:proofErr w:type="gramStart"/>
                        <w:r w:rsidRPr="003C3DDE">
                          <w:rPr>
                            <w:rFonts w:hint="eastAsia"/>
                            <w:szCs w:val="21"/>
                          </w:rPr>
                          <w:t>市苏宿置业</w:t>
                        </w:r>
                        <w:proofErr w:type="gramEnd"/>
                        <w:r w:rsidRPr="003C3DDE">
                          <w:rPr>
                            <w:rFonts w:hint="eastAsia"/>
                            <w:szCs w:val="21"/>
                          </w:rPr>
                          <w:t>有限公司</w:t>
                        </w:r>
                      </w:p>
                    </w:tc>
                  </w:sdtContent>
                </w:sdt>
              </w:tr>
            </w:sdtContent>
          </w:sdt>
          <w:sdt>
            <w:sdtPr>
              <w:rPr>
                <w:rFonts w:ascii="Calibri" w:eastAsiaTheme="minorEastAsia" w:hAnsi="Calibri" w:cstheme="minorBidi" w:hint="eastAsia"/>
                <w:kern w:val="2"/>
                <w:szCs w:val="21"/>
              </w:rPr>
              <w:alias w:val="释义"/>
              <w:tag w:val="_GBC_ca5c2cb7a4e545e2b2d9d1b94b528746"/>
              <w:id w:val="1453749767"/>
              <w:lock w:val="sdtLocked"/>
            </w:sdtPr>
            <w:sdtEndPr/>
            <w:sdtContent>
              <w:tr w:rsidR="001C4F42" w:rsidRPr="003C3DDE" w:rsidTr="00A71C41">
                <w:tc>
                  <w:tcPr>
                    <w:tcW w:w="2376" w:type="dxa"/>
                  </w:tcPr>
                  <w:p w:rsidR="001C4F42" w:rsidRPr="003C3DDE" w:rsidRDefault="001C4F42" w:rsidP="00A71C41">
                    <w:pPr>
                      <w:rPr>
                        <w:szCs w:val="21"/>
                      </w:rPr>
                    </w:pPr>
                    <w:r w:rsidRPr="003C3DDE">
                      <w:rPr>
                        <w:szCs w:val="21"/>
                      </w:rPr>
                      <w:t>苏州制药厂</w:t>
                    </w:r>
                    <w:r w:rsidRPr="003C3DDE">
                      <w:rPr>
                        <w:rFonts w:hint="eastAsia"/>
                        <w:szCs w:val="21"/>
                      </w:rPr>
                      <w:t>/苏药厂</w:t>
                    </w:r>
                  </w:p>
                </w:tc>
                <w:tc>
                  <w:tcPr>
                    <w:tcW w:w="851" w:type="dxa"/>
                  </w:tcPr>
                  <w:sdt>
                    <w:sdtPr>
                      <w:rPr>
                        <w:rFonts w:hint="eastAsia"/>
                        <w:szCs w:val="21"/>
                      </w:rPr>
                      <w:tag w:val="_PLD_289cf7e5c3a845d59c038a21dcd4a571"/>
                      <w:id w:val="-1377923060"/>
                      <w:lock w:val="sdtLocked"/>
                    </w:sdtPr>
                    <w:sdtEndPr/>
                    <w:sdtContent>
                      <w:p w:rsidR="001C4F42" w:rsidRPr="003C3DDE" w:rsidRDefault="001C4F42" w:rsidP="00A71C41">
                        <w:pPr>
                          <w:jc w:val="center"/>
                          <w:rPr>
                            <w:szCs w:val="21"/>
                            <w:highlight w:val="lightGray"/>
                          </w:rPr>
                        </w:pPr>
                        <w:r w:rsidRPr="003C3DDE">
                          <w:rPr>
                            <w:rFonts w:hint="eastAsia"/>
                            <w:szCs w:val="21"/>
                          </w:rPr>
                          <w:t>指</w:t>
                        </w:r>
                      </w:p>
                    </w:sdtContent>
                  </w:sdt>
                </w:tc>
                <w:sdt>
                  <w:sdtPr>
                    <w:rPr>
                      <w:rFonts w:hint="eastAsia"/>
                      <w:szCs w:val="21"/>
                    </w:rPr>
                    <w:alias w:val="常用词语释义"/>
                    <w:tag w:val="_GBC_b625dd71b03542c3b074c2ce59de70ad"/>
                    <w:id w:val="1902257992"/>
                    <w:lock w:val="sdtLocked"/>
                  </w:sdtPr>
                  <w:sdtEndPr/>
                  <w:sdtContent>
                    <w:tc>
                      <w:tcPr>
                        <w:tcW w:w="5821" w:type="dxa"/>
                      </w:tcPr>
                      <w:p w:rsidR="001C4F42" w:rsidRPr="003C3DDE" w:rsidRDefault="001C4F42" w:rsidP="00A71C41">
                        <w:pPr>
                          <w:rPr>
                            <w:szCs w:val="21"/>
                          </w:rPr>
                        </w:pPr>
                        <w:r w:rsidRPr="003C3DDE">
                          <w:rPr>
                            <w:rFonts w:hint="eastAsia"/>
                            <w:szCs w:val="21"/>
                          </w:rPr>
                          <w:t>江苏吴中医药集团有限公司苏州制药厂</w:t>
                        </w:r>
                      </w:p>
                    </w:tc>
                  </w:sdtContent>
                </w:sdt>
              </w:tr>
            </w:sdtContent>
          </w:sdt>
          <w:sdt>
            <w:sdtPr>
              <w:rPr>
                <w:rFonts w:ascii="Calibri" w:eastAsiaTheme="minorEastAsia" w:hAnsi="Calibri" w:cstheme="minorBidi" w:hint="eastAsia"/>
                <w:kern w:val="2"/>
                <w:szCs w:val="21"/>
              </w:rPr>
              <w:alias w:val="释义"/>
              <w:tag w:val="_GBC_ca5c2cb7a4e545e2b2d9d1b94b528746"/>
              <w:id w:val="1275291852"/>
              <w:lock w:val="sdtLocked"/>
            </w:sdtPr>
            <w:sdtEndPr/>
            <w:sdtContent>
              <w:tr w:rsidR="001C4F42" w:rsidRPr="003C3DDE" w:rsidTr="00A71C41">
                <w:tc>
                  <w:tcPr>
                    <w:tcW w:w="2376" w:type="dxa"/>
                  </w:tcPr>
                  <w:p w:rsidR="001C4F42" w:rsidRPr="003C3DDE" w:rsidRDefault="001C4F42" w:rsidP="00A71C41">
                    <w:pPr>
                      <w:rPr>
                        <w:szCs w:val="21"/>
                      </w:rPr>
                    </w:pPr>
                    <w:r w:rsidRPr="003C3DDE">
                      <w:rPr>
                        <w:rFonts w:ascii="Calibri" w:eastAsiaTheme="minorEastAsia" w:hAnsi="Calibri" w:cstheme="minorBidi" w:hint="eastAsia"/>
                        <w:kern w:val="2"/>
                        <w:szCs w:val="21"/>
                      </w:rPr>
                      <w:t>中</w:t>
                    </w:r>
                    <w:proofErr w:type="gramStart"/>
                    <w:r w:rsidRPr="003C3DDE">
                      <w:rPr>
                        <w:rFonts w:ascii="Calibri" w:eastAsiaTheme="minorEastAsia" w:hAnsi="Calibri" w:cstheme="minorBidi" w:hint="eastAsia"/>
                        <w:kern w:val="2"/>
                        <w:szCs w:val="21"/>
                      </w:rPr>
                      <w:t>凯</w:t>
                    </w:r>
                    <w:proofErr w:type="gramEnd"/>
                    <w:r w:rsidRPr="003C3DDE">
                      <w:rPr>
                        <w:rFonts w:ascii="Calibri" w:eastAsiaTheme="minorEastAsia" w:hAnsi="Calibri" w:cstheme="minorBidi" w:hint="eastAsia"/>
                        <w:kern w:val="2"/>
                        <w:szCs w:val="21"/>
                      </w:rPr>
                      <w:t>厂</w:t>
                    </w:r>
                  </w:p>
                </w:tc>
                <w:tc>
                  <w:tcPr>
                    <w:tcW w:w="851" w:type="dxa"/>
                  </w:tcPr>
                  <w:sdt>
                    <w:sdtPr>
                      <w:rPr>
                        <w:rFonts w:hint="eastAsia"/>
                        <w:szCs w:val="21"/>
                      </w:rPr>
                      <w:tag w:val="_PLD_289cf7e5c3a845d59c038a21dcd4a571"/>
                      <w:id w:val="1260175643"/>
                      <w:lock w:val="sdtLocked"/>
                    </w:sdtPr>
                    <w:sdtEndPr/>
                    <w:sdtContent>
                      <w:p w:rsidR="001C4F42" w:rsidRPr="003C3DDE" w:rsidRDefault="001C4F42" w:rsidP="00A71C41">
                        <w:pPr>
                          <w:jc w:val="center"/>
                          <w:rPr>
                            <w:szCs w:val="21"/>
                            <w:highlight w:val="lightGray"/>
                          </w:rPr>
                        </w:pPr>
                        <w:r w:rsidRPr="003C3DDE">
                          <w:rPr>
                            <w:rFonts w:hint="eastAsia"/>
                            <w:szCs w:val="21"/>
                          </w:rPr>
                          <w:t>指</w:t>
                        </w:r>
                      </w:p>
                    </w:sdtContent>
                  </w:sdt>
                </w:tc>
                <w:sdt>
                  <w:sdtPr>
                    <w:rPr>
                      <w:rFonts w:hint="eastAsia"/>
                      <w:szCs w:val="21"/>
                    </w:rPr>
                    <w:alias w:val="常用词语释义"/>
                    <w:tag w:val="_GBC_b625dd71b03542c3b074c2ce59de70ad"/>
                    <w:id w:val="-2047214483"/>
                    <w:lock w:val="sdtLocked"/>
                  </w:sdtPr>
                  <w:sdtEndPr/>
                  <w:sdtContent>
                    <w:tc>
                      <w:tcPr>
                        <w:tcW w:w="5821" w:type="dxa"/>
                      </w:tcPr>
                      <w:p w:rsidR="001C4F42" w:rsidRPr="003C3DDE" w:rsidRDefault="001C4F42" w:rsidP="00A71C41">
                        <w:pPr>
                          <w:rPr>
                            <w:szCs w:val="21"/>
                          </w:rPr>
                        </w:pPr>
                        <w:r w:rsidRPr="003C3DDE">
                          <w:rPr>
                            <w:rFonts w:hint="eastAsia"/>
                            <w:szCs w:val="21"/>
                          </w:rPr>
                          <w:t>江苏吴中医药集团有限公司苏州中凯生物制药厂</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1677854132"/>
              <w:lock w:val="sdtLocked"/>
            </w:sdtPr>
            <w:sdtEndPr/>
            <w:sdtContent>
              <w:tr w:rsidR="001C4F42" w:rsidRPr="003C3DDE" w:rsidTr="00A71C41">
                <w:tc>
                  <w:tcPr>
                    <w:tcW w:w="2376" w:type="dxa"/>
                  </w:tcPr>
                  <w:p w:rsidR="001C4F42" w:rsidRPr="003C3DDE" w:rsidRDefault="001C4F42" w:rsidP="00A71C41">
                    <w:pPr>
                      <w:rPr>
                        <w:rFonts w:asciiTheme="minorEastAsia" w:eastAsiaTheme="minorEastAsia" w:hAnsiTheme="minorEastAsia"/>
                        <w:szCs w:val="21"/>
                      </w:rPr>
                    </w:pPr>
                    <w:r w:rsidRPr="003C3DDE">
                      <w:rPr>
                        <w:rFonts w:asciiTheme="minorEastAsia" w:eastAsiaTheme="minorEastAsia" w:hAnsiTheme="minorEastAsia"/>
                        <w:szCs w:val="21"/>
                      </w:rPr>
                      <w:t>内皮/内皮抑素</w:t>
                    </w:r>
                  </w:p>
                </w:tc>
                <w:tc>
                  <w:tcPr>
                    <w:tcW w:w="851" w:type="dxa"/>
                  </w:tcPr>
                  <w:sdt>
                    <w:sdtPr>
                      <w:rPr>
                        <w:rFonts w:asciiTheme="minorEastAsia" w:eastAsiaTheme="minorEastAsia" w:hAnsiTheme="minorEastAsia" w:hint="eastAsia"/>
                        <w:szCs w:val="21"/>
                      </w:rPr>
                      <w:tag w:val="_PLD_289cf7e5c3a845d59c038a21dcd4a571"/>
                      <w:id w:val="-1009523812"/>
                      <w:lock w:val="sdtLocked"/>
                    </w:sdtPr>
                    <w:sdtEndPr/>
                    <w:sdtContent>
                      <w:p w:rsidR="001C4F42" w:rsidRPr="003C3DDE" w:rsidRDefault="001C4F42" w:rsidP="00A71C41">
                        <w:pPr>
                          <w:jc w:val="center"/>
                          <w:rPr>
                            <w:rFonts w:asciiTheme="minorEastAsia" w:eastAsiaTheme="minorEastAsia" w:hAnsiTheme="minorEastAsia"/>
                            <w:szCs w:val="21"/>
                            <w:highlight w:val="lightGray"/>
                          </w:rPr>
                        </w:pPr>
                        <w:r w:rsidRPr="003C3DDE">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806663679"/>
                    <w:lock w:val="sdtLocked"/>
                  </w:sdtPr>
                  <w:sdtEndPr/>
                  <w:sdtContent>
                    <w:tc>
                      <w:tcPr>
                        <w:tcW w:w="5821" w:type="dxa"/>
                      </w:tcPr>
                      <w:p w:rsidR="001C4F42" w:rsidRPr="003C3DDE" w:rsidRDefault="001C4F42" w:rsidP="00A71C41">
                        <w:pPr>
                          <w:rPr>
                            <w:rFonts w:asciiTheme="minorEastAsia" w:eastAsiaTheme="minorEastAsia" w:hAnsiTheme="minorEastAsia"/>
                            <w:szCs w:val="21"/>
                          </w:rPr>
                        </w:pPr>
                        <w:r w:rsidRPr="003C3DDE">
                          <w:rPr>
                            <w:rFonts w:asciiTheme="minorEastAsia" w:eastAsiaTheme="minorEastAsia" w:hAnsiTheme="minorEastAsia" w:hint="eastAsia"/>
                            <w:szCs w:val="21"/>
                          </w:rPr>
                          <w:t>重组人血管内皮抑素注射液</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1453781658"/>
              <w:lock w:val="sdtLocked"/>
            </w:sdtPr>
            <w:sdtEndPr/>
            <w:sdtContent>
              <w:tr w:rsidR="001C4F42" w:rsidRPr="003C3DDE" w:rsidTr="00A71C41">
                <w:tc>
                  <w:tcPr>
                    <w:tcW w:w="2376" w:type="dxa"/>
                  </w:tcPr>
                  <w:p w:rsidR="001C4F42" w:rsidRPr="003C3DDE" w:rsidRDefault="001C4F42" w:rsidP="00A71C41">
                    <w:pPr>
                      <w:rPr>
                        <w:rFonts w:asciiTheme="minorEastAsia" w:eastAsiaTheme="minorEastAsia" w:hAnsiTheme="minorEastAsia"/>
                        <w:szCs w:val="21"/>
                      </w:rPr>
                    </w:pPr>
                    <w:r w:rsidRPr="003C3DDE">
                      <w:rPr>
                        <w:rFonts w:asciiTheme="minorEastAsia" w:eastAsiaTheme="minorEastAsia" w:hAnsiTheme="minorEastAsia"/>
                        <w:szCs w:val="21"/>
                      </w:rPr>
                      <w:t>证监会</w:t>
                    </w:r>
                  </w:p>
                </w:tc>
                <w:tc>
                  <w:tcPr>
                    <w:tcW w:w="851" w:type="dxa"/>
                  </w:tcPr>
                  <w:sdt>
                    <w:sdtPr>
                      <w:rPr>
                        <w:rFonts w:asciiTheme="minorEastAsia" w:eastAsiaTheme="minorEastAsia" w:hAnsiTheme="minorEastAsia" w:hint="eastAsia"/>
                        <w:szCs w:val="21"/>
                      </w:rPr>
                      <w:tag w:val="_PLD_289cf7e5c3a845d59c038a21dcd4a571"/>
                      <w:id w:val="81574010"/>
                      <w:lock w:val="sdtLocked"/>
                    </w:sdtPr>
                    <w:sdtEndPr/>
                    <w:sdtContent>
                      <w:p w:rsidR="001C4F42" w:rsidRPr="003C3DDE" w:rsidRDefault="001C4F42" w:rsidP="00A71C41">
                        <w:pPr>
                          <w:jc w:val="center"/>
                          <w:rPr>
                            <w:rFonts w:asciiTheme="minorEastAsia" w:eastAsiaTheme="minorEastAsia" w:hAnsiTheme="minorEastAsia"/>
                            <w:szCs w:val="21"/>
                            <w:highlight w:val="lightGray"/>
                          </w:rPr>
                        </w:pPr>
                        <w:r w:rsidRPr="003C3DDE">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2006661630"/>
                    <w:lock w:val="sdtLocked"/>
                  </w:sdtPr>
                  <w:sdtEndPr/>
                  <w:sdtContent>
                    <w:tc>
                      <w:tcPr>
                        <w:tcW w:w="5821" w:type="dxa"/>
                      </w:tcPr>
                      <w:p w:rsidR="001C4F42" w:rsidRPr="003C3DDE" w:rsidRDefault="001C4F42" w:rsidP="00A71C41">
                        <w:pPr>
                          <w:rPr>
                            <w:rFonts w:asciiTheme="minorEastAsia" w:eastAsiaTheme="minorEastAsia" w:hAnsiTheme="minorEastAsia"/>
                            <w:szCs w:val="21"/>
                          </w:rPr>
                        </w:pPr>
                        <w:r w:rsidRPr="003C3DDE">
                          <w:rPr>
                            <w:rFonts w:asciiTheme="minorEastAsia" w:eastAsiaTheme="minorEastAsia" w:hAnsiTheme="minorEastAsia" w:hint="eastAsia"/>
                            <w:szCs w:val="21"/>
                          </w:rPr>
                          <w:t>中国证券监督管理委员会</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775284328"/>
              <w:lock w:val="sdtLocked"/>
            </w:sdtPr>
            <w:sdtEndPr/>
            <w:sdtContent>
              <w:tr w:rsidR="001C4F42" w:rsidRPr="003C3DDE" w:rsidTr="00A71C41">
                <w:tc>
                  <w:tcPr>
                    <w:tcW w:w="2376" w:type="dxa"/>
                  </w:tcPr>
                  <w:p w:rsidR="001C4F42" w:rsidRPr="003C3DDE" w:rsidRDefault="001C4F42" w:rsidP="00A71C41">
                    <w:pPr>
                      <w:rPr>
                        <w:rFonts w:asciiTheme="minorEastAsia" w:eastAsiaTheme="minorEastAsia" w:hAnsiTheme="minorEastAsia"/>
                        <w:szCs w:val="21"/>
                      </w:rPr>
                    </w:pPr>
                    <w:r w:rsidRPr="003C3DDE">
                      <w:rPr>
                        <w:rFonts w:asciiTheme="minorEastAsia" w:eastAsiaTheme="minorEastAsia" w:hAnsiTheme="minorEastAsia"/>
                        <w:szCs w:val="21"/>
                      </w:rPr>
                      <w:t>上交所</w:t>
                    </w:r>
                  </w:p>
                </w:tc>
                <w:tc>
                  <w:tcPr>
                    <w:tcW w:w="851" w:type="dxa"/>
                  </w:tcPr>
                  <w:sdt>
                    <w:sdtPr>
                      <w:rPr>
                        <w:rFonts w:asciiTheme="minorEastAsia" w:eastAsiaTheme="minorEastAsia" w:hAnsiTheme="minorEastAsia" w:hint="eastAsia"/>
                        <w:szCs w:val="21"/>
                      </w:rPr>
                      <w:tag w:val="_PLD_289cf7e5c3a845d59c038a21dcd4a571"/>
                      <w:id w:val="1612313352"/>
                      <w:lock w:val="sdtLocked"/>
                    </w:sdtPr>
                    <w:sdtEndPr/>
                    <w:sdtContent>
                      <w:p w:rsidR="001C4F42" w:rsidRPr="003C3DDE" w:rsidRDefault="001C4F42" w:rsidP="00A71C41">
                        <w:pPr>
                          <w:jc w:val="center"/>
                          <w:rPr>
                            <w:rFonts w:asciiTheme="minorEastAsia" w:eastAsiaTheme="minorEastAsia" w:hAnsiTheme="minorEastAsia"/>
                            <w:szCs w:val="21"/>
                            <w:highlight w:val="lightGray"/>
                          </w:rPr>
                        </w:pPr>
                        <w:r w:rsidRPr="003C3DDE">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324823630"/>
                    <w:lock w:val="sdtLocked"/>
                  </w:sdtPr>
                  <w:sdtEndPr/>
                  <w:sdtContent>
                    <w:tc>
                      <w:tcPr>
                        <w:tcW w:w="5821" w:type="dxa"/>
                      </w:tcPr>
                      <w:p w:rsidR="001C4F42" w:rsidRPr="003C3DDE" w:rsidRDefault="001C4F42" w:rsidP="00A71C41">
                        <w:pPr>
                          <w:rPr>
                            <w:rFonts w:asciiTheme="minorEastAsia" w:eastAsiaTheme="minorEastAsia" w:hAnsiTheme="minorEastAsia"/>
                            <w:szCs w:val="21"/>
                          </w:rPr>
                        </w:pPr>
                        <w:r w:rsidRPr="003C3DDE">
                          <w:rPr>
                            <w:rFonts w:asciiTheme="minorEastAsia" w:eastAsiaTheme="minorEastAsia" w:hAnsiTheme="minorEastAsia" w:hint="eastAsia"/>
                            <w:szCs w:val="21"/>
                          </w:rPr>
                          <w:t>上海证券交易所</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1012688495"/>
              <w:lock w:val="sdtLocked"/>
            </w:sdtPr>
            <w:sdtEndPr/>
            <w:sdtContent>
              <w:tr w:rsidR="001C4F42" w:rsidRPr="003C3DDE" w:rsidTr="00A71C41">
                <w:tc>
                  <w:tcPr>
                    <w:tcW w:w="2376" w:type="dxa"/>
                  </w:tcPr>
                  <w:p w:rsidR="001C4F42" w:rsidRPr="003C3DDE" w:rsidRDefault="001C4F42" w:rsidP="00A71C41">
                    <w:pPr>
                      <w:rPr>
                        <w:rFonts w:asciiTheme="minorEastAsia" w:eastAsiaTheme="minorEastAsia" w:hAnsiTheme="minorEastAsia"/>
                        <w:szCs w:val="21"/>
                      </w:rPr>
                    </w:pPr>
                    <w:r w:rsidRPr="003C3DDE">
                      <w:rPr>
                        <w:rFonts w:asciiTheme="minorEastAsia" w:eastAsiaTheme="minorEastAsia" w:hAnsiTheme="minorEastAsia"/>
                        <w:szCs w:val="21"/>
                      </w:rPr>
                      <w:t>新三年规划</w:t>
                    </w:r>
                  </w:p>
                </w:tc>
                <w:tc>
                  <w:tcPr>
                    <w:tcW w:w="851" w:type="dxa"/>
                  </w:tcPr>
                  <w:sdt>
                    <w:sdtPr>
                      <w:rPr>
                        <w:rFonts w:asciiTheme="minorEastAsia" w:eastAsiaTheme="minorEastAsia" w:hAnsiTheme="minorEastAsia" w:hint="eastAsia"/>
                        <w:szCs w:val="21"/>
                      </w:rPr>
                      <w:tag w:val="_PLD_289cf7e5c3a845d59c038a21dcd4a571"/>
                      <w:id w:val="-1899345498"/>
                      <w:lock w:val="sdtLocked"/>
                    </w:sdtPr>
                    <w:sdtEndPr/>
                    <w:sdtContent>
                      <w:p w:rsidR="001C4F42" w:rsidRPr="003C3DDE" w:rsidRDefault="001C4F42" w:rsidP="00A71C41">
                        <w:pPr>
                          <w:jc w:val="center"/>
                          <w:rPr>
                            <w:rFonts w:asciiTheme="minorEastAsia" w:eastAsiaTheme="minorEastAsia" w:hAnsiTheme="minorEastAsia"/>
                            <w:szCs w:val="21"/>
                            <w:highlight w:val="lightGray"/>
                          </w:rPr>
                        </w:pPr>
                        <w:r w:rsidRPr="003C3DDE">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1160762532"/>
                    <w:lock w:val="sdtLocked"/>
                  </w:sdtPr>
                  <w:sdtEndPr/>
                  <w:sdtContent>
                    <w:tc>
                      <w:tcPr>
                        <w:tcW w:w="5821" w:type="dxa"/>
                      </w:tcPr>
                      <w:p w:rsidR="001C4F42" w:rsidRPr="003C3DDE" w:rsidRDefault="001C4F42" w:rsidP="00A71C41">
                        <w:pPr>
                          <w:rPr>
                            <w:rFonts w:asciiTheme="minorEastAsia" w:eastAsiaTheme="minorEastAsia" w:hAnsiTheme="minorEastAsia"/>
                            <w:szCs w:val="21"/>
                          </w:rPr>
                        </w:pPr>
                        <w:r w:rsidRPr="003C3DDE">
                          <w:rPr>
                            <w:rFonts w:asciiTheme="minorEastAsia" w:eastAsiaTheme="minorEastAsia" w:hAnsiTheme="minorEastAsia" w:hint="eastAsia"/>
                            <w:szCs w:val="21"/>
                          </w:rPr>
                          <w:t>江苏吴中实业股份有限公司三年发展战略规划（2017-2019）</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1253476778"/>
              <w:lock w:val="sdtLocked"/>
            </w:sdtPr>
            <w:sdtEndPr/>
            <w:sdtContent>
              <w:tr w:rsidR="001C4F42" w:rsidRPr="003C3DDE" w:rsidTr="00A71C41">
                <w:tc>
                  <w:tcPr>
                    <w:tcW w:w="2376" w:type="dxa"/>
                  </w:tcPr>
                  <w:p w:rsidR="001C4F42" w:rsidRPr="003C3DDE" w:rsidRDefault="001C4F42" w:rsidP="00A71C41">
                    <w:pPr>
                      <w:rPr>
                        <w:rFonts w:asciiTheme="minorEastAsia" w:eastAsiaTheme="minorEastAsia" w:hAnsiTheme="minorEastAsia"/>
                        <w:szCs w:val="21"/>
                      </w:rPr>
                    </w:pPr>
                    <w:r w:rsidRPr="003C3DDE">
                      <w:rPr>
                        <w:rFonts w:asciiTheme="minorEastAsia" w:eastAsiaTheme="minorEastAsia" w:hAnsiTheme="minorEastAsia"/>
                        <w:szCs w:val="21"/>
                      </w:rPr>
                      <w:t>新版GMP</w:t>
                    </w:r>
                  </w:p>
                </w:tc>
                <w:tc>
                  <w:tcPr>
                    <w:tcW w:w="851" w:type="dxa"/>
                  </w:tcPr>
                  <w:sdt>
                    <w:sdtPr>
                      <w:rPr>
                        <w:rFonts w:asciiTheme="minorEastAsia" w:eastAsiaTheme="minorEastAsia" w:hAnsiTheme="minorEastAsia" w:hint="eastAsia"/>
                        <w:szCs w:val="21"/>
                      </w:rPr>
                      <w:tag w:val="_PLD_289cf7e5c3a845d59c038a21dcd4a571"/>
                      <w:id w:val="-1478917646"/>
                      <w:lock w:val="sdtLocked"/>
                    </w:sdtPr>
                    <w:sdtEndPr/>
                    <w:sdtContent>
                      <w:p w:rsidR="001C4F42" w:rsidRPr="003C3DDE" w:rsidRDefault="001C4F42" w:rsidP="00A71C41">
                        <w:pPr>
                          <w:jc w:val="center"/>
                          <w:rPr>
                            <w:rFonts w:asciiTheme="minorEastAsia" w:eastAsiaTheme="minorEastAsia" w:hAnsiTheme="minorEastAsia"/>
                            <w:szCs w:val="21"/>
                            <w:highlight w:val="lightGray"/>
                          </w:rPr>
                        </w:pPr>
                        <w:r w:rsidRPr="003C3DDE">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2137322272"/>
                    <w:lock w:val="sdtLocked"/>
                  </w:sdtPr>
                  <w:sdtEndPr/>
                  <w:sdtContent>
                    <w:tc>
                      <w:tcPr>
                        <w:tcW w:w="5821" w:type="dxa"/>
                      </w:tcPr>
                      <w:p w:rsidR="001C4F42" w:rsidRPr="003C3DDE" w:rsidRDefault="001C4F42" w:rsidP="00A71C41">
                        <w:pPr>
                          <w:rPr>
                            <w:rFonts w:asciiTheme="minorEastAsia" w:eastAsiaTheme="minorEastAsia" w:hAnsiTheme="minorEastAsia"/>
                            <w:szCs w:val="21"/>
                          </w:rPr>
                        </w:pPr>
                        <w:r w:rsidRPr="003C3DDE">
                          <w:rPr>
                            <w:rFonts w:asciiTheme="minorEastAsia" w:eastAsiaTheme="minorEastAsia" w:hAnsiTheme="minorEastAsia" w:hint="eastAsia"/>
                            <w:szCs w:val="21"/>
                          </w:rPr>
                          <w:t>《药品生产质量管理规范（2010年修订）》</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1824236361"/>
              <w:lock w:val="sdtLocked"/>
            </w:sdtPr>
            <w:sdtEndPr/>
            <w:sdtContent>
              <w:tr w:rsidR="001C4F42" w:rsidRPr="003C3DDE" w:rsidTr="00A71C41">
                <w:tc>
                  <w:tcPr>
                    <w:tcW w:w="2376" w:type="dxa"/>
                  </w:tcPr>
                  <w:p w:rsidR="001C4F42" w:rsidRPr="003C3DDE" w:rsidRDefault="001C4F42" w:rsidP="00A71C41">
                    <w:pPr>
                      <w:rPr>
                        <w:rFonts w:asciiTheme="minorEastAsia" w:eastAsiaTheme="minorEastAsia" w:hAnsiTheme="minorEastAsia"/>
                        <w:szCs w:val="21"/>
                      </w:rPr>
                    </w:pPr>
                    <w:r w:rsidRPr="003C3DDE">
                      <w:rPr>
                        <w:rFonts w:asciiTheme="minorEastAsia" w:eastAsiaTheme="minorEastAsia" w:hAnsiTheme="minorEastAsia"/>
                        <w:szCs w:val="21"/>
                      </w:rPr>
                      <w:t>CFDA</w:t>
                    </w:r>
                  </w:p>
                </w:tc>
                <w:tc>
                  <w:tcPr>
                    <w:tcW w:w="851" w:type="dxa"/>
                  </w:tcPr>
                  <w:sdt>
                    <w:sdtPr>
                      <w:rPr>
                        <w:rFonts w:asciiTheme="minorEastAsia" w:eastAsiaTheme="minorEastAsia" w:hAnsiTheme="minorEastAsia" w:hint="eastAsia"/>
                        <w:szCs w:val="21"/>
                      </w:rPr>
                      <w:tag w:val="_PLD_289cf7e5c3a845d59c038a21dcd4a571"/>
                      <w:id w:val="-1932734590"/>
                      <w:lock w:val="sdtLocked"/>
                    </w:sdtPr>
                    <w:sdtEndPr/>
                    <w:sdtContent>
                      <w:p w:rsidR="001C4F42" w:rsidRPr="003C3DDE" w:rsidRDefault="001C4F42" w:rsidP="00A71C41">
                        <w:pPr>
                          <w:jc w:val="center"/>
                          <w:rPr>
                            <w:rFonts w:asciiTheme="minorEastAsia" w:eastAsiaTheme="minorEastAsia" w:hAnsiTheme="minorEastAsia"/>
                            <w:szCs w:val="21"/>
                            <w:highlight w:val="lightGray"/>
                          </w:rPr>
                        </w:pPr>
                        <w:r w:rsidRPr="003C3DDE">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261963114"/>
                    <w:lock w:val="sdtLocked"/>
                  </w:sdtPr>
                  <w:sdtEndPr/>
                  <w:sdtContent>
                    <w:tc>
                      <w:tcPr>
                        <w:tcW w:w="5821" w:type="dxa"/>
                      </w:tcPr>
                      <w:p w:rsidR="001C4F42" w:rsidRPr="003C3DDE" w:rsidRDefault="001C4F42" w:rsidP="00A71C41">
                        <w:pPr>
                          <w:rPr>
                            <w:rFonts w:asciiTheme="minorEastAsia" w:eastAsiaTheme="minorEastAsia" w:hAnsiTheme="minorEastAsia"/>
                            <w:szCs w:val="21"/>
                          </w:rPr>
                        </w:pPr>
                        <w:r w:rsidRPr="003C3DDE">
                          <w:rPr>
                            <w:rFonts w:asciiTheme="minorEastAsia" w:eastAsiaTheme="minorEastAsia" w:hAnsiTheme="minorEastAsia" w:hint="eastAsia"/>
                            <w:szCs w:val="21"/>
                          </w:rPr>
                          <w:t>国家食品药品监督管理总局</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1763826642"/>
              <w:lock w:val="sdtLocked"/>
            </w:sdtPr>
            <w:sdtEndPr/>
            <w:sdtContent>
              <w:tr w:rsidR="001C4F42" w:rsidRPr="003C3DDE" w:rsidTr="00A71C41">
                <w:tc>
                  <w:tcPr>
                    <w:tcW w:w="2376" w:type="dxa"/>
                  </w:tcPr>
                  <w:p w:rsidR="001C4F42" w:rsidRPr="003C3DDE" w:rsidRDefault="001C4F42" w:rsidP="00A71C41">
                    <w:pPr>
                      <w:rPr>
                        <w:rFonts w:asciiTheme="minorEastAsia" w:eastAsiaTheme="minorEastAsia" w:hAnsiTheme="minorEastAsia"/>
                        <w:szCs w:val="21"/>
                      </w:rPr>
                    </w:pPr>
                    <w:r w:rsidRPr="003C3DDE">
                      <w:rPr>
                        <w:rFonts w:asciiTheme="minorEastAsia" w:eastAsiaTheme="minorEastAsia" w:hAnsiTheme="minorEastAsia" w:cstheme="minorBidi" w:hint="eastAsia"/>
                        <w:kern w:val="2"/>
                        <w:szCs w:val="21"/>
                      </w:rPr>
                      <w:t>CDE</w:t>
                    </w:r>
                  </w:p>
                </w:tc>
                <w:tc>
                  <w:tcPr>
                    <w:tcW w:w="851" w:type="dxa"/>
                  </w:tcPr>
                  <w:sdt>
                    <w:sdtPr>
                      <w:rPr>
                        <w:rFonts w:asciiTheme="minorEastAsia" w:eastAsiaTheme="minorEastAsia" w:hAnsiTheme="minorEastAsia" w:hint="eastAsia"/>
                        <w:szCs w:val="21"/>
                      </w:rPr>
                      <w:tag w:val="_PLD_289cf7e5c3a845d59c038a21dcd4a571"/>
                      <w:id w:val="1384841667"/>
                      <w:lock w:val="sdtLocked"/>
                    </w:sdtPr>
                    <w:sdtEndPr/>
                    <w:sdtContent>
                      <w:p w:rsidR="001C4F42" w:rsidRPr="003C3DDE" w:rsidRDefault="001C4F42" w:rsidP="00A71C41">
                        <w:pPr>
                          <w:jc w:val="center"/>
                          <w:rPr>
                            <w:rFonts w:asciiTheme="minorEastAsia" w:eastAsiaTheme="minorEastAsia" w:hAnsiTheme="minorEastAsia"/>
                            <w:szCs w:val="21"/>
                            <w:highlight w:val="lightGray"/>
                          </w:rPr>
                        </w:pPr>
                        <w:r w:rsidRPr="003C3DDE">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42988060"/>
                    <w:lock w:val="sdtLocked"/>
                  </w:sdtPr>
                  <w:sdtEndPr/>
                  <w:sdtContent>
                    <w:tc>
                      <w:tcPr>
                        <w:tcW w:w="5821" w:type="dxa"/>
                      </w:tcPr>
                      <w:p w:rsidR="001C4F42" w:rsidRPr="003C3DDE" w:rsidRDefault="001C4F42" w:rsidP="00A71C41">
                        <w:pPr>
                          <w:rPr>
                            <w:rFonts w:asciiTheme="minorEastAsia" w:eastAsiaTheme="minorEastAsia" w:hAnsiTheme="minorEastAsia"/>
                            <w:szCs w:val="21"/>
                          </w:rPr>
                        </w:pPr>
                        <w:r w:rsidRPr="003C3DDE">
                          <w:rPr>
                            <w:rFonts w:asciiTheme="minorEastAsia" w:eastAsiaTheme="minorEastAsia" w:hAnsiTheme="minorEastAsia" w:hint="eastAsia"/>
                            <w:szCs w:val="21"/>
                          </w:rPr>
                          <w:t>国家食品药品监督管理总局药品审评中心</w:t>
                        </w:r>
                      </w:p>
                    </w:tc>
                  </w:sdtContent>
                </w:sdt>
              </w:tr>
            </w:sdtContent>
          </w:sdt>
          <w:sdt>
            <w:sdtPr>
              <w:rPr>
                <w:rFonts w:asciiTheme="minorEastAsia" w:eastAsiaTheme="minorEastAsia" w:hAnsiTheme="minorEastAsia" w:cstheme="minorBidi" w:hint="eastAsia"/>
                <w:kern w:val="2"/>
                <w:szCs w:val="21"/>
              </w:rPr>
              <w:alias w:val="释义"/>
              <w:tag w:val="_GBC_ca5c2cb7a4e545e2b2d9d1b94b528746"/>
              <w:id w:val="2105228889"/>
              <w:lock w:val="sdtLocked"/>
            </w:sdtPr>
            <w:sdtEndPr/>
            <w:sdtContent>
              <w:tr w:rsidR="001C4F42" w:rsidRPr="003C3DDE" w:rsidTr="00A71C41">
                <w:tc>
                  <w:tcPr>
                    <w:tcW w:w="2376" w:type="dxa"/>
                  </w:tcPr>
                  <w:p w:rsidR="001C4F42" w:rsidRPr="003C3DDE" w:rsidRDefault="001C4F42" w:rsidP="00A71C41">
                    <w:pPr>
                      <w:rPr>
                        <w:rFonts w:asciiTheme="minorEastAsia" w:eastAsiaTheme="minorEastAsia" w:hAnsiTheme="minorEastAsia"/>
                        <w:szCs w:val="21"/>
                      </w:rPr>
                    </w:pPr>
                    <w:r w:rsidRPr="003C3DDE">
                      <w:rPr>
                        <w:rFonts w:asciiTheme="minorEastAsia" w:eastAsiaTheme="minorEastAsia" w:hAnsiTheme="minorEastAsia"/>
                        <w:szCs w:val="21"/>
                      </w:rPr>
                      <w:t>MVR</w:t>
                    </w:r>
                  </w:p>
                </w:tc>
                <w:tc>
                  <w:tcPr>
                    <w:tcW w:w="851" w:type="dxa"/>
                  </w:tcPr>
                  <w:sdt>
                    <w:sdtPr>
                      <w:rPr>
                        <w:rFonts w:asciiTheme="minorEastAsia" w:eastAsiaTheme="minorEastAsia" w:hAnsiTheme="minorEastAsia" w:hint="eastAsia"/>
                        <w:szCs w:val="21"/>
                      </w:rPr>
                      <w:tag w:val="_PLD_289cf7e5c3a845d59c038a21dcd4a571"/>
                      <w:id w:val="1241754925"/>
                      <w:lock w:val="sdtLocked"/>
                    </w:sdtPr>
                    <w:sdtEndPr/>
                    <w:sdtContent>
                      <w:p w:rsidR="001C4F42" w:rsidRPr="003C3DDE" w:rsidRDefault="001C4F42" w:rsidP="00A71C41">
                        <w:pPr>
                          <w:jc w:val="center"/>
                          <w:rPr>
                            <w:rFonts w:asciiTheme="minorEastAsia" w:eastAsiaTheme="minorEastAsia" w:hAnsiTheme="minorEastAsia"/>
                            <w:szCs w:val="21"/>
                            <w:highlight w:val="lightGray"/>
                          </w:rPr>
                        </w:pPr>
                        <w:r w:rsidRPr="003C3DDE">
                          <w:rPr>
                            <w:rFonts w:asciiTheme="minorEastAsia" w:eastAsiaTheme="minorEastAsia" w:hAnsiTheme="minorEastAsia" w:hint="eastAsia"/>
                            <w:szCs w:val="21"/>
                          </w:rPr>
                          <w:t>指</w:t>
                        </w:r>
                      </w:p>
                    </w:sdtContent>
                  </w:sdt>
                </w:tc>
                <w:sdt>
                  <w:sdtPr>
                    <w:rPr>
                      <w:rFonts w:asciiTheme="minorEastAsia" w:eastAsiaTheme="minorEastAsia" w:hAnsiTheme="minorEastAsia" w:hint="eastAsia"/>
                      <w:szCs w:val="21"/>
                    </w:rPr>
                    <w:alias w:val="常用词语释义"/>
                    <w:tag w:val="_GBC_b625dd71b03542c3b074c2ce59de70ad"/>
                    <w:id w:val="15125117"/>
                    <w:lock w:val="sdtLocked"/>
                  </w:sdtPr>
                  <w:sdtEndPr/>
                  <w:sdtContent>
                    <w:tc>
                      <w:tcPr>
                        <w:tcW w:w="5821" w:type="dxa"/>
                      </w:tcPr>
                      <w:p w:rsidR="001C4F42" w:rsidRPr="003C3DDE" w:rsidRDefault="001C4F42" w:rsidP="00A71C41">
                        <w:pPr>
                          <w:rPr>
                            <w:rFonts w:asciiTheme="minorEastAsia" w:eastAsiaTheme="minorEastAsia" w:hAnsiTheme="minorEastAsia"/>
                            <w:szCs w:val="21"/>
                          </w:rPr>
                        </w:pPr>
                        <w:r w:rsidRPr="003C3DDE">
                          <w:rPr>
                            <w:rFonts w:asciiTheme="minorEastAsia" w:eastAsiaTheme="minorEastAsia" w:hAnsiTheme="minorEastAsia" w:hint="eastAsia"/>
                            <w:szCs w:val="21"/>
                          </w:rPr>
                          <w:t>机械式蒸汽再压缩技术</w:t>
                        </w:r>
                      </w:p>
                    </w:tc>
                  </w:sdtContent>
                </w:sdt>
              </w:tr>
            </w:sdtContent>
          </w:sdt>
        </w:tbl>
        <w:p w:rsidR="001C4F42" w:rsidRPr="003C3DDE" w:rsidRDefault="001C4F42">
          <w:pPr>
            <w:rPr>
              <w:szCs w:val="21"/>
            </w:rPr>
          </w:pPr>
        </w:p>
        <w:p w:rsidR="00507BB6" w:rsidRPr="00916F2D" w:rsidRDefault="00A057D5" w:rsidP="00916F2D"/>
      </w:sdtContent>
    </w:sdt>
    <w:p w:rsidR="00507BB6" w:rsidRDefault="00507BB6"/>
    <w:p w:rsidR="00507BB6" w:rsidRDefault="00507BB6"/>
    <w:p w:rsidR="00A5538E" w:rsidRDefault="00A5538E"/>
    <w:p w:rsidR="00A5538E" w:rsidRDefault="00A5538E"/>
    <w:p w:rsidR="00A5538E" w:rsidRDefault="00A5538E"/>
    <w:p w:rsidR="00A5538E" w:rsidRDefault="00A5538E"/>
    <w:p w:rsidR="00A5538E" w:rsidRDefault="00A5538E"/>
    <w:p w:rsidR="00A5538E" w:rsidRDefault="00A5538E"/>
    <w:p w:rsidR="00A5538E" w:rsidRDefault="00A5538E"/>
    <w:p w:rsidR="00A5538E" w:rsidRDefault="00A5538E"/>
    <w:p w:rsidR="00A5538E" w:rsidRDefault="00A5538E"/>
    <w:p w:rsidR="00A5538E" w:rsidRDefault="00A5538E"/>
    <w:p w:rsidR="00070B1C" w:rsidRDefault="00070B1C"/>
    <w:p w:rsidR="00070B1C" w:rsidRDefault="00070B1C"/>
    <w:p w:rsidR="00070B1C" w:rsidRDefault="00070B1C"/>
    <w:p w:rsidR="00A5538E" w:rsidRDefault="00A5538E"/>
    <w:p w:rsidR="00A5538E" w:rsidRDefault="00A5538E"/>
    <w:p w:rsidR="00507BB6" w:rsidRDefault="00BE0F81">
      <w:pPr>
        <w:pStyle w:val="10"/>
        <w:numPr>
          <w:ilvl w:val="0"/>
          <w:numId w:val="3"/>
        </w:numPr>
        <w:rPr>
          <w:color w:val="FF0000"/>
          <w:u w:val="single"/>
        </w:rPr>
      </w:pPr>
      <w:bookmarkStart w:id="3" w:name="_Toc484510565"/>
      <w:r>
        <w:rPr>
          <w:rFonts w:hint="eastAsia"/>
        </w:rPr>
        <w:lastRenderedPageBreak/>
        <w:t>公司简介</w:t>
      </w:r>
      <w:bookmarkEnd w:id="2"/>
      <w:r>
        <w:rPr>
          <w:rFonts w:hint="eastAsia"/>
        </w:rPr>
        <w:t>和主要财务指标</w:t>
      </w:r>
      <w:bookmarkEnd w:id="3"/>
    </w:p>
    <w:bookmarkStart w:id="4" w:name="_Toc342565881" w:displacedByCustomXml="next"/>
    <w:bookmarkStart w:id="5" w:name="_Toc342051041" w:displacedByCustomXml="next"/>
    <w:sdt>
      <w:sdtPr>
        <w:rPr>
          <w:rFonts w:ascii="Calibri" w:hAnsi="Calibri" w:cs="宋体" w:hint="eastAsia"/>
          <w:b w:val="0"/>
          <w:bCs w:val="0"/>
          <w:kern w:val="0"/>
          <w:sz w:val="24"/>
          <w:szCs w:val="22"/>
        </w:rPr>
        <w:alias w:val="模块:公司信息"/>
        <w:tag w:val="_GBC_aa763dfc67ed4eac9000c019cc1ff258"/>
        <w:id w:val="4295530"/>
        <w:lock w:val="sdtLocked"/>
        <w:placeholder>
          <w:docPart w:val="GBC22222222222222222222222222222"/>
        </w:placeholder>
      </w:sdtPr>
      <w:sdtEndPr>
        <w:rPr>
          <w:rFonts w:ascii="宋体" w:hAnsi="宋体"/>
          <w:sz w:val="21"/>
          <w:szCs w:val="21"/>
        </w:rPr>
      </w:sdtEndPr>
      <w:sdtContent>
        <w:p w:rsidR="00507BB6" w:rsidRDefault="00BE0F81">
          <w:pPr>
            <w:pStyle w:val="2"/>
            <w:numPr>
              <w:ilvl w:val="1"/>
              <w:numId w:val="4"/>
            </w:numPr>
            <w:ind w:left="566" w:hangingChars="236" w:hanging="566"/>
            <w:rPr>
              <w:color w:val="FF0000"/>
              <w:u w:val="single"/>
            </w:rPr>
          </w:pPr>
          <w:r>
            <w:rPr>
              <w:rFonts w:hint="eastAsia"/>
            </w:rPr>
            <w:t>公司信息</w:t>
          </w:r>
          <w:bookmarkEnd w:id="5"/>
          <w:bookmarkEnd w:id="4"/>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58"/>
            <w:gridCol w:w="5035"/>
          </w:tblGrid>
          <w:tr w:rsidR="00507BB6" w:rsidRPr="00C850AA" w:rsidTr="003A0277">
            <w:trPr>
              <w:trHeight w:val="293"/>
            </w:trPr>
            <w:sdt>
              <w:sdtPr>
                <w:rPr>
                  <w:szCs w:val="21"/>
                </w:rPr>
                <w:tag w:val="_PLD_372cd7a5ecc1420488735479d42bf939"/>
                <w:id w:val="-1484546469"/>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507BB6" w:rsidRPr="00C850AA" w:rsidRDefault="00BE0F81">
                    <w:pPr>
                      <w:kinsoku w:val="0"/>
                      <w:overflowPunct w:val="0"/>
                      <w:autoSpaceDE w:val="0"/>
                      <w:autoSpaceDN w:val="0"/>
                      <w:adjustRightInd w:val="0"/>
                      <w:snapToGrid w:val="0"/>
                      <w:rPr>
                        <w:szCs w:val="21"/>
                      </w:rPr>
                    </w:pPr>
                    <w:r w:rsidRPr="00C850AA">
                      <w:rPr>
                        <w:rFonts w:hint="eastAsia"/>
                        <w:szCs w:val="21"/>
                      </w:rPr>
                      <w:t>公司的中文名称</w:t>
                    </w:r>
                  </w:p>
                </w:tc>
              </w:sdtContent>
            </w:sdt>
            <w:sdt>
              <w:sdtPr>
                <w:rPr>
                  <w:rFonts w:hint="eastAsia"/>
                  <w:szCs w:val="21"/>
                </w:rPr>
                <w:alias w:val="公司法定中文名称"/>
                <w:tag w:val="_GBC_6f7f4fb261c84402a309f1371502ca4f"/>
                <w:id w:val="10263278"/>
                <w:lock w:val="sdtLocked"/>
                <w:dataBinding w:prefixMappings="xmlns:clcid-cgi='clcid-cgi'" w:xpath="/*/clcid-cgi:GongSiFaDingZhongWenMingCheng[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rsidR="00507BB6" w:rsidRPr="00C850AA" w:rsidRDefault="00BE0F81">
                    <w:pPr>
                      <w:kinsoku w:val="0"/>
                      <w:overflowPunct w:val="0"/>
                      <w:autoSpaceDE w:val="0"/>
                      <w:autoSpaceDN w:val="0"/>
                      <w:adjustRightInd w:val="0"/>
                      <w:snapToGrid w:val="0"/>
                      <w:rPr>
                        <w:color w:val="FFC000"/>
                        <w:szCs w:val="21"/>
                      </w:rPr>
                    </w:pPr>
                    <w:r w:rsidRPr="00C850AA">
                      <w:rPr>
                        <w:rFonts w:hint="eastAsia"/>
                        <w:szCs w:val="21"/>
                      </w:rPr>
                      <w:t>江苏吴中实业股份有限公司</w:t>
                    </w:r>
                  </w:p>
                </w:tc>
              </w:sdtContent>
            </w:sdt>
          </w:tr>
          <w:tr w:rsidR="00507BB6" w:rsidRPr="00C850AA" w:rsidTr="003A0277">
            <w:trPr>
              <w:trHeight w:val="293"/>
            </w:trPr>
            <w:sdt>
              <w:sdtPr>
                <w:rPr>
                  <w:szCs w:val="21"/>
                </w:rPr>
                <w:tag w:val="_PLD_8eb858f464044693a8d56b2fb5bf4064"/>
                <w:id w:val="1890369468"/>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507BB6" w:rsidRPr="00C850AA" w:rsidRDefault="00BE0F81">
                    <w:pPr>
                      <w:kinsoku w:val="0"/>
                      <w:overflowPunct w:val="0"/>
                      <w:autoSpaceDE w:val="0"/>
                      <w:autoSpaceDN w:val="0"/>
                      <w:adjustRightInd w:val="0"/>
                      <w:snapToGrid w:val="0"/>
                      <w:rPr>
                        <w:szCs w:val="21"/>
                      </w:rPr>
                    </w:pPr>
                    <w:r w:rsidRPr="00C850AA">
                      <w:rPr>
                        <w:rFonts w:hint="eastAsia"/>
                        <w:szCs w:val="21"/>
                      </w:rPr>
                      <w:t>公司的中文简称</w:t>
                    </w:r>
                  </w:p>
                </w:tc>
              </w:sdtContent>
            </w:sdt>
            <w:tc>
              <w:tcPr>
                <w:tcW w:w="2831" w:type="pct"/>
                <w:tcBorders>
                  <w:top w:val="single" w:sz="4" w:space="0" w:color="auto"/>
                  <w:left w:val="single" w:sz="4" w:space="0" w:color="auto"/>
                  <w:bottom w:val="single" w:sz="4" w:space="0" w:color="auto"/>
                </w:tcBorders>
              </w:tcPr>
              <w:p w:rsidR="00507BB6" w:rsidRPr="00C850AA" w:rsidRDefault="00335C61">
                <w:pPr>
                  <w:kinsoku w:val="0"/>
                  <w:overflowPunct w:val="0"/>
                  <w:autoSpaceDE w:val="0"/>
                  <w:autoSpaceDN w:val="0"/>
                  <w:adjustRightInd w:val="0"/>
                  <w:snapToGrid w:val="0"/>
                  <w:rPr>
                    <w:szCs w:val="21"/>
                  </w:rPr>
                </w:pPr>
                <w:r w:rsidRPr="00C850AA">
                  <w:rPr>
                    <w:szCs w:val="21"/>
                  </w:rPr>
                  <w:t>江苏吴中</w:t>
                </w:r>
              </w:p>
            </w:tc>
          </w:tr>
          <w:tr w:rsidR="00507BB6" w:rsidRPr="00C850AA" w:rsidTr="003A0277">
            <w:trPr>
              <w:trHeight w:val="293"/>
            </w:trPr>
            <w:sdt>
              <w:sdtPr>
                <w:rPr>
                  <w:szCs w:val="21"/>
                </w:rPr>
                <w:tag w:val="_PLD_d0fcb2dfd03a44bfb413f503945ba2fb"/>
                <w:id w:val="61685142"/>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507BB6" w:rsidRPr="00C850AA" w:rsidRDefault="00BE0F81">
                    <w:pPr>
                      <w:kinsoku w:val="0"/>
                      <w:overflowPunct w:val="0"/>
                      <w:autoSpaceDE w:val="0"/>
                      <w:autoSpaceDN w:val="0"/>
                      <w:adjustRightInd w:val="0"/>
                      <w:snapToGrid w:val="0"/>
                      <w:rPr>
                        <w:szCs w:val="21"/>
                      </w:rPr>
                    </w:pPr>
                    <w:r w:rsidRPr="00C850AA">
                      <w:rPr>
                        <w:szCs w:val="21"/>
                      </w:rPr>
                      <w:t>公司的外文名称</w:t>
                    </w:r>
                  </w:p>
                </w:tc>
              </w:sdtContent>
            </w:sdt>
            <w:tc>
              <w:tcPr>
                <w:tcW w:w="2831" w:type="pct"/>
                <w:tcBorders>
                  <w:top w:val="single" w:sz="4" w:space="0" w:color="auto"/>
                  <w:left w:val="single" w:sz="4" w:space="0" w:color="auto"/>
                  <w:bottom w:val="single" w:sz="4" w:space="0" w:color="auto"/>
                </w:tcBorders>
              </w:tcPr>
              <w:p w:rsidR="00507BB6" w:rsidRPr="00C850AA" w:rsidRDefault="00335C61">
                <w:pPr>
                  <w:kinsoku w:val="0"/>
                  <w:overflowPunct w:val="0"/>
                  <w:autoSpaceDE w:val="0"/>
                  <w:autoSpaceDN w:val="0"/>
                  <w:adjustRightInd w:val="0"/>
                  <w:snapToGrid w:val="0"/>
                  <w:rPr>
                    <w:szCs w:val="21"/>
                  </w:rPr>
                </w:pPr>
                <w:r w:rsidRPr="00C850AA">
                  <w:rPr>
                    <w:szCs w:val="21"/>
                  </w:rPr>
                  <w:t>JiangsuwuzhongindustrialCO.,LTD</w:t>
                </w:r>
              </w:p>
            </w:tc>
          </w:tr>
          <w:tr w:rsidR="00507BB6" w:rsidRPr="00C850AA" w:rsidTr="003A0277">
            <w:trPr>
              <w:trHeight w:val="293"/>
            </w:trPr>
            <w:sdt>
              <w:sdtPr>
                <w:rPr>
                  <w:szCs w:val="21"/>
                </w:rPr>
                <w:tag w:val="_PLD_b5f89c94b3dc4510b2035a96ac69493a"/>
                <w:id w:val="-471438332"/>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507BB6" w:rsidRPr="00C850AA" w:rsidRDefault="00BE0F81">
                    <w:pPr>
                      <w:kinsoku w:val="0"/>
                      <w:overflowPunct w:val="0"/>
                      <w:autoSpaceDE w:val="0"/>
                      <w:autoSpaceDN w:val="0"/>
                      <w:adjustRightInd w:val="0"/>
                      <w:snapToGrid w:val="0"/>
                      <w:rPr>
                        <w:szCs w:val="21"/>
                      </w:rPr>
                    </w:pPr>
                    <w:r w:rsidRPr="00C850AA">
                      <w:rPr>
                        <w:szCs w:val="21"/>
                      </w:rPr>
                      <w:t>公司的外文名称缩写</w:t>
                    </w:r>
                  </w:p>
                </w:tc>
              </w:sdtContent>
            </w:sdt>
            <w:tc>
              <w:tcPr>
                <w:tcW w:w="2831" w:type="pct"/>
                <w:tcBorders>
                  <w:top w:val="single" w:sz="4" w:space="0" w:color="auto"/>
                  <w:left w:val="single" w:sz="4" w:space="0" w:color="auto"/>
                  <w:bottom w:val="single" w:sz="4" w:space="0" w:color="auto"/>
                </w:tcBorders>
              </w:tcPr>
              <w:p w:rsidR="00507BB6" w:rsidRPr="00C850AA" w:rsidRDefault="00335C61">
                <w:pPr>
                  <w:kinsoku w:val="0"/>
                  <w:overflowPunct w:val="0"/>
                  <w:autoSpaceDE w:val="0"/>
                  <w:autoSpaceDN w:val="0"/>
                  <w:adjustRightInd w:val="0"/>
                  <w:snapToGrid w:val="0"/>
                  <w:rPr>
                    <w:szCs w:val="21"/>
                  </w:rPr>
                </w:pPr>
                <w:r w:rsidRPr="00C850AA">
                  <w:rPr>
                    <w:szCs w:val="21"/>
                  </w:rPr>
                  <w:t>Jiangsuwuzhong</w:t>
                </w:r>
              </w:p>
            </w:tc>
          </w:tr>
          <w:tr w:rsidR="00507BB6" w:rsidRPr="00C850AA" w:rsidTr="003A0277">
            <w:trPr>
              <w:trHeight w:val="293"/>
            </w:trPr>
            <w:sdt>
              <w:sdtPr>
                <w:rPr>
                  <w:szCs w:val="21"/>
                </w:rPr>
                <w:tag w:val="_PLD_af8be2c600724acab3e545cfcbaa3ccf"/>
                <w:id w:val="1010718781"/>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507BB6" w:rsidRPr="00C850AA" w:rsidRDefault="00BE0F81">
                    <w:pPr>
                      <w:kinsoku w:val="0"/>
                      <w:overflowPunct w:val="0"/>
                      <w:autoSpaceDE w:val="0"/>
                      <w:autoSpaceDN w:val="0"/>
                      <w:adjustRightInd w:val="0"/>
                      <w:snapToGrid w:val="0"/>
                      <w:rPr>
                        <w:szCs w:val="21"/>
                      </w:rPr>
                    </w:pPr>
                    <w:r w:rsidRPr="00C850AA">
                      <w:rPr>
                        <w:szCs w:val="21"/>
                      </w:rPr>
                      <w:t>公司的法定代表人</w:t>
                    </w:r>
                  </w:p>
                </w:tc>
              </w:sdtContent>
            </w:sdt>
            <w:sdt>
              <w:sdtPr>
                <w:rPr>
                  <w:rFonts w:hint="eastAsia"/>
                  <w:szCs w:val="21"/>
                </w:rPr>
                <w:alias w:val="公司法定代表人"/>
                <w:tag w:val="_GBC_71327a0d8afa49e1aba9d42a68663413"/>
                <w:id w:val="4295522"/>
                <w:lock w:val="sdtLocked"/>
                <w:dataBinding w:prefixMappings="xmlns:clcid-cgi='clcid-cgi'" w:xpath="/*/clcid-cgi:GongSiFaDingDaiBiaoRen[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rsidR="00507BB6" w:rsidRPr="00C850AA" w:rsidRDefault="00230C9A">
                    <w:pPr>
                      <w:kinsoku w:val="0"/>
                      <w:overflowPunct w:val="0"/>
                      <w:autoSpaceDE w:val="0"/>
                      <w:autoSpaceDN w:val="0"/>
                      <w:adjustRightInd w:val="0"/>
                      <w:snapToGrid w:val="0"/>
                      <w:rPr>
                        <w:szCs w:val="21"/>
                      </w:rPr>
                    </w:pPr>
                    <w:r>
                      <w:rPr>
                        <w:rFonts w:hint="eastAsia"/>
                        <w:szCs w:val="21"/>
                      </w:rPr>
                      <w:t xml:space="preserve">王小刚         </w:t>
                    </w:r>
                  </w:p>
                </w:tc>
              </w:sdtContent>
            </w:sdt>
          </w:tr>
        </w:tbl>
      </w:sdtContent>
    </w:sdt>
    <w:p w:rsidR="00507BB6" w:rsidRDefault="00507BB6">
      <w:pPr>
        <w:kinsoku w:val="0"/>
        <w:overflowPunct w:val="0"/>
        <w:autoSpaceDE w:val="0"/>
        <w:autoSpaceDN w:val="0"/>
        <w:adjustRightInd w:val="0"/>
        <w:snapToGrid w:val="0"/>
        <w:rPr>
          <w:szCs w:val="21"/>
        </w:rPr>
      </w:pPr>
    </w:p>
    <w:bookmarkStart w:id="6" w:name="_Toc342565882" w:displacedByCustomXml="next"/>
    <w:bookmarkStart w:id="7" w:name="_Toc342051042" w:displacedByCustomXml="next"/>
    <w:sdt>
      <w:sdtPr>
        <w:rPr>
          <w:rFonts w:ascii="Calibri" w:hAnsi="Calibri" w:cs="宋体" w:hint="eastAsia"/>
          <w:b w:val="0"/>
          <w:bCs w:val="0"/>
          <w:kern w:val="0"/>
          <w:sz w:val="24"/>
          <w:szCs w:val="22"/>
        </w:rPr>
        <w:alias w:val="模块:联系人和联系方式"/>
        <w:tag w:val="_GBC_c68db6bd18a148f3a9683d04b791123b"/>
        <w:id w:val="26932533"/>
        <w:lock w:val="sdtLocked"/>
        <w:placeholder>
          <w:docPart w:val="GBC22222222222222222222222222222"/>
        </w:placeholder>
      </w:sdtPr>
      <w:sdtEndPr>
        <w:rPr>
          <w:rFonts w:ascii="宋体" w:hAnsi="宋体"/>
          <w:sz w:val="21"/>
          <w:szCs w:val="24"/>
        </w:rPr>
      </w:sdtEndPr>
      <w:sdtContent>
        <w:p w:rsidR="00335C61" w:rsidRDefault="00335C61">
          <w:pPr>
            <w:pStyle w:val="2"/>
            <w:numPr>
              <w:ilvl w:val="1"/>
              <w:numId w:val="4"/>
            </w:numPr>
            <w:ind w:left="566" w:hangingChars="236" w:hanging="566"/>
          </w:pPr>
          <w:r>
            <w:rPr>
              <w:rFonts w:hint="eastAsia"/>
            </w:rPr>
            <w:t>联系人和联系方式</w:t>
          </w:r>
          <w:bookmarkEnd w:id="7"/>
          <w:bookmarkEnd w:id="6"/>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963"/>
            <w:gridCol w:w="2965"/>
            <w:gridCol w:w="2965"/>
          </w:tblGrid>
          <w:tr w:rsidR="00335C61" w:rsidRPr="00C850AA" w:rsidTr="00335C61">
            <w:tc>
              <w:tcPr>
                <w:tcW w:w="1666" w:type="pct"/>
                <w:tcBorders>
                  <w:top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rPr>
                    <w:szCs w:val="21"/>
                  </w:rPr>
                </w:pPr>
              </w:p>
            </w:tc>
            <w:sdt>
              <w:sdtPr>
                <w:tag w:val="_PLD_d0432012a3f249c3b4fdd759ff340e86"/>
                <w:id w:val="-1796359886"/>
                <w:lock w:val="sdtLocked"/>
              </w:sdtPr>
              <w:sdtEndPr/>
              <w:sdtContent>
                <w:tc>
                  <w:tcPr>
                    <w:tcW w:w="1667" w:type="pct"/>
                    <w:tcBorders>
                      <w:top w:val="single" w:sz="4" w:space="0" w:color="auto"/>
                      <w:left w:val="single" w:sz="4" w:space="0" w:color="auto"/>
                      <w:bottom w:val="single" w:sz="4" w:space="0" w:color="auto"/>
                      <w:right w:val="single" w:sz="4" w:space="0" w:color="auto"/>
                    </w:tcBorders>
                    <w:shd w:val="clear" w:color="auto" w:fill="auto"/>
                  </w:tcPr>
                  <w:p w:rsidR="00335C61" w:rsidRPr="00C850AA" w:rsidRDefault="00335C61" w:rsidP="00335C61">
                    <w:pPr>
                      <w:pStyle w:val="a8"/>
                      <w:kinsoku w:val="0"/>
                      <w:overflowPunct w:val="0"/>
                      <w:autoSpaceDE w:val="0"/>
                      <w:autoSpaceDN w:val="0"/>
                      <w:adjustRightInd w:val="0"/>
                      <w:snapToGrid w:val="0"/>
                      <w:jc w:val="center"/>
                      <w:rPr>
                        <w:rFonts w:ascii="宋体" w:hAnsi="宋体"/>
                        <w:color w:val="008000"/>
                      </w:rPr>
                    </w:pPr>
                    <w:r w:rsidRPr="00C850AA">
                      <w:rPr>
                        <w:rFonts w:ascii="宋体" w:hAnsi="宋体" w:cs="宋体" w:hint="eastAsia"/>
                      </w:rPr>
                      <w:t>董事会秘书</w:t>
                    </w:r>
                  </w:p>
                </w:tc>
              </w:sdtContent>
            </w:sdt>
            <w:sdt>
              <w:sdtPr>
                <w:tag w:val="_PLD_3a25396416c14d2cb0688ae0ac8a1d4d"/>
                <w:id w:val="112181739"/>
                <w:lock w:val="sdtLocked"/>
              </w:sdtPr>
              <w:sdtEndPr/>
              <w:sdtContent>
                <w:tc>
                  <w:tcPr>
                    <w:tcW w:w="1667" w:type="pct"/>
                    <w:tcBorders>
                      <w:top w:val="single" w:sz="4" w:space="0" w:color="auto"/>
                      <w:left w:val="single" w:sz="4" w:space="0" w:color="auto"/>
                      <w:bottom w:val="single" w:sz="4" w:space="0" w:color="auto"/>
                    </w:tcBorders>
                    <w:shd w:val="clear" w:color="auto" w:fill="auto"/>
                  </w:tcPr>
                  <w:p w:rsidR="00335C61" w:rsidRPr="00C850AA" w:rsidRDefault="00335C61" w:rsidP="00335C61">
                    <w:pPr>
                      <w:pStyle w:val="a8"/>
                      <w:kinsoku w:val="0"/>
                      <w:overflowPunct w:val="0"/>
                      <w:autoSpaceDE w:val="0"/>
                      <w:autoSpaceDN w:val="0"/>
                      <w:adjustRightInd w:val="0"/>
                      <w:snapToGrid w:val="0"/>
                      <w:jc w:val="center"/>
                      <w:rPr>
                        <w:rFonts w:ascii="宋体" w:hAnsi="宋体" w:cs="宋体"/>
                      </w:rPr>
                    </w:pPr>
                    <w:r w:rsidRPr="00C850AA">
                      <w:rPr>
                        <w:rFonts w:ascii="宋体" w:hAnsi="宋体" w:cs="宋体" w:hint="eastAsia"/>
                      </w:rPr>
                      <w:t>证券事务代表</w:t>
                    </w:r>
                  </w:p>
                </w:tc>
              </w:sdtContent>
            </w:sdt>
          </w:tr>
          <w:tr w:rsidR="00335C61" w:rsidRPr="00C850AA" w:rsidTr="00335C61">
            <w:sdt>
              <w:sdtPr>
                <w:rPr>
                  <w:szCs w:val="21"/>
                </w:rPr>
                <w:tag w:val="_PLD_c18fe8824f6a4cb6b9318e599fe71657"/>
                <w:id w:val="-1248188456"/>
                <w:lock w:val="sdtLocked"/>
              </w:sdtPr>
              <w:sdtEndPr/>
              <w:sdtContent>
                <w:tc>
                  <w:tcPr>
                    <w:tcW w:w="1666" w:type="pct"/>
                    <w:tcBorders>
                      <w:top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rPr>
                        <w:szCs w:val="21"/>
                      </w:rPr>
                    </w:pPr>
                    <w:r w:rsidRPr="00C850AA">
                      <w:rPr>
                        <w:rFonts w:hint="eastAsia"/>
                        <w:szCs w:val="21"/>
                      </w:rPr>
                      <w:t>姓名</w:t>
                    </w:r>
                  </w:p>
                </w:tc>
              </w:sdtContent>
            </w:sdt>
            <w:tc>
              <w:tcPr>
                <w:tcW w:w="1667" w:type="pct"/>
                <w:tcBorders>
                  <w:top w:val="single" w:sz="4" w:space="0" w:color="auto"/>
                  <w:left w:val="single" w:sz="4" w:space="0" w:color="auto"/>
                  <w:bottom w:val="single" w:sz="4" w:space="0" w:color="auto"/>
                  <w:right w:val="single" w:sz="4" w:space="0" w:color="auto"/>
                </w:tcBorders>
              </w:tcPr>
              <w:p w:rsidR="00335C61" w:rsidRPr="00C850AA" w:rsidRDefault="00335C61" w:rsidP="00335C61">
                <w:pPr>
                  <w:kinsoku w:val="0"/>
                  <w:overflowPunct w:val="0"/>
                  <w:autoSpaceDE w:val="0"/>
                  <w:autoSpaceDN w:val="0"/>
                  <w:adjustRightInd w:val="0"/>
                  <w:snapToGrid w:val="0"/>
                  <w:rPr>
                    <w:szCs w:val="21"/>
                  </w:rPr>
                </w:pPr>
                <w:proofErr w:type="gramStart"/>
                <w:r w:rsidRPr="00C850AA">
                  <w:rPr>
                    <w:rFonts w:hint="eastAsia"/>
                    <w:szCs w:val="21"/>
                  </w:rPr>
                  <w:t>陈佳海</w:t>
                </w:r>
                <w:proofErr w:type="gramEnd"/>
              </w:p>
            </w:tc>
            <w:tc>
              <w:tcPr>
                <w:tcW w:w="1667" w:type="pct"/>
                <w:tcBorders>
                  <w:top w:val="single" w:sz="4" w:space="0" w:color="auto"/>
                  <w:left w:val="single" w:sz="4" w:space="0" w:color="auto"/>
                  <w:bottom w:val="single" w:sz="4" w:space="0" w:color="auto"/>
                </w:tcBorders>
              </w:tcPr>
              <w:p w:rsidR="00335C61" w:rsidRPr="00C850AA" w:rsidRDefault="00335C61" w:rsidP="00335C61">
                <w:pPr>
                  <w:kinsoku w:val="0"/>
                  <w:overflowPunct w:val="0"/>
                  <w:autoSpaceDE w:val="0"/>
                  <w:autoSpaceDN w:val="0"/>
                  <w:adjustRightInd w:val="0"/>
                  <w:snapToGrid w:val="0"/>
                  <w:rPr>
                    <w:szCs w:val="21"/>
                  </w:rPr>
                </w:pPr>
                <w:r w:rsidRPr="00C850AA">
                  <w:rPr>
                    <w:szCs w:val="21"/>
                  </w:rPr>
                  <w:t>李锐</w:t>
                </w:r>
              </w:p>
            </w:tc>
          </w:tr>
          <w:tr w:rsidR="00335C61" w:rsidRPr="00C850AA" w:rsidTr="00335C61">
            <w:sdt>
              <w:sdtPr>
                <w:rPr>
                  <w:szCs w:val="21"/>
                </w:rPr>
                <w:tag w:val="_PLD_7d3032f58380420991f3cbceac5e81fd"/>
                <w:id w:val="-620303205"/>
                <w:lock w:val="sdtLocked"/>
              </w:sdtPr>
              <w:sdtEndPr/>
              <w:sdtContent>
                <w:tc>
                  <w:tcPr>
                    <w:tcW w:w="1666" w:type="pct"/>
                    <w:tcBorders>
                      <w:top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rPr>
                        <w:szCs w:val="21"/>
                      </w:rPr>
                    </w:pPr>
                    <w:r w:rsidRPr="00C850AA">
                      <w:rPr>
                        <w:rFonts w:hint="eastAsia"/>
                        <w:szCs w:val="21"/>
                      </w:rPr>
                      <w:t>联系地址</w:t>
                    </w:r>
                  </w:p>
                </w:tc>
              </w:sdtContent>
            </w:sdt>
            <w:tc>
              <w:tcPr>
                <w:tcW w:w="1667" w:type="pct"/>
                <w:tcBorders>
                  <w:top w:val="single" w:sz="4" w:space="0" w:color="auto"/>
                  <w:left w:val="single" w:sz="4" w:space="0" w:color="auto"/>
                  <w:bottom w:val="single" w:sz="4" w:space="0" w:color="auto"/>
                  <w:right w:val="single" w:sz="4" w:space="0" w:color="auto"/>
                </w:tcBorders>
              </w:tcPr>
              <w:p w:rsidR="00335C61" w:rsidRPr="00C850AA" w:rsidRDefault="00335C61" w:rsidP="00335C61">
                <w:pPr>
                  <w:kinsoku w:val="0"/>
                  <w:overflowPunct w:val="0"/>
                  <w:autoSpaceDE w:val="0"/>
                  <w:autoSpaceDN w:val="0"/>
                  <w:adjustRightInd w:val="0"/>
                  <w:snapToGrid w:val="0"/>
                  <w:rPr>
                    <w:szCs w:val="21"/>
                  </w:rPr>
                </w:pPr>
                <w:r w:rsidRPr="00C850AA">
                  <w:rPr>
                    <w:szCs w:val="21"/>
                  </w:rPr>
                  <w:t>苏州市吴中区东方大道988号</w:t>
                </w:r>
              </w:p>
            </w:tc>
            <w:tc>
              <w:tcPr>
                <w:tcW w:w="1667" w:type="pct"/>
                <w:tcBorders>
                  <w:top w:val="single" w:sz="4" w:space="0" w:color="auto"/>
                  <w:left w:val="single" w:sz="4" w:space="0" w:color="auto"/>
                  <w:bottom w:val="single" w:sz="4" w:space="0" w:color="auto"/>
                </w:tcBorders>
              </w:tcPr>
              <w:p w:rsidR="00335C61" w:rsidRPr="00C850AA" w:rsidRDefault="00335C61" w:rsidP="00335C61">
                <w:pPr>
                  <w:kinsoku w:val="0"/>
                  <w:overflowPunct w:val="0"/>
                  <w:autoSpaceDE w:val="0"/>
                  <w:autoSpaceDN w:val="0"/>
                  <w:adjustRightInd w:val="0"/>
                  <w:snapToGrid w:val="0"/>
                  <w:rPr>
                    <w:szCs w:val="21"/>
                  </w:rPr>
                </w:pPr>
                <w:r w:rsidRPr="00C850AA">
                  <w:rPr>
                    <w:szCs w:val="21"/>
                  </w:rPr>
                  <w:t>苏州市吴中区东方大道988号</w:t>
                </w:r>
              </w:p>
            </w:tc>
          </w:tr>
          <w:tr w:rsidR="00335C61" w:rsidRPr="00C850AA" w:rsidTr="00335C61">
            <w:sdt>
              <w:sdtPr>
                <w:rPr>
                  <w:szCs w:val="21"/>
                </w:rPr>
                <w:tag w:val="_PLD_84ed4619f9cd46ba8ed261c2524b976d"/>
                <w:id w:val="1383217613"/>
                <w:lock w:val="sdtLocked"/>
              </w:sdtPr>
              <w:sdtEndPr/>
              <w:sdtContent>
                <w:tc>
                  <w:tcPr>
                    <w:tcW w:w="1666" w:type="pct"/>
                    <w:tcBorders>
                      <w:top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rPr>
                        <w:szCs w:val="21"/>
                      </w:rPr>
                    </w:pPr>
                    <w:r w:rsidRPr="00C850AA">
                      <w:rPr>
                        <w:szCs w:val="21"/>
                      </w:rPr>
                      <w:t>电话</w:t>
                    </w:r>
                  </w:p>
                </w:tc>
              </w:sdtContent>
            </w:sdt>
            <w:tc>
              <w:tcPr>
                <w:tcW w:w="1667" w:type="pct"/>
                <w:tcBorders>
                  <w:top w:val="single" w:sz="4" w:space="0" w:color="auto"/>
                  <w:left w:val="single" w:sz="4" w:space="0" w:color="auto"/>
                  <w:bottom w:val="single" w:sz="4" w:space="0" w:color="auto"/>
                  <w:right w:val="single" w:sz="4" w:space="0" w:color="auto"/>
                </w:tcBorders>
              </w:tcPr>
              <w:p w:rsidR="00335C61" w:rsidRPr="00C850AA" w:rsidRDefault="00335C61" w:rsidP="00281FD9">
                <w:pPr>
                  <w:kinsoku w:val="0"/>
                  <w:overflowPunct w:val="0"/>
                  <w:autoSpaceDE w:val="0"/>
                  <w:autoSpaceDN w:val="0"/>
                  <w:adjustRightInd w:val="0"/>
                  <w:snapToGrid w:val="0"/>
                  <w:rPr>
                    <w:szCs w:val="21"/>
                  </w:rPr>
                </w:pPr>
                <w:r w:rsidRPr="00C850AA">
                  <w:rPr>
                    <w:szCs w:val="21"/>
                  </w:rPr>
                  <w:t>0512-</w:t>
                </w:r>
                <w:r w:rsidR="00281FD9" w:rsidRPr="00C850AA">
                  <w:rPr>
                    <w:rFonts w:hint="eastAsia"/>
                    <w:szCs w:val="21"/>
                  </w:rPr>
                  <w:t>66981888</w:t>
                </w:r>
              </w:p>
            </w:tc>
            <w:tc>
              <w:tcPr>
                <w:tcW w:w="1667" w:type="pct"/>
                <w:tcBorders>
                  <w:top w:val="single" w:sz="4" w:space="0" w:color="auto"/>
                  <w:left w:val="single" w:sz="4" w:space="0" w:color="auto"/>
                  <w:bottom w:val="single" w:sz="4" w:space="0" w:color="auto"/>
                </w:tcBorders>
              </w:tcPr>
              <w:p w:rsidR="00335C61" w:rsidRPr="00C850AA" w:rsidRDefault="00335C61" w:rsidP="00335C61">
                <w:pPr>
                  <w:kinsoku w:val="0"/>
                  <w:overflowPunct w:val="0"/>
                  <w:autoSpaceDE w:val="0"/>
                  <w:autoSpaceDN w:val="0"/>
                  <w:adjustRightInd w:val="0"/>
                  <w:snapToGrid w:val="0"/>
                  <w:rPr>
                    <w:szCs w:val="21"/>
                  </w:rPr>
                </w:pPr>
                <w:r w:rsidRPr="00C850AA">
                  <w:rPr>
                    <w:rFonts w:hint="eastAsia"/>
                    <w:szCs w:val="21"/>
                  </w:rPr>
                  <w:t>0512-65686153</w:t>
                </w:r>
              </w:p>
            </w:tc>
          </w:tr>
          <w:tr w:rsidR="00335C61" w:rsidRPr="00C850AA" w:rsidTr="00335C61">
            <w:sdt>
              <w:sdtPr>
                <w:rPr>
                  <w:szCs w:val="21"/>
                </w:rPr>
                <w:tag w:val="_PLD_53ff1b9808534a99b3bbc1bc09dac246"/>
                <w:id w:val="-1179109912"/>
                <w:lock w:val="sdtLocked"/>
              </w:sdtPr>
              <w:sdtEndPr/>
              <w:sdtContent>
                <w:tc>
                  <w:tcPr>
                    <w:tcW w:w="1666" w:type="pct"/>
                    <w:tcBorders>
                      <w:top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rPr>
                        <w:szCs w:val="21"/>
                      </w:rPr>
                    </w:pPr>
                    <w:r w:rsidRPr="00C850AA">
                      <w:rPr>
                        <w:szCs w:val="21"/>
                      </w:rPr>
                      <w:t>传真</w:t>
                    </w:r>
                  </w:p>
                </w:tc>
              </w:sdtContent>
            </w:sdt>
            <w:tc>
              <w:tcPr>
                <w:tcW w:w="1667" w:type="pct"/>
                <w:tcBorders>
                  <w:top w:val="single" w:sz="4" w:space="0" w:color="auto"/>
                  <w:left w:val="single" w:sz="4" w:space="0" w:color="auto"/>
                  <w:bottom w:val="single" w:sz="4" w:space="0" w:color="auto"/>
                  <w:right w:val="single" w:sz="4" w:space="0" w:color="auto"/>
                </w:tcBorders>
              </w:tcPr>
              <w:p w:rsidR="00335C61" w:rsidRPr="00C850AA" w:rsidRDefault="00335C61" w:rsidP="00335C61">
                <w:pPr>
                  <w:kinsoku w:val="0"/>
                  <w:overflowPunct w:val="0"/>
                  <w:autoSpaceDE w:val="0"/>
                  <w:autoSpaceDN w:val="0"/>
                  <w:adjustRightInd w:val="0"/>
                  <w:snapToGrid w:val="0"/>
                  <w:rPr>
                    <w:szCs w:val="21"/>
                  </w:rPr>
                </w:pPr>
                <w:r w:rsidRPr="00C850AA">
                  <w:rPr>
                    <w:szCs w:val="21"/>
                  </w:rPr>
                  <w:t>0512-65270086</w:t>
                </w:r>
              </w:p>
            </w:tc>
            <w:tc>
              <w:tcPr>
                <w:tcW w:w="1667" w:type="pct"/>
                <w:tcBorders>
                  <w:top w:val="single" w:sz="4" w:space="0" w:color="auto"/>
                  <w:left w:val="single" w:sz="4" w:space="0" w:color="auto"/>
                  <w:bottom w:val="single" w:sz="4" w:space="0" w:color="auto"/>
                </w:tcBorders>
              </w:tcPr>
              <w:p w:rsidR="00335C61" w:rsidRPr="00C850AA" w:rsidRDefault="00335C61" w:rsidP="00335C61">
                <w:pPr>
                  <w:kinsoku w:val="0"/>
                  <w:overflowPunct w:val="0"/>
                  <w:autoSpaceDE w:val="0"/>
                  <w:autoSpaceDN w:val="0"/>
                  <w:adjustRightInd w:val="0"/>
                  <w:snapToGrid w:val="0"/>
                  <w:rPr>
                    <w:szCs w:val="21"/>
                  </w:rPr>
                </w:pPr>
                <w:r w:rsidRPr="00C850AA">
                  <w:rPr>
                    <w:szCs w:val="21"/>
                  </w:rPr>
                  <w:t>0512-65270086</w:t>
                </w:r>
              </w:p>
            </w:tc>
          </w:tr>
          <w:tr w:rsidR="00335C61" w:rsidRPr="00C850AA" w:rsidTr="00335C61">
            <w:sdt>
              <w:sdtPr>
                <w:rPr>
                  <w:szCs w:val="21"/>
                </w:rPr>
                <w:tag w:val="_PLD_18165b6e55e1423db094125dc7ac3ad0"/>
                <w:id w:val="1183315647"/>
                <w:lock w:val="sdtLocked"/>
              </w:sdtPr>
              <w:sdtEndPr/>
              <w:sdtContent>
                <w:tc>
                  <w:tcPr>
                    <w:tcW w:w="1666" w:type="pct"/>
                    <w:tcBorders>
                      <w:top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rPr>
                        <w:szCs w:val="21"/>
                      </w:rPr>
                    </w:pPr>
                    <w:r w:rsidRPr="00C850AA">
                      <w:rPr>
                        <w:szCs w:val="21"/>
                      </w:rPr>
                      <w:t>电子信箱</w:t>
                    </w:r>
                  </w:p>
                </w:tc>
              </w:sdtContent>
            </w:sdt>
            <w:tc>
              <w:tcPr>
                <w:tcW w:w="1667" w:type="pct"/>
                <w:tcBorders>
                  <w:top w:val="single" w:sz="4" w:space="0" w:color="auto"/>
                  <w:left w:val="single" w:sz="4" w:space="0" w:color="auto"/>
                  <w:bottom w:val="single" w:sz="4" w:space="0" w:color="auto"/>
                  <w:right w:val="single" w:sz="4" w:space="0" w:color="auto"/>
                </w:tcBorders>
              </w:tcPr>
              <w:p w:rsidR="00335C61" w:rsidRPr="00C850AA" w:rsidRDefault="00335C61" w:rsidP="00335C61">
                <w:pPr>
                  <w:kinsoku w:val="0"/>
                  <w:overflowPunct w:val="0"/>
                  <w:autoSpaceDE w:val="0"/>
                  <w:autoSpaceDN w:val="0"/>
                  <w:adjustRightInd w:val="0"/>
                  <w:snapToGrid w:val="0"/>
                  <w:rPr>
                    <w:szCs w:val="21"/>
                  </w:rPr>
                </w:pPr>
                <w:r w:rsidRPr="00C850AA">
                  <w:rPr>
                    <w:szCs w:val="21"/>
                  </w:rPr>
                  <w:t>chenjh@600200.com</w:t>
                </w:r>
              </w:p>
            </w:tc>
            <w:tc>
              <w:tcPr>
                <w:tcW w:w="1667" w:type="pct"/>
                <w:tcBorders>
                  <w:top w:val="single" w:sz="4" w:space="0" w:color="auto"/>
                  <w:left w:val="single" w:sz="4" w:space="0" w:color="auto"/>
                  <w:bottom w:val="single" w:sz="4" w:space="0" w:color="auto"/>
                </w:tcBorders>
              </w:tcPr>
              <w:p w:rsidR="00335C61" w:rsidRPr="00C850AA" w:rsidRDefault="00335C61" w:rsidP="00335C61">
                <w:pPr>
                  <w:rPr>
                    <w:szCs w:val="21"/>
                  </w:rPr>
                </w:pPr>
                <w:r w:rsidRPr="00C850AA">
                  <w:rPr>
                    <w:rFonts w:hint="eastAsia"/>
                    <w:szCs w:val="21"/>
                  </w:rPr>
                  <w:t>lirui@600200.com</w:t>
                </w:r>
              </w:p>
            </w:tc>
          </w:tr>
        </w:tbl>
        <w:p w:rsidR="00507BB6" w:rsidRPr="00335C61" w:rsidRDefault="00A057D5" w:rsidP="00335C61"/>
      </w:sdtContent>
    </w:sdt>
    <w:p w:rsidR="00507BB6" w:rsidRDefault="00BE0F81">
      <w:pPr>
        <w:pStyle w:val="2"/>
        <w:numPr>
          <w:ilvl w:val="1"/>
          <w:numId w:val="4"/>
        </w:numPr>
      </w:pPr>
      <w:r>
        <w:t>基本情况变更简介</w:t>
      </w:r>
    </w:p>
    <w:sdt>
      <w:sdtPr>
        <w:rPr>
          <w:szCs w:val="21"/>
        </w:rPr>
        <w:alias w:val="模块:基本情况变更简介"/>
        <w:tag w:val="_GBC_5882b65ee1af4c18a1a62f56241999ce"/>
        <w:id w:val="-1390718287"/>
        <w:lock w:val="sdtLocked"/>
      </w:sdtPr>
      <w:sdtEndPr>
        <w:rPr>
          <w:szCs w:val="24"/>
        </w:rPr>
      </w:sdtEndPr>
      <w:sdtContent>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58"/>
            <w:gridCol w:w="5035"/>
          </w:tblGrid>
          <w:tr w:rsidR="00335C61" w:rsidRPr="00C850AA" w:rsidTr="00335C61">
            <w:trPr>
              <w:trHeight w:val="293"/>
            </w:trPr>
            <w:sdt>
              <w:sdtPr>
                <w:rPr>
                  <w:szCs w:val="21"/>
                </w:rPr>
                <w:tag w:val="_PLD_85d89a4aa7974727a1dc32c53cb7ca26"/>
                <w:id w:val="-44606595"/>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rPr>
                        <w:szCs w:val="21"/>
                      </w:rPr>
                    </w:pPr>
                    <w:r w:rsidRPr="00C850AA">
                      <w:rPr>
                        <w:szCs w:val="21"/>
                      </w:rPr>
                      <w:t>公司注册地址</w:t>
                    </w:r>
                  </w:p>
                </w:tc>
              </w:sdtContent>
            </w:sdt>
            <w:tc>
              <w:tcPr>
                <w:tcW w:w="2831" w:type="pct"/>
                <w:tcBorders>
                  <w:top w:val="single" w:sz="4" w:space="0" w:color="auto"/>
                  <w:left w:val="single" w:sz="4" w:space="0" w:color="auto"/>
                  <w:bottom w:val="single" w:sz="4" w:space="0" w:color="auto"/>
                </w:tcBorders>
              </w:tcPr>
              <w:p w:rsidR="00335C61" w:rsidRPr="00C850AA" w:rsidRDefault="00335C61" w:rsidP="00335C61">
                <w:pPr>
                  <w:kinsoku w:val="0"/>
                  <w:overflowPunct w:val="0"/>
                  <w:autoSpaceDE w:val="0"/>
                  <w:autoSpaceDN w:val="0"/>
                  <w:adjustRightInd w:val="0"/>
                  <w:snapToGrid w:val="0"/>
                  <w:rPr>
                    <w:szCs w:val="21"/>
                  </w:rPr>
                </w:pPr>
                <w:r w:rsidRPr="00C850AA">
                  <w:rPr>
                    <w:szCs w:val="21"/>
                  </w:rPr>
                  <w:t>苏州市吴中区东方大道988号</w:t>
                </w:r>
              </w:p>
            </w:tc>
          </w:tr>
          <w:tr w:rsidR="00335C61" w:rsidRPr="00C850AA" w:rsidTr="00335C61">
            <w:trPr>
              <w:trHeight w:val="293"/>
            </w:trPr>
            <w:sdt>
              <w:sdtPr>
                <w:rPr>
                  <w:szCs w:val="21"/>
                </w:rPr>
                <w:tag w:val="_PLD_b649c2759a8e4b838b8bf28faba6591a"/>
                <w:id w:val="466546642"/>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rPr>
                        <w:szCs w:val="21"/>
                      </w:rPr>
                    </w:pPr>
                    <w:r w:rsidRPr="00C850AA">
                      <w:rPr>
                        <w:szCs w:val="21"/>
                      </w:rPr>
                      <w:t>公司注册地址的邮政编码</w:t>
                    </w:r>
                  </w:p>
                </w:tc>
              </w:sdtContent>
            </w:sdt>
            <w:tc>
              <w:tcPr>
                <w:tcW w:w="2831" w:type="pct"/>
                <w:tcBorders>
                  <w:top w:val="single" w:sz="4" w:space="0" w:color="auto"/>
                  <w:left w:val="single" w:sz="4" w:space="0" w:color="auto"/>
                  <w:bottom w:val="single" w:sz="4" w:space="0" w:color="auto"/>
                </w:tcBorders>
              </w:tcPr>
              <w:p w:rsidR="00335C61" w:rsidRPr="00C850AA" w:rsidRDefault="00335C61" w:rsidP="00335C61">
                <w:pPr>
                  <w:kinsoku w:val="0"/>
                  <w:overflowPunct w:val="0"/>
                  <w:autoSpaceDE w:val="0"/>
                  <w:autoSpaceDN w:val="0"/>
                  <w:adjustRightInd w:val="0"/>
                  <w:snapToGrid w:val="0"/>
                  <w:rPr>
                    <w:szCs w:val="21"/>
                  </w:rPr>
                </w:pPr>
                <w:r w:rsidRPr="00C850AA">
                  <w:rPr>
                    <w:szCs w:val="21"/>
                  </w:rPr>
                  <w:t>215124</w:t>
                </w:r>
              </w:p>
            </w:tc>
          </w:tr>
          <w:tr w:rsidR="00335C61" w:rsidRPr="00C850AA" w:rsidTr="00335C61">
            <w:trPr>
              <w:trHeight w:val="293"/>
            </w:trPr>
            <w:sdt>
              <w:sdtPr>
                <w:rPr>
                  <w:szCs w:val="21"/>
                </w:rPr>
                <w:tag w:val="_PLD_afb934b530604b0a8d7df0bf16875d49"/>
                <w:id w:val="-1376467499"/>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rPr>
                        <w:szCs w:val="21"/>
                      </w:rPr>
                    </w:pPr>
                    <w:r w:rsidRPr="00C850AA">
                      <w:rPr>
                        <w:szCs w:val="21"/>
                      </w:rPr>
                      <w:t>公司办公地址</w:t>
                    </w:r>
                  </w:p>
                </w:tc>
              </w:sdtContent>
            </w:sdt>
            <w:tc>
              <w:tcPr>
                <w:tcW w:w="2831" w:type="pct"/>
                <w:tcBorders>
                  <w:top w:val="single" w:sz="4" w:space="0" w:color="auto"/>
                  <w:left w:val="single" w:sz="4" w:space="0" w:color="auto"/>
                  <w:bottom w:val="single" w:sz="4" w:space="0" w:color="auto"/>
                </w:tcBorders>
              </w:tcPr>
              <w:p w:rsidR="00335C61" w:rsidRPr="00C850AA" w:rsidRDefault="00335C61" w:rsidP="00335C61">
                <w:pPr>
                  <w:kinsoku w:val="0"/>
                  <w:overflowPunct w:val="0"/>
                  <w:autoSpaceDE w:val="0"/>
                  <w:autoSpaceDN w:val="0"/>
                  <w:adjustRightInd w:val="0"/>
                  <w:snapToGrid w:val="0"/>
                  <w:rPr>
                    <w:szCs w:val="21"/>
                  </w:rPr>
                </w:pPr>
                <w:r w:rsidRPr="00C850AA">
                  <w:rPr>
                    <w:szCs w:val="21"/>
                  </w:rPr>
                  <w:t>苏州市吴中区东方大道988号</w:t>
                </w:r>
              </w:p>
            </w:tc>
          </w:tr>
          <w:tr w:rsidR="00335C61" w:rsidRPr="00C850AA" w:rsidTr="00335C61">
            <w:trPr>
              <w:trHeight w:val="293"/>
            </w:trPr>
            <w:sdt>
              <w:sdtPr>
                <w:rPr>
                  <w:szCs w:val="21"/>
                </w:rPr>
                <w:tag w:val="_PLD_0b92629df2db4d92969852a0afee64f9"/>
                <w:id w:val="-748420539"/>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rPr>
                        <w:szCs w:val="21"/>
                      </w:rPr>
                    </w:pPr>
                    <w:r w:rsidRPr="00C850AA">
                      <w:rPr>
                        <w:szCs w:val="21"/>
                      </w:rPr>
                      <w:t>公司办公地址的邮政编码</w:t>
                    </w:r>
                  </w:p>
                </w:tc>
              </w:sdtContent>
            </w:sdt>
            <w:tc>
              <w:tcPr>
                <w:tcW w:w="2831" w:type="pct"/>
                <w:tcBorders>
                  <w:top w:val="single" w:sz="4" w:space="0" w:color="auto"/>
                  <w:left w:val="single" w:sz="4" w:space="0" w:color="auto"/>
                  <w:bottom w:val="single" w:sz="4" w:space="0" w:color="auto"/>
                </w:tcBorders>
              </w:tcPr>
              <w:p w:rsidR="00335C61" w:rsidRPr="00C850AA" w:rsidRDefault="00335C61" w:rsidP="00335C61">
                <w:pPr>
                  <w:kinsoku w:val="0"/>
                  <w:overflowPunct w:val="0"/>
                  <w:autoSpaceDE w:val="0"/>
                  <w:autoSpaceDN w:val="0"/>
                  <w:adjustRightInd w:val="0"/>
                  <w:snapToGrid w:val="0"/>
                  <w:rPr>
                    <w:szCs w:val="21"/>
                  </w:rPr>
                </w:pPr>
                <w:r w:rsidRPr="00C850AA">
                  <w:rPr>
                    <w:szCs w:val="21"/>
                  </w:rPr>
                  <w:t>215124</w:t>
                </w:r>
              </w:p>
            </w:tc>
          </w:tr>
          <w:tr w:rsidR="00335C61" w:rsidRPr="00C850AA" w:rsidTr="00335C61">
            <w:trPr>
              <w:trHeight w:val="293"/>
            </w:trPr>
            <w:sdt>
              <w:sdtPr>
                <w:rPr>
                  <w:szCs w:val="21"/>
                </w:rPr>
                <w:tag w:val="_PLD_0d67a69c3a1340c3a07767557b490fe5"/>
                <w:id w:val="1597983495"/>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rPr>
                        <w:szCs w:val="21"/>
                      </w:rPr>
                    </w:pPr>
                    <w:r w:rsidRPr="00C850AA">
                      <w:rPr>
                        <w:szCs w:val="21"/>
                      </w:rPr>
                      <w:t>公司网址</w:t>
                    </w:r>
                  </w:p>
                </w:tc>
              </w:sdtContent>
            </w:sdt>
            <w:tc>
              <w:tcPr>
                <w:tcW w:w="2831" w:type="pct"/>
                <w:tcBorders>
                  <w:top w:val="single" w:sz="4" w:space="0" w:color="auto"/>
                  <w:left w:val="single" w:sz="4" w:space="0" w:color="auto"/>
                  <w:bottom w:val="single" w:sz="4" w:space="0" w:color="auto"/>
                </w:tcBorders>
              </w:tcPr>
              <w:p w:rsidR="00335C61" w:rsidRPr="00C850AA" w:rsidRDefault="00335C61" w:rsidP="00335C61">
                <w:pPr>
                  <w:kinsoku w:val="0"/>
                  <w:overflowPunct w:val="0"/>
                  <w:autoSpaceDE w:val="0"/>
                  <w:autoSpaceDN w:val="0"/>
                  <w:adjustRightInd w:val="0"/>
                  <w:snapToGrid w:val="0"/>
                  <w:rPr>
                    <w:szCs w:val="21"/>
                  </w:rPr>
                </w:pPr>
                <w:r w:rsidRPr="00C850AA">
                  <w:rPr>
                    <w:szCs w:val="21"/>
                  </w:rPr>
                  <w:t>http://www.600200.com</w:t>
                </w:r>
              </w:p>
            </w:tc>
          </w:tr>
          <w:tr w:rsidR="00335C61" w:rsidRPr="00C850AA" w:rsidTr="00335C61">
            <w:trPr>
              <w:trHeight w:val="293"/>
            </w:trPr>
            <w:sdt>
              <w:sdtPr>
                <w:rPr>
                  <w:szCs w:val="21"/>
                </w:rPr>
                <w:tag w:val="_PLD_f90a226f402046c6b34fcce5cb28265b"/>
                <w:id w:val="-1505826433"/>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rPr>
                        <w:szCs w:val="21"/>
                      </w:rPr>
                    </w:pPr>
                    <w:r w:rsidRPr="00C850AA">
                      <w:rPr>
                        <w:szCs w:val="21"/>
                      </w:rPr>
                      <w:t>电子信箱</w:t>
                    </w:r>
                  </w:p>
                </w:tc>
              </w:sdtContent>
            </w:sdt>
            <w:tc>
              <w:tcPr>
                <w:tcW w:w="2831" w:type="pct"/>
                <w:tcBorders>
                  <w:top w:val="single" w:sz="4" w:space="0" w:color="auto"/>
                  <w:left w:val="single" w:sz="4" w:space="0" w:color="auto"/>
                  <w:bottom w:val="single" w:sz="4" w:space="0" w:color="auto"/>
                </w:tcBorders>
              </w:tcPr>
              <w:p w:rsidR="00335C61" w:rsidRPr="00C850AA" w:rsidRDefault="00335C61" w:rsidP="00335C61">
                <w:pPr>
                  <w:kinsoku w:val="0"/>
                  <w:overflowPunct w:val="0"/>
                  <w:autoSpaceDE w:val="0"/>
                  <w:autoSpaceDN w:val="0"/>
                  <w:adjustRightInd w:val="0"/>
                  <w:snapToGrid w:val="0"/>
                  <w:rPr>
                    <w:szCs w:val="21"/>
                  </w:rPr>
                </w:pPr>
                <w:r w:rsidRPr="00C850AA">
                  <w:rPr>
                    <w:szCs w:val="21"/>
                  </w:rPr>
                  <w:t>JSWZ@600200.com</w:t>
                </w:r>
              </w:p>
            </w:tc>
          </w:tr>
          <w:tr w:rsidR="00335C61" w:rsidRPr="00C850AA" w:rsidTr="00335C61">
            <w:trPr>
              <w:trHeight w:val="293"/>
            </w:trPr>
            <w:sdt>
              <w:sdtPr>
                <w:rPr>
                  <w:szCs w:val="21"/>
                </w:rPr>
                <w:tag w:val="_PLD_780e327206de42a7a09f77e6debfb7d1"/>
                <w:id w:val="509570670"/>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rPr>
                        <w:szCs w:val="21"/>
                      </w:rPr>
                    </w:pPr>
                    <w:r w:rsidRPr="00C850AA">
                      <w:rPr>
                        <w:szCs w:val="21"/>
                      </w:rPr>
                      <w:t>报告期内变更情况查询索引</w:t>
                    </w:r>
                  </w:p>
                </w:tc>
              </w:sdtContent>
            </w:sdt>
            <w:tc>
              <w:tcPr>
                <w:tcW w:w="2831" w:type="pct"/>
                <w:tcBorders>
                  <w:top w:val="single" w:sz="4" w:space="0" w:color="auto"/>
                  <w:left w:val="single" w:sz="4" w:space="0" w:color="auto"/>
                  <w:bottom w:val="single" w:sz="4" w:space="0" w:color="auto"/>
                </w:tcBorders>
              </w:tcPr>
              <w:p w:rsidR="00335C61" w:rsidRPr="00C850AA" w:rsidRDefault="00335C61" w:rsidP="00335C61">
                <w:pPr>
                  <w:rPr>
                    <w:szCs w:val="21"/>
                  </w:rPr>
                </w:pPr>
                <w:r w:rsidRPr="00C850AA">
                  <w:rPr>
                    <w:rFonts w:hint="eastAsia"/>
                    <w:szCs w:val="21"/>
                  </w:rPr>
                  <w:t>报告期内无变更情况</w:t>
                </w:r>
              </w:p>
            </w:tc>
          </w:tr>
        </w:tbl>
        <w:p w:rsidR="00507BB6" w:rsidRPr="00335C61" w:rsidRDefault="00A057D5" w:rsidP="00335C61"/>
      </w:sdtContent>
    </w:sdt>
    <w:sdt>
      <w:sdtPr>
        <w:rPr>
          <w:rFonts w:ascii="Calibri" w:hAnsi="Calibri" w:cs="宋体"/>
          <w:b w:val="0"/>
          <w:bCs w:val="0"/>
          <w:kern w:val="0"/>
          <w:sz w:val="24"/>
          <w:szCs w:val="22"/>
        </w:rPr>
        <w:alias w:val="模块:信息披露及备置地点变更情况简介"/>
        <w:tag w:val="_GBC_20a39c6141734cc19616660ebf1a0dfa"/>
        <w:id w:val="4295844"/>
        <w:lock w:val="sdtLocked"/>
        <w:placeholder>
          <w:docPart w:val="GBC22222222222222222222222222222"/>
        </w:placeholder>
      </w:sdtPr>
      <w:sdtEndPr>
        <w:rPr>
          <w:rFonts w:ascii="宋体" w:hAnsi="宋体"/>
          <w:sz w:val="21"/>
          <w:szCs w:val="24"/>
        </w:rPr>
      </w:sdtEndPr>
      <w:sdtContent>
        <w:p w:rsidR="00335C61" w:rsidRDefault="00BE0F81">
          <w:pPr>
            <w:pStyle w:val="2"/>
            <w:numPr>
              <w:ilvl w:val="1"/>
              <w:numId w:val="4"/>
            </w:numPr>
          </w:pPr>
          <w:r>
            <w:t>信息披露及备置地点变更情况简介</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4283"/>
            <w:gridCol w:w="4610"/>
          </w:tblGrid>
          <w:tr w:rsidR="00335C61" w:rsidRPr="00C850AA" w:rsidTr="00335C61">
            <w:trPr>
              <w:trHeight w:val="293"/>
            </w:trPr>
            <w:sdt>
              <w:sdtPr>
                <w:rPr>
                  <w:szCs w:val="21"/>
                </w:rPr>
                <w:tag w:val="_PLD_5a9e1277ac2b48eb8d7aa1b69c532d31"/>
                <w:id w:val="344607336"/>
                <w:lock w:val="sdtLocked"/>
              </w:sdtPr>
              <w:sdtEndPr/>
              <w:sdtContent>
                <w:tc>
                  <w:tcPr>
                    <w:tcW w:w="2408" w:type="pct"/>
                    <w:tcBorders>
                      <w:top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rPr>
                        <w:szCs w:val="21"/>
                      </w:rPr>
                    </w:pPr>
                    <w:r w:rsidRPr="00C850AA">
                      <w:rPr>
                        <w:szCs w:val="21"/>
                      </w:rPr>
                      <w:t>公司选定的信息披露报纸名称</w:t>
                    </w:r>
                  </w:p>
                </w:tc>
              </w:sdtContent>
            </w:sdt>
            <w:tc>
              <w:tcPr>
                <w:tcW w:w="2592" w:type="pct"/>
                <w:tcBorders>
                  <w:top w:val="single" w:sz="4" w:space="0" w:color="auto"/>
                  <w:left w:val="single" w:sz="4" w:space="0" w:color="auto"/>
                  <w:bottom w:val="single" w:sz="4" w:space="0" w:color="auto"/>
                </w:tcBorders>
              </w:tcPr>
              <w:p w:rsidR="00335C61" w:rsidRPr="00C850AA" w:rsidRDefault="00335C61" w:rsidP="00335C61">
                <w:pPr>
                  <w:kinsoku w:val="0"/>
                  <w:overflowPunct w:val="0"/>
                  <w:autoSpaceDE w:val="0"/>
                  <w:autoSpaceDN w:val="0"/>
                  <w:adjustRightInd w:val="0"/>
                  <w:snapToGrid w:val="0"/>
                  <w:rPr>
                    <w:szCs w:val="21"/>
                  </w:rPr>
                </w:pPr>
                <w:r w:rsidRPr="00C850AA">
                  <w:rPr>
                    <w:szCs w:val="21"/>
                  </w:rPr>
                  <w:t>《中国证券报》、《上海证券报》</w:t>
                </w:r>
              </w:p>
            </w:tc>
          </w:tr>
          <w:tr w:rsidR="00335C61" w:rsidRPr="00C850AA" w:rsidTr="00335C61">
            <w:trPr>
              <w:trHeight w:val="293"/>
            </w:trPr>
            <w:sdt>
              <w:sdtPr>
                <w:rPr>
                  <w:szCs w:val="21"/>
                </w:rPr>
                <w:tag w:val="_PLD_34ad3e071c96488fa36dcc1913587c39"/>
                <w:id w:val="-741870837"/>
                <w:lock w:val="sdtLocked"/>
              </w:sdtPr>
              <w:sdtEndPr/>
              <w:sdtContent>
                <w:tc>
                  <w:tcPr>
                    <w:tcW w:w="2408" w:type="pct"/>
                    <w:tcBorders>
                      <w:top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rPr>
                        <w:szCs w:val="21"/>
                      </w:rPr>
                    </w:pPr>
                    <w:r w:rsidRPr="00C850AA">
                      <w:rPr>
                        <w:szCs w:val="21"/>
                      </w:rPr>
                      <w:t>登载半年度报告的中国证监会指定网站的网址</w:t>
                    </w:r>
                  </w:p>
                </w:tc>
              </w:sdtContent>
            </w:sdt>
            <w:tc>
              <w:tcPr>
                <w:tcW w:w="2592" w:type="pct"/>
                <w:tcBorders>
                  <w:top w:val="single" w:sz="4" w:space="0" w:color="auto"/>
                  <w:left w:val="single" w:sz="4" w:space="0" w:color="auto"/>
                  <w:bottom w:val="single" w:sz="4" w:space="0" w:color="auto"/>
                </w:tcBorders>
              </w:tcPr>
              <w:p w:rsidR="00335C61" w:rsidRPr="00C850AA" w:rsidRDefault="00335C61" w:rsidP="00335C61">
                <w:pPr>
                  <w:kinsoku w:val="0"/>
                  <w:overflowPunct w:val="0"/>
                  <w:autoSpaceDE w:val="0"/>
                  <w:autoSpaceDN w:val="0"/>
                  <w:adjustRightInd w:val="0"/>
                  <w:snapToGrid w:val="0"/>
                  <w:rPr>
                    <w:szCs w:val="21"/>
                  </w:rPr>
                </w:pPr>
                <w:r w:rsidRPr="00C850AA">
                  <w:rPr>
                    <w:szCs w:val="21"/>
                  </w:rPr>
                  <w:t>www.sse.com.cn</w:t>
                </w:r>
              </w:p>
            </w:tc>
          </w:tr>
          <w:tr w:rsidR="00335C61" w:rsidRPr="00C850AA" w:rsidTr="00335C61">
            <w:trPr>
              <w:trHeight w:val="293"/>
            </w:trPr>
            <w:sdt>
              <w:sdtPr>
                <w:rPr>
                  <w:szCs w:val="21"/>
                </w:rPr>
                <w:tag w:val="_PLD_533f230e5c504d15b6024014067b6306"/>
                <w:id w:val="1748225036"/>
                <w:lock w:val="sdtLocked"/>
              </w:sdtPr>
              <w:sdtEndPr/>
              <w:sdtContent>
                <w:tc>
                  <w:tcPr>
                    <w:tcW w:w="2408" w:type="pct"/>
                    <w:tcBorders>
                      <w:top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rPr>
                        <w:szCs w:val="21"/>
                      </w:rPr>
                    </w:pPr>
                    <w:r w:rsidRPr="00C850AA">
                      <w:rPr>
                        <w:szCs w:val="21"/>
                      </w:rPr>
                      <w:t>公司半年度报告备置地点</w:t>
                    </w:r>
                  </w:p>
                </w:tc>
              </w:sdtContent>
            </w:sdt>
            <w:tc>
              <w:tcPr>
                <w:tcW w:w="2592" w:type="pct"/>
                <w:tcBorders>
                  <w:top w:val="single" w:sz="4" w:space="0" w:color="auto"/>
                  <w:left w:val="single" w:sz="4" w:space="0" w:color="auto"/>
                  <w:bottom w:val="single" w:sz="4" w:space="0" w:color="auto"/>
                </w:tcBorders>
              </w:tcPr>
              <w:p w:rsidR="00335C61" w:rsidRPr="00C850AA" w:rsidRDefault="00335C61" w:rsidP="00335C61">
                <w:pPr>
                  <w:kinsoku w:val="0"/>
                  <w:overflowPunct w:val="0"/>
                  <w:autoSpaceDE w:val="0"/>
                  <w:autoSpaceDN w:val="0"/>
                  <w:adjustRightInd w:val="0"/>
                  <w:snapToGrid w:val="0"/>
                  <w:rPr>
                    <w:szCs w:val="21"/>
                  </w:rPr>
                </w:pPr>
                <w:r w:rsidRPr="00C850AA">
                  <w:rPr>
                    <w:szCs w:val="21"/>
                  </w:rPr>
                  <w:t>公司董事会秘书室</w:t>
                </w:r>
              </w:p>
            </w:tc>
          </w:tr>
          <w:tr w:rsidR="00335C61" w:rsidRPr="00C850AA" w:rsidTr="00335C61">
            <w:trPr>
              <w:trHeight w:val="293"/>
            </w:trPr>
            <w:sdt>
              <w:sdtPr>
                <w:rPr>
                  <w:szCs w:val="21"/>
                </w:rPr>
                <w:tag w:val="_PLD_71b3b22b33f543709c7346090ee03414"/>
                <w:id w:val="1480035984"/>
                <w:lock w:val="sdtLocked"/>
              </w:sdtPr>
              <w:sdtEndPr/>
              <w:sdtContent>
                <w:tc>
                  <w:tcPr>
                    <w:tcW w:w="2408" w:type="pct"/>
                    <w:tcBorders>
                      <w:top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rPr>
                        <w:szCs w:val="21"/>
                      </w:rPr>
                    </w:pPr>
                    <w:r w:rsidRPr="00C850AA">
                      <w:rPr>
                        <w:szCs w:val="21"/>
                      </w:rPr>
                      <w:t>报告期内变更情况查询索引</w:t>
                    </w:r>
                  </w:p>
                </w:tc>
              </w:sdtContent>
            </w:sdt>
            <w:tc>
              <w:tcPr>
                <w:tcW w:w="2592" w:type="pct"/>
                <w:tcBorders>
                  <w:top w:val="single" w:sz="4" w:space="0" w:color="auto"/>
                  <w:left w:val="single" w:sz="4" w:space="0" w:color="auto"/>
                  <w:bottom w:val="single" w:sz="4" w:space="0" w:color="auto"/>
                </w:tcBorders>
              </w:tcPr>
              <w:p w:rsidR="00335C61" w:rsidRPr="00C850AA" w:rsidRDefault="00335C61" w:rsidP="00335C61">
                <w:pPr>
                  <w:kinsoku w:val="0"/>
                  <w:overflowPunct w:val="0"/>
                  <w:autoSpaceDE w:val="0"/>
                  <w:autoSpaceDN w:val="0"/>
                  <w:adjustRightInd w:val="0"/>
                  <w:snapToGrid w:val="0"/>
                  <w:rPr>
                    <w:szCs w:val="21"/>
                  </w:rPr>
                </w:pPr>
                <w:r w:rsidRPr="00C850AA">
                  <w:rPr>
                    <w:szCs w:val="21"/>
                  </w:rPr>
                  <w:t>报告期内公司信息披露及备置地点未变更</w:t>
                </w:r>
              </w:p>
            </w:tc>
          </w:tr>
        </w:tbl>
        <w:p w:rsidR="00507BB6" w:rsidRPr="00335C61" w:rsidRDefault="00A057D5" w:rsidP="00335C61"/>
      </w:sdtContent>
    </w:sdt>
    <w:bookmarkStart w:id="8" w:name="_Toc342565885" w:displacedByCustomXml="next"/>
    <w:bookmarkStart w:id="9" w:name="_Toc342051045" w:displacedByCustomXml="next"/>
    <w:sdt>
      <w:sdtPr>
        <w:rPr>
          <w:rFonts w:ascii="Calibri" w:hAnsi="Calibri" w:cs="宋体" w:hint="eastAsia"/>
          <w:b w:val="0"/>
          <w:bCs w:val="0"/>
          <w:kern w:val="0"/>
          <w:sz w:val="24"/>
          <w:szCs w:val="22"/>
        </w:rPr>
        <w:alias w:val="模块:公司股票简况"/>
        <w:tag w:val="_GBC_f73e31215837403db78d7a2ed15723c6"/>
        <w:id w:val="26932534"/>
        <w:lock w:val="sdtLocked"/>
        <w:placeholder>
          <w:docPart w:val="GBC22222222222222222222222222222"/>
        </w:placeholder>
      </w:sdtPr>
      <w:sdtEndPr>
        <w:rPr>
          <w:rFonts w:ascii="宋体" w:hAnsi="宋体"/>
          <w:color w:val="0070C0"/>
          <w:sz w:val="21"/>
          <w:szCs w:val="24"/>
        </w:rPr>
      </w:sdtEndPr>
      <w:sdtContent>
        <w:p w:rsidR="00507BB6" w:rsidRDefault="00BE0F81">
          <w:pPr>
            <w:pStyle w:val="2"/>
            <w:numPr>
              <w:ilvl w:val="1"/>
              <w:numId w:val="4"/>
            </w:numPr>
          </w:pPr>
          <w:r>
            <w:rPr>
              <w:rFonts w:hint="eastAsia"/>
            </w:rPr>
            <w:t>公司股票简况</w:t>
          </w:r>
          <w:bookmarkEnd w:id="9"/>
          <w:bookmarkEnd w:id="8"/>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224"/>
            <w:gridCol w:w="2223"/>
            <w:gridCol w:w="2223"/>
            <w:gridCol w:w="2223"/>
          </w:tblGrid>
          <w:tr w:rsidR="00335C61" w:rsidRPr="00C850AA" w:rsidTr="00335C61">
            <w:trPr>
              <w:trHeight w:val="293"/>
            </w:trPr>
            <w:sdt>
              <w:sdtPr>
                <w:rPr>
                  <w:szCs w:val="21"/>
                </w:rPr>
                <w:tag w:val="_PLD_136d907086394f5eaee0ec7d22ac5510"/>
                <w:id w:val="736671486"/>
                <w:lock w:val="sdtLocked"/>
              </w:sdtPr>
              <w:sdtEndPr/>
              <w:sdtContent>
                <w:tc>
                  <w:tcPr>
                    <w:tcW w:w="1250" w:type="pct"/>
                    <w:tcBorders>
                      <w:top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jc w:val="center"/>
                      <w:rPr>
                        <w:szCs w:val="21"/>
                      </w:rPr>
                    </w:pPr>
                    <w:r w:rsidRPr="00C850AA">
                      <w:rPr>
                        <w:rFonts w:hint="eastAsia"/>
                        <w:szCs w:val="21"/>
                      </w:rPr>
                      <w:t>股票种类</w:t>
                    </w:r>
                  </w:p>
                </w:tc>
              </w:sdtContent>
            </w:sdt>
            <w:sdt>
              <w:sdtPr>
                <w:rPr>
                  <w:szCs w:val="21"/>
                </w:rPr>
                <w:tag w:val="_PLD_6a843bcbb5a24c0aa6b5fa899c00d11d"/>
                <w:id w:val="-1531095128"/>
                <w:lock w:val="sdtLocked"/>
              </w:sdtPr>
              <w:sdtEndPr/>
              <w:sdtContent>
                <w:tc>
                  <w:tcPr>
                    <w:tcW w:w="1250" w:type="pct"/>
                    <w:tcBorders>
                      <w:top w:val="single" w:sz="4" w:space="0" w:color="auto"/>
                      <w:left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jc w:val="center"/>
                      <w:rPr>
                        <w:szCs w:val="21"/>
                      </w:rPr>
                    </w:pPr>
                    <w:r w:rsidRPr="00C850AA">
                      <w:rPr>
                        <w:rFonts w:hint="eastAsia"/>
                        <w:szCs w:val="21"/>
                      </w:rPr>
                      <w:t>股票上市交易所</w:t>
                    </w:r>
                  </w:p>
                </w:tc>
              </w:sdtContent>
            </w:sdt>
            <w:sdt>
              <w:sdtPr>
                <w:rPr>
                  <w:szCs w:val="21"/>
                </w:rPr>
                <w:tag w:val="_PLD_c012a58bb3cc4bbd9a7de1f52bd17553"/>
                <w:id w:val="516435627"/>
                <w:lock w:val="sdtLocked"/>
              </w:sdtPr>
              <w:sdtEndPr/>
              <w:sdtContent>
                <w:tc>
                  <w:tcPr>
                    <w:tcW w:w="1250" w:type="pct"/>
                    <w:tcBorders>
                      <w:top w:val="single" w:sz="4" w:space="0" w:color="auto"/>
                      <w:left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jc w:val="center"/>
                      <w:rPr>
                        <w:szCs w:val="21"/>
                      </w:rPr>
                    </w:pPr>
                    <w:r w:rsidRPr="00C850AA">
                      <w:rPr>
                        <w:rFonts w:hint="eastAsia"/>
                        <w:szCs w:val="21"/>
                      </w:rPr>
                      <w:t>股票简称</w:t>
                    </w:r>
                  </w:p>
                </w:tc>
              </w:sdtContent>
            </w:sdt>
            <w:sdt>
              <w:sdtPr>
                <w:rPr>
                  <w:szCs w:val="21"/>
                </w:rPr>
                <w:tag w:val="_PLD_9fa1e8781b094b29b21027138e9f63e8"/>
                <w:id w:val="-1819345812"/>
                <w:lock w:val="sdtLocked"/>
              </w:sdtPr>
              <w:sdtEndPr/>
              <w:sdtContent>
                <w:tc>
                  <w:tcPr>
                    <w:tcW w:w="1250" w:type="pct"/>
                    <w:tcBorders>
                      <w:top w:val="single" w:sz="4" w:space="0" w:color="auto"/>
                      <w:left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jc w:val="center"/>
                      <w:rPr>
                        <w:szCs w:val="21"/>
                      </w:rPr>
                    </w:pPr>
                    <w:r w:rsidRPr="00C850AA">
                      <w:rPr>
                        <w:rFonts w:hint="eastAsia"/>
                        <w:szCs w:val="21"/>
                      </w:rPr>
                      <w:t>股票代码</w:t>
                    </w:r>
                  </w:p>
                </w:tc>
              </w:sdtContent>
            </w:sdt>
          </w:tr>
          <w:sdt>
            <w:sdtPr>
              <w:rPr>
                <w:rFonts w:hint="eastAsia"/>
                <w:szCs w:val="21"/>
              </w:rPr>
              <w:alias w:val="公司其他股票简况"/>
              <w:tag w:val="_GBC_4e064b55e0734b1d9be1e41379a353e2"/>
              <w:id w:val="-159003676"/>
              <w:lock w:val="sdtLocked"/>
            </w:sdtPr>
            <w:sdtEndPr/>
            <w:sdtContent>
              <w:tr w:rsidR="00335C61" w:rsidRPr="00C850AA" w:rsidTr="00335C61">
                <w:trPr>
                  <w:trHeight w:val="293"/>
                </w:trPr>
                <w:tc>
                  <w:tcPr>
                    <w:tcW w:w="1250" w:type="pct"/>
                    <w:tcBorders>
                      <w:top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jc w:val="center"/>
                      <w:rPr>
                        <w:szCs w:val="21"/>
                      </w:rPr>
                    </w:pPr>
                    <w:r w:rsidRPr="00C850AA">
                      <w:rPr>
                        <w:szCs w:val="21"/>
                      </w:rPr>
                      <w:t>A股</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jc w:val="center"/>
                      <w:rPr>
                        <w:szCs w:val="21"/>
                      </w:rPr>
                    </w:pPr>
                    <w:r w:rsidRPr="00C850AA">
                      <w:rPr>
                        <w:szCs w:val="21"/>
                      </w:rPr>
                      <w:t>上海证券交易所</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jc w:val="center"/>
                      <w:rPr>
                        <w:szCs w:val="21"/>
                      </w:rPr>
                    </w:pPr>
                    <w:r w:rsidRPr="00C850AA">
                      <w:rPr>
                        <w:szCs w:val="21"/>
                      </w:rPr>
                      <w:t>江苏吴中</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335C61" w:rsidRPr="00C850AA" w:rsidRDefault="00335C61" w:rsidP="00335C61">
                    <w:pPr>
                      <w:kinsoku w:val="0"/>
                      <w:overflowPunct w:val="0"/>
                      <w:autoSpaceDE w:val="0"/>
                      <w:autoSpaceDN w:val="0"/>
                      <w:adjustRightInd w:val="0"/>
                      <w:snapToGrid w:val="0"/>
                      <w:jc w:val="center"/>
                      <w:rPr>
                        <w:szCs w:val="21"/>
                      </w:rPr>
                    </w:pPr>
                    <w:r w:rsidRPr="00C850AA">
                      <w:rPr>
                        <w:szCs w:val="21"/>
                      </w:rPr>
                      <w:t>600200</w:t>
                    </w:r>
                  </w:p>
                </w:tc>
              </w:tr>
            </w:sdtContent>
          </w:sdt>
        </w:tbl>
        <w:p w:rsidR="00507BB6" w:rsidRDefault="00A057D5">
          <w:pPr>
            <w:kinsoku w:val="0"/>
            <w:overflowPunct w:val="0"/>
            <w:autoSpaceDE w:val="0"/>
            <w:autoSpaceDN w:val="0"/>
            <w:adjustRightInd w:val="0"/>
            <w:snapToGrid w:val="0"/>
            <w:rPr>
              <w:color w:val="0070C0"/>
              <w:szCs w:val="21"/>
            </w:rPr>
          </w:pPr>
        </w:p>
      </w:sdtContent>
    </w:sdt>
    <w:sdt>
      <w:sdtPr>
        <w:rPr>
          <w:rFonts w:ascii="Calibri" w:hAnsi="Calibri" w:cs="宋体"/>
          <w:b w:val="0"/>
          <w:bCs w:val="0"/>
          <w:kern w:val="0"/>
          <w:sz w:val="24"/>
          <w:szCs w:val="22"/>
        </w:rPr>
        <w:alias w:val="模块:其他有关资料"/>
        <w:tag w:val="_GBC_cd186ef4acaf4e28b71fed998e691ebd"/>
        <w:id w:val="4295963"/>
        <w:lock w:val="sdtLocked"/>
        <w:placeholder>
          <w:docPart w:val="GBC22222222222222222222222222222"/>
        </w:placeholder>
      </w:sdtPr>
      <w:sdtEndPr>
        <w:rPr>
          <w:rFonts w:ascii="宋体" w:hAnsi="宋体" w:hint="eastAsia"/>
          <w:sz w:val="21"/>
          <w:szCs w:val="24"/>
        </w:rPr>
      </w:sdtEndPr>
      <w:sdtContent>
        <w:p w:rsidR="00507BB6" w:rsidRDefault="00BE0F81">
          <w:pPr>
            <w:pStyle w:val="2"/>
            <w:numPr>
              <w:ilvl w:val="1"/>
              <w:numId w:val="4"/>
            </w:numPr>
          </w:pPr>
          <w:r>
            <w:t>其他有关资料</w:t>
          </w:r>
        </w:p>
        <w:sdt>
          <w:sdtPr>
            <w:alias w:val="是否适用：其他有关资料[双击切换]"/>
            <w:tag w:val="_GBC_78c3cc115c0d4dd3bf5e7c57142e5e68"/>
            <w:id w:val="12498022"/>
            <w:lock w:val="sdtContentLocked"/>
            <w:placeholder>
              <w:docPart w:val="GBC22222222222222222222222222222"/>
            </w:placeholder>
          </w:sdtPr>
          <w:sdtEndPr/>
          <w:sdtContent>
            <w:p w:rsidR="00507BB6" w:rsidRDefault="00BE0F81" w:rsidP="00C850AA">
              <w:r>
                <w:fldChar w:fldCharType="begin"/>
              </w:r>
              <w:r w:rsidR="00C850AA">
                <w:instrText xml:space="preserve"> MACROBUTTON  SnrToggleCheckbox □适用 </w:instrText>
              </w:r>
              <w:r>
                <w:fldChar w:fldCharType="end"/>
              </w:r>
              <w:r>
                <w:fldChar w:fldCharType="begin"/>
              </w:r>
              <w:r w:rsidR="00C850AA">
                <w:instrText xml:space="preserve"> MACROBUTTON  SnrToggleCheckbox √不适用 </w:instrText>
              </w:r>
              <w:r>
                <w:fldChar w:fldCharType="end"/>
              </w:r>
            </w:p>
          </w:sdtContent>
        </w:sdt>
      </w:sdtContent>
    </w:sdt>
    <w:p w:rsidR="00507BB6" w:rsidRDefault="00507BB6">
      <w:pPr>
        <w:rPr>
          <w:bdr w:val="single" w:sz="4" w:space="0" w:color="auto"/>
        </w:rPr>
      </w:pPr>
    </w:p>
    <w:p w:rsidR="007E712C" w:rsidRDefault="007E712C">
      <w:pPr>
        <w:rPr>
          <w:bdr w:val="single" w:sz="4" w:space="0" w:color="auto"/>
        </w:rPr>
      </w:pPr>
    </w:p>
    <w:p w:rsidR="00507BB6" w:rsidRDefault="00BE0F81">
      <w:pPr>
        <w:pStyle w:val="2"/>
        <w:numPr>
          <w:ilvl w:val="1"/>
          <w:numId w:val="4"/>
        </w:numPr>
      </w:pPr>
      <w:bookmarkStart w:id="10" w:name="_Toc342056397"/>
      <w:bookmarkStart w:id="11" w:name="_Toc342565889"/>
      <w:r>
        <w:rPr>
          <w:rFonts w:hint="eastAsia"/>
        </w:rPr>
        <w:lastRenderedPageBreak/>
        <w:t>公司主要会计数据和财务指标</w:t>
      </w:r>
      <w:bookmarkEnd w:id="10"/>
      <w:bookmarkEnd w:id="11"/>
    </w:p>
    <w:p w:rsidR="00507BB6" w:rsidRDefault="00BE0F81">
      <w:pPr>
        <w:pStyle w:val="3"/>
        <w:numPr>
          <w:ilvl w:val="1"/>
          <w:numId w:val="2"/>
        </w:numPr>
      </w:pPr>
      <w:r>
        <w:rPr>
          <w:rFonts w:hint="eastAsia"/>
        </w:rPr>
        <w:t>主要会计数据</w:t>
      </w:r>
    </w:p>
    <w:p w:rsidR="00507BB6" w:rsidRPr="007F6C05" w:rsidRDefault="00BE0F81">
      <w:pPr>
        <w:jc w:val="right"/>
        <w:rPr>
          <w:szCs w:val="21"/>
        </w:rPr>
      </w:pPr>
      <w:r w:rsidRPr="007F6C05">
        <w:rPr>
          <w:rFonts w:hint="eastAsia"/>
          <w:szCs w:val="21"/>
        </w:rPr>
        <w:t>单位：</w:t>
      </w:r>
      <w:sdt>
        <w:sdtPr>
          <w:rPr>
            <w:rFonts w:hint="eastAsia"/>
            <w:szCs w:val="21"/>
          </w:rPr>
          <w:alias w:val="单位：报告期末公司前三年主要会计数据和财务指标"/>
          <w:tag w:val="_GBC_c7cd0dd826b247dbba8cc8b1a811aefb"/>
          <w:id w:val="294112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7F6C05">
            <w:rPr>
              <w:rFonts w:hint="eastAsia"/>
              <w:szCs w:val="21"/>
            </w:rPr>
            <w:t>元</w:t>
          </w:r>
        </w:sdtContent>
      </w:sdt>
      <w:r w:rsidRPr="007F6C05">
        <w:rPr>
          <w:rFonts w:hint="eastAsia"/>
          <w:szCs w:val="21"/>
        </w:rPr>
        <w:t>币种：</w:t>
      </w:r>
      <w:sdt>
        <w:sdtPr>
          <w:rPr>
            <w:rFonts w:hint="eastAsia"/>
            <w:szCs w:val="21"/>
          </w:rPr>
          <w:alias w:val="币种：报告期末公司前三年主要会计数据和财务指标"/>
          <w:tag w:val="_GBC_2df6a5d441324c13bcf6c4c54ac41eb0"/>
          <w:id w:val="294123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7F6C05">
            <w:rPr>
              <w:rFonts w:hint="eastAsia"/>
              <w:szCs w:val="21"/>
            </w:rPr>
            <w:t>人民币</w:t>
          </w:r>
        </w:sdtContent>
      </w:sdt>
    </w:p>
    <w:sdt>
      <w:sdtPr>
        <w:rPr>
          <w:szCs w:val="21"/>
        </w:rPr>
        <w:alias w:val="选项模块:主要会计数据(无追溯)"/>
        <w:tag w:val="_GBC_aea1fefe2cc54d88a8a870982a41d97a"/>
        <w:id w:val="-1961953679"/>
        <w:lock w:val="sdtLocked"/>
      </w:sdtPr>
      <w:sdtEndPr/>
      <w:sdtContent>
        <w:p w:rsidR="00BB1BB0" w:rsidRPr="007F6C05" w:rsidRDefault="00BB1BB0" w:rsidP="00BB1BB0">
          <w:pPr>
            <w:rPr>
              <w:szCs w:val="21"/>
            </w:rPr>
          </w:pPr>
        </w:p>
        <w:tbl>
          <w:tblPr>
            <w:tblStyle w:val="a6"/>
            <w:tblW w:w="4994" w:type="pct"/>
            <w:tblLook w:val="0000" w:firstRow="0" w:lastRow="0" w:firstColumn="0" w:lastColumn="0" w:noHBand="0" w:noVBand="0"/>
          </w:tblPr>
          <w:tblGrid>
            <w:gridCol w:w="3347"/>
            <w:gridCol w:w="1897"/>
            <w:gridCol w:w="1952"/>
            <w:gridCol w:w="1842"/>
          </w:tblGrid>
          <w:tr w:rsidR="00623926" w:rsidRPr="007F6C05" w:rsidTr="009252EE">
            <w:trPr>
              <w:trHeight w:val="596"/>
            </w:trPr>
            <w:sdt>
              <w:sdtPr>
                <w:rPr>
                  <w:rFonts w:hint="eastAsia"/>
                  <w:szCs w:val="21"/>
                </w:rPr>
                <w:tag w:val="_PLD_e63d02b963714237aa4678b1878c888d"/>
                <w:id w:val="-271328155"/>
                <w:lock w:val="sdtLocked"/>
              </w:sdtPr>
              <w:sdtEndPr>
                <w:rPr>
                  <w:rFonts w:hint="default"/>
                </w:rPr>
              </w:sdtEndPr>
              <w:sdtContent>
                <w:tc>
                  <w:tcPr>
                    <w:tcW w:w="1851" w:type="pct"/>
                    <w:vAlign w:val="center"/>
                  </w:tcPr>
                  <w:p w:rsidR="00623926" w:rsidRPr="007F6C05" w:rsidRDefault="00623926" w:rsidP="000801B7">
                    <w:pPr>
                      <w:kinsoku w:val="0"/>
                      <w:overflowPunct w:val="0"/>
                      <w:autoSpaceDE w:val="0"/>
                      <w:autoSpaceDN w:val="0"/>
                      <w:adjustRightInd w:val="0"/>
                      <w:snapToGrid w:val="0"/>
                      <w:jc w:val="center"/>
                      <w:rPr>
                        <w:szCs w:val="21"/>
                      </w:rPr>
                    </w:pPr>
                    <w:r w:rsidRPr="007F6C05">
                      <w:rPr>
                        <w:rFonts w:hint="eastAsia"/>
                        <w:szCs w:val="21"/>
                      </w:rPr>
                      <w:t>主要会计数据</w:t>
                    </w:r>
                  </w:p>
                </w:tc>
              </w:sdtContent>
            </w:sdt>
            <w:sdt>
              <w:sdtPr>
                <w:rPr>
                  <w:szCs w:val="21"/>
                </w:rPr>
                <w:tag w:val="_PLD_913ae157f7e74eee947ea98d96be3599"/>
                <w:id w:val="1768877244"/>
                <w:lock w:val="sdtLocked"/>
              </w:sdtPr>
              <w:sdtEndPr/>
              <w:sdtContent>
                <w:tc>
                  <w:tcPr>
                    <w:tcW w:w="1049" w:type="pct"/>
                    <w:vAlign w:val="center"/>
                  </w:tcPr>
                  <w:p w:rsidR="00623926" w:rsidRPr="007F6C05" w:rsidRDefault="00623926" w:rsidP="000801B7">
                    <w:pPr>
                      <w:kinsoku w:val="0"/>
                      <w:overflowPunct w:val="0"/>
                      <w:autoSpaceDE w:val="0"/>
                      <w:autoSpaceDN w:val="0"/>
                      <w:adjustRightInd w:val="0"/>
                      <w:snapToGrid w:val="0"/>
                      <w:jc w:val="center"/>
                      <w:rPr>
                        <w:szCs w:val="21"/>
                      </w:rPr>
                    </w:pPr>
                    <w:r w:rsidRPr="007F6C05">
                      <w:rPr>
                        <w:rFonts w:hint="eastAsia"/>
                        <w:szCs w:val="21"/>
                      </w:rPr>
                      <w:t>本</w:t>
                    </w:r>
                    <w:r w:rsidRPr="007F6C05">
                      <w:rPr>
                        <w:szCs w:val="21"/>
                      </w:rPr>
                      <w:t>报告期</w:t>
                    </w:r>
                  </w:p>
                  <w:p w:rsidR="00623926" w:rsidRPr="007F6C05" w:rsidRDefault="00623926" w:rsidP="000801B7">
                    <w:pPr>
                      <w:kinsoku w:val="0"/>
                      <w:overflowPunct w:val="0"/>
                      <w:autoSpaceDE w:val="0"/>
                      <w:autoSpaceDN w:val="0"/>
                      <w:adjustRightInd w:val="0"/>
                      <w:snapToGrid w:val="0"/>
                      <w:jc w:val="center"/>
                      <w:rPr>
                        <w:szCs w:val="21"/>
                      </w:rPr>
                    </w:pPr>
                    <w:r w:rsidRPr="007F6C05">
                      <w:rPr>
                        <w:szCs w:val="21"/>
                      </w:rPr>
                      <w:t>（1－6月）</w:t>
                    </w:r>
                  </w:p>
                </w:tc>
              </w:sdtContent>
            </w:sdt>
            <w:sdt>
              <w:sdtPr>
                <w:rPr>
                  <w:szCs w:val="21"/>
                </w:rPr>
                <w:tag w:val="_PLD_0f32665f64034720b1ecd674058f4d8b"/>
                <w:id w:val="1566146185"/>
                <w:lock w:val="sdtLocked"/>
              </w:sdtPr>
              <w:sdtEndPr/>
              <w:sdtContent>
                <w:tc>
                  <w:tcPr>
                    <w:tcW w:w="1080" w:type="pct"/>
                    <w:vAlign w:val="center"/>
                  </w:tcPr>
                  <w:p w:rsidR="00623926" w:rsidRPr="007F6C05" w:rsidRDefault="00623926" w:rsidP="000801B7">
                    <w:pPr>
                      <w:kinsoku w:val="0"/>
                      <w:overflowPunct w:val="0"/>
                      <w:autoSpaceDE w:val="0"/>
                      <w:autoSpaceDN w:val="0"/>
                      <w:adjustRightInd w:val="0"/>
                      <w:snapToGrid w:val="0"/>
                      <w:jc w:val="center"/>
                      <w:rPr>
                        <w:szCs w:val="21"/>
                      </w:rPr>
                    </w:pPr>
                    <w:r w:rsidRPr="007F6C05">
                      <w:rPr>
                        <w:szCs w:val="21"/>
                      </w:rPr>
                      <w:t>上年同期</w:t>
                    </w:r>
                  </w:p>
                </w:tc>
              </w:sdtContent>
            </w:sdt>
            <w:sdt>
              <w:sdtPr>
                <w:rPr>
                  <w:szCs w:val="21"/>
                </w:rPr>
                <w:tag w:val="_PLD_e634aa67fe8c44038b152224d8a245d6"/>
                <w:id w:val="-1624373498"/>
                <w:lock w:val="sdtLocked"/>
              </w:sdtPr>
              <w:sdtEndPr/>
              <w:sdtContent>
                <w:tc>
                  <w:tcPr>
                    <w:tcW w:w="1019" w:type="pct"/>
                    <w:vAlign w:val="center"/>
                  </w:tcPr>
                  <w:p w:rsidR="00623926" w:rsidRPr="007F6C05" w:rsidRDefault="00623926" w:rsidP="000801B7">
                    <w:pPr>
                      <w:kinsoku w:val="0"/>
                      <w:overflowPunct w:val="0"/>
                      <w:autoSpaceDE w:val="0"/>
                      <w:autoSpaceDN w:val="0"/>
                      <w:adjustRightInd w:val="0"/>
                      <w:snapToGrid w:val="0"/>
                      <w:jc w:val="center"/>
                      <w:rPr>
                        <w:szCs w:val="21"/>
                      </w:rPr>
                    </w:pPr>
                    <w:r w:rsidRPr="007F6C05">
                      <w:rPr>
                        <w:szCs w:val="21"/>
                      </w:rPr>
                      <w:t>本报告期比上年同期增减(%)</w:t>
                    </w:r>
                  </w:p>
                </w:tc>
              </w:sdtContent>
            </w:sdt>
          </w:tr>
          <w:tr w:rsidR="00623926" w:rsidRPr="007F6C05" w:rsidTr="009252EE">
            <w:trPr>
              <w:trHeight w:val="285"/>
            </w:trPr>
            <w:sdt>
              <w:sdtPr>
                <w:rPr>
                  <w:szCs w:val="21"/>
                </w:rPr>
                <w:tag w:val="_PLD_601d7d8438f74f1c9abca1ce60a4f163"/>
                <w:id w:val="-1367216876"/>
                <w:lock w:val="sdtLocked"/>
              </w:sdtPr>
              <w:sdtEndPr/>
              <w:sdtContent>
                <w:tc>
                  <w:tcPr>
                    <w:tcW w:w="1851" w:type="pct"/>
                  </w:tcPr>
                  <w:p w:rsidR="00623926" w:rsidRPr="007F6C05" w:rsidRDefault="00623926" w:rsidP="000801B7">
                    <w:pPr>
                      <w:kinsoku w:val="0"/>
                      <w:overflowPunct w:val="0"/>
                      <w:autoSpaceDE w:val="0"/>
                      <w:autoSpaceDN w:val="0"/>
                      <w:adjustRightInd w:val="0"/>
                      <w:snapToGrid w:val="0"/>
                      <w:rPr>
                        <w:szCs w:val="21"/>
                      </w:rPr>
                    </w:pPr>
                    <w:r w:rsidRPr="007F6C05">
                      <w:rPr>
                        <w:rFonts w:hint="eastAsia"/>
                        <w:szCs w:val="21"/>
                      </w:rPr>
                      <w:t>营业收入</w:t>
                    </w:r>
                  </w:p>
                </w:tc>
              </w:sdtContent>
            </w:sdt>
            <w:tc>
              <w:tcPr>
                <w:tcW w:w="1049" w:type="pct"/>
              </w:tcPr>
              <w:p w:rsidR="00623926" w:rsidRPr="007F6C05" w:rsidRDefault="00623926" w:rsidP="000801B7">
                <w:pPr>
                  <w:kinsoku w:val="0"/>
                  <w:overflowPunct w:val="0"/>
                  <w:autoSpaceDE w:val="0"/>
                  <w:autoSpaceDN w:val="0"/>
                  <w:adjustRightInd w:val="0"/>
                  <w:snapToGrid w:val="0"/>
                  <w:jc w:val="right"/>
                  <w:rPr>
                    <w:szCs w:val="21"/>
                  </w:rPr>
                </w:pPr>
                <w:r w:rsidRPr="007F6C05">
                  <w:rPr>
                    <w:szCs w:val="21"/>
                  </w:rPr>
                  <w:t>986,348,604.33</w:t>
                </w:r>
              </w:p>
            </w:tc>
            <w:tc>
              <w:tcPr>
                <w:tcW w:w="1080" w:type="pct"/>
              </w:tcPr>
              <w:p w:rsidR="00623926" w:rsidRPr="007F6C05" w:rsidRDefault="00623926" w:rsidP="000801B7">
                <w:pPr>
                  <w:kinsoku w:val="0"/>
                  <w:overflowPunct w:val="0"/>
                  <w:autoSpaceDE w:val="0"/>
                  <w:autoSpaceDN w:val="0"/>
                  <w:adjustRightInd w:val="0"/>
                  <w:snapToGrid w:val="0"/>
                  <w:jc w:val="right"/>
                  <w:rPr>
                    <w:bCs/>
                    <w:szCs w:val="21"/>
                  </w:rPr>
                </w:pPr>
                <w:r w:rsidRPr="007F6C05">
                  <w:rPr>
                    <w:szCs w:val="21"/>
                  </w:rPr>
                  <w:t>1,815,801,988.08</w:t>
                </w:r>
              </w:p>
            </w:tc>
            <w:tc>
              <w:tcPr>
                <w:tcW w:w="1019" w:type="pct"/>
              </w:tcPr>
              <w:p w:rsidR="00623926" w:rsidRPr="007F6C05" w:rsidRDefault="00623926" w:rsidP="000801B7">
                <w:pPr>
                  <w:kinsoku w:val="0"/>
                  <w:overflowPunct w:val="0"/>
                  <w:autoSpaceDE w:val="0"/>
                  <w:autoSpaceDN w:val="0"/>
                  <w:adjustRightInd w:val="0"/>
                  <w:snapToGrid w:val="0"/>
                  <w:jc w:val="right"/>
                  <w:rPr>
                    <w:szCs w:val="21"/>
                  </w:rPr>
                </w:pPr>
                <w:r w:rsidRPr="007F6C05">
                  <w:rPr>
                    <w:szCs w:val="21"/>
                  </w:rPr>
                  <w:t>-45.68</w:t>
                </w:r>
              </w:p>
            </w:tc>
          </w:tr>
          <w:tr w:rsidR="00623926" w:rsidRPr="007F6C05" w:rsidTr="009252EE">
            <w:trPr>
              <w:trHeight w:val="285"/>
            </w:trPr>
            <w:sdt>
              <w:sdtPr>
                <w:rPr>
                  <w:szCs w:val="21"/>
                </w:rPr>
                <w:tag w:val="_PLD_1825ec6c60fc481f877063c3cecfffca"/>
                <w:id w:val="-1933973434"/>
                <w:lock w:val="sdtLocked"/>
              </w:sdtPr>
              <w:sdtEndPr/>
              <w:sdtContent>
                <w:tc>
                  <w:tcPr>
                    <w:tcW w:w="1851" w:type="pct"/>
                  </w:tcPr>
                  <w:p w:rsidR="00623926" w:rsidRPr="007F6C05" w:rsidRDefault="00623926" w:rsidP="000801B7">
                    <w:pPr>
                      <w:kinsoku w:val="0"/>
                      <w:overflowPunct w:val="0"/>
                      <w:autoSpaceDE w:val="0"/>
                      <w:autoSpaceDN w:val="0"/>
                      <w:adjustRightInd w:val="0"/>
                      <w:snapToGrid w:val="0"/>
                      <w:rPr>
                        <w:szCs w:val="21"/>
                      </w:rPr>
                    </w:pPr>
                    <w:r w:rsidRPr="007F6C05">
                      <w:rPr>
                        <w:rFonts w:hint="eastAsia"/>
                        <w:szCs w:val="21"/>
                      </w:rPr>
                      <w:t>归属于上市公司股东的净利润</w:t>
                    </w:r>
                  </w:p>
                </w:tc>
              </w:sdtContent>
            </w:sdt>
            <w:tc>
              <w:tcPr>
                <w:tcW w:w="1049" w:type="pct"/>
              </w:tcPr>
              <w:p w:rsidR="00623926" w:rsidRPr="007F6C05" w:rsidRDefault="00623926" w:rsidP="000801B7">
                <w:pPr>
                  <w:kinsoku w:val="0"/>
                  <w:overflowPunct w:val="0"/>
                  <w:autoSpaceDE w:val="0"/>
                  <w:autoSpaceDN w:val="0"/>
                  <w:adjustRightInd w:val="0"/>
                  <w:snapToGrid w:val="0"/>
                  <w:jc w:val="right"/>
                  <w:rPr>
                    <w:szCs w:val="21"/>
                  </w:rPr>
                </w:pPr>
                <w:r w:rsidRPr="007F6C05">
                  <w:rPr>
                    <w:szCs w:val="21"/>
                  </w:rPr>
                  <w:t>84,559,927.22</w:t>
                </w:r>
              </w:p>
            </w:tc>
            <w:tc>
              <w:tcPr>
                <w:tcW w:w="1080" w:type="pct"/>
              </w:tcPr>
              <w:p w:rsidR="00623926" w:rsidRPr="007F6C05" w:rsidRDefault="00623926" w:rsidP="000801B7">
                <w:pPr>
                  <w:kinsoku w:val="0"/>
                  <w:overflowPunct w:val="0"/>
                  <w:autoSpaceDE w:val="0"/>
                  <w:autoSpaceDN w:val="0"/>
                  <w:adjustRightInd w:val="0"/>
                  <w:snapToGrid w:val="0"/>
                  <w:jc w:val="right"/>
                  <w:rPr>
                    <w:bCs/>
                    <w:szCs w:val="21"/>
                  </w:rPr>
                </w:pPr>
                <w:r w:rsidRPr="007F6C05">
                  <w:rPr>
                    <w:szCs w:val="21"/>
                  </w:rPr>
                  <w:t>66,138,148.75</w:t>
                </w:r>
              </w:p>
            </w:tc>
            <w:tc>
              <w:tcPr>
                <w:tcW w:w="1019" w:type="pct"/>
              </w:tcPr>
              <w:p w:rsidR="00623926" w:rsidRPr="007F6C05" w:rsidRDefault="00623926" w:rsidP="000801B7">
                <w:pPr>
                  <w:kinsoku w:val="0"/>
                  <w:overflowPunct w:val="0"/>
                  <w:autoSpaceDE w:val="0"/>
                  <w:autoSpaceDN w:val="0"/>
                  <w:adjustRightInd w:val="0"/>
                  <w:snapToGrid w:val="0"/>
                  <w:jc w:val="right"/>
                  <w:rPr>
                    <w:szCs w:val="21"/>
                  </w:rPr>
                </w:pPr>
                <w:r w:rsidRPr="007F6C05">
                  <w:rPr>
                    <w:szCs w:val="21"/>
                  </w:rPr>
                  <w:t>27.85</w:t>
                </w:r>
              </w:p>
            </w:tc>
          </w:tr>
          <w:tr w:rsidR="00623926" w:rsidRPr="007F6C05" w:rsidTr="009252EE">
            <w:trPr>
              <w:trHeight w:val="285"/>
            </w:trPr>
            <w:sdt>
              <w:sdtPr>
                <w:rPr>
                  <w:szCs w:val="21"/>
                </w:rPr>
                <w:tag w:val="_PLD_f59cc08add024388b79135816e85f0a1"/>
                <w:id w:val="639694888"/>
                <w:lock w:val="sdtLocked"/>
              </w:sdtPr>
              <w:sdtEndPr/>
              <w:sdtContent>
                <w:tc>
                  <w:tcPr>
                    <w:tcW w:w="1851" w:type="pct"/>
                  </w:tcPr>
                  <w:p w:rsidR="00623926" w:rsidRPr="007F6C05" w:rsidRDefault="00623926" w:rsidP="000801B7">
                    <w:pPr>
                      <w:kinsoku w:val="0"/>
                      <w:overflowPunct w:val="0"/>
                      <w:autoSpaceDE w:val="0"/>
                      <w:autoSpaceDN w:val="0"/>
                      <w:adjustRightInd w:val="0"/>
                      <w:snapToGrid w:val="0"/>
                      <w:rPr>
                        <w:szCs w:val="21"/>
                      </w:rPr>
                    </w:pPr>
                    <w:r w:rsidRPr="007F6C05">
                      <w:rPr>
                        <w:rFonts w:hint="eastAsia"/>
                        <w:szCs w:val="21"/>
                      </w:rPr>
                      <w:t>归属于上市公司股东的扣除非经常性损益的净利润</w:t>
                    </w:r>
                  </w:p>
                </w:tc>
              </w:sdtContent>
            </w:sdt>
            <w:tc>
              <w:tcPr>
                <w:tcW w:w="1049" w:type="pct"/>
                <w:vAlign w:val="center"/>
              </w:tcPr>
              <w:p w:rsidR="00623926" w:rsidRPr="007F6C05" w:rsidRDefault="00623926" w:rsidP="009252EE">
                <w:pPr>
                  <w:kinsoku w:val="0"/>
                  <w:overflowPunct w:val="0"/>
                  <w:autoSpaceDE w:val="0"/>
                  <w:autoSpaceDN w:val="0"/>
                  <w:adjustRightInd w:val="0"/>
                  <w:snapToGrid w:val="0"/>
                  <w:jc w:val="right"/>
                  <w:rPr>
                    <w:szCs w:val="21"/>
                  </w:rPr>
                </w:pPr>
                <w:r w:rsidRPr="007F6C05">
                  <w:rPr>
                    <w:szCs w:val="21"/>
                  </w:rPr>
                  <w:t>35,822,514.21</w:t>
                </w:r>
              </w:p>
            </w:tc>
            <w:tc>
              <w:tcPr>
                <w:tcW w:w="1080" w:type="pct"/>
                <w:vAlign w:val="center"/>
              </w:tcPr>
              <w:p w:rsidR="00623926" w:rsidRPr="007F6C05" w:rsidRDefault="00623926" w:rsidP="009252EE">
                <w:pPr>
                  <w:kinsoku w:val="0"/>
                  <w:overflowPunct w:val="0"/>
                  <w:autoSpaceDE w:val="0"/>
                  <w:autoSpaceDN w:val="0"/>
                  <w:adjustRightInd w:val="0"/>
                  <w:snapToGrid w:val="0"/>
                  <w:jc w:val="right"/>
                  <w:rPr>
                    <w:bCs/>
                    <w:szCs w:val="21"/>
                  </w:rPr>
                </w:pPr>
                <w:r w:rsidRPr="007F6C05">
                  <w:rPr>
                    <w:szCs w:val="21"/>
                  </w:rPr>
                  <w:t>53,584,322.05</w:t>
                </w:r>
              </w:p>
            </w:tc>
            <w:tc>
              <w:tcPr>
                <w:tcW w:w="1019" w:type="pct"/>
                <w:vAlign w:val="center"/>
              </w:tcPr>
              <w:p w:rsidR="00623926" w:rsidRPr="007F6C05" w:rsidRDefault="00623926" w:rsidP="009252EE">
                <w:pPr>
                  <w:kinsoku w:val="0"/>
                  <w:overflowPunct w:val="0"/>
                  <w:autoSpaceDE w:val="0"/>
                  <w:autoSpaceDN w:val="0"/>
                  <w:adjustRightInd w:val="0"/>
                  <w:snapToGrid w:val="0"/>
                  <w:jc w:val="right"/>
                  <w:rPr>
                    <w:szCs w:val="21"/>
                  </w:rPr>
                </w:pPr>
                <w:r w:rsidRPr="007F6C05">
                  <w:rPr>
                    <w:szCs w:val="21"/>
                  </w:rPr>
                  <w:t>-33.15</w:t>
                </w:r>
              </w:p>
            </w:tc>
          </w:tr>
          <w:tr w:rsidR="00623926" w:rsidRPr="007F6C05" w:rsidTr="009252EE">
            <w:trPr>
              <w:trHeight w:val="285"/>
            </w:trPr>
            <w:sdt>
              <w:sdtPr>
                <w:rPr>
                  <w:szCs w:val="21"/>
                </w:rPr>
                <w:tag w:val="_PLD_895da6708d8042d69e93b2530ead8964"/>
                <w:id w:val="-2105106040"/>
                <w:lock w:val="sdtLocked"/>
              </w:sdtPr>
              <w:sdtEndPr/>
              <w:sdtContent>
                <w:tc>
                  <w:tcPr>
                    <w:tcW w:w="1851" w:type="pct"/>
                  </w:tcPr>
                  <w:p w:rsidR="00623926" w:rsidRPr="007F6C05" w:rsidRDefault="00623926" w:rsidP="000801B7">
                    <w:pPr>
                      <w:kinsoku w:val="0"/>
                      <w:overflowPunct w:val="0"/>
                      <w:autoSpaceDE w:val="0"/>
                      <w:autoSpaceDN w:val="0"/>
                      <w:adjustRightInd w:val="0"/>
                      <w:snapToGrid w:val="0"/>
                      <w:rPr>
                        <w:szCs w:val="21"/>
                        <w:highlight w:val="magenta"/>
                      </w:rPr>
                    </w:pPr>
                    <w:r w:rsidRPr="007F6C05">
                      <w:rPr>
                        <w:rFonts w:hint="eastAsia"/>
                        <w:szCs w:val="21"/>
                      </w:rPr>
                      <w:t>经营活动产生的现金流量净额</w:t>
                    </w:r>
                  </w:p>
                </w:tc>
              </w:sdtContent>
            </w:sdt>
            <w:tc>
              <w:tcPr>
                <w:tcW w:w="1049" w:type="pct"/>
              </w:tcPr>
              <w:p w:rsidR="00623926" w:rsidRPr="007F6C05" w:rsidRDefault="00623926" w:rsidP="000801B7">
                <w:pPr>
                  <w:kinsoku w:val="0"/>
                  <w:overflowPunct w:val="0"/>
                  <w:autoSpaceDE w:val="0"/>
                  <w:autoSpaceDN w:val="0"/>
                  <w:adjustRightInd w:val="0"/>
                  <w:snapToGrid w:val="0"/>
                  <w:jc w:val="right"/>
                  <w:rPr>
                    <w:szCs w:val="21"/>
                  </w:rPr>
                </w:pPr>
                <w:r w:rsidRPr="007F6C05">
                  <w:rPr>
                    <w:szCs w:val="21"/>
                  </w:rPr>
                  <w:t>244,426,024.95</w:t>
                </w:r>
              </w:p>
            </w:tc>
            <w:tc>
              <w:tcPr>
                <w:tcW w:w="1080" w:type="pct"/>
              </w:tcPr>
              <w:p w:rsidR="00623926" w:rsidRPr="007F6C05" w:rsidRDefault="00623926" w:rsidP="000801B7">
                <w:pPr>
                  <w:kinsoku w:val="0"/>
                  <w:overflowPunct w:val="0"/>
                  <w:autoSpaceDE w:val="0"/>
                  <w:autoSpaceDN w:val="0"/>
                  <w:adjustRightInd w:val="0"/>
                  <w:snapToGrid w:val="0"/>
                  <w:jc w:val="right"/>
                  <w:rPr>
                    <w:szCs w:val="21"/>
                  </w:rPr>
                </w:pPr>
                <w:r w:rsidRPr="007F6C05">
                  <w:rPr>
                    <w:szCs w:val="21"/>
                  </w:rPr>
                  <w:t>60,535,274.14</w:t>
                </w:r>
              </w:p>
            </w:tc>
            <w:tc>
              <w:tcPr>
                <w:tcW w:w="1019" w:type="pct"/>
              </w:tcPr>
              <w:p w:rsidR="00623926" w:rsidRPr="007F6C05" w:rsidRDefault="00623926" w:rsidP="000801B7">
                <w:pPr>
                  <w:kinsoku w:val="0"/>
                  <w:overflowPunct w:val="0"/>
                  <w:autoSpaceDE w:val="0"/>
                  <w:autoSpaceDN w:val="0"/>
                  <w:adjustRightInd w:val="0"/>
                  <w:snapToGrid w:val="0"/>
                  <w:jc w:val="right"/>
                  <w:rPr>
                    <w:szCs w:val="21"/>
                  </w:rPr>
                </w:pPr>
                <w:r w:rsidRPr="007F6C05">
                  <w:rPr>
                    <w:szCs w:val="21"/>
                  </w:rPr>
                  <w:t>303.77</w:t>
                </w:r>
              </w:p>
            </w:tc>
          </w:tr>
          <w:tr w:rsidR="00623926" w:rsidRPr="007F6C05" w:rsidTr="009252EE">
            <w:trPr>
              <w:trHeight w:val="533"/>
            </w:trPr>
            <w:tc>
              <w:tcPr>
                <w:tcW w:w="1851" w:type="pct"/>
                <w:vAlign w:val="center"/>
              </w:tcPr>
              <w:p w:rsidR="00623926" w:rsidRPr="007F6C05" w:rsidRDefault="00623926" w:rsidP="000801B7">
                <w:pPr>
                  <w:kinsoku w:val="0"/>
                  <w:overflowPunct w:val="0"/>
                  <w:autoSpaceDE w:val="0"/>
                  <w:autoSpaceDN w:val="0"/>
                  <w:adjustRightInd w:val="0"/>
                  <w:snapToGrid w:val="0"/>
                  <w:jc w:val="center"/>
                  <w:rPr>
                    <w:szCs w:val="21"/>
                  </w:rPr>
                </w:pPr>
              </w:p>
            </w:tc>
            <w:sdt>
              <w:sdtPr>
                <w:rPr>
                  <w:szCs w:val="21"/>
                </w:rPr>
                <w:tag w:val="_PLD_b75e9aa554cc48539ab9de572d244f45"/>
                <w:id w:val="1214155263"/>
                <w:lock w:val="sdtLocked"/>
              </w:sdtPr>
              <w:sdtEndPr/>
              <w:sdtContent>
                <w:tc>
                  <w:tcPr>
                    <w:tcW w:w="1049" w:type="pct"/>
                    <w:vAlign w:val="center"/>
                  </w:tcPr>
                  <w:p w:rsidR="00623926" w:rsidRPr="007F6C05" w:rsidRDefault="00623926" w:rsidP="000801B7">
                    <w:pPr>
                      <w:kinsoku w:val="0"/>
                      <w:overflowPunct w:val="0"/>
                      <w:autoSpaceDE w:val="0"/>
                      <w:autoSpaceDN w:val="0"/>
                      <w:adjustRightInd w:val="0"/>
                      <w:snapToGrid w:val="0"/>
                      <w:jc w:val="center"/>
                      <w:rPr>
                        <w:szCs w:val="21"/>
                      </w:rPr>
                    </w:pPr>
                    <w:r w:rsidRPr="007F6C05">
                      <w:rPr>
                        <w:szCs w:val="21"/>
                      </w:rPr>
                      <w:t>本报告期末</w:t>
                    </w:r>
                  </w:p>
                </w:tc>
              </w:sdtContent>
            </w:sdt>
            <w:sdt>
              <w:sdtPr>
                <w:rPr>
                  <w:szCs w:val="21"/>
                </w:rPr>
                <w:tag w:val="_PLD_7425b2bc6a39452296814978a781ba72"/>
                <w:id w:val="1596127845"/>
                <w:lock w:val="sdtLocked"/>
              </w:sdtPr>
              <w:sdtEndPr/>
              <w:sdtContent>
                <w:tc>
                  <w:tcPr>
                    <w:tcW w:w="1080" w:type="pct"/>
                    <w:vAlign w:val="center"/>
                  </w:tcPr>
                  <w:p w:rsidR="00623926" w:rsidRPr="007F6C05" w:rsidRDefault="00623926" w:rsidP="000801B7">
                    <w:pPr>
                      <w:kinsoku w:val="0"/>
                      <w:overflowPunct w:val="0"/>
                      <w:autoSpaceDE w:val="0"/>
                      <w:autoSpaceDN w:val="0"/>
                      <w:adjustRightInd w:val="0"/>
                      <w:snapToGrid w:val="0"/>
                      <w:jc w:val="center"/>
                      <w:rPr>
                        <w:szCs w:val="21"/>
                      </w:rPr>
                    </w:pPr>
                    <w:r w:rsidRPr="007F6C05">
                      <w:rPr>
                        <w:szCs w:val="21"/>
                      </w:rPr>
                      <w:t>上年度末</w:t>
                    </w:r>
                  </w:p>
                </w:tc>
              </w:sdtContent>
            </w:sdt>
            <w:sdt>
              <w:sdtPr>
                <w:rPr>
                  <w:szCs w:val="21"/>
                </w:rPr>
                <w:tag w:val="_PLD_7a1ba9a6d9b54e51bd320f47b6233184"/>
                <w:id w:val="1581708902"/>
                <w:lock w:val="sdtLocked"/>
              </w:sdtPr>
              <w:sdtEndPr/>
              <w:sdtContent>
                <w:tc>
                  <w:tcPr>
                    <w:tcW w:w="1019" w:type="pct"/>
                    <w:vAlign w:val="center"/>
                  </w:tcPr>
                  <w:p w:rsidR="00623926" w:rsidRPr="007F6C05" w:rsidRDefault="00623926" w:rsidP="000801B7">
                    <w:pPr>
                      <w:kinsoku w:val="0"/>
                      <w:overflowPunct w:val="0"/>
                      <w:autoSpaceDE w:val="0"/>
                      <w:autoSpaceDN w:val="0"/>
                      <w:adjustRightInd w:val="0"/>
                      <w:snapToGrid w:val="0"/>
                      <w:jc w:val="center"/>
                      <w:rPr>
                        <w:szCs w:val="21"/>
                      </w:rPr>
                    </w:pPr>
                    <w:r w:rsidRPr="007F6C05">
                      <w:rPr>
                        <w:szCs w:val="21"/>
                      </w:rPr>
                      <w:t>本报告期末比上年度末增减(%)</w:t>
                    </w:r>
                  </w:p>
                </w:tc>
              </w:sdtContent>
            </w:sdt>
          </w:tr>
          <w:tr w:rsidR="00623926" w:rsidRPr="007F6C05" w:rsidTr="009252EE">
            <w:trPr>
              <w:trHeight w:val="285"/>
            </w:trPr>
            <w:sdt>
              <w:sdtPr>
                <w:rPr>
                  <w:szCs w:val="21"/>
                </w:rPr>
                <w:tag w:val="_PLD_c12ab31af03f46e4bd02eb659877c070"/>
                <w:id w:val="242923262"/>
                <w:lock w:val="sdtLocked"/>
              </w:sdtPr>
              <w:sdtEndPr/>
              <w:sdtContent>
                <w:tc>
                  <w:tcPr>
                    <w:tcW w:w="1851" w:type="pct"/>
                  </w:tcPr>
                  <w:p w:rsidR="00623926" w:rsidRPr="007F6C05" w:rsidRDefault="00623926" w:rsidP="000801B7">
                    <w:pPr>
                      <w:kinsoku w:val="0"/>
                      <w:overflowPunct w:val="0"/>
                      <w:autoSpaceDE w:val="0"/>
                      <w:autoSpaceDN w:val="0"/>
                      <w:adjustRightInd w:val="0"/>
                      <w:snapToGrid w:val="0"/>
                      <w:rPr>
                        <w:szCs w:val="21"/>
                      </w:rPr>
                    </w:pPr>
                    <w:r w:rsidRPr="007F6C05">
                      <w:rPr>
                        <w:rFonts w:hint="eastAsia"/>
                        <w:szCs w:val="21"/>
                      </w:rPr>
                      <w:t>归属于上市公司股东的净资产</w:t>
                    </w:r>
                  </w:p>
                </w:tc>
              </w:sdtContent>
            </w:sdt>
            <w:tc>
              <w:tcPr>
                <w:tcW w:w="1049" w:type="pct"/>
              </w:tcPr>
              <w:p w:rsidR="00623926" w:rsidRPr="007F6C05" w:rsidRDefault="00623926" w:rsidP="000801B7">
                <w:pPr>
                  <w:kinsoku w:val="0"/>
                  <w:overflowPunct w:val="0"/>
                  <w:autoSpaceDE w:val="0"/>
                  <w:autoSpaceDN w:val="0"/>
                  <w:adjustRightInd w:val="0"/>
                  <w:snapToGrid w:val="0"/>
                  <w:jc w:val="right"/>
                  <w:rPr>
                    <w:szCs w:val="21"/>
                  </w:rPr>
                </w:pPr>
                <w:r w:rsidRPr="007F6C05">
                  <w:rPr>
                    <w:szCs w:val="21"/>
                  </w:rPr>
                  <w:t>2,888,023,772.87</w:t>
                </w:r>
              </w:p>
            </w:tc>
            <w:tc>
              <w:tcPr>
                <w:tcW w:w="1080" w:type="pct"/>
              </w:tcPr>
              <w:p w:rsidR="00623926" w:rsidRPr="007F6C05" w:rsidRDefault="00623926" w:rsidP="000801B7">
                <w:pPr>
                  <w:kinsoku w:val="0"/>
                  <w:overflowPunct w:val="0"/>
                  <w:autoSpaceDE w:val="0"/>
                  <w:autoSpaceDN w:val="0"/>
                  <w:adjustRightInd w:val="0"/>
                  <w:snapToGrid w:val="0"/>
                  <w:jc w:val="right"/>
                  <w:rPr>
                    <w:bCs/>
                    <w:szCs w:val="21"/>
                  </w:rPr>
                </w:pPr>
                <w:r w:rsidRPr="007F6C05">
                  <w:rPr>
                    <w:szCs w:val="21"/>
                  </w:rPr>
                  <w:t>2,919,630,587.98</w:t>
                </w:r>
              </w:p>
            </w:tc>
            <w:tc>
              <w:tcPr>
                <w:tcW w:w="1019" w:type="pct"/>
              </w:tcPr>
              <w:p w:rsidR="00623926" w:rsidRPr="007F6C05" w:rsidRDefault="00623926" w:rsidP="000801B7">
                <w:pPr>
                  <w:kinsoku w:val="0"/>
                  <w:overflowPunct w:val="0"/>
                  <w:autoSpaceDE w:val="0"/>
                  <w:autoSpaceDN w:val="0"/>
                  <w:adjustRightInd w:val="0"/>
                  <w:snapToGrid w:val="0"/>
                  <w:jc w:val="right"/>
                  <w:rPr>
                    <w:szCs w:val="21"/>
                  </w:rPr>
                </w:pPr>
                <w:r w:rsidRPr="007F6C05">
                  <w:rPr>
                    <w:szCs w:val="21"/>
                  </w:rPr>
                  <w:t>-1.08</w:t>
                </w:r>
              </w:p>
            </w:tc>
          </w:tr>
          <w:tr w:rsidR="00623926" w:rsidRPr="007F6C05" w:rsidTr="009252EE">
            <w:trPr>
              <w:trHeight w:val="285"/>
            </w:trPr>
            <w:sdt>
              <w:sdtPr>
                <w:rPr>
                  <w:szCs w:val="21"/>
                </w:rPr>
                <w:tag w:val="_PLD_c9e79cad72304cada434a9145656a31f"/>
                <w:id w:val="-1642716073"/>
                <w:lock w:val="sdtLocked"/>
              </w:sdtPr>
              <w:sdtEndPr/>
              <w:sdtContent>
                <w:tc>
                  <w:tcPr>
                    <w:tcW w:w="1851" w:type="pct"/>
                  </w:tcPr>
                  <w:p w:rsidR="00623926" w:rsidRPr="007F6C05" w:rsidRDefault="00623926" w:rsidP="000801B7">
                    <w:pPr>
                      <w:kinsoku w:val="0"/>
                      <w:overflowPunct w:val="0"/>
                      <w:autoSpaceDE w:val="0"/>
                      <w:autoSpaceDN w:val="0"/>
                      <w:adjustRightInd w:val="0"/>
                      <w:snapToGrid w:val="0"/>
                      <w:rPr>
                        <w:szCs w:val="21"/>
                      </w:rPr>
                    </w:pPr>
                    <w:r w:rsidRPr="007F6C05">
                      <w:rPr>
                        <w:rFonts w:hint="eastAsia"/>
                        <w:szCs w:val="21"/>
                      </w:rPr>
                      <w:t>总资产</w:t>
                    </w:r>
                  </w:p>
                </w:tc>
              </w:sdtContent>
            </w:sdt>
            <w:tc>
              <w:tcPr>
                <w:tcW w:w="1049" w:type="pct"/>
              </w:tcPr>
              <w:p w:rsidR="00623926" w:rsidRPr="007F6C05" w:rsidRDefault="00623926" w:rsidP="000801B7">
                <w:pPr>
                  <w:kinsoku w:val="0"/>
                  <w:overflowPunct w:val="0"/>
                  <w:autoSpaceDE w:val="0"/>
                  <w:autoSpaceDN w:val="0"/>
                  <w:adjustRightInd w:val="0"/>
                  <w:snapToGrid w:val="0"/>
                  <w:jc w:val="right"/>
                  <w:rPr>
                    <w:szCs w:val="21"/>
                  </w:rPr>
                </w:pPr>
                <w:r w:rsidRPr="007F6C05">
                  <w:rPr>
                    <w:szCs w:val="21"/>
                  </w:rPr>
                  <w:t>4,703,437,644.77</w:t>
                </w:r>
              </w:p>
            </w:tc>
            <w:tc>
              <w:tcPr>
                <w:tcW w:w="1080" w:type="pct"/>
              </w:tcPr>
              <w:p w:rsidR="00623926" w:rsidRPr="007F6C05" w:rsidRDefault="00623926" w:rsidP="000801B7">
                <w:pPr>
                  <w:kinsoku w:val="0"/>
                  <w:overflowPunct w:val="0"/>
                  <w:autoSpaceDE w:val="0"/>
                  <w:autoSpaceDN w:val="0"/>
                  <w:adjustRightInd w:val="0"/>
                  <w:snapToGrid w:val="0"/>
                  <w:jc w:val="right"/>
                  <w:rPr>
                    <w:bCs/>
                    <w:szCs w:val="21"/>
                  </w:rPr>
                </w:pPr>
                <w:r w:rsidRPr="007F6C05">
                  <w:rPr>
                    <w:szCs w:val="21"/>
                  </w:rPr>
                  <w:t>4,634,581,387.80</w:t>
                </w:r>
              </w:p>
            </w:tc>
            <w:tc>
              <w:tcPr>
                <w:tcW w:w="1019" w:type="pct"/>
              </w:tcPr>
              <w:p w:rsidR="00623926" w:rsidRPr="007F6C05" w:rsidRDefault="00623926" w:rsidP="000801B7">
                <w:pPr>
                  <w:kinsoku w:val="0"/>
                  <w:overflowPunct w:val="0"/>
                  <w:autoSpaceDE w:val="0"/>
                  <w:autoSpaceDN w:val="0"/>
                  <w:adjustRightInd w:val="0"/>
                  <w:snapToGrid w:val="0"/>
                  <w:jc w:val="right"/>
                  <w:rPr>
                    <w:szCs w:val="21"/>
                  </w:rPr>
                </w:pPr>
                <w:r w:rsidRPr="007F6C05">
                  <w:rPr>
                    <w:szCs w:val="21"/>
                  </w:rPr>
                  <w:t>1.49</w:t>
                </w:r>
              </w:p>
            </w:tc>
          </w:tr>
        </w:tbl>
        <w:p w:rsidR="00507BB6" w:rsidRPr="007F6C05" w:rsidRDefault="00A057D5" w:rsidP="00623926">
          <w:pPr>
            <w:rPr>
              <w:szCs w:val="21"/>
            </w:rPr>
          </w:pPr>
        </w:p>
      </w:sdtContent>
    </w:sdt>
    <w:p w:rsidR="00507BB6" w:rsidRPr="007F6C05" w:rsidRDefault="00BE0F81">
      <w:pPr>
        <w:pStyle w:val="3"/>
        <w:numPr>
          <w:ilvl w:val="1"/>
          <w:numId w:val="2"/>
        </w:numPr>
        <w:rPr>
          <w:rFonts w:ascii="宋体" w:hAnsi="宋体"/>
          <w:szCs w:val="21"/>
        </w:rPr>
      </w:pPr>
      <w:r w:rsidRPr="007F6C05">
        <w:rPr>
          <w:szCs w:val="21"/>
        </w:rPr>
        <w:t>主要财务指标</w:t>
      </w:r>
    </w:p>
    <w:bookmarkStart w:id="12" w:name="_Toc342565890" w:displacedByCustomXml="next"/>
    <w:bookmarkStart w:id="13" w:name="_Toc342056398" w:displacedByCustomXml="next"/>
    <w:sdt>
      <w:sdtPr>
        <w:rPr>
          <w:szCs w:val="21"/>
        </w:rPr>
        <w:alias w:val="选项模块:主要财务指标(无追溯)"/>
        <w:tag w:val="_GBC_b44cc48c2c094fe699f563d257345cf5"/>
        <w:id w:val="-1183057064"/>
        <w:lock w:val="sdtLocked"/>
      </w:sdtPr>
      <w:sdtEndPr/>
      <w:sdtContent>
        <w:tbl>
          <w:tblPr>
            <w:tblStyle w:val="a6"/>
            <w:tblW w:w="9039" w:type="dxa"/>
            <w:tblLook w:val="04A0" w:firstRow="1" w:lastRow="0" w:firstColumn="1" w:lastColumn="0" w:noHBand="0" w:noVBand="1"/>
          </w:tblPr>
          <w:tblGrid>
            <w:gridCol w:w="3369"/>
            <w:gridCol w:w="1276"/>
            <w:gridCol w:w="1276"/>
            <w:gridCol w:w="3118"/>
          </w:tblGrid>
          <w:tr w:rsidR="00BB1BB0" w:rsidRPr="007F6C05" w:rsidTr="009252EE">
            <w:sdt>
              <w:sdtPr>
                <w:rPr>
                  <w:szCs w:val="21"/>
                </w:rPr>
                <w:tag w:val="_PLD_b12e929543994adfbc7a21fe743cd125"/>
                <w:id w:val="-1428262775"/>
                <w:lock w:val="sdtLocked"/>
              </w:sdtPr>
              <w:sdtEndPr>
                <w:rPr>
                  <w:rFonts w:ascii="Times New Roman" w:hAnsi="Times New Roman"/>
                </w:rPr>
              </w:sdtEndPr>
              <w:sdtContent>
                <w:tc>
                  <w:tcPr>
                    <w:tcW w:w="3369" w:type="dxa"/>
                    <w:vAlign w:val="center"/>
                  </w:tcPr>
                  <w:p w:rsidR="00BB1BB0" w:rsidRPr="007F6C05" w:rsidRDefault="00BB1BB0" w:rsidP="006978EB">
                    <w:pPr>
                      <w:kinsoku w:val="0"/>
                      <w:overflowPunct w:val="0"/>
                      <w:autoSpaceDE w:val="0"/>
                      <w:autoSpaceDN w:val="0"/>
                      <w:adjustRightInd w:val="0"/>
                      <w:snapToGrid w:val="0"/>
                      <w:jc w:val="center"/>
                      <w:rPr>
                        <w:szCs w:val="21"/>
                      </w:rPr>
                    </w:pPr>
                    <w:r w:rsidRPr="007F6C05">
                      <w:rPr>
                        <w:szCs w:val="21"/>
                      </w:rPr>
                      <w:t>主要财务指标</w:t>
                    </w:r>
                  </w:p>
                </w:tc>
              </w:sdtContent>
            </w:sdt>
            <w:sdt>
              <w:sdtPr>
                <w:rPr>
                  <w:szCs w:val="21"/>
                </w:rPr>
                <w:tag w:val="_PLD_d04f89449ff14c5fa39e871117b7e9e2"/>
                <w:id w:val="-1936579085"/>
                <w:lock w:val="sdtLocked"/>
              </w:sdtPr>
              <w:sdtEndPr/>
              <w:sdtContent>
                <w:tc>
                  <w:tcPr>
                    <w:tcW w:w="1276" w:type="dxa"/>
                    <w:vAlign w:val="center"/>
                  </w:tcPr>
                  <w:p w:rsidR="00BB1BB0" w:rsidRPr="007F6C05" w:rsidRDefault="00BB1BB0" w:rsidP="006978EB">
                    <w:pPr>
                      <w:kinsoku w:val="0"/>
                      <w:overflowPunct w:val="0"/>
                      <w:autoSpaceDE w:val="0"/>
                      <w:autoSpaceDN w:val="0"/>
                      <w:adjustRightInd w:val="0"/>
                      <w:snapToGrid w:val="0"/>
                      <w:jc w:val="center"/>
                      <w:rPr>
                        <w:szCs w:val="21"/>
                      </w:rPr>
                    </w:pPr>
                    <w:r w:rsidRPr="007F6C05">
                      <w:rPr>
                        <w:szCs w:val="21"/>
                      </w:rPr>
                      <w:t>本报告期</w:t>
                    </w:r>
                  </w:p>
                  <w:p w:rsidR="00BB1BB0" w:rsidRPr="007F6C05" w:rsidRDefault="00BB1BB0" w:rsidP="006978EB">
                    <w:pPr>
                      <w:kinsoku w:val="0"/>
                      <w:overflowPunct w:val="0"/>
                      <w:autoSpaceDE w:val="0"/>
                      <w:autoSpaceDN w:val="0"/>
                      <w:adjustRightInd w:val="0"/>
                      <w:snapToGrid w:val="0"/>
                      <w:jc w:val="center"/>
                      <w:rPr>
                        <w:szCs w:val="21"/>
                      </w:rPr>
                    </w:pPr>
                    <w:r w:rsidRPr="007F6C05">
                      <w:rPr>
                        <w:szCs w:val="21"/>
                      </w:rPr>
                      <w:t>（1－6月）</w:t>
                    </w:r>
                  </w:p>
                </w:tc>
              </w:sdtContent>
            </w:sdt>
            <w:sdt>
              <w:sdtPr>
                <w:rPr>
                  <w:szCs w:val="21"/>
                </w:rPr>
                <w:tag w:val="_PLD_bdb91a2a58254a0e945eecc5aef91521"/>
                <w:id w:val="672926319"/>
                <w:lock w:val="sdtLocked"/>
              </w:sdtPr>
              <w:sdtEndPr/>
              <w:sdtContent>
                <w:tc>
                  <w:tcPr>
                    <w:tcW w:w="1276" w:type="dxa"/>
                    <w:vAlign w:val="center"/>
                  </w:tcPr>
                  <w:p w:rsidR="00BB1BB0" w:rsidRPr="007F6C05" w:rsidRDefault="00BB1BB0" w:rsidP="006978EB">
                    <w:pPr>
                      <w:kinsoku w:val="0"/>
                      <w:overflowPunct w:val="0"/>
                      <w:autoSpaceDE w:val="0"/>
                      <w:autoSpaceDN w:val="0"/>
                      <w:adjustRightInd w:val="0"/>
                      <w:snapToGrid w:val="0"/>
                      <w:jc w:val="center"/>
                      <w:rPr>
                        <w:szCs w:val="21"/>
                      </w:rPr>
                    </w:pPr>
                    <w:r w:rsidRPr="007F6C05">
                      <w:rPr>
                        <w:szCs w:val="21"/>
                      </w:rPr>
                      <w:t>上年同期</w:t>
                    </w:r>
                  </w:p>
                </w:tc>
              </w:sdtContent>
            </w:sdt>
            <w:sdt>
              <w:sdtPr>
                <w:rPr>
                  <w:szCs w:val="21"/>
                </w:rPr>
                <w:tag w:val="_PLD_08306889e5b040aa83784b3f6db386f1"/>
                <w:id w:val="-2091688635"/>
                <w:lock w:val="sdtLocked"/>
              </w:sdtPr>
              <w:sdtEndPr/>
              <w:sdtContent>
                <w:tc>
                  <w:tcPr>
                    <w:tcW w:w="3118" w:type="dxa"/>
                    <w:vAlign w:val="center"/>
                  </w:tcPr>
                  <w:p w:rsidR="00BB1BB0" w:rsidRPr="007F6C05" w:rsidRDefault="00BB1BB0" w:rsidP="006978EB">
                    <w:pPr>
                      <w:kinsoku w:val="0"/>
                      <w:overflowPunct w:val="0"/>
                      <w:autoSpaceDE w:val="0"/>
                      <w:autoSpaceDN w:val="0"/>
                      <w:adjustRightInd w:val="0"/>
                      <w:snapToGrid w:val="0"/>
                      <w:jc w:val="center"/>
                      <w:rPr>
                        <w:szCs w:val="21"/>
                      </w:rPr>
                    </w:pPr>
                    <w:r w:rsidRPr="007F6C05">
                      <w:rPr>
                        <w:szCs w:val="21"/>
                      </w:rPr>
                      <w:t>本报告期比上年同期增减(%)</w:t>
                    </w:r>
                  </w:p>
                </w:tc>
              </w:sdtContent>
            </w:sdt>
          </w:tr>
          <w:tr w:rsidR="00BB1BB0" w:rsidRPr="007F6C05" w:rsidTr="009252EE">
            <w:sdt>
              <w:sdtPr>
                <w:rPr>
                  <w:szCs w:val="21"/>
                </w:rPr>
                <w:tag w:val="_PLD_089671b43cd048bda3f42f7ff187200a"/>
                <w:id w:val="-2065548131"/>
                <w:lock w:val="sdtLocked"/>
              </w:sdtPr>
              <w:sdtEndPr/>
              <w:sdtContent>
                <w:tc>
                  <w:tcPr>
                    <w:tcW w:w="3369" w:type="dxa"/>
                  </w:tcPr>
                  <w:p w:rsidR="00BB1BB0" w:rsidRPr="007F6C05" w:rsidRDefault="00BB1BB0" w:rsidP="006978EB">
                    <w:pPr>
                      <w:kinsoku w:val="0"/>
                      <w:overflowPunct w:val="0"/>
                      <w:autoSpaceDE w:val="0"/>
                      <w:autoSpaceDN w:val="0"/>
                      <w:adjustRightInd w:val="0"/>
                      <w:snapToGrid w:val="0"/>
                      <w:rPr>
                        <w:szCs w:val="21"/>
                      </w:rPr>
                    </w:pPr>
                    <w:r w:rsidRPr="007F6C05">
                      <w:rPr>
                        <w:szCs w:val="21"/>
                      </w:rPr>
                      <w:t>基本每股收益（元／股）</w:t>
                    </w:r>
                  </w:p>
                </w:tc>
              </w:sdtContent>
            </w:sdt>
            <w:tc>
              <w:tcPr>
                <w:tcW w:w="1276" w:type="dxa"/>
                <w:vAlign w:val="center"/>
              </w:tcPr>
              <w:p w:rsidR="00BB1BB0" w:rsidRPr="007F6C05" w:rsidRDefault="00BB1BB0" w:rsidP="009252EE">
                <w:pPr>
                  <w:kinsoku w:val="0"/>
                  <w:overflowPunct w:val="0"/>
                  <w:autoSpaceDE w:val="0"/>
                  <w:autoSpaceDN w:val="0"/>
                  <w:adjustRightInd w:val="0"/>
                  <w:snapToGrid w:val="0"/>
                  <w:jc w:val="right"/>
                  <w:rPr>
                    <w:szCs w:val="21"/>
                  </w:rPr>
                </w:pPr>
                <w:r w:rsidRPr="007F6C05">
                  <w:rPr>
                    <w:szCs w:val="21"/>
                  </w:rPr>
                  <w:t>0.117</w:t>
                </w:r>
              </w:p>
            </w:tc>
            <w:tc>
              <w:tcPr>
                <w:tcW w:w="1276" w:type="dxa"/>
                <w:vAlign w:val="center"/>
              </w:tcPr>
              <w:p w:rsidR="00BB1BB0" w:rsidRPr="007F6C05" w:rsidRDefault="00BB1BB0" w:rsidP="009252EE">
                <w:pPr>
                  <w:kinsoku w:val="0"/>
                  <w:overflowPunct w:val="0"/>
                  <w:autoSpaceDE w:val="0"/>
                  <w:autoSpaceDN w:val="0"/>
                  <w:adjustRightInd w:val="0"/>
                  <w:snapToGrid w:val="0"/>
                  <w:jc w:val="right"/>
                  <w:rPr>
                    <w:szCs w:val="21"/>
                  </w:rPr>
                </w:pPr>
                <w:r w:rsidRPr="007F6C05">
                  <w:rPr>
                    <w:szCs w:val="21"/>
                  </w:rPr>
                  <w:t>0.092</w:t>
                </w:r>
              </w:p>
            </w:tc>
            <w:tc>
              <w:tcPr>
                <w:tcW w:w="3118" w:type="dxa"/>
                <w:vAlign w:val="center"/>
              </w:tcPr>
              <w:p w:rsidR="00BB1BB0" w:rsidRPr="007F6C05" w:rsidRDefault="00BB1BB0" w:rsidP="009252EE">
                <w:pPr>
                  <w:kinsoku w:val="0"/>
                  <w:overflowPunct w:val="0"/>
                  <w:autoSpaceDE w:val="0"/>
                  <w:autoSpaceDN w:val="0"/>
                  <w:adjustRightInd w:val="0"/>
                  <w:snapToGrid w:val="0"/>
                  <w:jc w:val="right"/>
                  <w:rPr>
                    <w:szCs w:val="21"/>
                  </w:rPr>
                </w:pPr>
                <w:r w:rsidRPr="007F6C05">
                  <w:rPr>
                    <w:szCs w:val="21"/>
                  </w:rPr>
                  <w:t>27.17</w:t>
                </w:r>
              </w:p>
            </w:tc>
          </w:tr>
          <w:tr w:rsidR="00BB1BB0" w:rsidRPr="007F6C05" w:rsidTr="009252EE">
            <w:sdt>
              <w:sdtPr>
                <w:rPr>
                  <w:szCs w:val="21"/>
                </w:rPr>
                <w:tag w:val="_PLD_b53c618810f6494198af9022cf5f9c92"/>
                <w:id w:val="-1711182675"/>
                <w:lock w:val="sdtLocked"/>
              </w:sdtPr>
              <w:sdtEndPr/>
              <w:sdtContent>
                <w:tc>
                  <w:tcPr>
                    <w:tcW w:w="3369" w:type="dxa"/>
                  </w:tcPr>
                  <w:p w:rsidR="00BB1BB0" w:rsidRPr="007F6C05" w:rsidRDefault="00BB1BB0" w:rsidP="006978EB">
                    <w:pPr>
                      <w:kinsoku w:val="0"/>
                      <w:overflowPunct w:val="0"/>
                      <w:autoSpaceDE w:val="0"/>
                      <w:autoSpaceDN w:val="0"/>
                      <w:adjustRightInd w:val="0"/>
                      <w:snapToGrid w:val="0"/>
                      <w:rPr>
                        <w:szCs w:val="21"/>
                      </w:rPr>
                    </w:pPr>
                    <w:r w:rsidRPr="007F6C05">
                      <w:rPr>
                        <w:szCs w:val="21"/>
                      </w:rPr>
                      <w:t>稀释每股收益（元／股）</w:t>
                    </w:r>
                  </w:p>
                </w:tc>
              </w:sdtContent>
            </w:sdt>
            <w:tc>
              <w:tcPr>
                <w:tcW w:w="1276" w:type="dxa"/>
                <w:vAlign w:val="center"/>
              </w:tcPr>
              <w:p w:rsidR="00BB1BB0" w:rsidRPr="007F6C05" w:rsidRDefault="00BB1BB0" w:rsidP="009252EE">
                <w:pPr>
                  <w:kinsoku w:val="0"/>
                  <w:overflowPunct w:val="0"/>
                  <w:autoSpaceDE w:val="0"/>
                  <w:autoSpaceDN w:val="0"/>
                  <w:adjustRightInd w:val="0"/>
                  <w:snapToGrid w:val="0"/>
                  <w:jc w:val="right"/>
                  <w:rPr>
                    <w:szCs w:val="21"/>
                  </w:rPr>
                </w:pPr>
                <w:r w:rsidRPr="007F6C05">
                  <w:rPr>
                    <w:szCs w:val="21"/>
                  </w:rPr>
                  <w:t>0.117</w:t>
                </w:r>
              </w:p>
            </w:tc>
            <w:tc>
              <w:tcPr>
                <w:tcW w:w="1276" w:type="dxa"/>
                <w:vAlign w:val="center"/>
              </w:tcPr>
              <w:p w:rsidR="00BB1BB0" w:rsidRPr="007F6C05" w:rsidRDefault="00BB1BB0" w:rsidP="009252EE">
                <w:pPr>
                  <w:kinsoku w:val="0"/>
                  <w:overflowPunct w:val="0"/>
                  <w:autoSpaceDE w:val="0"/>
                  <w:autoSpaceDN w:val="0"/>
                  <w:adjustRightInd w:val="0"/>
                  <w:snapToGrid w:val="0"/>
                  <w:jc w:val="right"/>
                  <w:rPr>
                    <w:szCs w:val="21"/>
                  </w:rPr>
                </w:pPr>
                <w:r w:rsidRPr="007F6C05">
                  <w:rPr>
                    <w:szCs w:val="21"/>
                  </w:rPr>
                  <w:t>0.092</w:t>
                </w:r>
              </w:p>
            </w:tc>
            <w:tc>
              <w:tcPr>
                <w:tcW w:w="3118" w:type="dxa"/>
                <w:vAlign w:val="center"/>
              </w:tcPr>
              <w:p w:rsidR="00BB1BB0" w:rsidRPr="007F6C05" w:rsidRDefault="00BB1BB0" w:rsidP="009252EE">
                <w:pPr>
                  <w:kinsoku w:val="0"/>
                  <w:overflowPunct w:val="0"/>
                  <w:autoSpaceDE w:val="0"/>
                  <w:autoSpaceDN w:val="0"/>
                  <w:adjustRightInd w:val="0"/>
                  <w:snapToGrid w:val="0"/>
                  <w:jc w:val="right"/>
                  <w:rPr>
                    <w:szCs w:val="21"/>
                  </w:rPr>
                </w:pPr>
                <w:r w:rsidRPr="007F6C05">
                  <w:rPr>
                    <w:szCs w:val="21"/>
                  </w:rPr>
                  <w:t>27.17</w:t>
                </w:r>
              </w:p>
            </w:tc>
          </w:tr>
          <w:tr w:rsidR="00BB1BB0" w:rsidRPr="007F6C05" w:rsidTr="009252EE">
            <w:sdt>
              <w:sdtPr>
                <w:rPr>
                  <w:szCs w:val="21"/>
                </w:rPr>
                <w:tag w:val="_PLD_7995656a90ee4448a470f6a06fe39000"/>
                <w:id w:val="-1885484405"/>
                <w:lock w:val="sdtLocked"/>
              </w:sdtPr>
              <w:sdtEndPr/>
              <w:sdtContent>
                <w:tc>
                  <w:tcPr>
                    <w:tcW w:w="3369" w:type="dxa"/>
                  </w:tcPr>
                  <w:p w:rsidR="00BB1BB0" w:rsidRPr="007F6C05" w:rsidRDefault="00BB1BB0" w:rsidP="006978EB">
                    <w:pPr>
                      <w:kinsoku w:val="0"/>
                      <w:overflowPunct w:val="0"/>
                      <w:autoSpaceDE w:val="0"/>
                      <w:autoSpaceDN w:val="0"/>
                      <w:adjustRightInd w:val="0"/>
                      <w:snapToGrid w:val="0"/>
                      <w:rPr>
                        <w:szCs w:val="21"/>
                      </w:rPr>
                    </w:pPr>
                    <w:r w:rsidRPr="007F6C05">
                      <w:rPr>
                        <w:szCs w:val="21"/>
                      </w:rPr>
                      <w:t>扣除非经常性损益后的基本每股收益（元／股）</w:t>
                    </w:r>
                  </w:p>
                </w:tc>
              </w:sdtContent>
            </w:sdt>
            <w:tc>
              <w:tcPr>
                <w:tcW w:w="1276" w:type="dxa"/>
                <w:vAlign w:val="center"/>
              </w:tcPr>
              <w:p w:rsidR="00BB1BB0" w:rsidRPr="007F6C05" w:rsidRDefault="00BB1BB0" w:rsidP="009252EE">
                <w:pPr>
                  <w:kinsoku w:val="0"/>
                  <w:overflowPunct w:val="0"/>
                  <w:autoSpaceDE w:val="0"/>
                  <w:autoSpaceDN w:val="0"/>
                  <w:adjustRightInd w:val="0"/>
                  <w:snapToGrid w:val="0"/>
                  <w:jc w:val="right"/>
                  <w:rPr>
                    <w:szCs w:val="21"/>
                  </w:rPr>
                </w:pPr>
                <w:r w:rsidRPr="007F6C05">
                  <w:rPr>
                    <w:szCs w:val="21"/>
                  </w:rPr>
                  <w:t>0.0</w:t>
                </w:r>
                <w:r w:rsidR="00623926" w:rsidRPr="007F6C05">
                  <w:rPr>
                    <w:rFonts w:hint="eastAsia"/>
                    <w:szCs w:val="21"/>
                  </w:rPr>
                  <w:t>50</w:t>
                </w:r>
              </w:p>
            </w:tc>
            <w:tc>
              <w:tcPr>
                <w:tcW w:w="1276" w:type="dxa"/>
                <w:vAlign w:val="center"/>
              </w:tcPr>
              <w:p w:rsidR="00BB1BB0" w:rsidRPr="007F6C05" w:rsidRDefault="00BB1BB0" w:rsidP="009252EE">
                <w:pPr>
                  <w:kinsoku w:val="0"/>
                  <w:overflowPunct w:val="0"/>
                  <w:autoSpaceDE w:val="0"/>
                  <w:autoSpaceDN w:val="0"/>
                  <w:adjustRightInd w:val="0"/>
                  <w:snapToGrid w:val="0"/>
                  <w:jc w:val="right"/>
                  <w:rPr>
                    <w:szCs w:val="21"/>
                  </w:rPr>
                </w:pPr>
                <w:r w:rsidRPr="007F6C05">
                  <w:rPr>
                    <w:szCs w:val="21"/>
                  </w:rPr>
                  <w:t>0.074</w:t>
                </w:r>
              </w:p>
            </w:tc>
            <w:tc>
              <w:tcPr>
                <w:tcW w:w="3118" w:type="dxa"/>
                <w:vAlign w:val="center"/>
              </w:tcPr>
              <w:p w:rsidR="00BB1BB0" w:rsidRPr="007F6C05" w:rsidRDefault="00623926" w:rsidP="009252EE">
                <w:pPr>
                  <w:kinsoku w:val="0"/>
                  <w:overflowPunct w:val="0"/>
                  <w:autoSpaceDE w:val="0"/>
                  <w:autoSpaceDN w:val="0"/>
                  <w:adjustRightInd w:val="0"/>
                  <w:snapToGrid w:val="0"/>
                  <w:jc w:val="right"/>
                  <w:rPr>
                    <w:szCs w:val="21"/>
                  </w:rPr>
                </w:pPr>
                <w:r w:rsidRPr="007F6C05">
                  <w:rPr>
                    <w:szCs w:val="21"/>
                  </w:rPr>
                  <w:t>-</w:t>
                </w:r>
                <w:r w:rsidRPr="007F6C05">
                  <w:rPr>
                    <w:rFonts w:hint="eastAsia"/>
                    <w:szCs w:val="21"/>
                  </w:rPr>
                  <w:t>32</w:t>
                </w:r>
                <w:r w:rsidR="00BB1BB0" w:rsidRPr="007F6C05">
                  <w:rPr>
                    <w:szCs w:val="21"/>
                  </w:rPr>
                  <w:t>.</w:t>
                </w:r>
                <w:r w:rsidRPr="007F6C05">
                  <w:rPr>
                    <w:rFonts w:hint="eastAsia"/>
                    <w:szCs w:val="21"/>
                  </w:rPr>
                  <w:t>43</w:t>
                </w:r>
              </w:p>
            </w:tc>
          </w:tr>
          <w:tr w:rsidR="00BB1BB0" w:rsidRPr="007F6C05" w:rsidTr="009252EE">
            <w:sdt>
              <w:sdtPr>
                <w:rPr>
                  <w:szCs w:val="21"/>
                </w:rPr>
                <w:tag w:val="_PLD_7ae3fa8992794ff1bdf49e4e770ce96d"/>
                <w:id w:val="-1611964914"/>
                <w:lock w:val="sdtLocked"/>
              </w:sdtPr>
              <w:sdtEndPr/>
              <w:sdtContent>
                <w:tc>
                  <w:tcPr>
                    <w:tcW w:w="3369" w:type="dxa"/>
                  </w:tcPr>
                  <w:p w:rsidR="00BB1BB0" w:rsidRPr="007F6C05" w:rsidRDefault="00BB1BB0" w:rsidP="006978EB">
                    <w:pPr>
                      <w:kinsoku w:val="0"/>
                      <w:overflowPunct w:val="0"/>
                      <w:autoSpaceDE w:val="0"/>
                      <w:autoSpaceDN w:val="0"/>
                      <w:adjustRightInd w:val="0"/>
                      <w:snapToGrid w:val="0"/>
                      <w:rPr>
                        <w:szCs w:val="21"/>
                      </w:rPr>
                    </w:pPr>
                    <w:r w:rsidRPr="007F6C05">
                      <w:rPr>
                        <w:szCs w:val="21"/>
                      </w:rPr>
                      <w:t>加权平均净资产收益率（%）</w:t>
                    </w:r>
                  </w:p>
                </w:tc>
              </w:sdtContent>
            </w:sdt>
            <w:tc>
              <w:tcPr>
                <w:tcW w:w="1276" w:type="dxa"/>
                <w:vAlign w:val="center"/>
              </w:tcPr>
              <w:p w:rsidR="00BB1BB0" w:rsidRPr="007F6C05" w:rsidRDefault="00BB1BB0" w:rsidP="009252EE">
                <w:pPr>
                  <w:kinsoku w:val="0"/>
                  <w:overflowPunct w:val="0"/>
                  <w:autoSpaceDE w:val="0"/>
                  <w:autoSpaceDN w:val="0"/>
                  <w:adjustRightInd w:val="0"/>
                  <w:snapToGrid w:val="0"/>
                  <w:jc w:val="right"/>
                  <w:rPr>
                    <w:szCs w:val="21"/>
                  </w:rPr>
                </w:pPr>
                <w:r w:rsidRPr="007F6C05">
                  <w:rPr>
                    <w:szCs w:val="21"/>
                  </w:rPr>
                  <w:t>2.89</w:t>
                </w:r>
              </w:p>
            </w:tc>
            <w:tc>
              <w:tcPr>
                <w:tcW w:w="1276" w:type="dxa"/>
                <w:vAlign w:val="center"/>
              </w:tcPr>
              <w:p w:rsidR="00BB1BB0" w:rsidRPr="007F6C05" w:rsidRDefault="00BB1BB0" w:rsidP="009252EE">
                <w:pPr>
                  <w:kinsoku w:val="0"/>
                  <w:overflowPunct w:val="0"/>
                  <w:autoSpaceDE w:val="0"/>
                  <w:autoSpaceDN w:val="0"/>
                  <w:adjustRightInd w:val="0"/>
                  <w:snapToGrid w:val="0"/>
                  <w:jc w:val="right"/>
                  <w:rPr>
                    <w:szCs w:val="21"/>
                  </w:rPr>
                </w:pPr>
                <w:r w:rsidRPr="007F6C05">
                  <w:rPr>
                    <w:szCs w:val="21"/>
                  </w:rPr>
                  <w:t>2.23</w:t>
                </w:r>
              </w:p>
            </w:tc>
            <w:tc>
              <w:tcPr>
                <w:tcW w:w="3118" w:type="dxa"/>
                <w:vAlign w:val="center"/>
              </w:tcPr>
              <w:p w:rsidR="00BB1BB0" w:rsidRPr="007F6C05" w:rsidRDefault="009252EE" w:rsidP="009252EE">
                <w:pPr>
                  <w:kinsoku w:val="0"/>
                  <w:overflowPunct w:val="0"/>
                  <w:autoSpaceDE w:val="0"/>
                  <w:autoSpaceDN w:val="0"/>
                  <w:adjustRightInd w:val="0"/>
                  <w:snapToGrid w:val="0"/>
                  <w:jc w:val="right"/>
                  <w:rPr>
                    <w:szCs w:val="21"/>
                  </w:rPr>
                </w:pPr>
                <w:r>
                  <w:rPr>
                    <w:rFonts w:hint="eastAsia"/>
                    <w:szCs w:val="21"/>
                  </w:rPr>
                  <w:t>增加</w:t>
                </w:r>
                <w:r>
                  <w:rPr>
                    <w:szCs w:val="21"/>
                  </w:rPr>
                  <w:t>0.66个百分点</w:t>
                </w:r>
              </w:p>
            </w:tc>
          </w:tr>
          <w:tr w:rsidR="00BB1BB0" w:rsidRPr="007F6C05" w:rsidTr="009252EE">
            <w:sdt>
              <w:sdtPr>
                <w:rPr>
                  <w:szCs w:val="21"/>
                </w:rPr>
                <w:tag w:val="_PLD_37d92f3112bf450196ad8233f93a5237"/>
                <w:id w:val="-1493257009"/>
                <w:lock w:val="sdtLocked"/>
              </w:sdtPr>
              <w:sdtEndPr/>
              <w:sdtContent>
                <w:tc>
                  <w:tcPr>
                    <w:tcW w:w="3369" w:type="dxa"/>
                  </w:tcPr>
                  <w:p w:rsidR="00BB1BB0" w:rsidRPr="007F6C05" w:rsidRDefault="00BB1BB0" w:rsidP="006978EB">
                    <w:pPr>
                      <w:kinsoku w:val="0"/>
                      <w:overflowPunct w:val="0"/>
                      <w:autoSpaceDE w:val="0"/>
                      <w:autoSpaceDN w:val="0"/>
                      <w:adjustRightInd w:val="0"/>
                      <w:snapToGrid w:val="0"/>
                      <w:rPr>
                        <w:szCs w:val="21"/>
                      </w:rPr>
                    </w:pPr>
                    <w:r w:rsidRPr="007F6C05">
                      <w:rPr>
                        <w:szCs w:val="21"/>
                      </w:rPr>
                      <w:t>扣除非经常性损益后的加权平均净资产收益率（%）</w:t>
                    </w:r>
                  </w:p>
                </w:tc>
              </w:sdtContent>
            </w:sdt>
            <w:tc>
              <w:tcPr>
                <w:tcW w:w="1276" w:type="dxa"/>
                <w:vAlign w:val="center"/>
              </w:tcPr>
              <w:p w:rsidR="00BB1BB0" w:rsidRPr="007F6C05" w:rsidRDefault="00BB1BB0" w:rsidP="009252EE">
                <w:pPr>
                  <w:kinsoku w:val="0"/>
                  <w:overflowPunct w:val="0"/>
                  <w:autoSpaceDE w:val="0"/>
                  <w:autoSpaceDN w:val="0"/>
                  <w:adjustRightInd w:val="0"/>
                  <w:snapToGrid w:val="0"/>
                  <w:jc w:val="right"/>
                  <w:rPr>
                    <w:szCs w:val="21"/>
                  </w:rPr>
                </w:pPr>
                <w:r w:rsidRPr="007F6C05">
                  <w:rPr>
                    <w:szCs w:val="21"/>
                  </w:rPr>
                  <w:t>1.</w:t>
                </w:r>
                <w:r w:rsidR="00A141A9" w:rsidRPr="007F6C05">
                  <w:rPr>
                    <w:rFonts w:hint="eastAsia"/>
                    <w:szCs w:val="21"/>
                  </w:rPr>
                  <w:t>23</w:t>
                </w:r>
              </w:p>
            </w:tc>
            <w:tc>
              <w:tcPr>
                <w:tcW w:w="1276" w:type="dxa"/>
                <w:vAlign w:val="center"/>
              </w:tcPr>
              <w:p w:rsidR="00BB1BB0" w:rsidRPr="007F6C05" w:rsidRDefault="00BB1BB0" w:rsidP="009252EE">
                <w:pPr>
                  <w:kinsoku w:val="0"/>
                  <w:overflowPunct w:val="0"/>
                  <w:autoSpaceDE w:val="0"/>
                  <w:autoSpaceDN w:val="0"/>
                  <w:adjustRightInd w:val="0"/>
                  <w:snapToGrid w:val="0"/>
                  <w:jc w:val="right"/>
                  <w:rPr>
                    <w:szCs w:val="21"/>
                  </w:rPr>
                </w:pPr>
                <w:r w:rsidRPr="007F6C05">
                  <w:rPr>
                    <w:szCs w:val="21"/>
                  </w:rPr>
                  <w:t>1.81</w:t>
                </w:r>
              </w:p>
            </w:tc>
            <w:tc>
              <w:tcPr>
                <w:tcW w:w="3118" w:type="dxa"/>
                <w:vAlign w:val="center"/>
              </w:tcPr>
              <w:p w:rsidR="00BB1BB0" w:rsidRPr="007F6C05" w:rsidRDefault="00A141A9" w:rsidP="009252EE">
                <w:pPr>
                  <w:kinsoku w:val="0"/>
                  <w:overflowPunct w:val="0"/>
                  <w:autoSpaceDE w:val="0"/>
                  <w:autoSpaceDN w:val="0"/>
                  <w:adjustRightInd w:val="0"/>
                  <w:snapToGrid w:val="0"/>
                  <w:jc w:val="right"/>
                  <w:rPr>
                    <w:szCs w:val="21"/>
                  </w:rPr>
                </w:pPr>
                <w:r w:rsidRPr="007F6C05">
                  <w:rPr>
                    <w:rFonts w:hint="eastAsia"/>
                    <w:szCs w:val="21"/>
                  </w:rPr>
                  <w:t>减少</w:t>
                </w:r>
                <w:r w:rsidRPr="007F6C05">
                  <w:rPr>
                    <w:szCs w:val="21"/>
                  </w:rPr>
                  <w:t>0.58个百分点</w:t>
                </w:r>
              </w:p>
            </w:tc>
          </w:tr>
        </w:tbl>
        <w:p w:rsidR="00507BB6" w:rsidRPr="007F6C05" w:rsidRDefault="00A057D5" w:rsidP="00BB1BB0">
          <w:pPr>
            <w:rPr>
              <w:szCs w:val="21"/>
            </w:rPr>
          </w:pPr>
        </w:p>
      </w:sdtContent>
    </w:sdt>
    <w:sdt>
      <w:sdtPr>
        <w:rPr>
          <w:szCs w:val="21"/>
        </w:rPr>
        <w:alias w:val="模块:公司主要会计数据和财务指标的说明"/>
        <w:tag w:val="_GBC_89dd4b4cf79140928f55be83e164f009"/>
        <w:id w:val="29937432"/>
        <w:lock w:val="sdtLocked"/>
        <w:placeholder>
          <w:docPart w:val="GBC22222222222222222222222222222"/>
        </w:placeholder>
      </w:sdtPr>
      <w:sdtEndPr>
        <w:rPr>
          <w:szCs w:val="24"/>
        </w:rPr>
      </w:sdtEndPr>
      <w:sdtContent>
        <w:p w:rsidR="00507BB6" w:rsidRPr="007F6C05" w:rsidRDefault="00BE0F81">
          <w:pPr>
            <w:rPr>
              <w:szCs w:val="21"/>
            </w:rPr>
          </w:pPr>
          <w:r w:rsidRPr="007F6C05">
            <w:rPr>
              <w:szCs w:val="21"/>
            </w:rPr>
            <w:t>公司主要会计数据和财务指标的说明</w:t>
          </w:r>
        </w:p>
        <w:sdt>
          <w:sdtPr>
            <w:alias w:val="是否适用：公司主要会计数据和财务指标的说明[双击切换]"/>
            <w:tag w:val="_GBC_cfe99dae5f804f6f8f02eb429483f98a"/>
            <w:id w:val="-632940459"/>
            <w:lock w:val="sdtContentLocked"/>
            <w:placeholder>
              <w:docPart w:val="GBC22222222222222222222222222222"/>
            </w:placeholder>
          </w:sdtPr>
          <w:sdtEndPr/>
          <w:sdtContent>
            <w:p w:rsidR="00507BB6" w:rsidRDefault="00BE0F81">
              <w:r>
                <w:fldChar w:fldCharType="begin"/>
              </w:r>
              <w:r w:rsidR="002348C5">
                <w:instrText xml:space="preserve"> MACROBUTTON  SnrToggleCheckbox √适用 </w:instrText>
              </w:r>
              <w:r>
                <w:fldChar w:fldCharType="end"/>
              </w:r>
              <w:r>
                <w:fldChar w:fldCharType="begin"/>
              </w:r>
              <w:r w:rsidR="002348C5">
                <w:instrText xml:space="preserve"> MACROBUTTON  SnrToggleCheckbox □不适用 </w:instrText>
              </w:r>
              <w:r>
                <w:fldChar w:fldCharType="end"/>
              </w:r>
            </w:p>
          </w:sdtContent>
        </w:sdt>
        <w:sdt>
          <w:sdtPr>
            <w:alias w:val="公司主要会计数据和财务指标的说明"/>
            <w:tag w:val="_GBC_97608ceee0dd4babbeaf5daeb2216ce1"/>
            <w:id w:val="29937428"/>
            <w:lock w:val="sdtLocked"/>
            <w:placeholder>
              <w:docPart w:val="GBC22222222222222222222222222222"/>
            </w:placeholder>
          </w:sdtPr>
          <w:sdtEndPr/>
          <w:sdtContent>
            <w:p w:rsidR="002348C5" w:rsidRPr="009E200E" w:rsidRDefault="00AC5691" w:rsidP="005F22A2">
              <w:pPr>
                <w:shd w:val="clear" w:color="auto" w:fill="FFFFFF"/>
                <w:ind w:firstLineChars="150" w:firstLine="315"/>
                <w:rPr>
                  <w:szCs w:val="21"/>
                </w:rPr>
              </w:pPr>
              <w:r>
                <w:rPr>
                  <w:rFonts w:hint="eastAsia"/>
                  <w:szCs w:val="21"/>
                </w:rPr>
                <w:t>本报告期营业收入较上年同期下</w:t>
              </w:r>
              <w:r w:rsidR="002348C5" w:rsidRPr="009E200E">
                <w:rPr>
                  <w:rFonts w:hint="eastAsia"/>
                  <w:szCs w:val="21"/>
                </w:rPr>
                <w:t>降较大的主要原因为</w:t>
              </w:r>
              <w:r w:rsidR="002348C5" w:rsidRPr="009E200E">
                <w:rPr>
                  <w:szCs w:val="21"/>
                </w:rPr>
                <w:t>2017年上半年已转让股权的苏州兴瑞贵金属材料有限公司的收入本报告期不再纳入合并报表</w:t>
              </w:r>
              <w:r w:rsidR="002348C5" w:rsidRPr="009E200E">
                <w:rPr>
                  <w:rFonts w:hint="eastAsia"/>
                  <w:szCs w:val="21"/>
                </w:rPr>
                <w:t>。</w:t>
              </w:r>
            </w:p>
            <w:p w:rsidR="002348C5" w:rsidRPr="009E200E" w:rsidRDefault="002348C5" w:rsidP="009E200E">
              <w:pPr>
                <w:shd w:val="clear" w:color="auto" w:fill="FFFFFF"/>
                <w:ind w:firstLineChars="150" w:firstLine="315"/>
                <w:rPr>
                  <w:szCs w:val="21"/>
                </w:rPr>
              </w:pPr>
              <w:r w:rsidRPr="009E200E">
                <w:rPr>
                  <w:rFonts w:hint="eastAsia"/>
                  <w:szCs w:val="21"/>
                </w:rPr>
                <w:t>本报告期归属于上市公司股东的扣除非经常性损益的净利润</w:t>
              </w:r>
              <w:r w:rsidR="007D1B8E" w:rsidRPr="009E200E">
                <w:rPr>
                  <w:rFonts w:hint="eastAsia"/>
                  <w:szCs w:val="21"/>
                </w:rPr>
                <w:t>和基本每股收益</w:t>
              </w:r>
              <w:r w:rsidRPr="009E200E">
                <w:rPr>
                  <w:rFonts w:hint="eastAsia"/>
                  <w:szCs w:val="21"/>
                </w:rPr>
                <w:t>较上年同期下降的主要原因为公司子公司</w:t>
              </w:r>
              <w:r w:rsidR="00D74C9B">
                <w:rPr>
                  <w:rFonts w:hint="eastAsia"/>
                  <w:szCs w:val="21"/>
                </w:rPr>
                <w:t>响水</w:t>
              </w:r>
              <w:r w:rsidRPr="009E200E">
                <w:rPr>
                  <w:rFonts w:hint="eastAsia"/>
                  <w:szCs w:val="21"/>
                </w:rPr>
                <w:t>恒利达因</w:t>
              </w:r>
              <w:r w:rsidRPr="009E200E">
                <w:rPr>
                  <w:szCs w:val="21"/>
                </w:rPr>
                <w:t>根据政府相关部门对园区及园区内所有化工企业全面停产排查整治环保问题的要求而临时停产</w:t>
              </w:r>
              <w:r w:rsidR="007D1B8E" w:rsidRPr="009E200E">
                <w:rPr>
                  <w:rFonts w:hint="eastAsia"/>
                  <w:szCs w:val="21"/>
                </w:rPr>
                <w:t>造成销售下降。</w:t>
              </w:r>
            </w:p>
            <w:p w:rsidR="00507BB6" w:rsidRDefault="00852EE0" w:rsidP="009E200E">
              <w:pPr>
                <w:ind w:firstLineChars="150" w:firstLine="315"/>
              </w:pPr>
              <w:r w:rsidRPr="009E200E">
                <w:rPr>
                  <w:rFonts w:hint="eastAsia"/>
                  <w:szCs w:val="21"/>
                </w:rPr>
                <w:t>本报告期经营活动产生的现金流量净额较上年同期增长较大的主要原因为公司所属房地产公司宿迁</w:t>
              </w:r>
              <w:proofErr w:type="gramStart"/>
              <w:r w:rsidRPr="009E200E">
                <w:rPr>
                  <w:rFonts w:hint="eastAsia"/>
                  <w:szCs w:val="21"/>
                </w:rPr>
                <w:t>市苏宿置业</w:t>
              </w:r>
              <w:proofErr w:type="gramEnd"/>
              <w:r w:rsidRPr="009E200E">
                <w:rPr>
                  <w:rFonts w:hint="eastAsia"/>
                  <w:szCs w:val="21"/>
                </w:rPr>
                <w:t>有限公司本报告</w:t>
              </w:r>
              <w:proofErr w:type="gramStart"/>
              <w:r w:rsidRPr="009E200E">
                <w:rPr>
                  <w:rFonts w:hint="eastAsia"/>
                  <w:szCs w:val="21"/>
                </w:rPr>
                <w:t>期收到</w:t>
              </w:r>
              <w:proofErr w:type="gramEnd"/>
              <w:r w:rsidRPr="009E200E">
                <w:rPr>
                  <w:rFonts w:hint="eastAsia"/>
                  <w:szCs w:val="21"/>
                </w:rPr>
                <w:t>的预收房款较上年同期增加。</w:t>
              </w:r>
            </w:p>
          </w:sdtContent>
        </w:sdt>
      </w:sdtContent>
    </w:sdt>
    <w:p w:rsidR="00507BB6" w:rsidRDefault="00507BB6"/>
    <w:p w:rsidR="00507BB6" w:rsidRDefault="00BE0F81">
      <w:pPr>
        <w:pStyle w:val="2"/>
        <w:numPr>
          <w:ilvl w:val="1"/>
          <w:numId w:val="4"/>
        </w:numPr>
      </w:pPr>
      <w:r>
        <w:rPr>
          <w:rFonts w:hint="eastAsia"/>
        </w:rPr>
        <w:t>境内外会计准则下会计数据差异</w:t>
      </w:r>
      <w:bookmarkEnd w:id="13"/>
      <w:bookmarkEnd w:id="12"/>
    </w:p>
    <w:sdt>
      <w:sdtPr>
        <w:alias w:val="是否适用：境内外会计准则下会计数据差异[双击切换]"/>
        <w:tag w:val="_GBC_bdabc18d82504a7696c49b78e67b7ce4"/>
        <w:id w:val="669069556"/>
        <w:lock w:val="sdtContentLocked"/>
        <w:placeholder>
          <w:docPart w:val="GBC22222222222222222222222222222"/>
        </w:placeholder>
      </w:sdtPr>
      <w:sdtEndPr/>
      <w:sdtContent>
        <w:p w:rsidR="00707EC6" w:rsidRDefault="00BE0F81" w:rsidP="00707EC6">
          <w:r>
            <w:fldChar w:fldCharType="begin"/>
          </w:r>
          <w:r w:rsidR="00707EC6">
            <w:instrText xml:space="preserve"> MACROBUTTON  SnrToggleCheckbox □适用 </w:instrText>
          </w:r>
          <w:r>
            <w:fldChar w:fldCharType="end"/>
          </w:r>
          <w:r>
            <w:fldChar w:fldCharType="begin"/>
          </w:r>
          <w:r w:rsidR="00707EC6">
            <w:instrText xml:space="preserve"> MACROBUTTON  SnrToggleCheckbox √不适用 </w:instrText>
          </w:r>
          <w:r>
            <w:fldChar w:fldCharType="end"/>
          </w:r>
        </w:p>
      </w:sdtContent>
    </w:sdt>
    <w:p w:rsidR="00507BB6" w:rsidRDefault="00507BB6"/>
    <w:sdt>
      <w:sdtPr>
        <w:rPr>
          <w:rFonts w:ascii="Calibri" w:hAnsi="Calibri" w:cs="宋体"/>
          <w:b w:val="0"/>
          <w:bCs w:val="0"/>
          <w:kern w:val="0"/>
          <w:sz w:val="24"/>
          <w:szCs w:val="22"/>
        </w:rPr>
        <w:alias w:val="模块:非经常性损益项目和金额"/>
        <w:tag w:val="_GBC_cc768cb4b3324e91897639bcc1eabf3a"/>
        <w:id w:val="1191521"/>
        <w:lock w:val="sdtLocked"/>
        <w:placeholder>
          <w:docPart w:val="GBC22222222222222222222222222222"/>
        </w:placeholder>
      </w:sdtPr>
      <w:sdtEndPr>
        <w:rPr>
          <w:rFonts w:asciiTheme="minorEastAsia" w:eastAsiaTheme="minorEastAsia" w:hAnsiTheme="minorEastAsia" w:hint="eastAsia"/>
          <w:sz w:val="21"/>
          <w:szCs w:val="21"/>
        </w:rPr>
      </w:sdtEndPr>
      <w:sdtContent>
        <w:p w:rsidR="006B3F46" w:rsidRDefault="006B3F46">
          <w:pPr>
            <w:pStyle w:val="2"/>
            <w:numPr>
              <w:ilvl w:val="1"/>
              <w:numId w:val="4"/>
            </w:numPr>
          </w:pPr>
          <w:r>
            <w:t>非经常性损益项目和金额</w:t>
          </w:r>
        </w:p>
        <w:sdt>
          <w:sdtPr>
            <w:alias w:val="是否适用：扣除非经常性损益项目和金额[双击切换]"/>
            <w:tag w:val="_GBC_73788dbb480b4eb4a9ce7ed83af2d844"/>
            <w:id w:val="1502536023"/>
            <w:lock w:val="sdtContentLocked"/>
            <w:placeholder>
              <w:docPart w:val="GBC22222222222222222222222222222"/>
            </w:placeholder>
          </w:sdtPr>
          <w:sdtEndPr/>
          <w:sdtContent>
            <w:p w:rsidR="006B3F46" w:rsidRDefault="006B3F46">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6B3F46" w:rsidRPr="007F6C05" w:rsidRDefault="006B3F46">
          <w:pPr>
            <w:jc w:val="right"/>
            <w:rPr>
              <w:szCs w:val="21"/>
            </w:rPr>
          </w:pPr>
          <w:r w:rsidRPr="007F6C05">
            <w:rPr>
              <w:rFonts w:hint="eastAsia"/>
              <w:szCs w:val="21"/>
            </w:rPr>
            <w:t>单位:</w:t>
          </w:r>
          <w:sdt>
            <w:sdtPr>
              <w:rPr>
                <w:rFonts w:hint="eastAsia"/>
                <w:szCs w:val="21"/>
              </w:rPr>
              <w:alias w:val="单位：扣除非经常性损益项目和金额"/>
              <w:tag w:val="_GBC_4e9158759d174bf5a404e9d2ad2cb849"/>
              <w:id w:val="11913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7F6C05">
                <w:rPr>
                  <w:rFonts w:hint="eastAsia"/>
                  <w:szCs w:val="21"/>
                </w:rPr>
                <w:t>元</w:t>
              </w:r>
            </w:sdtContent>
          </w:sdt>
          <w:r w:rsidRPr="007F6C05">
            <w:rPr>
              <w:rFonts w:hint="eastAsia"/>
              <w:szCs w:val="21"/>
            </w:rPr>
            <w:t>币种:</w:t>
          </w:r>
          <w:sdt>
            <w:sdtPr>
              <w:rPr>
                <w:rFonts w:hint="eastAsia"/>
                <w:szCs w:val="21"/>
              </w:rPr>
              <w:alias w:val="币种：扣除非经常性损益项目和金额"/>
              <w:tag w:val="_GBC_afe0377f3c754b5092310bd32f09f447"/>
              <w:id w:val="11913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7F6C05">
                <w:rPr>
                  <w:rFonts w:hint="eastAsia"/>
                  <w:szCs w:val="21"/>
                </w:rPr>
                <w:t>人民币</w:t>
              </w:r>
            </w:sdtContent>
          </w:sdt>
        </w:p>
        <w:tbl>
          <w:tblPr>
            <w:tblStyle w:val="a6"/>
            <w:tblW w:w="8897" w:type="dxa"/>
            <w:tblLook w:val="04A0" w:firstRow="1" w:lastRow="0" w:firstColumn="1" w:lastColumn="0" w:noHBand="0" w:noVBand="1"/>
          </w:tblPr>
          <w:tblGrid>
            <w:gridCol w:w="3652"/>
            <w:gridCol w:w="1843"/>
            <w:gridCol w:w="3402"/>
          </w:tblGrid>
          <w:tr w:rsidR="006B3F46" w:rsidRPr="007F6C05" w:rsidTr="009252EE">
            <w:sdt>
              <w:sdtPr>
                <w:rPr>
                  <w:szCs w:val="21"/>
                </w:rPr>
                <w:tag w:val="_PLD_46af532b652e45b49bf4f28412917df0"/>
                <w:id w:val="1633283671"/>
                <w:lock w:val="sdtLocked"/>
              </w:sdtPr>
              <w:sdtEndPr/>
              <w:sdtContent>
                <w:tc>
                  <w:tcPr>
                    <w:tcW w:w="3652" w:type="dxa"/>
                  </w:tcPr>
                  <w:p w:rsidR="006B3F46" w:rsidRPr="007F6C05" w:rsidRDefault="006B3F46" w:rsidP="00061CB7">
                    <w:pPr>
                      <w:pStyle w:val="a9"/>
                      <w:ind w:firstLineChars="0" w:firstLine="0"/>
                      <w:jc w:val="center"/>
                      <w:rPr>
                        <w:szCs w:val="21"/>
                      </w:rPr>
                    </w:pPr>
                    <w:r w:rsidRPr="007F6C05">
                      <w:rPr>
                        <w:rFonts w:hint="eastAsia"/>
                        <w:szCs w:val="21"/>
                      </w:rPr>
                      <w:t>非经常性损益项目</w:t>
                    </w:r>
                  </w:p>
                </w:tc>
              </w:sdtContent>
            </w:sdt>
            <w:sdt>
              <w:sdtPr>
                <w:rPr>
                  <w:szCs w:val="21"/>
                </w:rPr>
                <w:tag w:val="_PLD_61b9b734635d488db996440c136563c8"/>
                <w:id w:val="-66197279"/>
                <w:lock w:val="sdtLocked"/>
              </w:sdtPr>
              <w:sdtEndPr/>
              <w:sdtContent>
                <w:tc>
                  <w:tcPr>
                    <w:tcW w:w="1843" w:type="dxa"/>
                  </w:tcPr>
                  <w:p w:rsidR="006B3F46" w:rsidRPr="007F6C05" w:rsidRDefault="006B3F46" w:rsidP="00061CB7">
                    <w:pPr>
                      <w:pStyle w:val="a9"/>
                      <w:ind w:firstLineChars="0" w:firstLine="0"/>
                      <w:jc w:val="center"/>
                      <w:rPr>
                        <w:szCs w:val="21"/>
                      </w:rPr>
                    </w:pPr>
                    <w:r w:rsidRPr="007F6C05">
                      <w:rPr>
                        <w:rFonts w:hint="eastAsia"/>
                        <w:szCs w:val="21"/>
                      </w:rPr>
                      <w:t>金额</w:t>
                    </w:r>
                  </w:p>
                </w:tc>
              </w:sdtContent>
            </w:sdt>
            <w:sdt>
              <w:sdtPr>
                <w:rPr>
                  <w:szCs w:val="21"/>
                </w:rPr>
                <w:tag w:val="_PLD_9e5d4505fc224fa08bc94ae2dc6cd081"/>
                <w:id w:val="1488975222"/>
                <w:lock w:val="sdtLocked"/>
              </w:sdtPr>
              <w:sdtEndPr/>
              <w:sdtContent>
                <w:tc>
                  <w:tcPr>
                    <w:tcW w:w="3402" w:type="dxa"/>
                  </w:tcPr>
                  <w:p w:rsidR="006B3F46" w:rsidRPr="007F6C05" w:rsidRDefault="006B3F46" w:rsidP="00061CB7">
                    <w:pPr>
                      <w:pStyle w:val="a9"/>
                      <w:ind w:firstLineChars="0" w:firstLine="0"/>
                      <w:jc w:val="center"/>
                      <w:rPr>
                        <w:szCs w:val="21"/>
                      </w:rPr>
                    </w:pPr>
                    <w:r w:rsidRPr="007F6C05">
                      <w:rPr>
                        <w:rFonts w:hint="eastAsia"/>
                        <w:szCs w:val="21"/>
                      </w:rPr>
                      <w:t>附注（如适用）</w:t>
                    </w:r>
                  </w:p>
                </w:tc>
              </w:sdtContent>
            </w:sdt>
          </w:tr>
          <w:tr w:rsidR="006B3F46" w:rsidRPr="007F6C05" w:rsidTr="009252EE">
            <w:sdt>
              <w:sdtPr>
                <w:rPr>
                  <w:szCs w:val="21"/>
                </w:rPr>
                <w:tag w:val="_PLD_1ec9e925297d478d84779a68eec2bcd9"/>
                <w:id w:val="807676171"/>
                <w:lock w:val="sdtLocked"/>
              </w:sdtPr>
              <w:sdtEndPr/>
              <w:sdtContent>
                <w:tc>
                  <w:tcPr>
                    <w:tcW w:w="3652" w:type="dxa"/>
                  </w:tcPr>
                  <w:p w:rsidR="006B3F46" w:rsidRPr="007F6C05" w:rsidRDefault="006B3F46" w:rsidP="00061CB7">
                    <w:pPr>
                      <w:pStyle w:val="a9"/>
                      <w:ind w:firstLineChars="0" w:firstLine="0"/>
                      <w:jc w:val="left"/>
                      <w:rPr>
                        <w:szCs w:val="21"/>
                      </w:rPr>
                    </w:pPr>
                    <w:r w:rsidRPr="007F6C05">
                      <w:rPr>
                        <w:szCs w:val="21"/>
                      </w:rPr>
                      <w:t>非流动资产处置损益</w:t>
                    </w:r>
                  </w:p>
                </w:tc>
              </w:sdtContent>
            </w:sdt>
            <w:tc>
              <w:tcPr>
                <w:tcW w:w="1843" w:type="dxa"/>
                <w:vAlign w:val="center"/>
              </w:tcPr>
              <w:p w:rsidR="006B3F46" w:rsidRPr="007F6C05" w:rsidRDefault="006B3F46" w:rsidP="009252EE">
                <w:pPr>
                  <w:jc w:val="right"/>
                  <w:rPr>
                    <w:szCs w:val="21"/>
                  </w:rPr>
                </w:pPr>
                <w:r w:rsidRPr="007F6C05">
                  <w:rPr>
                    <w:szCs w:val="21"/>
                  </w:rPr>
                  <w:t>-145,040.42</w:t>
                </w:r>
              </w:p>
            </w:tc>
            <w:tc>
              <w:tcPr>
                <w:tcW w:w="3402" w:type="dxa"/>
                <w:vAlign w:val="center"/>
              </w:tcPr>
              <w:p w:rsidR="006B3F46" w:rsidRPr="007F6C05" w:rsidRDefault="006B3F46" w:rsidP="009252EE">
                <w:pPr>
                  <w:jc w:val="right"/>
                  <w:rPr>
                    <w:szCs w:val="21"/>
                  </w:rPr>
                </w:pPr>
              </w:p>
            </w:tc>
          </w:tr>
          <w:tr w:rsidR="006B3F46" w:rsidRPr="007F6C05" w:rsidTr="009252EE">
            <w:sdt>
              <w:sdtPr>
                <w:rPr>
                  <w:szCs w:val="21"/>
                </w:rPr>
                <w:tag w:val="_PLD_02595b9db1a84694900203cf9656bfe9"/>
                <w:id w:val="298345202"/>
                <w:lock w:val="sdtLocked"/>
              </w:sdtPr>
              <w:sdtEndPr/>
              <w:sdtContent>
                <w:tc>
                  <w:tcPr>
                    <w:tcW w:w="3652" w:type="dxa"/>
                  </w:tcPr>
                  <w:p w:rsidR="006B3F46" w:rsidRPr="007F6C05" w:rsidRDefault="006B3F46" w:rsidP="00061CB7">
                    <w:pPr>
                      <w:pStyle w:val="a9"/>
                      <w:ind w:firstLineChars="0" w:firstLine="0"/>
                      <w:jc w:val="left"/>
                      <w:rPr>
                        <w:szCs w:val="21"/>
                      </w:rPr>
                    </w:pPr>
                    <w:r w:rsidRPr="007F6C05">
                      <w:rPr>
                        <w:szCs w:val="21"/>
                      </w:rPr>
                      <w:t>计入当期损益的政府补助，但与公司正常经营业务密切相关，符合国家政策规定、按照一定标准定额或定量持续享受的政府补助除外</w:t>
                    </w:r>
                  </w:p>
                </w:tc>
              </w:sdtContent>
            </w:sdt>
            <w:tc>
              <w:tcPr>
                <w:tcW w:w="1843" w:type="dxa"/>
                <w:vAlign w:val="center"/>
              </w:tcPr>
              <w:p w:rsidR="006B3F46" w:rsidRPr="007F6C05" w:rsidRDefault="006B3F46" w:rsidP="009252EE">
                <w:pPr>
                  <w:jc w:val="right"/>
                  <w:rPr>
                    <w:szCs w:val="21"/>
                  </w:rPr>
                </w:pPr>
                <w:r w:rsidRPr="007F6C05">
                  <w:rPr>
                    <w:szCs w:val="21"/>
                  </w:rPr>
                  <w:t>8,076,764.69</w:t>
                </w:r>
              </w:p>
            </w:tc>
            <w:tc>
              <w:tcPr>
                <w:tcW w:w="3402" w:type="dxa"/>
                <w:vAlign w:val="center"/>
              </w:tcPr>
              <w:p w:rsidR="006B3F46" w:rsidRPr="007F6C05" w:rsidRDefault="006B3F46" w:rsidP="009252EE">
                <w:pPr>
                  <w:jc w:val="left"/>
                  <w:rPr>
                    <w:szCs w:val="21"/>
                  </w:rPr>
                </w:pPr>
                <w:r w:rsidRPr="007F6C05">
                  <w:rPr>
                    <w:szCs w:val="21"/>
                  </w:rPr>
                  <w:t>主要为公司控股子公司江苏吴中医药集团有限公司及其所属公司取得的新药研发政府补助及与资产相关的政府补助当期转销数。</w:t>
                </w:r>
              </w:p>
            </w:tc>
          </w:tr>
          <w:tr w:rsidR="006B3F46" w:rsidRPr="007F6C05" w:rsidTr="009252EE">
            <w:sdt>
              <w:sdtPr>
                <w:rPr>
                  <w:szCs w:val="21"/>
                </w:rPr>
                <w:tag w:val="_PLD_9cc3804b94354fc1b0925734be3d281a"/>
                <w:id w:val="-2117826022"/>
                <w:lock w:val="sdtLocked"/>
              </w:sdtPr>
              <w:sdtEndPr/>
              <w:sdtContent>
                <w:tc>
                  <w:tcPr>
                    <w:tcW w:w="3652" w:type="dxa"/>
                  </w:tcPr>
                  <w:p w:rsidR="006B3F46" w:rsidRPr="007F6C05" w:rsidRDefault="006B3F46" w:rsidP="00061CB7">
                    <w:pPr>
                      <w:pStyle w:val="a9"/>
                      <w:ind w:firstLineChars="0" w:firstLine="0"/>
                      <w:jc w:val="left"/>
                      <w:rPr>
                        <w:szCs w:val="21"/>
                      </w:rPr>
                    </w:pPr>
                    <w:r w:rsidRPr="007F6C05">
                      <w:rPr>
                        <w:szCs w:val="21"/>
                      </w:rPr>
                      <w:t>委托他人投资或管理资产的损益</w:t>
                    </w:r>
                  </w:p>
                </w:tc>
              </w:sdtContent>
            </w:sdt>
            <w:tc>
              <w:tcPr>
                <w:tcW w:w="1843" w:type="dxa"/>
                <w:vAlign w:val="center"/>
              </w:tcPr>
              <w:p w:rsidR="006B3F46" w:rsidRPr="007F6C05" w:rsidRDefault="006B3F46" w:rsidP="009252EE">
                <w:pPr>
                  <w:jc w:val="right"/>
                  <w:rPr>
                    <w:szCs w:val="21"/>
                  </w:rPr>
                </w:pPr>
                <w:r w:rsidRPr="007F6C05">
                  <w:rPr>
                    <w:szCs w:val="21"/>
                  </w:rPr>
                  <w:t>917,494.11</w:t>
                </w:r>
              </w:p>
            </w:tc>
            <w:tc>
              <w:tcPr>
                <w:tcW w:w="3402" w:type="dxa"/>
                <w:vAlign w:val="center"/>
              </w:tcPr>
              <w:p w:rsidR="006B3F46" w:rsidRPr="007F6C05" w:rsidRDefault="006B3F46" w:rsidP="009252EE">
                <w:pPr>
                  <w:jc w:val="left"/>
                  <w:rPr>
                    <w:szCs w:val="21"/>
                  </w:rPr>
                </w:pPr>
                <w:r w:rsidRPr="007F6C05">
                  <w:rPr>
                    <w:szCs w:val="21"/>
                  </w:rPr>
                  <w:t xml:space="preserve">　</w:t>
                </w:r>
              </w:p>
            </w:tc>
          </w:tr>
          <w:tr w:rsidR="006B3F46" w:rsidRPr="007F6C05" w:rsidTr="009252EE">
            <w:sdt>
              <w:sdtPr>
                <w:rPr>
                  <w:szCs w:val="21"/>
                </w:rPr>
                <w:tag w:val="_PLD_8d814dfe1af94095ae4cdff2ac393529"/>
                <w:id w:val="-855576576"/>
                <w:lock w:val="sdtLocked"/>
              </w:sdtPr>
              <w:sdtEndPr/>
              <w:sdtContent>
                <w:tc>
                  <w:tcPr>
                    <w:tcW w:w="3652" w:type="dxa"/>
                  </w:tcPr>
                  <w:p w:rsidR="006B3F46" w:rsidRPr="007F6C05" w:rsidRDefault="006B3F46" w:rsidP="00061CB7">
                    <w:pPr>
                      <w:pStyle w:val="a9"/>
                      <w:ind w:firstLineChars="0" w:firstLine="0"/>
                      <w:jc w:val="left"/>
                      <w:rPr>
                        <w:szCs w:val="21"/>
                      </w:rPr>
                    </w:pPr>
                    <w:r w:rsidRPr="007F6C05">
                      <w:rPr>
                        <w:szCs w:val="21"/>
                      </w:rPr>
                      <w:t>除同公司正常经营业务相关的有效套期保值业务外，持有交易性金融资产、交易性金融负债产生的公允价值变动损益，以及处置交易性金融资产、交易性金融负债和可供出售金融资产取得的投资收益</w:t>
                    </w:r>
                  </w:p>
                </w:tc>
              </w:sdtContent>
            </w:sdt>
            <w:tc>
              <w:tcPr>
                <w:tcW w:w="1843" w:type="dxa"/>
                <w:vAlign w:val="center"/>
              </w:tcPr>
              <w:p w:rsidR="006B3F46" w:rsidRPr="007F6C05" w:rsidRDefault="006B3F46" w:rsidP="009252EE">
                <w:pPr>
                  <w:jc w:val="right"/>
                  <w:rPr>
                    <w:szCs w:val="21"/>
                  </w:rPr>
                </w:pPr>
                <w:r w:rsidRPr="007F6C05">
                  <w:rPr>
                    <w:szCs w:val="21"/>
                  </w:rPr>
                  <w:t>67,298,130.70</w:t>
                </w:r>
              </w:p>
            </w:tc>
            <w:tc>
              <w:tcPr>
                <w:tcW w:w="3402" w:type="dxa"/>
                <w:vAlign w:val="center"/>
              </w:tcPr>
              <w:p w:rsidR="006B3F46" w:rsidRPr="006B3F46" w:rsidRDefault="006B3F46" w:rsidP="009252EE">
                <w:pPr>
                  <w:jc w:val="left"/>
                  <w:rPr>
                    <w:szCs w:val="21"/>
                  </w:rPr>
                </w:pPr>
                <w:r w:rsidRPr="006B3F46">
                  <w:rPr>
                    <w:szCs w:val="21"/>
                  </w:rPr>
                  <w:t>主要为出售江苏银行11,910,885股股票的投资收益</w:t>
                </w:r>
                <w:r>
                  <w:rPr>
                    <w:rFonts w:hint="eastAsia"/>
                    <w:szCs w:val="21"/>
                  </w:rPr>
                  <w:t>。</w:t>
                </w:r>
              </w:p>
            </w:tc>
          </w:tr>
          <w:tr w:rsidR="006B3F46" w:rsidRPr="007F6C05" w:rsidTr="009252EE">
            <w:sdt>
              <w:sdtPr>
                <w:rPr>
                  <w:szCs w:val="21"/>
                </w:rPr>
                <w:tag w:val="_PLD_65d777c46bf342c69b250c467e00507e"/>
                <w:id w:val="-1710942881"/>
                <w:lock w:val="sdtLocked"/>
              </w:sdtPr>
              <w:sdtEndPr/>
              <w:sdtContent>
                <w:tc>
                  <w:tcPr>
                    <w:tcW w:w="3652" w:type="dxa"/>
                  </w:tcPr>
                  <w:p w:rsidR="006B3F46" w:rsidRPr="007F6C05" w:rsidRDefault="006B3F46" w:rsidP="00061CB7">
                    <w:pPr>
                      <w:pStyle w:val="a9"/>
                      <w:ind w:firstLineChars="0" w:firstLine="0"/>
                      <w:jc w:val="left"/>
                      <w:rPr>
                        <w:szCs w:val="21"/>
                      </w:rPr>
                    </w:pPr>
                    <w:r w:rsidRPr="007F6C05">
                      <w:rPr>
                        <w:szCs w:val="21"/>
                      </w:rPr>
                      <w:t>除上述各项之外的其他营业外收入和支出</w:t>
                    </w:r>
                  </w:p>
                </w:tc>
              </w:sdtContent>
            </w:sdt>
            <w:tc>
              <w:tcPr>
                <w:tcW w:w="1843" w:type="dxa"/>
                <w:vAlign w:val="center"/>
              </w:tcPr>
              <w:p w:rsidR="006B3F46" w:rsidRPr="007F6C05" w:rsidRDefault="006B3F46" w:rsidP="009252EE">
                <w:pPr>
                  <w:jc w:val="right"/>
                  <w:rPr>
                    <w:szCs w:val="21"/>
                  </w:rPr>
                </w:pPr>
                <w:r w:rsidRPr="007F6C05">
                  <w:rPr>
                    <w:szCs w:val="21"/>
                  </w:rPr>
                  <w:t>-</w:t>
                </w:r>
                <w:r w:rsidRPr="007F6C05">
                  <w:rPr>
                    <w:rFonts w:hint="eastAsia"/>
                    <w:szCs w:val="21"/>
                  </w:rPr>
                  <w:t>12</w:t>
                </w:r>
                <w:r w:rsidRPr="007F6C05">
                  <w:rPr>
                    <w:szCs w:val="21"/>
                  </w:rPr>
                  <w:t>,</w:t>
                </w:r>
                <w:r w:rsidRPr="007F6C05">
                  <w:rPr>
                    <w:rFonts w:hint="eastAsia"/>
                    <w:szCs w:val="21"/>
                  </w:rPr>
                  <w:t>260</w:t>
                </w:r>
                <w:r w:rsidRPr="007F6C05">
                  <w:rPr>
                    <w:szCs w:val="21"/>
                  </w:rPr>
                  <w:t>,</w:t>
                </w:r>
                <w:r w:rsidRPr="007F6C05">
                  <w:rPr>
                    <w:rFonts w:hint="eastAsia"/>
                    <w:szCs w:val="21"/>
                  </w:rPr>
                  <w:t>300</w:t>
                </w:r>
                <w:r w:rsidRPr="007F6C05">
                  <w:rPr>
                    <w:szCs w:val="21"/>
                  </w:rPr>
                  <w:t>.</w:t>
                </w:r>
                <w:r w:rsidRPr="007F6C05">
                  <w:rPr>
                    <w:rFonts w:hint="eastAsia"/>
                    <w:szCs w:val="21"/>
                  </w:rPr>
                  <w:t>88</w:t>
                </w:r>
              </w:p>
            </w:tc>
            <w:tc>
              <w:tcPr>
                <w:tcW w:w="3402" w:type="dxa"/>
                <w:vAlign w:val="center"/>
              </w:tcPr>
              <w:p w:rsidR="006B3F46" w:rsidRPr="007F6C05" w:rsidRDefault="006B3F46" w:rsidP="009252EE">
                <w:pPr>
                  <w:jc w:val="left"/>
                  <w:rPr>
                    <w:szCs w:val="21"/>
                  </w:rPr>
                </w:pPr>
                <w:r w:rsidRPr="007F6C05">
                  <w:rPr>
                    <w:rFonts w:hint="eastAsia"/>
                    <w:szCs w:val="21"/>
                  </w:rPr>
                  <w:t>主要为公司所属子公司响水</w:t>
                </w:r>
                <w:proofErr w:type="gramStart"/>
                <w:r w:rsidRPr="007F6C05">
                  <w:rPr>
                    <w:rFonts w:hint="eastAsia"/>
                    <w:szCs w:val="21"/>
                  </w:rPr>
                  <w:t>恒</w:t>
                </w:r>
                <w:proofErr w:type="gramEnd"/>
                <w:r w:rsidRPr="007F6C05">
                  <w:rPr>
                    <w:rFonts w:hint="eastAsia"/>
                    <w:szCs w:val="21"/>
                  </w:rPr>
                  <w:t>利达本报告期产生的非正常停工损失</w:t>
                </w:r>
                <w:r>
                  <w:rPr>
                    <w:rFonts w:hint="eastAsia"/>
                    <w:szCs w:val="21"/>
                  </w:rPr>
                  <w:t>。</w:t>
                </w:r>
              </w:p>
            </w:tc>
          </w:tr>
          <w:tr w:rsidR="006B3F46" w:rsidRPr="007F6C05" w:rsidTr="009252EE">
            <w:sdt>
              <w:sdtPr>
                <w:rPr>
                  <w:szCs w:val="21"/>
                </w:rPr>
                <w:tag w:val="_PLD_f67b3fcceba046d6ad67b7ce52c94054"/>
                <w:id w:val="1590271116"/>
                <w:lock w:val="sdtLocked"/>
              </w:sdtPr>
              <w:sdtEndPr/>
              <w:sdtContent>
                <w:tc>
                  <w:tcPr>
                    <w:tcW w:w="3652" w:type="dxa"/>
                  </w:tcPr>
                  <w:p w:rsidR="006B3F46" w:rsidRPr="007F6C05" w:rsidRDefault="006B3F46" w:rsidP="00061CB7">
                    <w:pPr>
                      <w:pStyle w:val="a9"/>
                      <w:ind w:firstLineChars="0" w:firstLine="0"/>
                      <w:jc w:val="left"/>
                      <w:rPr>
                        <w:szCs w:val="21"/>
                      </w:rPr>
                    </w:pPr>
                    <w:r w:rsidRPr="007F6C05">
                      <w:rPr>
                        <w:szCs w:val="21"/>
                      </w:rPr>
                      <w:t>所得税影响额</w:t>
                    </w:r>
                  </w:p>
                </w:tc>
              </w:sdtContent>
            </w:sdt>
            <w:tc>
              <w:tcPr>
                <w:tcW w:w="1843" w:type="dxa"/>
                <w:vAlign w:val="center"/>
              </w:tcPr>
              <w:p w:rsidR="006B3F46" w:rsidRPr="007F6C05" w:rsidRDefault="006B3F46" w:rsidP="009252EE">
                <w:pPr>
                  <w:jc w:val="right"/>
                  <w:rPr>
                    <w:szCs w:val="21"/>
                  </w:rPr>
                </w:pPr>
                <w:r w:rsidRPr="007F6C05">
                  <w:rPr>
                    <w:szCs w:val="21"/>
                  </w:rPr>
                  <w:t>-1</w:t>
                </w:r>
                <w:r w:rsidRPr="007F6C05">
                  <w:rPr>
                    <w:rFonts w:hint="eastAsia"/>
                    <w:szCs w:val="21"/>
                  </w:rPr>
                  <w:t>5</w:t>
                </w:r>
                <w:r w:rsidRPr="007F6C05">
                  <w:rPr>
                    <w:szCs w:val="21"/>
                  </w:rPr>
                  <w:t>,</w:t>
                </w:r>
                <w:r w:rsidRPr="007F6C05">
                  <w:rPr>
                    <w:rFonts w:hint="eastAsia"/>
                    <w:szCs w:val="21"/>
                  </w:rPr>
                  <w:t>149</w:t>
                </w:r>
                <w:r w:rsidRPr="007F6C05">
                  <w:rPr>
                    <w:szCs w:val="21"/>
                  </w:rPr>
                  <w:t>,</w:t>
                </w:r>
                <w:r w:rsidRPr="007F6C05">
                  <w:rPr>
                    <w:rFonts w:hint="eastAsia"/>
                    <w:szCs w:val="21"/>
                  </w:rPr>
                  <w:t>635</w:t>
                </w:r>
                <w:r w:rsidRPr="007F6C05">
                  <w:rPr>
                    <w:szCs w:val="21"/>
                  </w:rPr>
                  <w:t>.</w:t>
                </w:r>
                <w:r w:rsidRPr="007F6C05">
                  <w:rPr>
                    <w:rFonts w:hint="eastAsia"/>
                    <w:szCs w:val="21"/>
                  </w:rPr>
                  <w:t>19</w:t>
                </w:r>
              </w:p>
            </w:tc>
            <w:tc>
              <w:tcPr>
                <w:tcW w:w="3402" w:type="dxa"/>
                <w:vAlign w:val="center"/>
              </w:tcPr>
              <w:p w:rsidR="006B3F46" w:rsidRPr="007F6C05" w:rsidRDefault="006B3F46" w:rsidP="009252EE">
                <w:pPr>
                  <w:jc w:val="left"/>
                  <w:rPr>
                    <w:szCs w:val="21"/>
                  </w:rPr>
                </w:pPr>
                <w:r w:rsidRPr="007F6C05">
                  <w:rPr>
                    <w:szCs w:val="21"/>
                  </w:rPr>
                  <w:t xml:space="preserve">　</w:t>
                </w:r>
              </w:p>
            </w:tc>
          </w:tr>
          <w:tr w:rsidR="006B3F46" w:rsidRPr="007F6C05" w:rsidTr="009252EE">
            <w:sdt>
              <w:sdtPr>
                <w:rPr>
                  <w:szCs w:val="21"/>
                </w:rPr>
                <w:tag w:val="_PLD_196ea10929cc45b2a25a10ce3f3fd3ad"/>
                <w:id w:val="220717751"/>
                <w:lock w:val="sdtLocked"/>
              </w:sdtPr>
              <w:sdtEndPr/>
              <w:sdtContent>
                <w:tc>
                  <w:tcPr>
                    <w:tcW w:w="3652" w:type="dxa"/>
                  </w:tcPr>
                  <w:p w:rsidR="006B3F46" w:rsidRPr="007F6C05" w:rsidRDefault="006B3F46" w:rsidP="00061CB7">
                    <w:pPr>
                      <w:pStyle w:val="a9"/>
                      <w:ind w:firstLineChars="0" w:firstLine="0"/>
                      <w:jc w:val="left"/>
                      <w:rPr>
                        <w:szCs w:val="21"/>
                      </w:rPr>
                    </w:pPr>
                    <w:r w:rsidRPr="007F6C05">
                      <w:rPr>
                        <w:szCs w:val="21"/>
                      </w:rPr>
                      <w:t>合计</w:t>
                    </w:r>
                  </w:p>
                </w:tc>
              </w:sdtContent>
            </w:sdt>
            <w:tc>
              <w:tcPr>
                <w:tcW w:w="1843" w:type="dxa"/>
                <w:vAlign w:val="center"/>
              </w:tcPr>
              <w:p w:rsidR="006B3F46" w:rsidRPr="007F6C05" w:rsidRDefault="006B3F46" w:rsidP="009252EE">
                <w:pPr>
                  <w:jc w:val="right"/>
                  <w:rPr>
                    <w:szCs w:val="21"/>
                  </w:rPr>
                </w:pPr>
                <w:r w:rsidRPr="007F6C05">
                  <w:rPr>
                    <w:rFonts w:hint="eastAsia"/>
                    <w:szCs w:val="21"/>
                  </w:rPr>
                  <w:t>48</w:t>
                </w:r>
                <w:r w:rsidRPr="007F6C05">
                  <w:rPr>
                    <w:szCs w:val="21"/>
                  </w:rPr>
                  <w:t>,</w:t>
                </w:r>
                <w:r w:rsidRPr="007F6C05">
                  <w:rPr>
                    <w:rFonts w:hint="eastAsia"/>
                    <w:szCs w:val="21"/>
                  </w:rPr>
                  <w:t>737</w:t>
                </w:r>
                <w:r w:rsidRPr="007F6C05">
                  <w:rPr>
                    <w:szCs w:val="21"/>
                  </w:rPr>
                  <w:t>,41</w:t>
                </w:r>
                <w:r w:rsidRPr="007F6C05">
                  <w:rPr>
                    <w:rFonts w:hint="eastAsia"/>
                    <w:szCs w:val="21"/>
                  </w:rPr>
                  <w:t>3</w:t>
                </w:r>
                <w:r w:rsidRPr="007F6C05">
                  <w:rPr>
                    <w:szCs w:val="21"/>
                  </w:rPr>
                  <w:t>.</w:t>
                </w:r>
                <w:r w:rsidRPr="007F6C05">
                  <w:rPr>
                    <w:rFonts w:hint="eastAsia"/>
                    <w:szCs w:val="21"/>
                  </w:rPr>
                  <w:t>01</w:t>
                </w:r>
              </w:p>
            </w:tc>
            <w:tc>
              <w:tcPr>
                <w:tcW w:w="3402" w:type="dxa"/>
                <w:vAlign w:val="center"/>
              </w:tcPr>
              <w:p w:rsidR="006B3F46" w:rsidRPr="007F6C05" w:rsidRDefault="006B3F46" w:rsidP="009252EE">
                <w:pPr>
                  <w:jc w:val="left"/>
                  <w:rPr>
                    <w:szCs w:val="21"/>
                  </w:rPr>
                </w:pPr>
                <w:r w:rsidRPr="007F6C05">
                  <w:rPr>
                    <w:szCs w:val="21"/>
                  </w:rPr>
                  <w:t xml:space="preserve">　</w:t>
                </w:r>
              </w:p>
            </w:tc>
          </w:tr>
        </w:tbl>
        <w:p w:rsidR="00507BB6" w:rsidRPr="007F6C05" w:rsidRDefault="00A057D5">
          <w:pPr>
            <w:rPr>
              <w:rFonts w:asciiTheme="minorEastAsia" w:eastAsiaTheme="minorEastAsia" w:hAnsiTheme="minorEastAsia"/>
              <w:szCs w:val="21"/>
            </w:rPr>
          </w:pPr>
        </w:p>
      </w:sdtContent>
    </w:sdt>
    <w:sdt>
      <w:sdtPr>
        <w:rPr>
          <w:rFonts w:ascii="Calibri" w:hAnsi="Calibri" w:cs="宋体" w:hint="eastAsia"/>
          <w:b w:val="0"/>
          <w:bCs w:val="0"/>
          <w:kern w:val="0"/>
          <w:szCs w:val="24"/>
        </w:rPr>
        <w:alias w:val="模块:其他财务和业务数据"/>
        <w:tag w:val="_GBC_129e81c113f94ab2b6af974b5d24abc6"/>
        <w:id w:val="2029060689"/>
        <w:lock w:val="sdtLocked"/>
        <w:placeholder>
          <w:docPart w:val="GBC22222222222222222222222222222"/>
        </w:placeholder>
      </w:sdtPr>
      <w:sdtEndPr>
        <w:rPr>
          <w:rFonts w:ascii="宋体" w:hAnsi="宋体"/>
        </w:rPr>
      </w:sdtEndPr>
      <w:sdtContent>
        <w:p w:rsidR="00507BB6" w:rsidRPr="007F6C05" w:rsidRDefault="00BE0F81">
          <w:pPr>
            <w:pStyle w:val="2"/>
            <w:numPr>
              <w:ilvl w:val="1"/>
              <w:numId w:val="4"/>
            </w:numPr>
            <w:rPr>
              <w:bCs w:val="0"/>
            </w:rPr>
          </w:pPr>
          <w:r w:rsidRPr="007F6C05">
            <w:rPr>
              <w:rFonts w:hint="eastAsia"/>
              <w:bCs w:val="0"/>
            </w:rPr>
            <w:t>其他</w:t>
          </w:r>
        </w:p>
        <w:sdt>
          <w:sdtPr>
            <w:alias w:val="是否适用：公司简介和主要财务指标其他说明[双击切换]"/>
            <w:tag w:val="_GBC_5b4104dc5c2c4501bc2420c70be30c2a"/>
            <w:id w:val="-1630848240"/>
            <w:lock w:val="sdtContentLocked"/>
            <w:placeholder>
              <w:docPart w:val="GBC22222222222222222222222222222"/>
            </w:placeholder>
          </w:sdtPr>
          <w:sdtEndPr/>
          <w:sdtContent>
            <w:p w:rsidR="00507BB6" w:rsidRDefault="00BE0F81" w:rsidP="00F847B7">
              <w:r>
                <w:fldChar w:fldCharType="begin"/>
              </w:r>
              <w:r w:rsidR="00F847B7">
                <w:instrText xml:space="preserve"> MACROBUTTON  SnrToggleCheckbox □适用 </w:instrText>
              </w:r>
              <w:r>
                <w:fldChar w:fldCharType="end"/>
              </w:r>
              <w:r>
                <w:fldChar w:fldCharType="begin"/>
              </w:r>
              <w:r w:rsidR="00F847B7">
                <w:instrText xml:space="preserve"> MACROBUTTON  SnrToggleCheckbox √不适用 </w:instrText>
              </w:r>
              <w:r>
                <w:fldChar w:fldCharType="end"/>
              </w:r>
            </w:p>
          </w:sdtContent>
        </w:sdt>
      </w:sdtContent>
    </w:sdt>
    <w:p w:rsidR="009252EE" w:rsidRDefault="009252EE" w:rsidP="00F847B7"/>
    <w:p w:rsidR="009252EE" w:rsidRDefault="009252EE" w:rsidP="00F847B7"/>
    <w:p w:rsidR="009252EE" w:rsidRDefault="009252EE" w:rsidP="00F847B7"/>
    <w:p w:rsidR="009252EE" w:rsidRDefault="009252EE" w:rsidP="00F847B7"/>
    <w:p w:rsidR="009252EE" w:rsidRDefault="009252EE" w:rsidP="00F847B7"/>
    <w:p w:rsidR="009252EE" w:rsidRDefault="009252EE" w:rsidP="00F847B7"/>
    <w:p w:rsidR="009252EE" w:rsidRDefault="009252EE" w:rsidP="00F847B7"/>
    <w:p w:rsidR="009252EE" w:rsidRDefault="009252EE" w:rsidP="00F847B7"/>
    <w:p w:rsidR="009252EE" w:rsidRDefault="009252EE" w:rsidP="00F847B7"/>
    <w:p w:rsidR="009252EE" w:rsidRDefault="009252EE" w:rsidP="00F847B7"/>
    <w:p w:rsidR="009252EE" w:rsidRDefault="009252EE" w:rsidP="00F847B7"/>
    <w:p w:rsidR="009252EE" w:rsidRDefault="009252EE" w:rsidP="00F847B7"/>
    <w:p w:rsidR="009252EE" w:rsidRDefault="009252EE" w:rsidP="00F847B7"/>
    <w:p w:rsidR="009252EE" w:rsidRDefault="009252EE" w:rsidP="00F847B7"/>
    <w:p w:rsidR="009252EE" w:rsidRDefault="009252EE" w:rsidP="00F847B7"/>
    <w:p w:rsidR="009252EE" w:rsidRDefault="009252EE" w:rsidP="00F847B7"/>
    <w:p w:rsidR="009252EE" w:rsidRDefault="009252EE" w:rsidP="00F847B7"/>
    <w:p w:rsidR="009252EE" w:rsidRDefault="009252EE" w:rsidP="00F847B7"/>
    <w:p w:rsidR="009252EE" w:rsidRDefault="009252EE" w:rsidP="00F847B7"/>
    <w:p w:rsidR="009252EE" w:rsidRDefault="009252EE" w:rsidP="00F847B7"/>
    <w:p w:rsidR="009252EE" w:rsidRDefault="009252EE" w:rsidP="00F847B7"/>
    <w:p w:rsidR="00507BB6" w:rsidRPr="0017205E" w:rsidRDefault="00BE0F81" w:rsidP="0017205E">
      <w:pPr>
        <w:pStyle w:val="10"/>
        <w:numPr>
          <w:ilvl w:val="0"/>
          <w:numId w:val="3"/>
        </w:numPr>
        <w:rPr>
          <w:szCs w:val="21"/>
        </w:rPr>
      </w:pPr>
      <w:bookmarkStart w:id="14" w:name="_Toc484510566"/>
      <w:r>
        <w:rPr>
          <w:rFonts w:hint="eastAsia"/>
          <w:szCs w:val="21"/>
        </w:rPr>
        <w:lastRenderedPageBreak/>
        <w:t>公司业务概要</w:t>
      </w:r>
      <w:bookmarkEnd w:id="14"/>
    </w:p>
    <w:sdt>
      <w:sdtPr>
        <w:rPr>
          <w:rFonts w:ascii="宋体" w:hAnsi="宋体" w:cs="宋体" w:hint="eastAsia"/>
          <w:b w:val="0"/>
          <w:bCs w:val="0"/>
          <w:kern w:val="0"/>
          <w:sz w:val="24"/>
          <w:szCs w:val="24"/>
        </w:rPr>
        <w:alias w:val="模块:报告期内公司所从事的主要业务、经营模式及行业情况说明"/>
        <w:tag w:val="_SEC_30613ac4c1d74a918acca2b58acc457d"/>
        <w:id w:val="34633367"/>
        <w:lock w:val="sdtLocked"/>
        <w:placeholder>
          <w:docPart w:val="GBC22222222222222222222222222222"/>
        </w:placeholder>
      </w:sdtPr>
      <w:sdtEndPr>
        <w:rPr>
          <w:sz w:val="21"/>
        </w:rPr>
      </w:sdtEndPr>
      <w:sdtContent>
        <w:p w:rsidR="00507BB6" w:rsidRDefault="00BE0F81">
          <w:pPr>
            <w:pStyle w:val="2"/>
            <w:numPr>
              <w:ilvl w:val="0"/>
              <w:numId w:val="106"/>
            </w:numPr>
            <w:tabs>
              <w:tab w:val="left" w:pos="426"/>
            </w:tabs>
            <w:jc w:val="left"/>
          </w:pPr>
          <w:r>
            <w:rPr>
              <w:rFonts w:hint="eastAsia"/>
            </w:rPr>
            <w:t>报告期内公司所从事的主要业务、经营模式及行业情况说明</w:t>
          </w:r>
        </w:p>
        <w:sdt>
          <w:sdtPr>
            <w:rPr>
              <w:rFonts w:hint="eastAsia"/>
            </w:rPr>
            <w:alias w:val="报告期内公司所从事的主要业务、经营模式及行业情况说明"/>
            <w:tag w:val="_GBC_5c28d6f46eea48f892bed0c5fc99ab60"/>
            <w:id w:val="196634750"/>
            <w:lock w:val="sdtLocked"/>
            <w:placeholder>
              <w:docPart w:val="GBC22222222222222222222222222222"/>
            </w:placeholder>
          </w:sdtPr>
          <w:sdtEndPr/>
          <w:sdtContent>
            <w:p w:rsidR="0023618E" w:rsidRPr="007F6C05" w:rsidRDefault="0023618E" w:rsidP="005F22A2">
              <w:pPr>
                <w:ind w:firstLineChars="200" w:firstLine="420"/>
                <w:rPr>
                  <w:b/>
                  <w:szCs w:val="21"/>
                </w:rPr>
              </w:pPr>
              <w:r w:rsidRPr="007F6C05">
                <w:rPr>
                  <w:rFonts w:hint="eastAsia"/>
                  <w:b/>
                  <w:szCs w:val="21"/>
                </w:rPr>
                <w:t>1、报告期内公司所从事的主要业务</w:t>
              </w:r>
            </w:p>
            <w:p w:rsidR="0023618E" w:rsidRPr="007F6C05" w:rsidRDefault="0023618E" w:rsidP="007F6C05">
              <w:pPr>
                <w:ind w:firstLineChars="200" w:firstLine="420"/>
                <w:rPr>
                  <w:szCs w:val="21"/>
                </w:rPr>
              </w:pPr>
              <w:r w:rsidRPr="007F6C05">
                <w:rPr>
                  <w:rFonts w:hint="eastAsia"/>
                  <w:szCs w:val="21"/>
                </w:rPr>
                <w:t>报告期内，公司在坚持“医药、化工双主业齐头并进，实业经营和资本运作双轮驱动”的产业发展格局的基础上，</w:t>
              </w:r>
              <w:r w:rsidR="00281FD9" w:rsidRPr="007F6C05">
                <w:rPr>
                  <w:rFonts w:hint="eastAsia"/>
                  <w:szCs w:val="21"/>
                </w:rPr>
                <w:t>投资新设立了江苏吴中医药产业投资有限公司，</w:t>
              </w:r>
              <w:r w:rsidRPr="007F6C05">
                <w:rPr>
                  <w:rFonts w:hint="eastAsia"/>
                  <w:szCs w:val="21"/>
                </w:rPr>
                <w:t>进一步明确以医药作为公司重点核心产业。</w:t>
              </w:r>
            </w:p>
            <w:p w:rsidR="0023618E" w:rsidRPr="007F6C05" w:rsidRDefault="0023618E" w:rsidP="007F6C05">
              <w:pPr>
                <w:ind w:firstLineChars="200" w:firstLine="422"/>
                <w:rPr>
                  <w:b/>
                  <w:szCs w:val="21"/>
                </w:rPr>
              </w:pPr>
              <w:r w:rsidRPr="007F6C05">
                <w:rPr>
                  <w:rFonts w:hint="eastAsia"/>
                  <w:b/>
                  <w:szCs w:val="21"/>
                </w:rPr>
                <w:t>2、报告期内公司的经营模式</w:t>
              </w:r>
            </w:p>
            <w:p w:rsidR="0023618E" w:rsidRPr="007F6C05" w:rsidRDefault="0023618E" w:rsidP="007F6C05">
              <w:pPr>
                <w:ind w:firstLineChars="200" w:firstLine="420"/>
                <w:rPr>
                  <w:szCs w:val="21"/>
                </w:rPr>
              </w:pPr>
              <w:r w:rsidRPr="007F6C05">
                <w:rPr>
                  <w:rFonts w:hint="eastAsia"/>
                  <w:szCs w:val="21"/>
                </w:rPr>
                <w:t>报告期内,公司对外投资设立了全资子公司江苏吴中医药产业投资有限公司，旨在为公司医药产业引入市场化资本和外部资源，投资设立、有效参与以</w:t>
              </w:r>
              <w:proofErr w:type="gramStart"/>
              <w:r w:rsidRPr="007F6C05">
                <w:rPr>
                  <w:rFonts w:hint="eastAsia"/>
                  <w:szCs w:val="21"/>
                </w:rPr>
                <w:t>医疗大</w:t>
              </w:r>
              <w:proofErr w:type="gramEnd"/>
              <w:r w:rsidRPr="007F6C05">
                <w:rPr>
                  <w:rFonts w:hint="eastAsia"/>
                  <w:szCs w:val="21"/>
                </w:rPr>
                <w:t>健康产业为主的产业基金、并购基金；通过专业化管理和市场化运作，实现优势互补，为公司培育新的利润增长点，推动公司积极稳健地并购整合及外延式扩张，构建起集“药品生产、医疗机构及医疗器械为一体的医疗大健康产业链”。除此之外，公司的其他经营模式</w:t>
              </w:r>
              <w:proofErr w:type="gramStart"/>
              <w:r w:rsidRPr="007F6C05">
                <w:rPr>
                  <w:rFonts w:hint="eastAsia"/>
                  <w:szCs w:val="21"/>
                </w:rPr>
                <w:t>较公司</w:t>
              </w:r>
              <w:proofErr w:type="gramEnd"/>
              <w:r w:rsidRPr="007F6C05">
                <w:rPr>
                  <w:rFonts w:hint="eastAsia"/>
                  <w:szCs w:val="21"/>
                </w:rPr>
                <w:t>于</w:t>
              </w:r>
              <w:r w:rsidRPr="007F6C05">
                <w:rPr>
                  <w:szCs w:val="21"/>
                </w:rPr>
                <w:t>201</w:t>
              </w:r>
              <w:r w:rsidRPr="007F6C05">
                <w:rPr>
                  <w:rFonts w:hint="eastAsia"/>
                  <w:szCs w:val="21"/>
                </w:rPr>
                <w:t>8</w:t>
              </w:r>
              <w:r w:rsidRPr="007F6C05">
                <w:rPr>
                  <w:szCs w:val="21"/>
                </w:rPr>
                <w:t>年</w:t>
              </w:r>
              <w:r w:rsidRPr="007F6C05">
                <w:rPr>
                  <w:rFonts w:hint="eastAsia"/>
                  <w:szCs w:val="21"/>
                </w:rPr>
                <w:t>3</w:t>
              </w:r>
              <w:r w:rsidRPr="007F6C05">
                <w:rPr>
                  <w:szCs w:val="21"/>
                </w:rPr>
                <w:t>月</w:t>
              </w:r>
              <w:r w:rsidRPr="007F6C05">
                <w:rPr>
                  <w:rFonts w:hint="eastAsia"/>
                  <w:szCs w:val="21"/>
                </w:rPr>
                <w:t>31</w:t>
              </w:r>
              <w:r w:rsidRPr="007F6C05">
                <w:rPr>
                  <w:szCs w:val="21"/>
                </w:rPr>
                <w:t>日在上交所网站披露的《江苏吴中实业股份有限公司201</w:t>
              </w:r>
              <w:r w:rsidRPr="007F6C05">
                <w:rPr>
                  <w:rFonts w:hint="eastAsia"/>
                  <w:szCs w:val="21"/>
                </w:rPr>
                <w:t>7年</w:t>
              </w:r>
              <w:r w:rsidRPr="007F6C05">
                <w:rPr>
                  <w:szCs w:val="21"/>
                </w:rPr>
                <w:t>年度报告》中所涉及的相关内容未发生重大变化。</w:t>
              </w:r>
            </w:p>
            <w:p w:rsidR="0023618E" w:rsidRPr="007F6C05" w:rsidRDefault="0023618E" w:rsidP="007F6C05">
              <w:pPr>
                <w:ind w:firstLineChars="200" w:firstLine="422"/>
                <w:rPr>
                  <w:b/>
                  <w:szCs w:val="21"/>
                </w:rPr>
              </w:pPr>
              <w:r w:rsidRPr="007F6C05">
                <w:rPr>
                  <w:rFonts w:hint="eastAsia"/>
                  <w:b/>
                  <w:szCs w:val="21"/>
                </w:rPr>
                <w:t>3、报告期内公司所从事行业的主要情况</w:t>
              </w:r>
            </w:p>
            <w:p w:rsidR="0023618E" w:rsidRPr="007F6C05" w:rsidRDefault="0023618E" w:rsidP="007F6C05">
              <w:pPr>
                <w:ind w:firstLineChars="200" w:firstLine="422"/>
                <w:rPr>
                  <w:b/>
                  <w:szCs w:val="21"/>
                </w:rPr>
              </w:pPr>
              <w:r w:rsidRPr="007F6C05">
                <w:rPr>
                  <w:rFonts w:hint="eastAsia"/>
                  <w:b/>
                  <w:szCs w:val="21"/>
                </w:rPr>
                <w:t>1）医药行业</w:t>
              </w:r>
            </w:p>
            <w:p w:rsidR="0023618E" w:rsidRPr="007F6C05" w:rsidRDefault="00686D83" w:rsidP="007F6C05">
              <w:pPr>
                <w:ind w:firstLineChars="200" w:firstLine="420"/>
                <w:rPr>
                  <w:szCs w:val="21"/>
                </w:rPr>
              </w:pPr>
              <w:r w:rsidRPr="007F6C05">
                <w:rPr>
                  <w:rFonts w:hint="eastAsia"/>
                  <w:szCs w:val="21"/>
                </w:rPr>
                <w:t>2018年上半年</w:t>
              </w:r>
              <w:r w:rsidR="0023618E" w:rsidRPr="007F6C05">
                <w:rPr>
                  <w:rFonts w:hint="eastAsia"/>
                  <w:szCs w:val="21"/>
                </w:rPr>
                <w:t>，医药整体行业收入延续</w:t>
              </w:r>
              <w:r w:rsidR="0023618E" w:rsidRPr="007F6C05">
                <w:rPr>
                  <w:szCs w:val="21"/>
                </w:rPr>
                <w:t>2017年稳健增长态势，增速正在恢复。</w:t>
              </w:r>
              <w:r w:rsidRPr="007F6C05">
                <w:rPr>
                  <w:szCs w:val="21"/>
                </w:rPr>
                <w:t>在高频政策引导、健康中国产业发展战略推动、人口老龄化逐渐显现等影响下，医药行业逐渐迎来全新发展周期。</w:t>
              </w:r>
              <w:r w:rsidR="0023618E" w:rsidRPr="007F6C05">
                <w:rPr>
                  <w:rFonts w:hint="eastAsia"/>
                  <w:szCs w:val="21"/>
                </w:rPr>
                <w:t>上半年国家机构改革及其产生的三个新机构——国家医疗保障局、国家卫生健康委员会、国家市场监督管理总局，也将对下一步医疗改革的方向产生重大影响。在行业恢复性加速增长，重要改革成果陆续落地，监管机构新格局形成的背景下，医药行业和企业格局正在发生新的变化。</w:t>
              </w:r>
            </w:p>
            <w:p w:rsidR="0023618E" w:rsidRPr="007F6C05" w:rsidRDefault="0023618E" w:rsidP="007F6C05">
              <w:pPr>
                <w:ind w:firstLineChars="200" w:firstLine="420"/>
                <w:rPr>
                  <w:szCs w:val="21"/>
                </w:rPr>
              </w:pPr>
              <w:r w:rsidRPr="007F6C05">
                <w:rPr>
                  <w:szCs w:val="21"/>
                </w:rPr>
                <w:t>根据wind资讯显示，2011年以来中国医药制造业主营业务收入持续增长，但受</w:t>
              </w:r>
              <w:proofErr w:type="gramStart"/>
              <w:r w:rsidRPr="007F6C05">
                <w:rPr>
                  <w:szCs w:val="21"/>
                </w:rPr>
                <w:t>医保控费</w:t>
              </w:r>
              <w:proofErr w:type="gramEnd"/>
              <w:r w:rsidRPr="007F6C05">
                <w:rPr>
                  <w:szCs w:val="21"/>
                </w:rPr>
                <w:t>等政策影响，收入增速放缓，2015年增速降至近年来最低点，为9.1%</w:t>
              </w:r>
              <w:r w:rsidRPr="007F6C05">
                <w:rPr>
                  <w:rFonts w:hint="eastAsia"/>
                  <w:szCs w:val="21"/>
                </w:rPr>
                <w:t>，</w:t>
              </w:r>
              <w:r w:rsidRPr="007F6C05">
                <w:rPr>
                  <w:szCs w:val="21"/>
                </w:rPr>
                <w:t>2016年以来收入增速加快，</w:t>
              </w:r>
              <w:r w:rsidR="00F07A25" w:rsidRPr="007F6C05">
                <w:rPr>
                  <w:szCs w:val="21"/>
                </w:rPr>
                <w:t>2018年1-6月，医药制造业累计主营业务收入约为12577亿元，累计同比增速已恢复至13.5%。</w:t>
              </w:r>
            </w:p>
            <w:p w:rsidR="00F07A25" w:rsidRPr="007F6C05" w:rsidRDefault="00F07A25" w:rsidP="007F6C05">
              <w:pPr>
                <w:ind w:firstLineChars="200" w:firstLine="420"/>
                <w:rPr>
                  <w:szCs w:val="21"/>
                </w:rPr>
              </w:pPr>
            </w:p>
            <w:p w:rsidR="0023618E" w:rsidRPr="007F6C05" w:rsidRDefault="00F07A25" w:rsidP="00F07A25">
              <w:pPr>
                <w:rPr>
                  <w:szCs w:val="21"/>
                </w:rPr>
              </w:pPr>
              <w:r w:rsidRPr="007F6C05">
                <w:rPr>
                  <w:noProof/>
                  <w:szCs w:val="21"/>
                </w:rPr>
                <w:drawing>
                  <wp:inline distT="0" distB="0" distL="0" distR="0" wp14:anchorId="36E1890A" wp14:editId="05530320">
                    <wp:extent cx="5494231" cy="320992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99540" cy="3213027"/>
                            </a:xfrm>
                            <a:prstGeom prst="rect">
                              <a:avLst/>
                            </a:prstGeom>
                            <a:noFill/>
                          </pic:spPr>
                        </pic:pic>
                      </a:graphicData>
                    </a:graphic>
                  </wp:inline>
                </w:drawing>
              </w:r>
            </w:p>
            <w:p w:rsidR="00F07A25" w:rsidRPr="007F6C05" w:rsidRDefault="00F07A25" w:rsidP="00F07A25">
              <w:pPr>
                <w:jc w:val="center"/>
                <w:rPr>
                  <w:szCs w:val="21"/>
                </w:rPr>
              </w:pPr>
              <w:r w:rsidRPr="007F6C05">
                <w:rPr>
                  <w:rFonts w:hint="eastAsia"/>
                  <w:szCs w:val="21"/>
                </w:rPr>
                <w:t>（数据来源：</w:t>
              </w:r>
              <w:r w:rsidRPr="007F6C05">
                <w:rPr>
                  <w:szCs w:val="21"/>
                </w:rPr>
                <w:t>Wind资讯）</w:t>
              </w:r>
            </w:p>
            <w:p w:rsidR="00F07A25" w:rsidRPr="007F6C05" w:rsidRDefault="00F07A25" w:rsidP="00F07A25">
              <w:pPr>
                <w:rPr>
                  <w:szCs w:val="21"/>
                </w:rPr>
              </w:pPr>
            </w:p>
            <w:p w:rsidR="0023618E" w:rsidRPr="007F6C05" w:rsidRDefault="0023618E" w:rsidP="007F6C05">
              <w:pPr>
                <w:ind w:firstLineChars="200" w:firstLine="422"/>
                <w:rPr>
                  <w:b/>
                  <w:szCs w:val="21"/>
                </w:rPr>
              </w:pPr>
              <w:r w:rsidRPr="007F6C05">
                <w:rPr>
                  <w:rFonts w:hint="eastAsia"/>
                  <w:b/>
                  <w:szCs w:val="21"/>
                </w:rPr>
                <w:lastRenderedPageBreak/>
                <w:t>2）化工行业</w:t>
              </w:r>
            </w:p>
            <w:p w:rsidR="00C86D81" w:rsidRPr="007F6C05" w:rsidRDefault="0023618E" w:rsidP="007F6C05">
              <w:pPr>
                <w:ind w:firstLineChars="200" w:firstLine="420"/>
                <w:rPr>
                  <w:szCs w:val="21"/>
                </w:rPr>
              </w:pPr>
              <w:r w:rsidRPr="007F6C05">
                <w:rPr>
                  <w:rFonts w:hint="eastAsia"/>
                  <w:szCs w:val="21"/>
                </w:rPr>
                <w:t>2018年上半年，随着《</w:t>
              </w:r>
              <w:r w:rsidR="00E81B65" w:rsidRPr="00E81B65">
                <w:rPr>
                  <w:rFonts w:hint="eastAsia"/>
                  <w:szCs w:val="21"/>
                </w:rPr>
                <w:t>中华人民共和国环境保护税法</w:t>
              </w:r>
              <w:r w:rsidRPr="007F6C05">
                <w:rPr>
                  <w:rFonts w:hint="eastAsia"/>
                  <w:szCs w:val="21"/>
                </w:rPr>
                <w:t>》的正式实施，国内环保形势持续趋严。盐城、连云港环保事件持续发酵，相关化工园区的化工企业一律停产整治；国家保护长江流域，对长江经济带进行治理，湖北全面推进沿江</w:t>
              </w:r>
              <w:r w:rsidRPr="007F6C05">
                <w:rPr>
                  <w:szCs w:val="21"/>
                </w:rPr>
                <w:t>1公里以内化工企业关停搬迁；6月中央环境保护督察组陆续进驻河北、内蒙古等10省(区)开展“回头看”。</w:t>
              </w:r>
              <w:r w:rsidRPr="007F6C05">
                <w:rPr>
                  <w:rFonts w:hint="eastAsia"/>
                  <w:szCs w:val="21"/>
                </w:rPr>
                <w:t>在环保政策日趋严格的背景下，大量缺乏环保投入的中、小型企业纷纷关停或停产整顿，染料行业整体集中度不断提高，行业竞争格局得到了有效的改善。</w:t>
              </w:r>
            </w:p>
            <w:p w:rsidR="0023618E" w:rsidRPr="007F6C05" w:rsidRDefault="0023618E" w:rsidP="007F6C05">
              <w:pPr>
                <w:ind w:firstLineChars="200" w:firstLine="420"/>
                <w:rPr>
                  <w:szCs w:val="21"/>
                </w:rPr>
              </w:pPr>
              <w:r w:rsidRPr="007F6C05">
                <w:rPr>
                  <w:rFonts w:hint="eastAsia"/>
                  <w:szCs w:val="21"/>
                </w:rPr>
                <w:t>本报告期内，受国家供给侧改革、环保政策趋严、淘汰落后产能和行业供需格局变化等因素的影响，染料行业的两大子行业分散染料和活性染料的价格均出现不同程度的上涨。</w:t>
              </w:r>
            </w:p>
            <w:p w:rsidR="00206442" w:rsidRPr="007F6C05" w:rsidRDefault="00206442" w:rsidP="007F6C05">
              <w:pPr>
                <w:ind w:firstLineChars="200" w:firstLine="420"/>
                <w:rPr>
                  <w:szCs w:val="21"/>
                </w:rPr>
              </w:pPr>
            </w:p>
            <w:p w:rsidR="00206442" w:rsidRPr="007F6C05" w:rsidRDefault="00206442" w:rsidP="007F6C05">
              <w:pPr>
                <w:ind w:firstLineChars="200" w:firstLine="420"/>
                <w:rPr>
                  <w:szCs w:val="21"/>
                </w:rPr>
              </w:pPr>
            </w:p>
            <w:p w:rsidR="0023618E" w:rsidRPr="007F6C05" w:rsidRDefault="00206442" w:rsidP="007F6C05">
              <w:pPr>
                <w:ind w:firstLineChars="200" w:firstLine="420"/>
                <w:rPr>
                  <w:szCs w:val="21"/>
                </w:rPr>
              </w:pPr>
              <w:r w:rsidRPr="007F6C05">
                <w:rPr>
                  <w:noProof/>
                  <w:szCs w:val="21"/>
                </w:rPr>
                <w:drawing>
                  <wp:inline distT="0" distB="0" distL="0" distR="0" wp14:anchorId="5CABA8D5" wp14:editId="4078D4C9">
                    <wp:extent cx="5099442" cy="26955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99472" cy="2695591"/>
                            </a:xfrm>
                            <a:prstGeom prst="rect">
                              <a:avLst/>
                            </a:prstGeom>
                            <a:noFill/>
                          </pic:spPr>
                        </pic:pic>
                      </a:graphicData>
                    </a:graphic>
                  </wp:inline>
                </w:drawing>
              </w:r>
            </w:p>
            <w:p w:rsidR="0023618E" w:rsidRPr="007F6C05" w:rsidRDefault="00A4607F" w:rsidP="007F6C05">
              <w:pPr>
                <w:ind w:firstLineChars="200" w:firstLine="420"/>
                <w:jc w:val="center"/>
                <w:rPr>
                  <w:szCs w:val="21"/>
                </w:rPr>
              </w:pPr>
              <w:r w:rsidRPr="007F6C05">
                <w:rPr>
                  <w:rFonts w:hint="eastAsia"/>
                  <w:szCs w:val="21"/>
                </w:rPr>
                <w:t>（数据来源：</w:t>
              </w:r>
              <w:r w:rsidR="00281FD9" w:rsidRPr="007F6C05">
                <w:rPr>
                  <w:rFonts w:hint="eastAsia"/>
                  <w:szCs w:val="21"/>
                </w:rPr>
                <w:t>深圳价值在线信息科技股份有限公司“易董”平台</w:t>
              </w:r>
              <w:r w:rsidRPr="007F6C05">
                <w:rPr>
                  <w:rFonts w:hint="eastAsia"/>
                  <w:szCs w:val="21"/>
                </w:rPr>
                <w:t>）</w:t>
              </w:r>
            </w:p>
            <w:p w:rsidR="0023618E" w:rsidRPr="007F6C05" w:rsidRDefault="0023618E" w:rsidP="007F6C05">
              <w:pPr>
                <w:ind w:firstLineChars="200" w:firstLine="420"/>
                <w:rPr>
                  <w:szCs w:val="21"/>
                </w:rPr>
              </w:pPr>
            </w:p>
            <w:p w:rsidR="00C86D81" w:rsidRPr="007F6C05" w:rsidRDefault="00C86D81" w:rsidP="007F6C05">
              <w:pPr>
                <w:ind w:firstLineChars="200" w:firstLine="422"/>
                <w:rPr>
                  <w:b/>
                  <w:szCs w:val="21"/>
                </w:rPr>
              </w:pPr>
              <w:r w:rsidRPr="007F6C05">
                <w:rPr>
                  <w:rFonts w:hint="eastAsia"/>
                  <w:b/>
                  <w:szCs w:val="21"/>
                </w:rPr>
                <w:t>3）房地产行业</w:t>
              </w:r>
            </w:p>
            <w:p w:rsidR="00BA66FC" w:rsidRPr="007F6C05" w:rsidRDefault="00BA66FC" w:rsidP="007F6C05">
              <w:pPr>
                <w:ind w:firstLineChars="200" w:firstLine="420"/>
                <w:rPr>
                  <w:szCs w:val="21"/>
                </w:rPr>
              </w:pPr>
              <w:r w:rsidRPr="007F6C05">
                <w:rPr>
                  <w:szCs w:val="21"/>
                </w:rPr>
                <w:t>2018年上半年，中国房地产政策在“房子是用来住的，不是用来炒的”基调下继续构建长短结合的制度体系。中央层面，注重深化基础性关键制度改革，强化金融监管和风险防控，加快住房租赁体系建设，保障居民合理自住需求；地方层面，深入推进住房制度改革，优化住房和土地供应结构，完善基本住房制度体系。其他基础性长效机制的建设方面，集体经营性建设用地入市、资产证券化、不动产登记全国联网、个税、房地产税等方面的新一轮制度改革及创新都将快速推进、互相衔接，推动房地产长效机制的建立。在</w:t>
              </w:r>
              <w:r w:rsidR="008B3233" w:rsidRPr="007F6C05">
                <w:rPr>
                  <w:rFonts w:hint="eastAsia"/>
                  <w:szCs w:val="21"/>
                </w:rPr>
                <w:t>“房住不炒”的政策</w:t>
              </w:r>
              <w:r w:rsidRPr="007F6C05">
                <w:rPr>
                  <w:rFonts w:hint="eastAsia"/>
                  <w:szCs w:val="21"/>
                </w:rPr>
                <w:t>背景下，</w:t>
              </w:r>
              <w:r w:rsidRPr="007F6C05">
                <w:rPr>
                  <w:szCs w:val="21"/>
                </w:rPr>
                <w:t>2018年房地产稳定运行预期将进一步强化。</w:t>
              </w:r>
            </w:p>
            <w:p w:rsidR="0023618E" w:rsidRPr="007F6C05" w:rsidRDefault="00BA66FC" w:rsidP="007F6C05">
              <w:pPr>
                <w:ind w:firstLineChars="200" w:firstLine="420"/>
                <w:rPr>
                  <w:szCs w:val="21"/>
                </w:rPr>
              </w:pPr>
              <w:r w:rsidRPr="007F6C05">
                <w:rPr>
                  <w:rFonts w:hint="eastAsia"/>
                  <w:szCs w:val="21"/>
                </w:rPr>
                <w:t>本报告期内，国内楼市整体仍然呈现上涨态势，但增速放缓。根据国家统计局数据显示，</w:t>
              </w:r>
              <w:r w:rsidRPr="007F6C05">
                <w:rPr>
                  <w:szCs w:val="21"/>
                </w:rPr>
                <w:t>2018年1-6月全国商品房累计销售面积和销售额分别为77143.28万平方米、66945.23亿元，累计同比增长分别为3.30%、13.20%。</w:t>
              </w:r>
            </w:p>
            <w:p w:rsidR="0023618E" w:rsidRPr="00213FE5" w:rsidRDefault="009850CD" w:rsidP="005F22A2">
              <w:pPr>
                <w:ind w:firstLineChars="200" w:firstLine="420"/>
              </w:pPr>
              <w:r>
                <w:rPr>
                  <w:noProof/>
                </w:rPr>
                <w:lastRenderedPageBreak/>
                <w:drawing>
                  <wp:inline distT="0" distB="0" distL="0" distR="0" wp14:anchorId="768801F3" wp14:editId="5ABFCCCC">
                    <wp:extent cx="5026410" cy="300037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32522" cy="3004023"/>
                            </a:xfrm>
                            <a:prstGeom prst="rect">
                              <a:avLst/>
                            </a:prstGeom>
                            <a:noFill/>
                          </pic:spPr>
                        </pic:pic>
                      </a:graphicData>
                    </a:graphic>
                  </wp:inline>
                </w:drawing>
              </w:r>
            </w:p>
            <w:p w:rsidR="00507BB6" w:rsidRPr="001577AF" w:rsidRDefault="009850CD" w:rsidP="001577AF">
              <w:pPr>
                <w:ind w:firstLineChars="200" w:firstLine="420"/>
                <w:jc w:val="center"/>
                <w:rPr>
                  <w:szCs w:val="21"/>
                </w:rPr>
              </w:pPr>
              <w:r w:rsidRPr="007F6C05">
                <w:rPr>
                  <w:rFonts w:hint="eastAsia"/>
                  <w:szCs w:val="21"/>
                </w:rPr>
                <w:t>（数据来源：国家统计局）</w:t>
              </w:r>
            </w:p>
          </w:sdtContent>
        </w:sdt>
      </w:sdtContent>
    </w:sdt>
    <w:p w:rsidR="00507BB6" w:rsidRDefault="00BE0F81">
      <w:pPr>
        <w:pStyle w:val="2"/>
        <w:numPr>
          <w:ilvl w:val="0"/>
          <w:numId w:val="106"/>
        </w:numPr>
        <w:tabs>
          <w:tab w:val="left" w:pos="426"/>
        </w:tabs>
        <w:jc w:val="left"/>
      </w:pPr>
      <w:r>
        <w:rPr>
          <w:rFonts w:hint="eastAsia"/>
        </w:rPr>
        <w:t>报告期内公司主要资产发生重大变化情况的说明</w:t>
      </w:r>
    </w:p>
    <w:sdt>
      <w:sdtPr>
        <w:alias w:val="是否适用：报告期内公司主要资产发生重大变化情况的说明[双击切换]"/>
        <w:tag w:val="_GBC_0083322c81164d0d8e608f3b6a898fca"/>
        <w:id w:val="-67970314"/>
        <w:lock w:val="sdtContentLocked"/>
        <w:placeholder>
          <w:docPart w:val="GBC22222222222222222222222222222"/>
        </w:placeholder>
      </w:sdtPr>
      <w:sdtEndPr/>
      <w:sdtContent>
        <w:p w:rsidR="00507BB6" w:rsidRDefault="00BE0F81">
          <w:r>
            <w:fldChar w:fldCharType="begin"/>
          </w:r>
          <w:r w:rsidR="00707EC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模块:报告期内公司主要资产发生重大变化情况的说明"/>
        <w:tag w:val="_SEC_78ce4f1a34db408ba650b4907bd12f61"/>
        <w:id w:val="948818560"/>
        <w:lock w:val="sdtLocked"/>
        <w:placeholder>
          <w:docPart w:val="GBC22222222222222222222222222222"/>
        </w:placeholder>
      </w:sdtPr>
      <w:sdtEndPr>
        <w:rPr>
          <w:rFonts w:hint="default"/>
        </w:rPr>
      </w:sdtEndPr>
      <w:sdtContent>
        <w:sdt>
          <w:sdtPr>
            <w:rPr>
              <w:rFonts w:hint="eastAsia"/>
            </w:rPr>
            <w:alias w:val="报告期内公司主要资产发生重大变化情况的说明"/>
            <w:tag w:val="_GBC_3b94c86d75dc402ba022df4777a23b7f"/>
            <w:id w:val="196634754"/>
            <w:lock w:val="sdtLocked"/>
            <w:placeholder>
              <w:docPart w:val="GBC22222222222222222222222222222"/>
            </w:placeholder>
          </w:sdtPr>
          <w:sdtEndPr>
            <w:rPr>
              <w:szCs w:val="21"/>
            </w:rPr>
          </w:sdtEndPr>
          <w:sdtContent>
            <w:p w:rsidR="00507BB6" w:rsidRPr="001577AF" w:rsidRDefault="00707EC6">
              <w:pPr>
                <w:rPr>
                  <w:szCs w:val="21"/>
                </w:rPr>
              </w:pPr>
              <w:r w:rsidRPr="001577AF">
                <w:rPr>
                  <w:rFonts w:hint="eastAsia"/>
                  <w:szCs w:val="21"/>
                </w:rPr>
                <w:t>详见第四节经营情况讨论与分析</w:t>
              </w:r>
              <w:proofErr w:type="gramStart"/>
              <w:r w:rsidRPr="001577AF">
                <w:rPr>
                  <w:rFonts w:hint="eastAsia"/>
                  <w:szCs w:val="21"/>
                </w:rPr>
                <w:t>一</w:t>
              </w:r>
              <w:proofErr w:type="gramEnd"/>
              <w:r w:rsidRPr="001577AF">
                <w:rPr>
                  <w:rFonts w:hint="eastAsia"/>
                  <w:szCs w:val="21"/>
                </w:rPr>
                <w:t>（三）资产负债情况分析。</w:t>
              </w:r>
            </w:p>
          </w:sdtContent>
        </w:sdt>
        <w:p w:rsidR="00507BB6" w:rsidRPr="001577AF" w:rsidRDefault="00507BB6">
          <w:pPr>
            <w:rPr>
              <w:szCs w:val="21"/>
            </w:rPr>
          </w:pPr>
        </w:p>
        <w:p w:rsidR="00507BB6" w:rsidRPr="001577AF" w:rsidRDefault="00BE0F81">
          <w:pPr>
            <w:rPr>
              <w:szCs w:val="21"/>
            </w:rPr>
          </w:pPr>
          <w:r w:rsidRPr="001577AF">
            <w:rPr>
              <w:rFonts w:hint="eastAsia"/>
              <w:szCs w:val="21"/>
            </w:rPr>
            <w:t>其中：境外资产</w:t>
          </w:r>
          <w:sdt>
            <w:sdtPr>
              <w:rPr>
                <w:rFonts w:hint="eastAsia"/>
                <w:szCs w:val="21"/>
              </w:rPr>
              <w:alias w:val="报告期内公司境外资产变化"/>
              <w:tag w:val="_GBC_6b4dab72db6242bbbc93f384d63fc9b0"/>
              <w:id w:val="196634758"/>
              <w:lock w:val="sdtLocked"/>
              <w:placeholder>
                <w:docPart w:val="GBC22222222222222222222222222222"/>
              </w:placeholder>
            </w:sdtPr>
            <w:sdtEndPr/>
            <w:sdtContent>
              <w:r w:rsidR="00707EC6" w:rsidRPr="001577AF">
                <w:rPr>
                  <w:rFonts w:hint="eastAsia"/>
                  <w:szCs w:val="21"/>
                </w:rPr>
                <w:t>0</w:t>
              </w:r>
            </w:sdtContent>
          </w:sdt>
          <w:r w:rsidRPr="001577AF">
            <w:rPr>
              <w:rFonts w:hint="eastAsia"/>
              <w:szCs w:val="21"/>
            </w:rPr>
            <w:t>（单位：</w:t>
          </w:r>
          <w:sdt>
            <w:sdtPr>
              <w:rPr>
                <w:rFonts w:hint="eastAsia"/>
                <w:szCs w:val="21"/>
              </w:rPr>
              <w:alias w:val="单位：报告期内公司境外资产变化"/>
              <w:tag w:val="_GBC_056551e768b940a79047e4e16e682e66"/>
              <w:id w:val="164021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1577AF">
                <w:rPr>
                  <w:rFonts w:hint="eastAsia"/>
                  <w:szCs w:val="21"/>
                </w:rPr>
                <w:t>元</w:t>
              </w:r>
            </w:sdtContent>
          </w:sdt>
          <w:r w:rsidRPr="001577AF">
            <w:rPr>
              <w:rFonts w:hint="eastAsia"/>
              <w:szCs w:val="21"/>
            </w:rPr>
            <w:t>币种：</w:t>
          </w:r>
          <w:sdt>
            <w:sdtPr>
              <w:rPr>
                <w:rFonts w:hint="eastAsia"/>
                <w:szCs w:val="21"/>
              </w:rPr>
              <w:alias w:val="币种：报告期内公司境外资产变化"/>
              <w:tag w:val="_GBC_819b402d76e546a6bdf01a990c685737"/>
              <w:id w:val="164021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1577AF">
                <w:rPr>
                  <w:rFonts w:hint="eastAsia"/>
                  <w:szCs w:val="21"/>
                </w:rPr>
                <w:t>人民币</w:t>
              </w:r>
            </w:sdtContent>
          </w:sdt>
          <w:r w:rsidRPr="001577AF">
            <w:rPr>
              <w:rFonts w:hint="eastAsia"/>
              <w:szCs w:val="21"/>
            </w:rPr>
            <w:t>），占总资产的比例为</w:t>
          </w:r>
          <w:sdt>
            <w:sdtPr>
              <w:rPr>
                <w:rFonts w:hint="eastAsia"/>
                <w:szCs w:val="21"/>
              </w:rPr>
              <w:alias w:val="报告期内公司境外资产变化占总资产的比例"/>
              <w:tag w:val="_GBC_583fca6582384f9e8ad922e080e4114a"/>
              <w:id w:val="196634763"/>
              <w:lock w:val="sdtLocked"/>
              <w:placeholder>
                <w:docPart w:val="GBC22222222222222222222222222222"/>
              </w:placeholder>
            </w:sdtPr>
            <w:sdtEndPr/>
            <w:sdtContent>
              <w:r w:rsidR="00707EC6" w:rsidRPr="001577AF">
                <w:rPr>
                  <w:rFonts w:hint="eastAsia"/>
                  <w:szCs w:val="21"/>
                </w:rPr>
                <w:t>0</w:t>
              </w:r>
            </w:sdtContent>
          </w:sdt>
          <w:r w:rsidRPr="001577AF">
            <w:rPr>
              <w:rFonts w:hint="eastAsia"/>
              <w:szCs w:val="21"/>
            </w:rPr>
            <w:t>%。</w:t>
          </w:r>
        </w:p>
        <w:p w:rsidR="00507BB6" w:rsidRDefault="00A057D5"/>
      </w:sdtContent>
    </w:sdt>
    <w:sdt>
      <w:sdtPr>
        <w:rPr>
          <w:rFonts w:ascii="宋体" w:hAnsi="宋体" w:cs="宋体" w:hint="eastAsia"/>
          <w:b w:val="0"/>
          <w:bCs w:val="0"/>
          <w:kern w:val="0"/>
          <w:sz w:val="24"/>
          <w:szCs w:val="24"/>
        </w:rPr>
        <w:alias w:val="模块:报告期内核心竞争力分析"/>
        <w:tag w:val="_SEC_95fcc6373f8d4d92bdccbe04323713c4"/>
        <w:id w:val="34633369"/>
        <w:lock w:val="sdtLocked"/>
        <w:placeholder>
          <w:docPart w:val="GBC22222222222222222222222222222"/>
        </w:placeholder>
      </w:sdtPr>
      <w:sdtEndPr>
        <w:rPr>
          <w:sz w:val="21"/>
        </w:rPr>
      </w:sdtEndPr>
      <w:sdtContent>
        <w:p w:rsidR="00507BB6" w:rsidRDefault="00BE0F81">
          <w:pPr>
            <w:pStyle w:val="2"/>
            <w:numPr>
              <w:ilvl w:val="0"/>
              <w:numId w:val="106"/>
            </w:numPr>
            <w:tabs>
              <w:tab w:val="left" w:pos="426"/>
            </w:tabs>
            <w:jc w:val="left"/>
          </w:pPr>
          <w:r>
            <w:rPr>
              <w:rFonts w:hint="eastAsia"/>
            </w:rPr>
            <w:t>报告期内核心竞争力分析</w:t>
          </w:r>
        </w:p>
        <w:sdt>
          <w:sdtPr>
            <w:alias w:val="是否适用：报告期内核心竞争力分析[双击切换]"/>
            <w:tag w:val="_GBC_f5e4beedb06c4dedb1da9c7f429d840e"/>
            <w:id w:val="-849476653"/>
            <w:lock w:val="sdtContentLocked"/>
            <w:placeholder>
              <w:docPart w:val="GBC22222222222222222222222222222"/>
            </w:placeholder>
          </w:sdtPr>
          <w:sdtEndPr/>
          <w:sdtContent>
            <w:p w:rsidR="00507BB6" w:rsidRDefault="00BE0F81">
              <w:r>
                <w:fldChar w:fldCharType="begin"/>
              </w:r>
              <w:r w:rsidR="00D87071">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报告期内核心竞争力分析"/>
            <w:tag w:val="_GBC_2aded0644185447a9ec788ba0b35ac4f"/>
            <w:id w:val="196634771"/>
            <w:lock w:val="sdtLocked"/>
            <w:placeholder>
              <w:docPart w:val="GBC22222222222222222222222222222"/>
            </w:placeholder>
          </w:sdtPr>
          <w:sdtEndPr/>
          <w:sdtContent>
            <w:p w:rsidR="00D87071" w:rsidRPr="001577AF" w:rsidRDefault="00D87071" w:rsidP="005F22A2">
              <w:pPr>
                <w:ind w:firstLineChars="200" w:firstLine="420"/>
                <w:rPr>
                  <w:szCs w:val="21"/>
                </w:rPr>
              </w:pPr>
              <w:r w:rsidRPr="001577AF">
                <w:rPr>
                  <w:rFonts w:hint="eastAsia"/>
                  <w:szCs w:val="21"/>
                </w:rPr>
                <w:t>报告期内，公司核心竞争力较</w:t>
              </w:r>
              <w:r w:rsidRPr="001577AF">
                <w:rPr>
                  <w:szCs w:val="21"/>
                </w:rPr>
                <w:t>201</w:t>
              </w:r>
              <w:r w:rsidRPr="001577AF">
                <w:rPr>
                  <w:rFonts w:hint="eastAsia"/>
                  <w:szCs w:val="21"/>
                </w:rPr>
                <w:t>7</w:t>
              </w:r>
              <w:r w:rsidRPr="001577AF">
                <w:rPr>
                  <w:szCs w:val="21"/>
                </w:rPr>
                <w:t>年年度报告中披露的核心竞争力，主要增加了如下方面：</w:t>
              </w:r>
            </w:p>
            <w:p w:rsidR="00D87071" w:rsidRPr="001577AF" w:rsidRDefault="00D87071" w:rsidP="001577AF">
              <w:pPr>
                <w:ind w:firstLineChars="200" w:firstLine="420"/>
                <w:rPr>
                  <w:szCs w:val="21"/>
                </w:rPr>
              </w:pPr>
              <w:r w:rsidRPr="001577AF">
                <w:rPr>
                  <w:rFonts w:hint="eastAsia"/>
                  <w:szCs w:val="21"/>
                </w:rPr>
                <w:t>2018年上半年，公司</w:t>
              </w:r>
              <w:r w:rsidRPr="001577AF">
                <w:rPr>
                  <w:szCs w:val="21"/>
                </w:rPr>
                <w:t>投资设立全资子公司江苏吴中医药产业投资有限公司，</w:t>
              </w:r>
              <w:r w:rsidR="00D74C9B" w:rsidRPr="001577AF">
                <w:rPr>
                  <w:rFonts w:hint="eastAsia"/>
                  <w:szCs w:val="21"/>
                </w:rPr>
                <w:t>注册资本28,000万元，</w:t>
              </w:r>
              <w:r w:rsidRPr="001577AF">
                <w:rPr>
                  <w:szCs w:val="21"/>
                </w:rPr>
                <w:t>主要承担对符合国家产业政策的医药类、大健康类，以及其他相关产业的投资工作，旨在为公司医药产业引入市场化资本和外部资源，投资设立、有效参与以</w:t>
              </w:r>
              <w:proofErr w:type="gramStart"/>
              <w:r w:rsidRPr="001577AF">
                <w:rPr>
                  <w:szCs w:val="21"/>
                </w:rPr>
                <w:t>医疗大</w:t>
              </w:r>
              <w:proofErr w:type="gramEnd"/>
              <w:r w:rsidRPr="001577AF">
                <w:rPr>
                  <w:szCs w:val="21"/>
                </w:rPr>
                <w:t>健康产业为主的产业基金、并购基金，并通过专业化管理和市场化运作，在培育新利润增长点的同时，推动公司医药产业积极稳健地并购整合及外延式扩张，构建起集“药品生产、医疗机构及医疗器械为一体的医疗大健康产业链”</w:t>
              </w:r>
              <w:r w:rsidR="00281FD9" w:rsidRPr="001577AF">
                <w:rPr>
                  <w:rFonts w:hint="eastAsia"/>
                  <w:szCs w:val="21"/>
                </w:rPr>
                <w:t>,从而推动公司尤其是医药产业的持续、健康、快速、长远发展。</w:t>
              </w:r>
            </w:p>
            <w:p w:rsidR="00507BB6" w:rsidRDefault="00A057D5"/>
          </w:sdtContent>
        </w:sdt>
      </w:sdtContent>
    </w:sdt>
    <w:p w:rsidR="00507BB6" w:rsidRDefault="00507BB6"/>
    <w:p w:rsidR="009252EE" w:rsidRDefault="009252EE"/>
    <w:p w:rsidR="009252EE" w:rsidRDefault="009252EE"/>
    <w:p w:rsidR="009252EE" w:rsidRDefault="009252EE"/>
    <w:p w:rsidR="009252EE" w:rsidRDefault="009252EE"/>
    <w:p w:rsidR="00507BB6" w:rsidRDefault="00BE0F81">
      <w:pPr>
        <w:pStyle w:val="10"/>
        <w:numPr>
          <w:ilvl w:val="0"/>
          <w:numId w:val="3"/>
        </w:numPr>
      </w:pPr>
      <w:bookmarkStart w:id="15" w:name="_Toc484510567"/>
      <w:r>
        <w:rPr>
          <w:rFonts w:hint="eastAsia"/>
        </w:rPr>
        <w:lastRenderedPageBreak/>
        <w:t>经营情况的讨论与分析</w:t>
      </w:r>
      <w:bookmarkEnd w:id="15"/>
    </w:p>
    <w:sdt>
      <w:sdtPr>
        <w:rPr>
          <w:rFonts w:ascii="宋体" w:hAnsi="宋体" w:cs="宋体" w:hint="eastAsia"/>
          <w:b w:val="0"/>
          <w:bCs w:val="0"/>
          <w:kern w:val="0"/>
          <w:sz w:val="24"/>
          <w:szCs w:val="24"/>
        </w:rPr>
        <w:alias w:val="模块:经营情况的讨论与分析"/>
        <w:tag w:val="_GBC_ba3734a9f27a452095f3115c17f4b09e"/>
        <w:id w:val="9918115"/>
        <w:lock w:val="sdtLocked"/>
        <w:placeholder>
          <w:docPart w:val="GBC22222222222222222222222222222"/>
        </w:placeholder>
      </w:sdtPr>
      <w:sdtEndPr>
        <w:rPr>
          <w:rFonts w:asciiTheme="minorEastAsia" w:eastAsiaTheme="minorEastAsia" w:hAnsiTheme="minorEastAsia"/>
          <w:sz w:val="21"/>
          <w:szCs w:val="21"/>
        </w:rPr>
      </w:sdtEndPr>
      <w:sdtContent>
        <w:p w:rsidR="00507BB6" w:rsidRPr="001577AF" w:rsidRDefault="00BE0F81">
          <w:pPr>
            <w:pStyle w:val="2"/>
            <w:numPr>
              <w:ilvl w:val="0"/>
              <w:numId w:val="19"/>
            </w:numPr>
            <w:spacing w:line="360" w:lineRule="auto"/>
          </w:pPr>
          <w:r w:rsidRPr="001577AF">
            <w:t>经营情况的讨论与分析</w:t>
          </w:r>
        </w:p>
        <w:sdt>
          <w:sdtPr>
            <w:rPr>
              <w:rFonts w:hint="eastAsia"/>
              <w:szCs w:val="21"/>
            </w:rPr>
            <w:alias w:val="经营情况的讨论与分析"/>
            <w:tag w:val="_GBC_886258ec69e240da99b57ac102afbda6"/>
            <w:id w:val="9918106"/>
            <w:lock w:val="sdtLocked"/>
            <w:placeholder>
              <w:docPart w:val="GBC22222222222222222222222222222"/>
            </w:placeholder>
          </w:sdtPr>
          <w:sdtEndPr/>
          <w:sdtContent>
            <w:p w:rsidR="00140AD9" w:rsidRPr="00C2609F" w:rsidRDefault="00140AD9" w:rsidP="001577AF">
              <w:pPr>
                <w:ind w:firstLineChars="200" w:firstLine="420"/>
                <w:rPr>
                  <w:szCs w:val="21"/>
                </w:rPr>
              </w:pPr>
              <w:r w:rsidRPr="001577AF">
                <w:rPr>
                  <w:rFonts w:hint="eastAsia"/>
                  <w:szCs w:val="21"/>
                </w:rPr>
                <w:t>2018年是公司新三年规划（</w:t>
              </w:r>
              <w:r w:rsidRPr="001577AF">
                <w:rPr>
                  <w:szCs w:val="21"/>
                </w:rPr>
                <w:t>2017-2019年）的关键之年</w:t>
              </w:r>
              <w:r w:rsidRPr="001577AF">
                <w:rPr>
                  <w:rFonts w:hint="eastAsia"/>
                  <w:szCs w:val="21"/>
                </w:rPr>
                <w:t>，上半年，公司经营管理</w:t>
              </w:r>
              <w:proofErr w:type="gramStart"/>
              <w:r w:rsidRPr="001577AF">
                <w:rPr>
                  <w:rFonts w:hint="eastAsia"/>
                  <w:szCs w:val="21"/>
                </w:rPr>
                <w:t>层按照</w:t>
              </w:r>
              <w:proofErr w:type="gramEnd"/>
              <w:r w:rsidRPr="001577AF">
                <w:rPr>
                  <w:rFonts w:hint="eastAsia"/>
                  <w:szCs w:val="21"/>
                </w:rPr>
                <w:t>董事会统一部署，紧扣年度目标任务，梳理内部流程、优化内控管理、加强行业</w:t>
              </w:r>
              <w:proofErr w:type="gramStart"/>
              <w:r w:rsidRPr="001577AF">
                <w:rPr>
                  <w:rFonts w:hint="eastAsia"/>
                  <w:szCs w:val="21"/>
                </w:rPr>
                <w:t>研</w:t>
              </w:r>
              <w:proofErr w:type="gramEnd"/>
              <w:r w:rsidRPr="00C2609F">
                <w:rPr>
                  <w:rFonts w:hint="eastAsia"/>
                  <w:szCs w:val="21"/>
                </w:rPr>
                <w:t>判、抢抓市场机遇，设立对外投资管控平台、谋求多元化发展、突破自身瓶颈，各项经营管理</w:t>
              </w:r>
              <w:bookmarkStart w:id="16" w:name="_GoBack"/>
              <w:bookmarkEnd w:id="16"/>
              <w:r w:rsidRPr="00C2609F">
                <w:rPr>
                  <w:rFonts w:hint="eastAsia"/>
                  <w:szCs w:val="21"/>
                </w:rPr>
                <w:t>工作稳步推进。报告期内，公司实现营业收入98,634.86</w:t>
              </w:r>
              <w:r w:rsidRPr="00C2609F">
                <w:rPr>
                  <w:szCs w:val="21"/>
                </w:rPr>
                <w:t>万元，比上年同期</w:t>
              </w:r>
              <w:r w:rsidRPr="00C2609F">
                <w:rPr>
                  <w:rFonts w:hint="eastAsia"/>
                  <w:szCs w:val="21"/>
                </w:rPr>
                <w:t>下降82,945.34</w:t>
              </w:r>
              <w:r w:rsidRPr="00C2609F">
                <w:rPr>
                  <w:szCs w:val="21"/>
                </w:rPr>
                <w:t>万元，</w:t>
              </w:r>
              <w:r w:rsidRPr="00C2609F">
                <w:rPr>
                  <w:rFonts w:hint="eastAsia"/>
                  <w:szCs w:val="21"/>
                </w:rPr>
                <w:t>下降45.68</w:t>
              </w:r>
              <w:r w:rsidRPr="00C2609F">
                <w:rPr>
                  <w:szCs w:val="21"/>
                </w:rPr>
                <w:t>%，其中主营业务收入</w:t>
              </w:r>
              <w:r w:rsidRPr="00C2609F">
                <w:rPr>
                  <w:rFonts w:hint="eastAsia"/>
                  <w:szCs w:val="21"/>
                </w:rPr>
                <w:t>98,104.87</w:t>
              </w:r>
              <w:r w:rsidRPr="00C2609F">
                <w:rPr>
                  <w:szCs w:val="21"/>
                </w:rPr>
                <w:t>万元，比上年同期</w:t>
              </w:r>
              <w:r w:rsidRPr="00C2609F">
                <w:rPr>
                  <w:rFonts w:hint="eastAsia"/>
                  <w:szCs w:val="21"/>
                </w:rPr>
                <w:t>下降83,044.69</w:t>
              </w:r>
              <w:r w:rsidRPr="00C2609F">
                <w:rPr>
                  <w:szCs w:val="21"/>
                </w:rPr>
                <w:t>万元，</w:t>
              </w:r>
              <w:r w:rsidRPr="00C2609F">
                <w:rPr>
                  <w:rFonts w:hint="eastAsia"/>
                  <w:szCs w:val="21"/>
                </w:rPr>
                <w:t>下降45.84</w:t>
              </w:r>
              <w:r w:rsidRPr="00C2609F">
                <w:rPr>
                  <w:szCs w:val="21"/>
                </w:rPr>
                <w:t>%。实现营业毛利</w:t>
              </w:r>
              <w:r w:rsidRPr="00C2609F">
                <w:rPr>
                  <w:rFonts w:hint="eastAsia"/>
                  <w:szCs w:val="21"/>
                </w:rPr>
                <w:t>34,203.54</w:t>
              </w:r>
              <w:r w:rsidRPr="00C2609F">
                <w:rPr>
                  <w:szCs w:val="21"/>
                </w:rPr>
                <w:t>万元，比上年同期增加</w:t>
              </w:r>
              <w:r w:rsidRPr="00C2609F">
                <w:rPr>
                  <w:rFonts w:hint="eastAsia"/>
                  <w:szCs w:val="21"/>
                </w:rPr>
                <w:t>7,096.14万</w:t>
              </w:r>
              <w:r w:rsidRPr="00C2609F">
                <w:rPr>
                  <w:szCs w:val="21"/>
                </w:rPr>
                <w:t>元，上升</w:t>
              </w:r>
              <w:r w:rsidRPr="00C2609F">
                <w:rPr>
                  <w:rFonts w:hint="eastAsia"/>
                  <w:szCs w:val="21"/>
                </w:rPr>
                <w:t>26.18</w:t>
              </w:r>
              <w:r w:rsidRPr="00C2609F">
                <w:rPr>
                  <w:szCs w:val="21"/>
                </w:rPr>
                <w:t>%，其中主营业务毛利</w:t>
              </w:r>
              <w:r w:rsidRPr="00C2609F">
                <w:rPr>
                  <w:rFonts w:hint="eastAsia"/>
                  <w:szCs w:val="21"/>
                </w:rPr>
                <w:t>34,020.41</w:t>
              </w:r>
              <w:r w:rsidRPr="00C2609F">
                <w:rPr>
                  <w:szCs w:val="21"/>
                </w:rPr>
                <w:t>万元，比上年同期</w:t>
              </w:r>
              <w:r w:rsidRPr="00C2609F">
                <w:rPr>
                  <w:rFonts w:hint="eastAsia"/>
                  <w:szCs w:val="21"/>
                </w:rPr>
                <w:t>增加7,138.23</w:t>
              </w:r>
              <w:r w:rsidRPr="00C2609F">
                <w:rPr>
                  <w:szCs w:val="21"/>
                </w:rPr>
                <w:t>万元，上升</w:t>
              </w:r>
              <w:r w:rsidRPr="00C2609F">
                <w:rPr>
                  <w:rFonts w:hint="eastAsia"/>
                  <w:szCs w:val="21"/>
                </w:rPr>
                <w:t>26.55</w:t>
              </w:r>
              <w:r w:rsidRPr="00C2609F">
                <w:rPr>
                  <w:szCs w:val="21"/>
                </w:rPr>
                <w:t>%。实现</w:t>
              </w:r>
              <w:r w:rsidRPr="00C2609F">
                <w:rPr>
                  <w:rFonts w:hint="eastAsia"/>
                  <w:szCs w:val="21"/>
                </w:rPr>
                <w:t>归属于母公司所有者的</w:t>
              </w:r>
              <w:r w:rsidRPr="00C2609F">
                <w:rPr>
                  <w:szCs w:val="21"/>
                </w:rPr>
                <w:t>净利润</w:t>
              </w:r>
              <w:r w:rsidRPr="00C2609F">
                <w:rPr>
                  <w:rFonts w:hint="eastAsia"/>
                  <w:szCs w:val="21"/>
                </w:rPr>
                <w:t>8,455.99</w:t>
              </w:r>
              <w:r w:rsidRPr="00C2609F">
                <w:rPr>
                  <w:szCs w:val="21"/>
                </w:rPr>
                <w:t>万元，比上年同期增加</w:t>
              </w:r>
              <w:r w:rsidRPr="00C2609F">
                <w:rPr>
                  <w:rFonts w:hint="eastAsia"/>
                  <w:szCs w:val="21"/>
                </w:rPr>
                <w:t>1,482.18</w:t>
              </w:r>
              <w:r w:rsidRPr="00C2609F">
                <w:rPr>
                  <w:szCs w:val="21"/>
                </w:rPr>
                <w:t>万元，上升</w:t>
              </w:r>
              <w:r w:rsidRPr="00C2609F">
                <w:rPr>
                  <w:rFonts w:hint="eastAsia"/>
                  <w:szCs w:val="21"/>
                </w:rPr>
                <w:t>27.85</w:t>
              </w:r>
              <w:r w:rsidRPr="00C2609F">
                <w:rPr>
                  <w:szCs w:val="21"/>
                </w:rPr>
                <w:t>%。</w:t>
              </w:r>
              <w:r w:rsidRPr="00C2609F">
                <w:rPr>
                  <w:rFonts w:hint="eastAsia"/>
                  <w:szCs w:val="21"/>
                </w:rPr>
                <w:t>上半年，公司荣获苏州市优秀民营企业、</w:t>
              </w:r>
              <w:r w:rsidRPr="00C2609F">
                <w:rPr>
                  <w:szCs w:val="21"/>
                </w:rPr>
                <w:t>AA级劳动保障信用单位</w:t>
              </w:r>
              <w:r w:rsidRPr="00C2609F">
                <w:rPr>
                  <w:rFonts w:hint="eastAsia"/>
                  <w:szCs w:val="21"/>
                </w:rPr>
                <w:t>、</w:t>
              </w:r>
              <w:r w:rsidRPr="00C2609F">
                <w:rPr>
                  <w:szCs w:val="21"/>
                </w:rPr>
                <w:t>吴中区优秀总部企业、2017年度实体经济“百强”企业等诸多荣誉</w:t>
              </w:r>
              <w:r w:rsidRPr="00C2609F">
                <w:rPr>
                  <w:rFonts w:hint="eastAsia"/>
                  <w:szCs w:val="21"/>
                </w:rPr>
                <w:t>，进一步增强了公司的社会影响力。</w:t>
              </w:r>
            </w:p>
            <w:p w:rsidR="00140AD9" w:rsidRPr="00C2609F" w:rsidRDefault="00140AD9" w:rsidP="001577AF">
              <w:pPr>
                <w:ind w:firstLineChars="200" w:firstLine="420"/>
                <w:rPr>
                  <w:rFonts w:asciiTheme="minorEastAsia" w:hAnsiTheme="minorEastAsia"/>
                  <w:szCs w:val="21"/>
                </w:rPr>
              </w:pPr>
              <w:r w:rsidRPr="00C2609F">
                <w:rPr>
                  <w:rFonts w:asciiTheme="minorEastAsia" w:hAnsiTheme="minorEastAsia" w:hint="eastAsia"/>
                  <w:szCs w:val="21"/>
                </w:rPr>
                <w:t>报告期内，公司下属各产业板块主要经营情况如下：</w:t>
              </w:r>
            </w:p>
            <w:p w:rsidR="00140AD9" w:rsidRPr="00C2609F" w:rsidRDefault="00140AD9" w:rsidP="001577AF">
              <w:pPr>
                <w:ind w:firstLineChars="200" w:firstLine="422"/>
                <w:rPr>
                  <w:rFonts w:asciiTheme="minorEastAsia" w:hAnsiTheme="minorEastAsia"/>
                  <w:b/>
                  <w:szCs w:val="21"/>
                </w:rPr>
              </w:pPr>
              <w:r w:rsidRPr="00C2609F">
                <w:rPr>
                  <w:rFonts w:asciiTheme="minorEastAsia" w:hAnsiTheme="minorEastAsia" w:hint="eastAsia"/>
                  <w:b/>
                  <w:szCs w:val="21"/>
                </w:rPr>
                <w:t>（一）医药板块</w:t>
              </w:r>
            </w:p>
            <w:p w:rsidR="00140AD9" w:rsidRPr="00C2609F" w:rsidRDefault="00140AD9" w:rsidP="006353CF">
              <w:pPr>
                <w:ind w:firstLine="420"/>
                <w:rPr>
                  <w:szCs w:val="21"/>
                </w:rPr>
              </w:pPr>
              <w:r w:rsidRPr="00C2609F">
                <w:rPr>
                  <w:rFonts w:hint="eastAsia"/>
                  <w:szCs w:val="21"/>
                </w:rPr>
                <w:t>2018年上半年，随着</w:t>
              </w:r>
              <w:r w:rsidRPr="00C2609F">
                <w:rPr>
                  <w:szCs w:val="21"/>
                </w:rPr>
                <w:t>鼓励创新、一致性评价等系列政策开始起效，企业间的竞争正越来越回归产品和服务的本质</w:t>
              </w:r>
              <w:r w:rsidRPr="00C2609F">
                <w:rPr>
                  <w:rFonts w:hint="eastAsia"/>
                  <w:szCs w:val="21"/>
                </w:rPr>
                <w:t>，</w:t>
              </w:r>
              <w:r w:rsidRPr="00C2609F">
                <w:rPr>
                  <w:szCs w:val="21"/>
                </w:rPr>
                <w:t>在新的运行秩序下，</w:t>
              </w:r>
              <w:r w:rsidRPr="00C2609F">
                <w:rPr>
                  <w:rFonts w:hint="eastAsia"/>
                  <w:szCs w:val="21"/>
                </w:rPr>
                <w:t>医药</w:t>
              </w:r>
              <w:r w:rsidRPr="00C2609F">
                <w:rPr>
                  <w:szCs w:val="21"/>
                </w:rPr>
                <w:t>行业内部分化</w:t>
              </w:r>
              <w:r w:rsidRPr="00C2609F">
                <w:rPr>
                  <w:rFonts w:hint="eastAsia"/>
                  <w:szCs w:val="21"/>
                </w:rPr>
                <w:t>凸显。面对政策频出、竞争加剧的复杂形势，医药集团紧咬年度目标，统筹规划，稳扎稳打，较好地完成了上半年各项工作。报告期内，医药集团再次被认定为省高新技术企业，并荣获吴中区“</w:t>
              </w:r>
              <w:r w:rsidRPr="00C2609F">
                <w:rPr>
                  <w:szCs w:val="21"/>
                </w:rPr>
                <w:t>2017年度地标型科技（专利）企业”、开发区2017年度创新转型发展企业称号。</w:t>
              </w:r>
              <w:r w:rsidRPr="00C2609F">
                <w:rPr>
                  <w:rFonts w:hint="eastAsia"/>
                  <w:szCs w:val="21"/>
                </w:rPr>
                <w:t>上半年，公司医药业务累计实现主营业务收入66,299.38</w:t>
              </w:r>
              <w:r w:rsidRPr="00C2609F">
                <w:rPr>
                  <w:szCs w:val="21"/>
                </w:rPr>
                <w:t>万元</w:t>
              </w:r>
              <w:r w:rsidRPr="00C2609F">
                <w:rPr>
                  <w:rFonts w:hint="eastAsia"/>
                  <w:szCs w:val="21"/>
                </w:rPr>
                <w:t>；</w:t>
              </w:r>
              <w:r w:rsidRPr="00C2609F">
                <w:rPr>
                  <w:szCs w:val="21"/>
                </w:rPr>
                <w:t>主营业务利润（毛利）</w:t>
              </w:r>
              <w:r w:rsidRPr="00C2609F">
                <w:rPr>
                  <w:rFonts w:hint="eastAsia"/>
                  <w:szCs w:val="21"/>
                </w:rPr>
                <w:t>26,585.91</w:t>
              </w:r>
              <w:r w:rsidRPr="00C2609F">
                <w:rPr>
                  <w:szCs w:val="21"/>
                </w:rPr>
                <w:t>万元。具体情况如下：</w:t>
              </w:r>
            </w:p>
            <w:p w:rsidR="00140AD9" w:rsidRPr="001577AF" w:rsidRDefault="00140AD9" w:rsidP="006353CF">
              <w:pPr>
                <w:ind w:firstLine="420"/>
                <w:rPr>
                  <w:b/>
                  <w:szCs w:val="21"/>
                </w:rPr>
              </w:pPr>
              <w:r w:rsidRPr="00C2609F">
                <w:rPr>
                  <w:b/>
                  <w:szCs w:val="21"/>
                </w:rPr>
                <w:t>1、销售方面</w:t>
              </w:r>
            </w:p>
            <w:p w:rsidR="00140AD9" w:rsidRPr="001577AF" w:rsidRDefault="00140AD9" w:rsidP="006353CF">
              <w:pPr>
                <w:ind w:firstLine="420"/>
                <w:rPr>
                  <w:szCs w:val="21"/>
                </w:rPr>
              </w:pPr>
              <w:r w:rsidRPr="001577AF">
                <w:rPr>
                  <w:rFonts w:hint="eastAsia"/>
                  <w:szCs w:val="21"/>
                </w:rPr>
                <w:t>报告期内，医药集团一方面抓客户维护、渠道开发，积极开展医生拜访、学术推广等工作，一方面抓次新品上量，积极开发新开发医院及空白市场，优化销售品种架构，弥补主打产品下滑带来的业绩损失。</w:t>
              </w:r>
              <w:r>
                <w:rPr>
                  <w:rFonts w:hint="eastAsia"/>
                  <w:szCs w:val="21"/>
                </w:rPr>
                <w:t>通过引进销售核心管理人员、调整充实销售队伍，以不断提升医药集团的销售能力。</w:t>
              </w:r>
              <w:r w:rsidRPr="001577AF">
                <w:rPr>
                  <w:rFonts w:hint="eastAsia"/>
                  <w:szCs w:val="21"/>
                </w:rPr>
                <w:t>同时，更加重视学术推广，修订、规范重点产品的宣传文档，制作通俗易懂的产品科普手册、增加科内会议频次，开展了一系列学术活动，修订、调整了营销管理制度，加强了工厂成本费用控制和应收账款的回款力度。此外，医药集团参加了</w:t>
              </w:r>
              <w:r w:rsidRPr="001577AF">
                <w:rPr>
                  <w:szCs w:val="21"/>
                </w:rPr>
                <w:t>18个省份累计732个品</w:t>
              </w:r>
              <w:proofErr w:type="gramStart"/>
              <w:r w:rsidRPr="001577AF">
                <w:rPr>
                  <w:szCs w:val="21"/>
                </w:rPr>
                <w:t>规</w:t>
              </w:r>
              <w:proofErr w:type="gramEnd"/>
              <w:r w:rsidRPr="001577AF">
                <w:rPr>
                  <w:szCs w:val="21"/>
                </w:rPr>
                <w:t>招标，其中省级243个品</w:t>
              </w:r>
              <w:proofErr w:type="gramStart"/>
              <w:r w:rsidRPr="001577AF">
                <w:rPr>
                  <w:szCs w:val="21"/>
                </w:rPr>
                <w:t>规</w:t>
              </w:r>
              <w:proofErr w:type="gramEnd"/>
              <w:r w:rsidRPr="001577AF">
                <w:rPr>
                  <w:szCs w:val="21"/>
                </w:rPr>
                <w:t>，中标223个，中标率92%。</w:t>
              </w:r>
            </w:p>
            <w:p w:rsidR="00140AD9" w:rsidRPr="001577AF" w:rsidRDefault="00140AD9" w:rsidP="001577AF">
              <w:pPr>
                <w:ind w:firstLineChars="200" w:firstLine="422"/>
                <w:rPr>
                  <w:rFonts w:asciiTheme="minorEastAsia" w:hAnsiTheme="minorEastAsia"/>
                  <w:b/>
                  <w:szCs w:val="21"/>
                </w:rPr>
              </w:pPr>
              <w:r w:rsidRPr="001577AF">
                <w:rPr>
                  <w:rFonts w:asciiTheme="minorEastAsia" w:hAnsiTheme="minorEastAsia" w:hint="eastAsia"/>
                  <w:b/>
                  <w:szCs w:val="21"/>
                </w:rPr>
                <w:t>2、研发方面</w:t>
              </w:r>
            </w:p>
            <w:p w:rsidR="00140AD9" w:rsidRPr="001577AF" w:rsidRDefault="00140AD9" w:rsidP="006353CF">
              <w:pPr>
                <w:ind w:firstLine="420"/>
                <w:rPr>
                  <w:szCs w:val="21"/>
                </w:rPr>
              </w:pPr>
              <w:r w:rsidRPr="001577AF">
                <w:rPr>
                  <w:rFonts w:hint="eastAsia"/>
                  <w:szCs w:val="21"/>
                </w:rPr>
                <w:t>报告期内，医药集团重点研发项目内皮抑素注射液上市注册申请已于</w:t>
              </w:r>
              <w:r w:rsidRPr="001577AF">
                <w:rPr>
                  <w:szCs w:val="21"/>
                </w:rPr>
                <w:t>3月份被CFDA受理，目前正在技术审评</w:t>
              </w:r>
              <w:r w:rsidRPr="001577AF">
                <w:rPr>
                  <w:rFonts w:hint="eastAsia"/>
                  <w:szCs w:val="21"/>
                </w:rPr>
                <w:t>过程中。同时，医药集团</w:t>
              </w:r>
              <w:r w:rsidRPr="001577AF">
                <w:rPr>
                  <w:szCs w:val="21"/>
                </w:rPr>
                <w:t>进一步完善生产现场核查和临床试验现场核查的相关准备。</w:t>
              </w:r>
              <w:r w:rsidRPr="001577AF">
                <w:rPr>
                  <w:rFonts w:hint="eastAsia"/>
                  <w:szCs w:val="21"/>
                </w:rPr>
                <w:t>此外</w:t>
              </w:r>
              <w:r w:rsidRPr="001577AF">
                <w:rPr>
                  <w:szCs w:val="21"/>
                </w:rPr>
                <w:t>，通过充分的调研、咨询和讨论，初步</w:t>
              </w:r>
              <w:proofErr w:type="gramStart"/>
              <w:r w:rsidRPr="001577AF">
                <w:rPr>
                  <w:szCs w:val="21"/>
                </w:rPr>
                <w:t>确定匹多莫</w:t>
              </w:r>
              <w:proofErr w:type="gramEnd"/>
              <w:r w:rsidRPr="001577AF">
                <w:rPr>
                  <w:szCs w:val="21"/>
                </w:rPr>
                <w:t>德口服溶液临床有效性试验的总体研究策略，初步确定具体适应症的临床研究方案。在一致性评价方面，盐酸曲美他</w:t>
              </w:r>
              <w:proofErr w:type="gramStart"/>
              <w:r w:rsidRPr="001577AF">
                <w:rPr>
                  <w:szCs w:val="21"/>
                </w:rPr>
                <w:t>嗪</w:t>
              </w:r>
              <w:proofErr w:type="gramEnd"/>
              <w:r w:rsidRPr="001577AF">
                <w:rPr>
                  <w:szCs w:val="21"/>
                </w:rPr>
                <w:t>片完成研究，已向CFDA提交注册申报</w:t>
              </w:r>
              <w:r>
                <w:rPr>
                  <w:rFonts w:hint="eastAsia"/>
                  <w:szCs w:val="21"/>
                </w:rPr>
                <w:t>；部分</w:t>
              </w:r>
              <w:r w:rsidRPr="001D7EF0">
                <w:rPr>
                  <w:rFonts w:hint="eastAsia"/>
                  <w:szCs w:val="21"/>
                </w:rPr>
                <w:t>重点冻干粉</w:t>
              </w:r>
              <w:proofErr w:type="gramStart"/>
              <w:r w:rsidRPr="001D7EF0">
                <w:rPr>
                  <w:rFonts w:hint="eastAsia"/>
                  <w:szCs w:val="21"/>
                </w:rPr>
                <w:t>针完成</w:t>
              </w:r>
              <w:proofErr w:type="gramEnd"/>
              <w:r w:rsidRPr="001D7EF0">
                <w:rPr>
                  <w:rFonts w:hint="eastAsia"/>
                  <w:szCs w:val="21"/>
                </w:rPr>
                <w:t>原辅料供应商的选择、参比制剂采购等相关工作，目前在进行小试研究。两个小容量注射液按计划启动早期研究。</w:t>
              </w:r>
            </w:p>
            <w:p w:rsidR="00140AD9" w:rsidRPr="001577AF" w:rsidRDefault="00140AD9" w:rsidP="001577AF">
              <w:pPr>
                <w:ind w:firstLineChars="200" w:firstLine="422"/>
                <w:rPr>
                  <w:rFonts w:asciiTheme="minorEastAsia" w:hAnsiTheme="minorEastAsia"/>
                  <w:b/>
                  <w:szCs w:val="21"/>
                </w:rPr>
              </w:pPr>
              <w:r w:rsidRPr="001577AF">
                <w:rPr>
                  <w:rFonts w:asciiTheme="minorEastAsia" w:hAnsiTheme="minorEastAsia" w:hint="eastAsia"/>
                  <w:b/>
                  <w:szCs w:val="21"/>
                </w:rPr>
                <w:t>3、生产方面</w:t>
              </w:r>
            </w:p>
            <w:p w:rsidR="00140AD9" w:rsidRPr="001577AF" w:rsidRDefault="00140AD9" w:rsidP="006353CF">
              <w:pPr>
                <w:ind w:firstLine="420"/>
                <w:rPr>
                  <w:szCs w:val="21"/>
                </w:rPr>
              </w:pPr>
              <w:r w:rsidRPr="001577AF">
                <w:rPr>
                  <w:rFonts w:hint="eastAsia"/>
                  <w:szCs w:val="21"/>
                </w:rPr>
                <w:t>报告期内，医药集团下属工厂质量管理能力持续提升，无重大产品质量事故发生，药检部门抽检合格率达</w:t>
              </w:r>
              <w:r w:rsidRPr="001577AF">
                <w:rPr>
                  <w:szCs w:val="21"/>
                </w:rPr>
                <w:t>100%。苏州制药厂顺利取得8个剂型及美索巴莫原料药GMP证书，中</w:t>
              </w:r>
              <w:proofErr w:type="gramStart"/>
              <w:r w:rsidRPr="001577AF">
                <w:rPr>
                  <w:szCs w:val="21"/>
                </w:rPr>
                <w:t>凯</w:t>
              </w:r>
              <w:proofErr w:type="gramEnd"/>
              <w:r w:rsidRPr="001577AF">
                <w:rPr>
                  <w:szCs w:val="21"/>
                </w:rPr>
                <w:t>厂取得重组人粒细胞刺激因子注射液GMP证书。美索巴莫注射液新增供应商变更，完成稳定性考察，补充申请已获CDE受理。同时，</w:t>
              </w:r>
              <w:r w:rsidRPr="001577AF">
                <w:rPr>
                  <w:rFonts w:hint="eastAsia"/>
                  <w:szCs w:val="21"/>
                </w:rPr>
                <w:t>医药集团</w:t>
              </w:r>
              <w:r w:rsidRPr="001577AF">
                <w:rPr>
                  <w:szCs w:val="21"/>
                </w:rPr>
                <w:t>通过询价比价、新增供应商、技术攻关等多</w:t>
              </w:r>
              <w:proofErr w:type="gramStart"/>
              <w:r w:rsidRPr="001577AF">
                <w:rPr>
                  <w:szCs w:val="21"/>
                </w:rPr>
                <w:t>措</w:t>
              </w:r>
              <w:proofErr w:type="gramEnd"/>
              <w:r w:rsidRPr="001577AF">
                <w:rPr>
                  <w:szCs w:val="21"/>
                </w:rPr>
                <w:t>并举节约成本</w:t>
              </w:r>
              <w:r w:rsidRPr="001577AF">
                <w:rPr>
                  <w:rFonts w:hint="eastAsia"/>
                  <w:szCs w:val="21"/>
                </w:rPr>
                <w:t>。</w:t>
              </w:r>
              <w:r w:rsidRPr="001577AF">
                <w:rPr>
                  <w:szCs w:val="21"/>
                </w:rPr>
                <w:t>此外，医药集团自觉履行环保法定义务和社会责任，持续推进安全法规培训、完善安全生产制度，</w:t>
              </w:r>
              <w:r w:rsidRPr="001577AF">
                <w:rPr>
                  <w:szCs w:val="21"/>
                </w:rPr>
                <w:lastRenderedPageBreak/>
                <w:t>无重大安全生产及环保事故，顺利通过各级政府环保、安全检查。苏州制药厂在2017年度苏州市区非</w:t>
              </w:r>
              <w:proofErr w:type="gramStart"/>
              <w:r w:rsidRPr="001577AF">
                <w:rPr>
                  <w:szCs w:val="21"/>
                </w:rPr>
                <w:t>国控企业</w:t>
              </w:r>
              <w:proofErr w:type="gramEnd"/>
              <w:r w:rsidRPr="001577AF">
                <w:rPr>
                  <w:szCs w:val="21"/>
                </w:rPr>
                <w:t>环保信用评价中获评绿色企业。</w:t>
              </w:r>
            </w:p>
            <w:p w:rsidR="00140AD9" w:rsidRPr="001577AF" w:rsidRDefault="00140AD9" w:rsidP="001577AF">
              <w:pPr>
                <w:ind w:firstLineChars="200" w:firstLine="422"/>
                <w:rPr>
                  <w:rFonts w:asciiTheme="minorEastAsia" w:eastAsiaTheme="minorEastAsia" w:hAnsiTheme="minorEastAsia"/>
                  <w:b/>
                  <w:szCs w:val="21"/>
                </w:rPr>
              </w:pPr>
              <w:r w:rsidRPr="001577AF">
                <w:rPr>
                  <w:rFonts w:asciiTheme="minorEastAsia" w:eastAsiaTheme="minorEastAsia" w:hAnsiTheme="minorEastAsia" w:hint="eastAsia"/>
                  <w:b/>
                  <w:szCs w:val="21"/>
                </w:rPr>
                <w:t>（二）化工板块</w:t>
              </w:r>
            </w:p>
            <w:p w:rsidR="00140AD9" w:rsidRPr="00C2609F" w:rsidRDefault="00140AD9" w:rsidP="006353CF">
              <w:pPr>
                <w:ind w:firstLine="420"/>
                <w:rPr>
                  <w:szCs w:val="21"/>
                </w:rPr>
              </w:pPr>
              <w:r w:rsidRPr="001577AF">
                <w:rPr>
                  <w:rFonts w:hint="eastAsia"/>
                  <w:szCs w:val="21"/>
                </w:rPr>
                <w:t>2018年上半年，随着国家环保治理力度加大，环保风暴进一步升级，化工行业面临史无前例的生存压力，在环保督查持续高压之下，很多中小化工企业已经破产，行业洗牌加速。响水</w:t>
              </w:r>
              <w:proofErr w:type="gramStart"/>
              <w:r w:rsidRPr="001577AF">
                <w:rPr>
                  <w:rFonts w:hint="eastAsia"/>
                  <w:szCs w:val="21"/>
                </w:rPr>
                <w:t>恒</w:t>
              </w:r>
              <w:proofErr w:type="gramEnd"/>
              <w:r w:rsidRPr="001577AF">
                <w:rPr>
                  <w:rFonts w:hint="eastAsia"/>
                  <w:szCs w:val="21"/>
                </w:rPr>
                <w:t>利达所在的响水化工园区及园区内所有化工企业也</w:t>
              </w:r>
              <w:r w:rsidRPr="00C2609F">
                <w:rPr>
                  <w:rFonts w:hint="eastAsia"/>
                  <w:szCs w:val="21"/>
                </w:rPr>
                <w:t>根据政府相关部门要求全面停产排查整治，一定程度地影响了响水</w:t>
              </w:r>
              <w:proofErr w:type="gramStart"/>
              <w:r w:rsidRPr="00C2609F">
                <w:rPr>
                  <w:rFonts w:hint="eastAsia"/>
                  <w:szCs w:val="21"/>
                </w:rPr>
                <w:t>恒</w:t>
              </w:r>
              <w:proofErr w:type="gramEnd"/>
              <w:r w:rsidRPr="00C2609F">
                <w:rPr>
                  <w:rFonts w:hint="eastAsia"/>
                  <w:szCs w:val="21"/>
                </w:rPr>
                <w:t>利达上半年的经营收入和利润实现。上半年，恒利达累计实现主营业务收入22,374.95</w:t>
              </w:r>
              <w:r w:rsidRPr="00C2609F">
                <w:rPr>
                  <w:szCs w:val="21"/>
                </w:rPr>
                <w:t>万元</w:t>
              </w:r>
              <w:r w:rsidRPr="00C2609F">
                <w:rPr>
                  <w:rFonts w:hint="eastAsia"/>
                  <w:szCs w:val="21"/>
                </w:rPr>
                <w:t>；</w:t>
              </w:r>
              <w:r w:rsidRPr="00C2609F">
                <w:rPr>
                  <w:szCs w:val="21"/>
                </w:rPr>
                <w:t>主营业务利润（毛利）</w:t>
              </w:r>
              <w:r w:rsidRPr="00C2609F">
                <w:rPr>
                  <w:rFonts w:hint="eastAsia"/>
                  <w:szCs w:val="21"/>
                </w:rPr>
                <w:t>5,261.73</w:t>
              </w:r>
              <w:r w:rsidRPr="00C2609F">
                <w:rPr>
                  <w:szCs w:val="21"/>
                </w:rPr>
                <w:t>万元。</w:t>
              </w:r>
            </w:p>
            <w:p w:rsidR="00140AD9" w:rsidRPr="001577AF" w:rsidRDefault="00140AD9" w:rsidP="006353CF">
              <w:pPr>
                <w:ind w:firstLine="420"/>
                <w:rPr>
                  <w:b/>
                  <w:szCs w:val="21"/>
                </w:rPr>
              </w:pPr>
              <w:r w:rsidRPr="00C2609F">
                <w:rPr>
                  <w:rFonts w:hint="eastAsia"/>
                  <w:b/>
                  <w:szCs w:val="21"/>
                </w:rPr>
                <w:t>1、环保整治方面</w:t>
              </w:r>
            </w:p>
            <w:p w:rsidR="00140AD9" w:rsidRPr="001577AF" w:rsidRDefault="00140AD9" w:rsidP="001577AF">
              <w:pPr>
                <w:ind w:firstLineChars="200" w:firstLine="420"/>
                <w:rPr>
                  <w:szCs w:val="21"/>
                </w:rPr>
              </w:pPr>
              <w:r w:rsidRPr="001577AF">
                <w:rPr>
                  <w:rFonts w:hint="eastAsia"/>
                  <w:szCs w:val="21"/>
                </w:rPr>
                <w:t>针对今年</w:t>
              </w:r>
              <w:r w:rsidRPr="001577AF">
                <w:rPr>
                  <w:szCs w:val="21"/>
                </w:rPr>
                <w:t>4月份以来的环保督查与整治，公司成立环保整改领导小组和工作小组，针对省市检查及企业自查问题清单，并对照江苏沿海化工企业环保复产标准，公司制订了详细整改计划。以“三废”处理工程为重点，排查问题、制定方案、明确完成时间和责任人。</w:t>
              </w:r>
              <w:r w:rsidRPr="001577AF">
                <w:rPr>
                  <w:rFonts w:hint="eastAsia"/>
                  <w:szCs w:val="21"/>
                </w:rPr>
                <w:t>目前，环保项目、自动化改造、雨污分流、废气收集、管廊改造、路面及围墙修补与防渗和车间内部改造等工程正全力推进。同时，启用油气两用油炉、增设尾气吸收装置，改善了废气排放；</w:t>
              </w:r>
              <w:proofErr w:type="gramStart"/>
              <w:r w:rsidRPr="001577AF">
                <w:rPr>
                  <w:rFonts w:hint="eastAsia"/>
                  <w:szCs w:val="21"/>
                </w:rPr>
                <w:t>新建危废仓库</w:t>
              </w:r>
              <w:proofErr w:type="gramEnd"/>
              <w:r w:rsidRPr="001577AF">
                <w:rPr>
                  <w:rFonts w:hint="eastAsia"/>
                  <w:szCs w:val="21"/>
                </w:rPr>
                <w:t>，规范了固</w:t>
              </w:r>
              <w:proofErr w:type="gramStart"/>
              <w:r w:rsidRPr="001577AF">
                <w:rPr>
                  <w:rFonts w:hint="eastAsia"/>
                  <w:szCs w:val="21"/>
                </w:rPr>
                <w:t>废转移</w:t>
              </w:r>
              <w:proofErr w:type="gramEnd"/>
              <w:r w:rsidRPr="001577AF">
                <w:rPr>
                  <w:rFonts w:hint="eastAsia"/>
                  <w:szCs w:val="21"/>
                </w:rPr>
                <w:t>手续；做好菌种培养，保障一期污水站正常运行；健全环保制度与台帐，加强环保检查与整改，以确保公司三废治理合</w:t>
              </w:r>
              <w:proofErr w:type="gramStart"/>
              <w:r w:rsidRPr="001577AF">
                <w:rPr>
                  <w:rFonts w:hint="eastAsia"/>
                  <w:szCs w:val="21"/>
                </w:rPr>
                <w:t>规</w:t>
              </w:r>
              <w:proofErr w:type="gramEnd"/>
              <w:r w:rsidRPr="001577AF">
                <w:rPr>
                  <w:rFonts w:hint="eastAsia"/>
                  <w:szCs w:val="21"/>
                </w:rPr>
                <w:t>合法。</w:t>
              </w:r>
            </w:p>
            <w:p w:rsidR="00140AD9" w:rsidRPr="001577AF" w:rsidRDefault="00140AD9" w:rsidP="004B747B">
              <w:pPr>
                <w:ind w:firstLineChars="200" w:firstLine="422"/>
                <w:rPr>
                  <w:b/>
                  <w:szCs w:val="21"/>
                </w:rPr>
              </w:pPr>
              <w:r w:rsidRPr="001577AF">
                <w:rPr>
                  <w:rFonts w:hint="eastAsia"/>
                  <w:b/>
                  <w:szCs w:val="21"/>
                </w:rPr>
                <w:t>2、</w:t>
              </w:r>
              <w:proofErr w:type="gramStart"/>
              <w:r w:rsidRPr="001577AF">
                <w:rPr>
                  <w:rFonts w:hint="eastAsia"/>
                  <w:b/>
                  <w:szCs w:val="21"/>
                </w:rPr>
                <w:t>研</w:t>
              </w:r>
              <w:proofErr w:type="gramEnd"/>
              <w:r w:rsidRPr="001577AF">
                <w:rPr>
                  <w:rFonts w:hint="eastAsia"/>
                  <w:b/>
                  <w:szCs w:val="21"/>
                </w:rPr>
                <w:t>产销方面</w:t>
              </w:r>
            </w:p>
            <w:p w:rsidR="00140AD9" w:rsidRPr="001577AF" w:rsidRDefault="00140AD9" w:rsidP="00333B6C">
              <w:pPr>
                <w:ind w:firstLine="420"/>
                <w:rPr>
                  <w:szCs w:val="21"/>
                </w:rPr>
              </w:pPr>
              <w:r w:rsidRPr="001577AF">
                <w:rPr>
                  <w:rFonts w:hint="eastAsia"/>
                  <w:b/>
                  <w:szCs w:val="21"/>
                </w:rPr>
                <w:t>在研发方面，</w:t>
              </w:r>
              <w:r w:rsidRPr="001577AF">
                <w:rPr>
                  <w:rFonts w:hint="eastAsia"/>
                  <w:szCs w:val="21"/>
                </w:rPr>
                <w:t>恒利达进一步加大技术支持力度，保障了二期三个车间的试生产以及剩余车间具备试产条件；新申报</w:t>
              </w:r>
              <w:r w:rsidRPr="001577AF">
                <w:rPr>
                  <w:szCs w:val="21"/>
                </w:rPr>
                <w:t>7个实用新型专利和1项发明专利，提高了企业知识产权实力；牵头制订J酸、</w:t>
              </w:r>
              <w:proofErr w:type="gramStart"/>
              <w:r w:rsidRPr="001577AF">
                <w:rPr>
                  <w:szCs w:val="21"/>
                </w:rPr>
                <w:t>吐氏酸、吐氏酸</w:t>
              </w:r>
              <w:proofErr w:type="gramEnd"/>
              <w:r w:rsidRPr="001577AF">
                <w:rPr>
                  <w:szCs w:val="21"/>
                </w:rPr>
                <w:t>磺化物的行业标准，保障企业在行业内的优势地位。</w:t>
              </w:r>
            </w:p>
            <w:p w:rsidR="00140AD9" w:rsidRPr="001577AF" w:rsidRDefault="00140AD9" w:rsidP="00333B6C">
              <w:pPr>
                <w:ind w:firstLine="420"/>
                <w:rPr>
                  <w:szCs w:val="21"/>
                </w:rPr>
              </w:pPr>
              <w:r w:rsidRPr="001577AF">
                <w:rPr>
                  <w:rFonts w:hint="eastAsia"/>
                  <w:b/>
                  <w:szCs w:val="21"/>
                </w:rPr>
                <w:t>在生产方面，</w:t>
              </w:r>
              <w:r w:rsidRPr="001577AF">
                <w:rPr>
                  <w:rFonts w:hint="eastAsia"/>
                  <w:szCs w:val="21"/>
                </w:rPr>
                <w:t>恒利达通过修订安全操作规程、组织高危工艺操作工培训及考证、安排外协单位安全培训、开展综合安全检查并进行消防技能训练；对部分</w:t>
              </w:r>
              <w:r w:rsidRPr="001577AF">
                <w:rPr>
                  <w:szCs w:val="21"/>
                </w:rPr>
                <w:t>车间进行自动化改造，改善安全生产硬件设施。</w:t>
              </w:r>
              <w:r w:rsidRPr="001577AF">
                <w:rPr>
                  <w:rFonts w:hint="eastAsia"/>
                  <w:szCs w:val="21"/>
                </w:rPr>
                <w:t>同时，做好新增设备安装和现有设备的保养维护，改造冷冻、锅炉等辅助工程，保障生产平稳运行；严格执行工艺纪律和操作规程，对照生产定额实现降本增效</w:t>
              </w:r>
              <w:r w:rsidRPr="001577AF">
                <w:rPr>
                  <w:szCs w:val="21"/>
                </w:rPr>
                <w:t>2</w:t>
              </w:r>
              <w:r w:rsidRPr="001577AF">
                <w:rPr>
                  <w:rFonts w:hint="eastAsia"/>
                  <w:szCs w:val="21"/>
                </w:rPr>
                <w:t>00多</w:t>
              </w:r>
              <w:r w:rsidRPr="001577AF">
                <w:rPr>
                  <w:szCs w:val="21"/>
                </w:rPr>
                <w:t>万元</w:t>
              </w:r>
              <w:r w:rsidRPr="001577AF">
                <w:rPr>
                  <w:rFonts w:hint="eastAsia"/>
                  <w:szCs w:val="21"/>
                </w:rPr>
                <w:t>。</w:t>
              </w:r>
            </w:p>
            <w:p w:rsidR="00140AD9" w:rsidRPr="001577AF" w:rsidRDefault="00140AD9" w:rsidP="003D4F5C">
              <w:pPr>
                <w:ind w:firstLine="420"/>
                <w:rPr>
                  <w:szCs w:val="21"/>
                </w:rPr>
              </w:pPr>
              <w:r w:rsidRPr="001577AF">
                <w:rPr>
                  <w:rFonts w:hint="eastAsia"/>
                  <w:b/>
                  <w:szCs w:val="21"/>
                </w:rPr>
                <w:t>在销售方面，</w:t>
              </w:r>
              <w:r w:rsidRPr="001577AF">
                <w:rPr>
                  <w:rFonts w:hint="eastAsia"/>
                  <w:szCs w:val="21"/>
                </w:rPr>
                <w:t>恒利达作为细分行业的主要企业，主产品</w:t>
              </w:r>
              <w:r w:rsidRPr="001577AF">
                <w:rPr>
                  <w:szCs w:val="21"/>
                </w:rPr>
                <w:t>J酸在国内外市场占有率达70%。受此次环保风暴的影响下，恒利达主要产品</w:t>
              </w:r>
              <w:r w:rsidRPr="001577AF">
                <w:rPr>
                  <w:rFonts w:hint="eastAsia"/>
                  <w:szCs w:val="21"/>
                </w:rPr>
                <w:t>J酸、</w:t>
              </w:r>
              <w:proofErr w:type="gramStart"/>
              <w:r w:rsidRPr="001577AF">
                <w:rPr>
                  <w:rFonts w:hint="eastAsia"/>
                  <w:szCs w:val="21"/>
                </w:rPr>
                <w:t>吐氏酸</w:t>
              </w:r>
              <w:proofErr w:type="gramEnd"/>
              <w:r w:rsidRPr="001577AF">
                <w:rPr>
                  <w:rFonts w:hint="eastAsia"/>
                  <w:szCs w:val="21"/>
                </w:rPr>
                <w:t>、磺化</w:t>
              </w:r>
              <w:proofErr w:type="gramStart"/>
              <w:r w:rsidRPr="001577AF">
                <w:rPr>
                  <w:rFonts w:hint="eastAsia"/>
                  <w:szCs w:val="21"/>
                </w:rPr>
                <w:t>吐氏酸</w:t>
              </w:r>
              <w:proofErr w:type="gramEnd"/>
              <w:r w:rsidRPr="001577AF">
                <w:rPr>
                  <w:rFonts w:hint="eastAsia"/>
                  <w:szCs w:val="21"/>
                </w:rPr>
                <w:t>等价格</w:t>
              </w:r>
              <w:r w:rsidRPr="001577AF">
                <w:rPr>
                  <w:szCs w:val="21"/>
                </w:rPr>
                <w:t>均有</w:t>
              </w:r>
              <w:r w:rsidRPr="001577AF">
                <w:rPr>
                  <w:rFonts w:hint="eastAsia"/>
                  <w:szCs w:val="21"/>
                </w:rPr>
                <w:t>上涨，随着停产整改时间的延长，市场供应量偏紧，产品价格仍存在较大的上涨空间。同时，恒利达在整改期间，积极与同行企业保持良好的沟通，求同存异，规范营销手段，避免恶性竞争，稳定并提高了市场价格；通过加强贸易伙伴和关键客户开拓与维护，拓宽并稳定了内外贸渠道；通过实施保证金制度和加快应收款回笼，避免了企业经营风险。</w:t>
              </w:r>
            </w:p>
            <w:p w:rsidR="00140AD9" w:rsidRPr="001577AF" w:rsidRDefault="00140AD9" w:rsidP="003D4F5C">
              <w:pPr>
                <w:ind w:firstLine="420"/>
                <w:rPr>
                  <w:b/>
                  <w:szCs w:val="21"/>
                </w:rPr>
              </w:pPr>
              <w:r w:rsidRPr="001577AF">
                <w:rPr>
                  <w:rFonts w:hint="eastAsia"/>
                  <w:b/>
                  <w:szCs w:val="21"/>
                </w:rPr>
                <w:t>3、项目建设方面</w:t>
              </w:r>
            </w:p>
            <w:p w:rsidR="00140AD9" w:rsidRPr="001577AF" w:rsidRDefault="00140AD9" w:rsidP="00AC24DF">
              <w:pPr>
                <w:ind w:firstLine="420"/>
                <w:rPr>
                  <w:szCs w:val="21"/>
                </w:rPr>
              </w:pPr>
              <w:r w:rsidRPr="001577AF">
                <w:rPr>
                  <w:rFonts w:hint="eastAsia"/>
                  <w:szCs w:val="21"/>
                </w:rPr>
                <w:t>报告期内，恒利达二期项目中分散黄、</w:t>
              </w:r>
              <w:proofErr w:type="gramStart"/>
              <w:r w:rsidRPr="001577AF">
                <w:rPr>
                  <w:rFonts w:hint="eastAsia"/>
                  <w:szCs w:val="21"/>
                </w:rPr>
                <w:t>靛</w:t>
              </w:r>
              <w:proofErr w:type="gramEnd"/>
              <w:r w:rsidRPr="001577AF">
                <w:rPr>
                  <w:rFonts w:hint="eastAsia"/>
                  <w:szCs w:val="21"/>
                </w:rPr>
                <w:t>红、</w:t>
              </w:r>
              <w:proofErr w:type="gramStart"/>
              <w:r w:rsidRPr="001577AF">
                <w:rPr>
                  <w:rFonts w:hint="eastAsia"/>
                  <w:szCs w:val="21"/>
                </w:rPr>
                <w:t>喹</w:t>
              </w:r>
              <w:proofErr w:type="gramEnd"/>
              <w:r w:rsidRPr="001577AF">
                <w:rPr>
                  <w:rFonts w:hint="eastAsia"/>
                  <w:szCs w:val="21"/>
                </w:rPr>
                <w:t>哪</w:t>
              </w:r>
              <w:proofErr w:type="gramStart"/>
              <w:r w:rsidRPr="001577AF">
                <w:rPr>
                  <w:rFonts w:hint="eastAsia"/>
                  <w:szCs w:val="21"/>
                </w:rPr>
                <w:t>啶</w:t>
              </w:r>
              <w:proofErr w:type="gramEnd"/>
              <w:r w:rsidRPr="001577AF">
                <w:rPr>
                  <w:rFonts w:hint="eastAsia"/>
                  <w:szCs w:val="21"/>
                </w:rPr>
                <w:t>车间实现试生产，产品质量和收率都达到预期水平，色</w:t>
              </w:r>
              <w:proofErr w:type="gramStart"/>
              <w:r w:rsidRPr="001577AF">
                <w:rPr>
                  <w:rFonts w:hint="eastAsia"/>
                  <w:szCs w:val="21"/>
                </w:rPr>
                <w:t>酚</w:t>
              </w:r>
              <w:proofErr w:type="gramEnd"/>
              <w:r w:rsidRPr="001577AF">
                <w:rPr>
                  <w:szCs w:val="21"/>
                </w:rPr>
                <w:t>AS-IRG,红色基KD车间也都具备试生产条件</w:t>
              </w:r>
              <w:r w:rsidRPr="001577AF">
                <w:rPr>
                  <w:rFonts w:hint="eastAsia"/>
                  <w:szCs w:val="21"/>
                </w:rPr>
                <w:t>；</w:t>
              </w:r>
              <w:r w:rsidRPr="001577AF">
                <w:rPr>
                  <w:szCs w:val="21"/>
                </w:rPr>
                <w:t>焚烧炉土建项目及设备安装基本完成，辅助项目正稳步推进；污水处理主体工程基本完工，区域管架</w:t>
              </w:r>
              <w:proofErr w:type="gramStart"/>
              <w:r w:rsidRPr="001577AF">
                <w:rPr>
                  <w:szCs w:val="21"/>
                </w:rPr>
                <w:t>安装达</w:t>
              </w:r>
              <w:proofErr w:type="gramEnd"/>
              <w:r w:rsidRPr="001577AF">
                <w:rPr>
                  <w:szCs w:val="21"/>
                </w:rPr>
                <w:t>90%，电气仪表</w:t>
              </w:r>
              <w:proofErr w:type="gramStart"/>
              <w:r w:rsidRPr="001577AF">
                <w:rPr>
                  <w:szCs w:val="21"/>
                </w:rPr>
                <w:t>安装达</w:t>
              </w:r>
              <w:proofErr w:type="gramEnd"/>
              <w:r w:rsidRPr="001577AF">
                <w:rPr>
                  <w:szCs w:val="21"/>
                </w:rPr>
                <w:t>70%</w:t>
              </w:r>
              <w:r w:rsidRPr="001577AF">
                <w:rPr>
                  <w:rFonts w:hint="eastAsia"/>
                  <w:szCs w:val="21"/>
                </w:rPr>
                <w:t>；</w:t>
              </w:r>
              <w:r w:rsidRPr="001577AF">
                <w:rPr>
                  <w:szCs w:val="21"/>
                </w:rPr>
                <w:t>新增MVR和萃取装置的基础工程正抓紧施工</w:t>
              </w:r>
              <w:r w:rsidRPr="001577AF">
                <w:rPr>
                  <w:rFonts w:hint="eastAsia"/>
                  <w:szCs w:val="21"/>
                </w:rPr>
                <w:t>；</w:t>
              </w:r>
              <w:r w:rsidRPr="001577AF">
                <w:rPr>
                  <w:szCs w:val="21"/>
                </w:rPr>
                <w:t>一期二期污水分类收集输送管道正抓紧铺设中。</w:t>
              </w:r>
            </w:p>
            <w:p w:rsidR="00140AD9" w:rsidRPr="001577AF" w:rsidRDefault="00140AD9" w:rsidP="001577AF">
              <w:pPr>
                <w:ind w:firstLineChars="200" w:firstLine="422"/>
                <w:rPr>
                  <w:rFonts w:asciiTheme="minorEastAsia" w:eastAsiaTheme="minorEastAsia" w:hAnsiTheme="minorEastAsia"/>
                  <w:b/>
                  <w:szCs w:val="21"/>
                </w:rPr>
              </w:pPr>
              <w:r w:rsidRPr="001577AF">
                <w:rPr>
                  <w:rFonts w:asciiTheme="minorEastAsia" w:eastAsiaTheme="minorEastAsia" w:hAnsiTheme="minorEastAsia" w:hint="eastAsia"/>
                  <w:b/>
                  <w:szCs w:val="21"/>
                </w:rPr>
                <w:t>（三）房地产板块</w:t>
              </w:r>
            </w:p>
            <w:p w:rsidR="00140AD9" w:rsidRPr="00C2609F" w:rsidRDefault="00140AD9" w:rsidP="00AC24DF">
              <w:pPr>
                <w:ind w:firstLine="420"/>
                <w:rPr>
                  <w:szCs w:val="21"/>
                </w:rPr>
              </w:pPr>
              <w:r w:rsidRPr="001577AF">
                <w:rPr>
                  <w:rFonts w:hint="eastAsia"/>
                  <w:szCs w:val="21"/>
                </w:rPr>
                <w:t>报告期内，中</w:t>
              </w:r>
              <w:r w:rsidRPr="00C2609F">
                <w:rPr>
                  <w:rFonts w:hint="eastAsia"/>
                  <w:szCs w:val="21"/>
                </w:rPr>
                <w:t>吴</w:t>
              </w:r>
              <w:proofErr w:type="gramStart"/>
              <w:r w:rsidRPr="00C2609F">
                <w:rPr>
                  <w:rFonts w:hint="eastAsia"/>
                  <w:szCs w:val="21"/>
                </w:rPr>
                <w:t>置业分城施策</w:t>
              </w:r>
              <w:proofErr w:type="gramEnd"/>
              <w:r w:rsidRPr="00C2609F">
                <w:rPr>
                  <w:rFonts w:hint="eastAsia"/>
                  <w:szCs w:val="21"/>
                </w:rPr>
                <w:t>，针对性的拓展渠道，加强营销企划和执行，较好地完成了上半年目标任务。上半年，中吴置业累计实现主营业务收入8，775.06</w:t>
              </w:r>
              <w:r w:rsidRPr="00C2609F">
                <w:rPr>
                  <w:szCs w:val="21"/>
                </w:rPr>
                <w:t>万元</w:t>
              </w:r>
              <w:r w:rsidRPr="00C2609F">
                <w:rPr>
                  <w:rFonts w:hint="eastAsia"/>
                  <w:szCs w:val="21"/>
                </w:rPr>
                <w:t>；主营业务利润（毛利）1,522.69万元。截止报告期末，在建、在</w:t>
              </w:r>
              <w:proofErr w:type="gramStart"/>
              <w:r w:rsidRPr="00C2609F">
                <w:rPr>
                  <w:rFonts w:hint="eastAsia"/>
                  <w:szCs w:val="21"/>
                </w:rPr>
                <w:t>售项目</w:t>
              </w:r>
              <w:proofErr w:type="gramEnd"/>
              <w:r w:rsidRPr="00C2609F">
                <w:rPr>
                  <w:rFonts w:hint="eastAsia"/>
                  <w:szCs w:val="21"/>
                </w:rPr>
                <w:t>建筑面积分别为22.60</w:t>
              </w:r>
              <w:r w:rsidRPr="00C2609F">
                <w:rPr>
                  <w:szCs w:val="21"/>
                </w:rPr>
                <w:t>万㎡、</w:t>
              </w:r>
              <w:r w:rsidRPr="00C2609F">
                <w:rPr>
                  <w:rFonts w:hint="eastAsia"/>
                  <w:szCs w:val="21"/>
                </w:rPr>
                <w:t>7.80</w:t>
              </w:r>
              <w:r w:rsidRPr="00C2609F">
                <w:rPr>
                  <w:szCs w:val="21"/>
                </w:rPr>
                <w:t>万㎡。</w:t>
              </w:r>
            </w:p>
            <w:p w:rsidR="00140AD9" w:rsidRPr="00C2609F" w:rsidRDefault="00140AD9" w:rsidP="00AC24DF">
              <w:pPr>
                <w:ind w:firstLine="420"/>
                <w:rPr>
                  <w:szCs w:val="21"/>
                </w:rPr>
              </w:pPr>
              <w:r w:rsidRPr="00C2609F">
                <w:rPr>
                  <w:rFonts w:hint="eastAsia"/>
                  <w:szCs w:val="21"/>
                </w:rPr>
                <w:t>上半年，中吴置业在苏州市场调整营销思路，启动第三方包销，多</w:t>
              </w:r>
              <w:proofErr w:type="gramStart"/>
              <w:r w:rsidRPr="00C2609F">
                <w:rPr>
                  <w:rFonts w:hint="eastAsia"/>
                  <w:szCs w:val="21"/>
                </w:rPr>
                <w:t>措</w:t>
              </w:r>
              <w:proofErr w:type="gramEnd"/>
              <w:r w:rsidRPr="00C2609F">
                <w:rPr>
                  <w:rFonts w:hint="eastAsia"/>
                  <w:szCs w:val="21"/>
                </w:rPr>
                <w:t>并举实现项目去化；宿迁市场抓住窗口</w:t>
              </w:r>
              <w:proofErr w:type="gramStart"/>
              <w:r w:rsidRPr="00C2609F">
                <w:rPr>
                  <w:rFonts w:hint="eastAsia"/>
                  <w:szCs w:val="21"/>
                </w:rPr>
                <w:t>期全面</w:t>
              </w:r>
              <w:proofErr w:type="gramEnd"/>
              <w:r w:rsidRPr="00C2609F">
                <w:rPr>
                  <w:rFonts w:hint="eastAsia"/>
                  <w:szCs w:val="21"/>
                </w:rPr>
                <w:t>促销，实现了一定去化量。在工程施工及管控方面，加强施工现场管理，保障总体工程进度，同时结合项目建设实际情况，从源头抓起，严格执行公司招标制度，招标过</w:t>
              </w:r>
              <w:r w:rsidRPr="00C2609F">
                <w:rPr>
                  <w:rFonts w:hint="eastAsia"/>
                  <w:szCs w:val="21"/>
                </w:rPr>
                <w:lastRenderedPageBreak/>
                <w:t>程中按企业内控制度操作流程制定招标计划，将工程造价控制在预算范围内。此外，报告期</w:t>
              </w:r>
              <w:proofErr w:type="gramStart"/>
              <w:r w:rsidRPr="00C2609F">
                <w:rPr>
                  <w:rFonts w:hint="eastAsia"/>
                  <w:szCs w:val="21"/>
                </w:rPr>
                <w:t>内中吴置业</w:t>
              </w:r>
              <w:proofErr w:type="gramEnd"/>
              <w:r w:rsidRPr="00C2609F">
                <w:rPr>
                  <w:rFonts w:hint="eastAsia"/>
                  <w:szCs w:val="21"/>
                </w:rPr>
                <w:t>还积极探索新模式，以期尽快实现对既有产业的转型升级。</w:t>
              </w:r>
            </w:p>
            <w:p w:rsidR="00140AD9" w:rsidRPr="00C2609F" w:rsidRDefault="00140AD9" w:rsidP="001577AF">
              <w:pPr>
                <w:ind w:firstLineChars="200" w:firstLine="422"/>
                <w:rPr>
                  <w:rFonts w:asciiTheme="minorEastAsia" w:eastAsiaTheme="minorEastAsia" w:hAnsiTheme="minorEastAsia"/>
                  <w:b/>
                  <w:szCs w:val="21"/>
                </w:rPr>
              </w:pPr>
              <w:r w:rsidRPr="00C2609F">
                <w:rPr>
                  <w:rFonts w:asciiTheme="minorEastAsia" w:eastAsiaTheme="minorEastAsia" w:hAnsiTheme="minorEastAsia" w:hint="eastAsia"/>
                  <w:b/>
                  <w:szCs w:val="21"/>
                </w:rPr>
                <w:t>（四）投资板块</w:t>
              </w:r>
            </w:p>
            <w:p w:rsidR="00140AD9" w:rsidRPr="001577AF" w:rsidRDefault="00140AD9" w:rsidP="00AC24DF">
              <w:pPr>
                <w:ind w:firstLine="420"/>
                <w:rPr>
                  <w:szCs w:val="21"/>
                </w:rPr>
              </w:pPr>
              <w:r w:rsidRPr="00C2609F">
                <w:rPr>
                  <w:rFonts w:hint="eastAsia"/>
                  <w:szCs w:val="21"/>
                </w:rPr>
                <w:t>报告期内，公司根据整体发展需要出售江苏银行股票</w:t>
              </w:r>
              <w:r w:rsidRPr="00C2609F">
                <w:rPr>
                  <w:szCs w:val="21"/>
                </w:rPr>
                <w:t>11,910,885股，实现投资净收益</w:t>
              </w:r>
              <w:r w:rsidRPr="00C2609F">
                <w:rPr>
                  <w:rFonts w:hint="eastAsia"/>
                  <w:szCs w:val="21"/>
                </w:rPr>
                <w:t>约</w:t>
              </w:r>
              <w:r w:rsidRPr="00C2609F">
                <w:rPr>
                  <w:szCs w:val="21"/>
                </w:rPr>
                <w:t>5,055.92万元</w:t>
              </w:r>
              <w:r w:rsidRPr="00C2609F">
                <w:rPr>
                  <w:rFonts w:hint="eastAsia"/>
                  <w:szCs w:val="21"/>
                </w:rPr>
                <w:t>，</w:t>
              </w:r>
              <w:r w:rsidRPr="00C2609F">
                <w:rPr>
                  <w:szCs w:val="21"/>
                </w:rPr>
                <w:t>目前</w:t>
              </w:r>
              <w:r w:rsidRPr="00C2609F">
                <w:rPr>
                  <w:rFonts w:hint="eastAsia"/>
                  <w:szCs w:val="21"/>
                </w:rPr>
                <w:t>，公司还持有江苏银行股票</w:t>
              </w:r>
              <w:r w:rsidRPr="00C2609F">
                <w:rPr>
                  <w:szCs w:val="21"/>
                </w:rPr>
                <w:t>30,000,000股</w:t>
              </w:r>
              <w:r w:rsidRPr="00C2609F">
                <w:rPr>
                  <w:rFonts w:hint="eastAsia"/>
                  <w:szCs w:val="21"/>
                </w:rPr>
                <w:t>。</w:t>
              </w:r>
            </w:p>
            <w:p w:rsidR="00507BB6" w:rsidRPr="001577AF" w:rsidRDefault="00140AD9" w:rsidP="00C84C7F">
              <w:pPr>
                <w:ind w:firstLine="420"/>
                <w:rPr>
                  <w:szCs w:val="21"/>
                </w:rPr>
              </w:pPr>
              <w:r w:rsidRPr="001577AF">
                <w:rPr>
                  <w:rFonts w:hint="eastAsia"/>
                  <w:szCs w:val="21"/>
                </w:rPr>
                <w:t>此外，报告期内，公司投资设立了全资子公司江苏吴中医药产业投资有限公司，正在着力完善产业投资环节中的工作程序、协调机制、内控流程和管理定位，积极寻找筛选优质医药标的。</w:t>
              </w:r>
            </w:p>
          </w:sdtContent>
        </w:sdt>
        <w:p w:rsidR="00507BB6" w:rsidRPr="001577AF" w:rsidRDefault="00A057D5">
          <w:pPr>
            <w:rPr>
              <w:rFonts w:asciiTheme="minorEastAsia" w:eastAsiaTheme="minorEastAsia" w:hAnsiTheme="minorEastAsia"/>
              <w:szCs w:val="21"/>
            </w:rPr>
          </w:pPr>
        </w:p>
      </w:sdtContent>
    </w:sdt>
    <w:p w:rsidR="00507BB6" w:rsidRDefault="00BE0F81">
      <w:pPr>
        <w:pStyle w:val="3"/>
        <w:numPr>
          <w:ilvl w:val="0"/>
          <w:numId w:val="9"/>
        </w:numPr>
      </w:pPr>
      <w:bookmarkStart w:id="17" w:name="_Toc342559738"/>
      <w:bookmarkStart w:id="18" w:name="_Toc342565895"/>
      <w:r>
        <w:rPr>
          <w:rFonts w:hint="eastAsia"/>
        </w:rPr>
        <w:t>主营业务分析</w:t>
      </w:r>
      <w:bookmarkEnd w:id="17"/>
      <w:bookmarkEnd w:id="18"/>
    </w:p>
    <w:p w:rsidR="00507BB6" w:rsidRDefault="00BE0F81">
      <w:pPr>
        <w:pStyle w:val="4"/>
        <w:numPr>
          <w:ilvl w:val="0"/>
          <w:numId w:val="10"/>
        </w:numPr>
      </w:pPr>
      <w:bookmarkStart w:id="19" w:name="_Toc342559739"/>
      <w:bookmarkStart w:id="20" w:name="_Toc342565896"/>
      <w:r>
        <w:rPr>
          <w:rFonts w:hint="eastAsia"/>
        </w:rPr>
        <w:t>财务报表相关科目变动分析表</w:t>
      </w:r>
      <w:bookmarkEnd w:id="19"/>
      <w:bookmarkEnd w:id="20"/>
    </w:p>
    <w:sdt>
      <w:sdtPr>
        <w:rPr>
          <w:rFonts w:hint="eastAsia"/>
        </w:rPr>
        <w:alias w:val="模块:财务报表相关科目变动分析表"/>
        <w:tag w:val="_GBC_281bf95299804381a41f7dd82e2c19f3"/>
        <w:id w:val="1715534"/>
        <w:lock w:val="sdtLocked"/>
        <w:placeholder>
          <w:docPart w:val="GBC22222222222222222222222222222"/>
        </w:placeholder>
      </w:sdtPr>
      <w:sdtEndPr>
        <w:rPr>
          <w:szCs w:val="21"/>
        </w:rPr>
      </w:sdtEndPr>
      <w:sdtContent>
        <w:p w:rsidR="00507BB6" w:rsidRDefault="00BE0F81">
          <w:pPr>
            <w:pStyle w:val="a9"/>
            <w:ind w:left="360" w:firstLineChars="0" w:firstLine="0"/>
            <w:jc w:val="right"/>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ece1a77905b94e6db0c76206578fe2db"/>
              <w:id w:val="17352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B55863">
                <w:rPr>
                  <w:rFonts w:ascii="宋体" w:hAnsi="宋体"/>
                  <w:szCs w:val="21"/>
                </w:rPr>
                <w:t>元</w:t>
              </w:r>
            </w:sdtContent>
          </w:sdt>
          <w:r>
            <w:rPr>
              <w:rFonts w:ascii="宋体" w:hAnsi="宋体" w:hint="eastAsia"/>
              <w:szCs w:val="21"/>
            </w:rPr>
            <w:t>币种</w:t>
          </w:r>
          <w:r>
            <w:rPr>
              <w:rFonts w:ascii="宋体" w:hAnsi="宋体"/>
              <w:szCs w:val="21"/>
            </w:rPr>
            <w:t>:</w:t>
          </w:r>
          <w:sdt>
            <w:sdtPr>
              <w:rPr>
                <w:rFonts w:ascii="宋体" w:hAnsi="宋体"/>
                <w:szCs w:val="21"/>
              </w:rPr>
              <w:alias w:val="币种：利润表及现金流量表相关科目变动分析表"/>
              <w:tag w:val="_GBC_6c86f79f9e2349b09f37ad908cd43f73"/>
              <w:id w:val="17431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a6"/>
            <w:tblW w:w="5000" w:type="pct"/>
            <w:tblLook w:val="04A0" w:firstRow="1" w:lastRow="0" w:firstColumn="1" w:lastColumn="0" w:noHBand="0" w:noVBand="1"/>
          </w:tblPr>
          <w:tblGrid>
            <w:gridCol w:w="3473"/>
            <w:gridCol w:w="1781"/>
            <w:gridCol w:w="1781"/>
            <w:gridCol w:w="2014"/>
          </w:tblGrid>
          <w:tr w:rsidR="00C3451F" w:rsidRPr="008E24C4" w:rsidTr="000801B7">
            <w:sdt>
              <w:sdtPr>
                <w:rPr>
                  <w:szCs w:val="21"/>
                </w:rPr>
                <w:tag w:val="_PLD_2e2e0d1bb8d44a278061305ea6808979"/>
                <w:id w:val="781764525"/>
                <w:lock w:val="sdtLocked"/>
              </w:sdtPr>
              <w:sdtEndPr/>
              <w:sdtContent>
                <w:tc>
                  <w:tcPr>
                    <w:tcW w:w="1919" w:type="pct"/>
                  </w:tcPr>
                  <w:p w:rsidR="00C3451F" w:rsidRPr="008E24C4" w:rsidRDefault="00C3451F" w:rsidP="000801B7">
                    <w:pPr>
                      <w:pStyle w:val="a9"/>
                      <w:ind w:firstLineChars="0" w:firstLine="0"/>
                      <w:rPr>
                        <w:rFonts w:ascii="宋体" w:hAnsi="宋体"/>
                        <w:szCs w:val="21"/>
                      </w:rPr>
                    </w:pPr>
                    <w:r w:rsidRPr="008E24C4">
                      <w:rPr>
                        <w:rFonts w:ascii="宋体" w:hAnsi="宋体" w:hint="eastAsia"/>
                        <w:szCs w:val="21"/>
                      </w:rPr>
                      <w:t>科目</w:t>
                    </w:r>
                  </w:p>
                </w:tc>
              </w:sdtContent>
            </w:sdt>
            <w:sdt>
              <w:sdtPr>
                <w:rPr>
                  <w:szCs w:val="21"/>
                </w:rPr>
                <w:tag w:val="_PLD_37391874ab08430b841a55f53c4d20e6"/>
                <w:id w:val="-1878300982"/>
                <w:lock w:val="sdtLocked"/>
              </w:sdtPr>
              <w:sdtEndPr/>
              <w:sdtContent>
                <w:tc>
                  <w:tcPr>
                    <w:tcW w:w="984" w:type="pct"/>
                    <w:vAlign w:val="center"/>
                  </w:tcPr>
                  <w:p w:rsidR="00C3451F" w:rsidRPr="008E24C4" w:rsidRDefault="00C3451F" w:rsidP="000801B7">
                    <w:pPr>
                      <w:pStyle w:val="a9"/>
                      <w:ind w:firstLineChars="0" w:firstLine="0"/>
                      <w:jc w:val="center"/>
                      <w:rPr>
                        <w:rFonts w:ascii="宋体" w:hAnsi="宋体"/>
                        <w:szCs w:val="21"/>
                      </w:rPr>
                    </w:pPr>
                    <w:r w:rsidRPr="008E24C4">
                      <w:rPr>
                        <w:rFonts w:ascii="宋体" w:hAnsi="宋体" w:hint="eastAsia"/>
                        <w:szCs w:val="21"/>
                      </w:rPr>
                      <w:t>本期数</w:t>
                    </w:r>
                  </w:p>
                </w:tc>
              </w:sdtContent>
            </w:sdt>
            <w:sdt>
              <w:sdtPr>
                <w:rPr>
                  <w:szCs w:val="21"/>
                </w:rPr>
                <w:tag w:val="_PLD_d061bf6d7e824e93a5540d2e36feb15d"/>
                <w:id w:val="-1120910549"/>
                <w:lock w:val="sdtLocked"/>
              </w:sdtPr>
              <w:sdtEndPr/>
              <w:sdtContent>
                <w:tc>
                  <w:tcPr>
                    <w:tcW w:w="984" w:type="pct"/>
                    <w:vAlign w:val="center"/>
                  </w:tcPr>
                  <w:p w:rsidR="00C3451F" w:rsidRPr="008E24C4" w:rsidRDefault="00C3451F" w:rsidP="000801B7">
                    <w:pPr>
                      <w:pStyle w:val="a9"/>
                      <w:ind w:firstLineChars="0" w:firstLine="0"/>
                      <w:jc w:val="center"/>
                      <w:rPr>
                        <w:rFonts w:ascii="宋体" w:hAnsi="宋体"/>
                        <w:szCs w:val="21"/>
                      </w:rPr>
                    </w:pPr>
                    <w:r w:rsidRPr="008E24C4">
                      <w:rPr>
                        <w:rFonts w:ascii="宋体" w:hAnsi="宋体" w:hint="eastAsia"/>
                        <w:szCs w:val="21"/>
                      </w:rPr>
                      <w:t>上年同期数</w:t>
                    </w:r>
                  </w:p>
                </w:tc>
              </w:sdtContent>
            </w:sdt>
            <w:sdt>
              <w:sdtPr>
                <w:rPr>
                  <w:szCs w:val="21"/>
                </w:rPr>
                <w:tag w:val="_PLD_1792b71106c34c75af22292391c96e49"/>
                <w:id w:val="251333278"/>
                <w:lock w:val="sdtLocked"/>
              </w:sdtPr>
              <w:sdtEndPr/>
              <w:sdtContent>
                <w:tc>
                  <w:tcPr>
                    <w:tcW w:w="1113" w:type="pct"/>
                    <w:vAlign w:val="center"/>
                  </w:tcPr>
                  <w:p w:rsidR="00C3451F" w:rsidRPr="008E24C4" w:rsidRDefault="00C3451F" w:rsidP="000801B7">
                    <w:pPr>
                      <w:pStyle w:val="a9"/>
                      <w:ind w:firstLineChars="0" w:firstLine="0"/>
                      <w:jc w:val="center"/>
                      <w:rPr>
                        <w:rFonts w:ascii="宋体" w:hAnsi="宋体"/>
                        <w:szCs w:val="21"/>
                      </w:rPr>
                    </w:pPr>
                    <w:r w:rsidRPr="008E24C4">
                      <w:rPr>
                        <w:rFonts w:ascii="宋体" w:hAnsi="宋体" w:hint="eastAsia"/>
                        <w:szCs w:val="21"/>
                      </w:rPr>
                      <w:t>变动比例（%）</w:t>
                    </w:r>
                  </w:p>
                </w:tc>
              </w:sdtContent>
            </w:sdt>
          </w:tr>
          <w:tr w:rsidR="00C3451F" w:rsidRPr="008E24C4" w:rsidTr="000801B7">
            <w:sdt>
              <w:sdtPr>
                <w:rPr>
                  <w:szCs w:val="21"/>
                </w:rPr>
                <w:tag w:val="_PLD_c7aabd73356d4df6ad6c67395e690823"/>
                <w:id w:val="-1808384597"/>
                <w:lock w:val="sdtLocked"/>
              </w:sdtPr>
              <w:sdtEndPr/>
              <w:sdtContent>
                <w:tc>
                  <w:tcPr>
                    <w:tcW w:w="1919" w:type="pct"/>
                  </w:tcPr>
                  <w:p w:rsidR="00C3451F" w:rsidRPr="008E24C4" w:rsidRDefault="00C3451F" w:rsidP="000801B7">
                    <w:pPr>
                      <w:pStyle w:val="a9"/>
                      <w:ind w:firstLineChars="0" w:firstLine="0"/>
                      <w:rPr>
                        <w:rFonts w:ascii="宋体" w:hAnsi="宋体"/>
                        <w:szCs w:val="21"/>
                      </w:rPr>
                    </w:pPr>
                    <w:r w:rsidRPr="008E24C4">
                      <w:rPr>
                        <w:rFonts w:ascii="宋体" w:hAnsi="宋体" w:hint="eastAsia"/>
                        <w:szCs w:val="21"/>
                      </w:rPr>
                      <w:t>营业收入</w:t>
                    </w:r>
                  </w:p>
                </w:tc>
              </w:sdtContent>
            </w:sdt>
            <w:tc>
              <w:tcPr>
                <w:tcW w:w="984" w:type="pct"/>
              </w:tcPr>
              <w:p w:rsidR="00C3451F" w:rsidRPr="008E24C4" w:rsidRDefault="00C3451F" w:rsidP="000801B7">
                <w:pPr>
                  <w:pStyle w:val="a9"/>
                  <w:ind w:firstLineChars="0" w:firstLine="0"/>
                  <w:jc w:val="right"/>
                  <w:rPr>
                    <w:rFonts w:ascii="宋体" w:hAnsi="宋体"/>
                    <w:szCs w:val="21"/>
                  </w:rPr>
                </w:pPr>
                <w:r w:rsidRPr="008E24C4">
                  <w:rPr>
                    <w:szCs w:val="21"/>
                  </w:rPr>
                  <w:t>986,348,604.33</w:t>
                </w:r>
              </w:p>
            </w:tc>
            <w:tc>
              <w:tcPr>
                <w:tcW w:w="984" w:type="pct"/>
              </w:tcPr>
              <w:p w:rsidR="00C3451F" w:rsidRPr="008E24C4" w:rsidRDefault="00C3451F" w:rsidP="000801B7">
                <w:pPr>
                  <w:pStyle w:val="a9"/>
                  <w:ind w:firstLineChars="0" w:firstLine="0"/>
                  <w:jc w:val="right"/>
                  <w:rPr>
                    <w:rFonts w:ascii="宋体" w:hAnsi="宋体"/>
                    <w:szCs w:val="21"/>
                  </w:rPr>
                </w:pPr>
                <w:r w:rsidRPr="008E24C4">
                  <w:rPr>
                    <w:szCs w:val="21"/>
                  </w:rPr>
                  <w:t>1,815,801,988.08</w:t>
                </w:r>
              </w:p>
            </w:tc>
            <w:tc>
              <w:tcPr>
                <w:tcW w:w="1113" w:type="pct"/>
              </w:tcPr>
              <w:p w:rsidR="00C3451F" w:rsidRPr="008E24C4" w:rsidRDefault="00C3451F" w:rsidP="000801B7">
                <w:pPr>
                  <w:pStyle w:val="a9"/>
                  <w:ind w:firstLineChars="0" w:firstLine="0"/>
                  <w:jc w:val="right"/>
                  <w:rPr>
                    <w:rFonts w:ascii="宋体" w:hAnsi="宋体"/>
                    <w:szCs w:val="21"/>
                  </w:rPr>
                </w:pPr>
                <w:r w:rsidRPr="008E24C4">
                  <w:rPr>
                    <w:szCs w:val="21"/>
                  </w:rPr>
                  <w:t>-45.68</w:t>
                </w:r>
              </w:p>
            </w:tc>
          </w:tr>
          <w:tr w:rsidR="00C3451F" w:rsidRPr="008E24C4" w:rsidTr="000801B7">
            <w:sdt>
              <w:sdtPr>
                <w:rPr>
                  <w:szCs w:val="21"/>
                </w:rPr>
                <w:tag w:val="_PLD_143930b444784190b0545eacad3472d8"/>
                <w:id w:val="566224290"/>
                <w:lock w:val="sdtLocked"/>
              </w:sdtPr>
              <w:sdtEndPr/>
              <w:sdtContent>
                <w:tc>
                  <w:tcPr>
                    <w:tcW w:w="1919" w:type="pct"/>
                  </w:tcPr>
                  <w:p w:rsidR="00C3451F" w:rsidRPr="008E24C4" w:rsidRDefault="00C3451F" w:rsidP="000801B7">
                    <w:pPr>
                      <w:pStyle w:val="a9"/>
                      <w:ind w:firstLineChars="0" w:firstLine="0"/>
                      <w:rPr>
                        <w:rFonts w:ascii="宋体" w:hAnsi="宋体"/>
                        <w:szCs w:val="21"/>
                      </w:rPr>
                    </w:pPr>
                    <w:r w:rsidRPr="008E24C4">
                      <w:rPr>
                        <w:rFonts w:ascii="宋体" w:hAnsi="宋体"/>
                        <w:szCs w:val="21"/>
                      </w:rPr>
                      <w:t>营业成本</w:t>
                    </w:r>
                  </w:p>
                </w:tc>
              </w:sdtContent>
            </w:sdt>
            <w:tc>
              <w:tcPr>
                <w:tcW w:w="984" w:type="pct"/>
              </w:tcPr>
              <w:p w:rsidR="00C3451F" w:rsidRPr="008E24C4" w:rsidRDefault="00C3451F" w:rsidP="000801B7">
                <w:pPr>
                  <w:pStyle w:val="a9"/>
                  <w:ind w:firstLineChars="0" w:firstLine="0"/>
                  <w:jc w:val="right"/>
                  <w:rPr>
                    <w:rFonts w:ascii="宋体" w:hAnsi="宋体"/>
                    <w:szCs w:val="21"/>
                  </w:rPr>
                </w:pPr>
                <w:r w:rsidRPr="008E24C4">
                  <w:rPr>
                    <w:szCs w:val="21"/>
                  </w:rPr>
                  <w:t>644,313,232.68</w:t>
                </w:r>
              </w:p>
            </w:tc>
            <w:tc>
              <w:tcPr>
                <w:tcW w:w="984" w:type="pct"/>
              </w:tcPr>
              <w:p w:rsidR="00C3451F" w:rsidRPr="008E24C4" w:rsidRDefault="00C3451F" w:rsidP="000801B7">
                <w:pPr>
                  <w:pStyle w:val="a9"/>
                  <w:ind w:firstLineChars="0" w:firstLine="0"/>
                  <w:jc w:val="right"/>
                  <w:rPr>
                    <w:rFonts w:ascii="宋体" w:hAnsi="宋体"/>
                    <w:szCs w:val="21"/>
                  </w:rPr>
                </w:pPr>
                <w:r w:rsidRPr="008E24C4">
                  <w:rPr>
                    <w:szCs w:val="21"/>
                  </w:rPr>
                  <w:t>1,544,728,025.33</w:t>
                </w:r>
              </w:p>
            </w:tc>
            <w:tc>
              <w:tcPr>
                <w:tcW w:w="1113" w:type="pct"/>
              </w:tcPr>
              <w:p w:rsidR="00C3451F" w:rsidRPr="008E24C4" w:rsidRDefault="00C3451F" w:rsidP="000801B7">
                <w:pPr>
                  <w:pStyle w:val="a9"/>
                  <w:ind w:firstLineChars="0" w:firstLine="0"/>
                  <w:jc w:val="right"/>
                  <w:rPr>
                    <w:rFonts w:ascii="宋体" w:hAnsi="宋体"/>
                    <w:szCs w:val="21"/>
                  </w:rPr>
                </w:pPr>
                <w:r w:rsidRPr="008E24C4">
                  <w:rPr>
                    <w:szCs w:val="21"/>
                  </w:rPr>
                  <w:t>-58.29</w:t>
                </w:r>
              </w:p>
            </w:tc>
          </w:tr>
          <w:tr w:rsidR="00C3451F" w:rsidRPr="008E24C4" w:rsidTr="000801B7">
            <w:sdt>
              <w:sdtPr>
                <w:rPr>
                  <w:szCs w:val="21"/>
                </w:rPr>
                <w:tag w:val="_PLD_3140de3631dd486996919c00b7b71b20"/>
                <w:id w:val="-560709399"/>
                <w:lock w:val="sdtLocked"/>
              </w:sdtPr>
              <w:sdtEndPr/>
              <w:sdtContent>
                <w:tc>
                  <w:tcPr>
                    <w:tcW w:w="1919" w:type="pct"/>
                  </w:tcPr>
                  <w:p w:rsidR="00C3451F" w:rsidRPr="008E24C4" w:rsidRDefault="00C3451F" w:rsidP="000801B7">
                    <w:pPr>
                      <w:pStyle w:val="a9"/>
                      <w:ind w:firstLineChars="0" w:firstLine="0"/>
                      <w:rPr>
                        <w:rFonts w:ascii="宋体" w:hAnsi="宋体"/>
                        <w:szCs w:val="21"/>
                      </w:rPr>
                    </w:pPr>
                    <w:r w:rsidRPr="008E24C4">
                      <w:rPr>
                        <w:rFonts w:ascii="宋体" w:hAnsi="宋体"/>
                        <w:szCs w:val="21"/>
                      </w:rPr>
                      <w:t>销售费用</w:t>
                    </w:r>
                  </w:p>
                </w:tc>
              </w:sdtContent>
            </w:sdt>
            <w:tc>
              <w:tcPr>
                <w:tcW w:w="984" w:type="pct"/>
              </w:tcPr>
              <w:p w:rsidR="00C3451F" w:rsidRPr="008E24C4" w:rsidRDefault="00C3451F" w:rsidP="000801B7">
                <w:pPr>
                  <w:pStyle w:val="a9"/>
                  <w:ind w:firstLineChars="0" w:firstLine="0"/>
                  <w:jc w:val="right"/>
                  <w:rPr>
                    <w:rFonts w:ascii="宋体" w:hAnsi="宋体"/>
                    <w:szCs w:val="21"/>
                  </w:rPr>
                </w:pPr>
                <w:r w:rsidRPr="008E24C4">
                  <w:rPr>
                    <w:szCs w:val="21"/>
                  </w:rPr>
                  <w:t>202,576,310.57</w:t>
                </w:r>
              </w:p>
            </w:tc>
            <w:tc>
              <w:tcPr>
                <w:tcW w:w="984" w:type="pct"/>
              </w:tcPr>
              <w:p w:rsidR="00C3451F" w:rsidRPr="008E24C4" w:rsidRDefault="00C3451F" w:rsidP="000801B7">
                <w:pPr>
                  <w:pStyle w:val="a9"/>
                  <w:ind w:firstLineChars="0" w:firstLine="0"/>
                  <w:jc w:val="right"/>
                  <w:rPr>
                    <w:rFonts w:ascii="宋体" w:hAnsi="宋体"/>
                    <w:szCs w:val="21"/>
                  </w:rPr>
                </w:pPr>
                <w:r w:rsidRPr="008E24C4">
                  <w:rPr>
                    <w:szCs w:val="21"/>
                  </w:rPr>
                  <w:t>111,536,751.33</w:t>
                </w:r>
              </w:p>
            </w:tc>
            <w:tc>
              <w:tcPr>
                <w:tcW w:w="1113" w:type="pct"/>
              </w:tcPr>
              <w:p w:rsidR="00C3451F" w:rsidRPr="008E24C4" w:rsidRDefault="00C3451F" w:rsidP="000801B7">
                <w:pPr>
                  <w:pStyle w:val="a9"/>
                  <w:ind w:firstLineChars="0" w:firstLine="0"/>
                  <w:jc w:val="right"/>
                  <w:rPr>
                    <w:rFonts w:ascii="宋体" w:hAnsi="宋体"/>
                    <w:szCs w:val="21"/>
                  </w:rPr>
                </w:pPr>
                <w:r w:rsidRPr="008E24C4">
                  <w:rPr>
                    <w:szCs w:val="21"/>
                  </w:rPr>
                  <w:t>81.62</w:t>
                </w:r>
              </w:p>
            </w:tc>
          </w:tr>
          <w:tr w:rsidR="00C3451F" w:rsidRPr="008E24C4" w:rsidTr="000801B7">
            <w:sdt>
              <w:sdtPr>
                <w:rPr>
                  <w:szCs w:val="21"/>
                </w:rPr>
                <w:tag w:val="_PLD_6448b6c19be4461084a37286c6a46673"/>
                <w:id w:val="146410903"/>
                <w:lock w:val="sdtLocked"/>
              </w:sdtPr>
              <w:sdtEndPr/>
              <w:sdtContent>
                <w:tc>
                  <w:tcPr>
                    <w:tcW w:w="1919" w:type="pct"/>
                  </w:tcPr>
                  <w:p w:rsidR="00C3451F" w:rsidRPr="008E24C4" w:rsidRDefault="00C3451F" w:rsidP="000801B7">
                    <w:pPr>
                      <w:pStyle w:val="a9"/>
                      <w:ind w:firstLineChars="0" w:firstLine="0"/>
                      <w:rPr>
                        <w:rFonts w:ascii="宋体" w:hAnsi="宋体"/>
                        <w:szCs w:val="21"/>
                      </w:rPr>
                    </w:pPr>
                    <w:r w:rsidRPr="008E24C4">
                      <w:rPr>
                        <w:rFonts w:ascii="宋体" w:hAnsi="宋体"/>
                        <w:szCs w:val="21"/>
                      </w:rPr>
                      <w:t>管理费用</w:t>
                    </w:r>
                  </w:p>
                </w:tc>
              </w:sdtContent>
            </w:sdt>
            <w:tc>
              <w:tcPr>
                <w:tcW w:w="984" w:type="pct"/>
              </w:tcPr>
              <w:p w:rsidR="00C3451F" w:rsidRPr="008E24C4" w:rsidRDefault="00C3451F" w:rsidP="000801B7">
                <w:pPr>
                  <w:pStyle w:val="a9"/>
                  <w:ind w:firstLineChars="0" w:firstLine="0"/>
                  <w:jc w:val="right"/>
                  <w:rPr>
                    <w:rFonts w:ascii="宋体" w:hAnsi="宋体"/>
                    <w:szCs w:val="21"/>
                  </w:rPr>
                </w:pPr>
                <w:r w:rsidRPr="008E24C4">
                  <w:rPr>
                    <w:szCs w:val="21"/>
                  </w:rPr>
                  <w:t>78,525,044.44</w:t>
                </w:r>
              </w:p>
            </w:tc>
            <w:tc>
              <w:tcPr>
                <w:tcW w:w="984" w:type="pct"/>
              </w:tcPr>
              <w:p w:rsidR="00C3451F" w:rsidRPr="008E24C4" w:rsidRDefault="00C3451F" w:rsidP="000801B7">
                <w:pPr>
                  <w:pStyle w:val="a9"/>
                  <w:ind w:firstLineChars="0" w:firstLine="0"/>
                  <w:jc w:val="right"/>
                  <w:rPr>
                    <w:rFonts w:ascii="宋体" w:hAnsi="宋体"/>
                    <w:szCs w:val="21"/>
                  </w:rPr>
                </w:pPr>
                <w:r w:rsidRPr="008E24C4">
                  <w:rPr>
                    <w:szCs w:val="21"/>
                  </w:rPr>
                  <w:t>76,747,981.90</w:t>
                </w:r>
              </w:p>
            </w:tc>
            <w:tc>
              <w:tcPr>
                <w:tcW w:w="1113" w:type="pct"/>
              </w:tcPr>
              <w:p w:rsidR="00C3451F" w:rsidRPr="008E24C4" w:rsidRDefault="00C3451F" w:rsidP="000801B7">
                <w:pPr>
                  <w:pStyle w:val="a9"/>
                  <w:ind w:firstLineChars="0" w:firstLine="0"/>
                  <w:jc w:val="right"/>
                  <w:rPr>
                    <w:rFonts w:ascii="宋体" w:hAnsi="宋体"/>
                    <w:szCs w:val="21"/>
                  </w:rPr>
                </w:pPr>
                <w:r w:rsidRPr="008E24C4">
                  <w:rPr>
                    <w:szCs w:val="21"/>
                  </w:rPr>
                  <w:t>2.32</w:t>
                </w:r>
              </w:p>
            </w:tc>
          </w:tr>
          <w:tr w:rsidR="00C3451F" w:rsidRPr="008E24C4" w:rsidTr="000801B7">
            <w:sdt>
              <w:sdtPr>
                <w:rPr>
                  <w:szCs w:val="21"/>
                </w:rPr>
                <w:tag w:val="_PLD_d989f363470245b8a8044d51af95f876"/>
                <w:id w:val="-1789646543"/>
                <w:lock w:val="sdtLocked"/>
              </w:sdtPr>
              <w:sdtEndPr/>
              <w:sdtContent>
                <w:tc>
                  <w:tcPr>
                    <w:tcW w:w="1919" w:type="pct"/>
                  </w:tcPr>
                  <w:p w:rsidR="00C3451F" w:rsidRPr="008E24C4" w:rsidRDefault="00C3451F" w:rsidP="000801B7">
                    <w:pPr>
                      <w:pStyle w:val="a9"/>
                      <w:ind w:firstLineChars="0" w:firstLine="0"/>
                      <w:rPr>
                        <w:rFonts w:ascii="宋体" w:hAnsi="宋体"/>
                        <w:szCs w:val="21"/>
                      </w:rPr>
                    </w:pPr>
                    <w:r w:rsidRPr="008E24C4">
                      <w:rPr>
                        <w:rFonts w:ascii="宋体" w:hAnsi="宋体"/>
                        <w:szCs w:val="21"/>
                      </w:rPr>
                      <w:t>财务费用</w:t>
                    </w:r>
                  </w:p>
                </w:tc>
              </w:sdtContent>
            </w:sdt>
            <w:tc>
              <w:tcPr>
                <w:tcW w:w="984" w:type="pct"/>
              </w:tcPr>
              <w:p w:rsidR="00C3451F" w:rsidRPr="008E24C4" w:rsidRDefault="00C3451F" w:rsidP="000801B7">
                <w:pPr>
                  <w:pStyle w:val="a9"/>
                  <w:ind w:firstLineChars="0" w:firstLine="0"/>
                  <w:jc w:val="right"/>
                  <w:rPr>
                    <w:rFonts w:ascii="宋体" w:hAnsi="宋体"/>
                    <w:szCs w:val="21"/>
                  </w:rPr>
                </w:pPr>
                <w:r w:rsidRPr="008E24C4">
                  <w:rPr>
                    <w:szCs w:val="21"/>
                  </w:rPr>
                  <w:t>12,909,623.53</w:t>
                </w:r>
              </w:p>
            </w:tc>
            <w:tc>
              <w:tcPr>
                <w:tcW w:w="984" w:type="pct"/>
              </w:tcPr>
              <w:p w:rsidR="00C3451F" w:rsidRPr="008E24C4" w:rsidRDefault="00C3451F" w:rsidP="000801B7">
                <w:pPr>
                  <w:pStyle w:val="a9"/>
                  <w:ind w:firstLineChars="0" w:firstLine="0"/>
                  <w:jc w:val="right"/>
                  <w:rPr>
                    <w:rFonts w:ascii="宋体" w:hAnsi="宋体"/>
                    <w:szCs w:val="21"/>
                  </w:rPr>
                </w:pPr>
                <w:r w:rsidRPr="008E24C4">
                  <w:rPr>
                    <w:szCs w:val="21"/>
                  </w:rPr>
                  <w:t>19,758,548.83</w:t>
                </w:r>
              </w:p>
            </w:tc>
            <w:tc>
              <w:tcPr>
                <w:tcW w:w="1113" w:type="pct"/>
              </w:tcPr>
              <w:p w:rsidR="00C3451F" w:rsidRPr="008E24C4" w:rsidRDefault="00C3451F" w:rsidP="000801B7">
                <w:pPr>
                  <w:pStyle w:val="a9"/>
                  <w:ind w:firstLineChars="0" w:firstLine="0"/>
                  <w:jc w:val="right"/>
                  <w:rPr>
                    <w:rFonts w:ascii="宋体" w:hAnsi="宋体"/>
                    <w:szCs w:val="21"/>
                  </w:rPr>
                </w:pPr>
                <w:r w:rsidRPr="008E24C4">
                  <w:rPr>
                    <w:szCs w:val="21"/>
                  </w:rPr>
                  <w:t>-34.66</w:t>
                </w:r>
              </w:p>
            </w:tc>
          </w:tr>
          <w:tr w:rsidR="00C3451F" w:rsidRPr="008E24C4" w:rsidTr="000801B7">
            <w:sdt>
              <w:sdtPr>
                <w:rPr>
                  <w:szCs w:val="21"/>
                </w:rPr>
                <w:tag w:val="_PLD_3e652539acb44f708b4f7202c302af4f"/>
                <w:id w:val="-2012059552"/>
                <w:lock w:val="sdtLocked"/>
              </w:sdtPr>
              <w:sdtEndPr/>
              <w:sdtContent>
                <w:tc>
                  <w:tcPr>
                    <w:tcW w:w="1919" w:type="pct"/>
                  </w:tcPr>
                  <w:p w:rsidR="00C3451F" w:rsidRPr="008E24C4" w:rsidRDefault="00C3451F" w:rsidP="000801B7">
                    <w:pPr>
                      <w:pStyle w:val="a9"/>
                      <w:ind w:firstLineChars="0" w:firstLine="0"/>
                      <w:rPr>
                        <w:rFonts w:ascii="宋体" w:hAnsi="宋体"/>
                        <w:szCs w:val="21"/>
                      </w:rPr>
                    </w:pPr>
                    <w:r w:rsidRPr="008E24C4">
                      <w:rPr>
                        <w:rFonts w:ascii="宋体" w:hAnsi="宋体"/>
                        <w:szCs w:val="21"/>
                      </w:rPr>
                      <w:t>经营活动产生的现金流量净额</w:t>
                    </w:r>
                  </w:p>
                </w:tc>
              </w:sdtContent>
            </w:sdt>
            <w:tc>
              <w:tcPr>
                <w:tcW w:w="984" w:type="pct"/>
              </w:tcPr>
              <w:p w:rsidR="00C3451F" w:rsidRPr="008E24C4" w:rsidRDefault="00C3451F" w:rsidP="000801B7">
                <w:pPr>
                  <w:pStyle w:val="a9"/>
                  <w:ind w:firstLineChars="0" w:firstLine="0"/>
                  <w:jc w:val="right"/>
                  <w:rPr>
                    <w:rFonts w:ascii="宋体" w:hAnsi="宋体"/>
                    <w:szCs w:val="21"/>
                  </w:rPr>
                </w:pPr>
                <w:r w:rsidRPr="008E24C4">
                  <w:rPr>
                    <w:szCs w:val="21"/>
                  </w:rPr>
                  <w:t>244,426,024.95</w:t>
                </w:r>
              </w:p>
            </w:tc>
            <w:tc>
              <w:tcPr>
                <w:tcW w:w="984" w:type="pct"/>
              </w:tcPr>
              <w:p w:rsidR="00C3451F" w:rsidRPr="008E24C4" w:rsidRDefault="00C3451F" w:rsidP="000801B7">
                <w:pPr>
                  <w:pStyle w:val="a9"/>
                  <w:ind w:firstLineChars="0" w:firstLine="0"/>
                  <w:jc w:val="right"/>
                  <w:rPr>
                    <w:rFonts w:ascii="宋体" w:hAnsi="宋体"/>
                    <w:szCs w:val="21"/>
                  </w:rPr>
                </w:pPr>
                <w:r w:rsidRPr="008E24C4">
                  <w:rPr>
                    <w:szCs w:val="21"/>
                  </w:rPr>
                  <w:t>60,535,274.14</w:t>
                </w:r>
              </w:p>
            </w:tc>
            <w:tc>
              <w:tcPr>
                <w:tcW w:w="1113" w:type="pct"/>
              </w:tcPr>
              <w:p w:rsidR="00C3451F" w:rsidRPr="008E24C4" w:rsidRDefault="00C3451F" w:rsidP="000801B7">
                <w:pPr>
                  <w:pStyle w:val="a9"/>
                  <w:ind w:firstLineChars="0" w:firstLine="0"/>
                  <w:jc w:val="right"/>
                  <w:rPr>
                    <w:rFonts w:ascii="宋体" w:hAnsi="宋体"/>
                    <w:szCs w:val="21"/>
                  </w:rPr>
                </w:pPr>
                <w:r w:rsidRPr="008E24C4">
                  <w:rPr>
                    <w:szCs w:val="21"/>
                  </w:rPr>
                  <w:t>303.77</w:t>
                </w:r>
              </w:p>
            </w:tc>
          </w:tr>
          <w:tr w:rsidR="00C3451F" w:rsidRPr="008E24C4" w:rsidTr="000801B7">
            <w:sdt>
              <w:sdtPr>
                <w:rPr>
                  <w:szCs w:val="21"/>
                </w:rPr>
                <w:tag w:val="_PLD_93331660aee640afb46a84edc7e2d2a4"/>
                <w:id w:val="2102753986"/>
                <w:lock w:val="sdtLocked"/>
              </w:sdtPr>
              <w:sdtEndPr/>
              <w:sdtContent>
                <w:tc>
                  <w:tcPr>
                    <w:tcW w:w="1919" w:type="pct"/>
                  </w:tcPr>
                  <w:p w:rsidR="00C3451F" w:rsidRPr="008E24C4" w:rsidRDefault="00C3451F" w:rsidP="000801B7">
                    <w:pPr>
                      <w:pStyle w:val="a9"/>
                      <w:ind w:firstLineChars="0" w:firstLine="0"/>
                      <w:rPr>
                        <w:rFonts w:ascii="宋体" w:hAnsi="宋体"/>
                        <w:szCs w:val="21"/>
                      </w:rPr>
                    </w:pPr>
                    <w:r w:rsidRPr="008E24C4">
                      <w:rPr>
                        <w:rFonts w:ascii="宋体" w:hAnsi="宋体"/>
                        <w:szCs w:val="21"/>
                      </w:rPr>
                      <w:t>投资活动产生的现金流量净额</w:t>
                    </w:r>
                  </w:p>
                </w:tc>
              </w:sdtContent>
            </w:sdt>
            <w:tc>
              <w:tcPr>
                <w:tcW w:w="984" w:type="pct"/>
              </w:tcPr>
              <w:p w:rsidR="00C3451F" w:rsidRPr="008E24C4" w:rsidRDefault="00C3451F" w:rsidP="000801B7">
                <w:pPr>
                  <w:pStyle w:val="a9"/>
                  <w:ind w:firstLineChars="0" w:firstLine="0"/>
                  <w:jc w:val="right"/>
                  <w:rPr>
                    <w:rFonts w:ascii="宋体" w:hAnsi="宋体"/>
                    <w:szCs w:val="21"/>
                  </w:rPr>
                </w:pPr>
                <w:r w:rsidRPr="008E24C4">
                  <w:rPr>
                    <w:szCs w:val="21"/>
                  </w:rPr>
                  <w:t>-260,076,486.90</w:t>
                </w:r>
              </w:p>
            </w:tc>
            <w:tc>
              <w:tcPr>
                <w:tcW w:w="984" w:type="pct"/>
              </w:tcPr>
              <w:p w:rsidR="00C3451F" w:rsidRPr="008E24C4" w:rsidRDefault="00C3451F" w:rsidP="000801B7">
                <w:pPr>
                  <w:pStyle w:val="a9"/>
                  <w:ind w:firstLineChars="0" w:firstLine="0"/>
                  <w:jc w:val="right"/>
                  <w:rPr>
                    <w:rFonts w:ascii="宋体" w:hAnsi="宋体"/>
                    <w:szCs w:val="21"/>
                  </w:rPr>
                </w:pPr>
                <w:r w:rsidRPr="008E24C4">
                  <w:rPr>
                    <w:szCs w:val="21"/>
                  </w:rPr>
                  <w:t>-66,764,876.84</w:t>
                </w:r>
              </w:p>
            </w:tc>
            <w:tc>
              <w:tcPr>
                <w:tcW w:w="1113" w:type="pct"/>
              </w:tcPr>
              <w:p w:rsidR="00C3451F" w:rsidRPr="008E24C4" w:rsidRDefault="00C3451F" w:rsidP="000801B7">
                <w:pPr>
                  <w:pStyle w:val="a9"/>
                  <w:ind w:firstLineChars="0" w:firstLine="0"/>
                  <w:jc w:val="right"/>
                  <w:rPr>
                    <w:rFonts w:ascii="宋体" w:hAnsi="宋体"/>
                    <w:szCs w:val="21"/>
                  </w:rPr>
                </w:pPr>
                <w:r w:rsidRPr="008E24C4">
                  <w:rPr>
                    <w:szCs w:val="21"/>
                  </w:rPr>
                  <w:t>-289.54</w:t>
                </w:r>
              </w:p>
            </w:tc>
          </w:tr>
          <w:tr w:rsidR="00C3451F" w:rsidRPr="008E24C4" w:rsidTr="000801B7">
            <w:sdt>
              <w:sdtPr>
                <w:rPr>
                  <w:szCs w:val="21"/>
                </w:rPr>
                <w:tag w:val="_PLD_8e32eafcb28041f58b5df53597b43172"/>
                <w:id w:val="-999498870"/>
                <w:lock w:val="sdtLocked"/>
              </w:sdtPr>
              <w:sdtEndPr/>
              <w:sdtContent>
                <w:tc>
                  <w:tcPr>
                    <w:tcW w:w="1919" w:type="pct"/>
                  </w:tcPr>
                  <w:p w:rsidR="00C3451F" w:rsidRPr="008E24C4" w:rsidRDefault="00C3451F" w:rsidP="000801B7">
                    <w:pPr>
                      <w:pStyle w:val="a9"/>
                      <w:ind w:firstLineChars="0" w:firstLine="0"/>
                      <w:rPr>
                        <w:rFonts w:ascii="宋体" w:hAnsi="宋体"/>
                        <w:szCs w:val="21"/>
                      </w:rPr>
                    </w:pPr>
                    <w:r w:rsidRPr="008E24C4">
                      <w:rPr>
                        <w:rFonts w:ascii="宋体" w:hAnsi="宋体"/>
                        <w:szCs w:val="21"/>
                      </w:rPr>
                      <w:t>筹资活动产生的现金流量净额</w:t>
                    </w:r>
                  </w:p>
                </w:tc>
              </w:sdtContent>
            </w:sdt>
            <w:tc>
              <w:tcPr>
                <w:tcW w:w="984" w:type="pct"/>
              </w:tcPr>
              <w:p w:rsidR="00C3451F" w:rsidRPr="008E24C4" w:rsidRDefault="00C3451F" w:rsidP="000801B7">
                <w:pPr>
                  <w:pStyle w:val="a9"/>
                  <w:ind w:firstLineChars="0" w:firstLine="0"/>
                  <w:jc w:val="right"/>
                  <w:rPr>
                    <w:rFonts w:ascii="宋体" w:hAnsi="宋体"/>
                    <w:szCs w:val="21"/>
                  </w:rPr>
                </w:pPr>
                <w:r w:rsidRPr="008E24C4">
                  <w:rPr>
                    <w:szCs w:val="21"/>
                  </w:rPr>
                  <w:t>-104,932,534.04</w:t>
                </w:r>
              </w:p>
            </w:tc>
            <w:tc>
              <w:tcPr>
                <w:tcW w:w="984" w:type="pct"/>
              </w:tcPr>
              <w:p w:rsidR="00C3451F" w:rsidRPr="008E24C4" w:rsidRDefault="00C3451F" w:rsidP="000801B7">
                <w:pPr>
                  <w:pStyle w:val="a9"/>
                  <w:ind w:firstLineChars="0" w:firstLine="0"/>
                  <w:jc w:val="right"/>
                  <w:rPr>
                    <w:rFonts w:ascii="宋体" w:hAnsi="宋体"/>
                    <w:szCs w:val="21"/>
                  </w:rPr>
                </w:pPr>
                <w:r w:rsidRPr="008E24C4">
                  <w:rPr>
                    <w:szCs w:val="21"/>
                  </w:rPr>
                  <w:t>-156,460,479.76</w:t>
                </w:r>
              </w:p>
            </w:tc>
            <w:tc>
              <w:tcPr>
                <w:tcW w:w="1113" w:type="pct"/>
              </w:tcPr>
              <w:p w:rsidR="00C3451F" w:rsidRPr="008E24C4" w:rsidRDefault="00C3451F" w:rsidP="000801B7">
                <w:pPr>
                  <w:pStyle w:val="a9"/>
                  <w:ind w:firstLineChars="0" w:firstLine="0"/>
                  <w:jc w:val="right"/>
                  <w:rPr>
                    <w:rFonts w:ascii="宋体" w:hAnsi="宋体"/>
                    <w:szCs w:val="21"/>
                  </w:rPr>
                </w:pPr>
                <w:r w:rsidRPr="008E24C4">
                  <w:rPr>
                    <w:szCs w:val="21"/>
                  </w:rPr>
                  <w:t>32.93</w:t>
                </w:r>
              </w:p>
            </w:tc>
          </w:tr>
          <w:tr w:rsidR="00C3451F" w:rsidRPr="008E24C4" w:rsidTr="000801B7">
            <w:sdt>
              <w:sdtPr>
                <w:rPr>
                  <w:szCs w:val="21"/>
                </w:rPr>
                <w:tag w:val="_PLD_dcf222749bc1410890fe5a12b2759a6b"/>
                <w:id w:val="-1631011106"/>
                <w:lock w:val="sdtLocked"/>
              </w:sdtPr>
              <w:sdtEndPr/>
              <w:sdtContent>
                <w:tc>
                  <w:tcPr>
                    <w:tcW w:w="1919" w:type="pct"/>
                  </w:tcPr>
                  <w:p w:rsidR="00C3451F" w:rsidRPr="008E24C4" w:rsidRDefault="00C3451F" w:rsidP="000801B7">
                    <w:pPr>
                      <w:pStyle w:val="a9"/>
                      <w:ind w:firstLineChars="0" w:firstLine="0"/>
                      <w:rPr>
                        <w:rFonts w:ascii="宋体" w:hAnsi="宋体"/>
                        <w:szCs w:val="21"/>
                      </w:rPr>
                    </w:pPr>
                    <w:r w:rsidRPr="008E24C4">
                      <w:rPr>
                        <w:rFonts w:ascii="宋体" w:hAnsi="宋体" w:hint="eastAsia"/>
                        <w:szCs w:val="21"/>
                      </w:rPr>
                      <w:t>研发支出</w:t>
                    </w:r>
                  </w:p>
                </w:tc>
              </w:sdtContent>
            </w:sdt>
            <w:tc>
              <w:tcPr>
                <w:tcW w:w="984" w:type="pct"/>
              </w:tcPr>
              <w:p w:rsidR="00C3451F" w:rsidRPr="008E24C4" w:rsidRDefault="00C3451F" w:rsidP="000801B7">
                <w:pPr>
                  <w:pStyle w:val="a9"/>
                  <w:ind w:firstLineChars="0" w:firstLine="0"/>
                  <w:jc w:val="right"/>
                  <w:rPr>
                    <w:rFonts w:ascii="宋体" w:hAnsi="宋体"/>
                    <w:szCs w:val="21"/>
                  </w:rPr>
                </w:pPr>
                <w:r w:rsidRPr="008E24C4">
                  <w:rPr>
                    <w:szCs w:val="21"/>
                  </w:rPr>
                  <w:t>27,806,728.27</w:t>
                </w:r>
              </w:p>
            </w:tc>
            <w:tc>
              <w:tcPr>
                <w:tcW w:w="984" w:type="pct"/>
              </w:tcPr>
              <w:p w:rsidR="00C3451F" w:rsidRPr="008E24C4" w:rsidRDefault="00C3451F" w:rsidP="000801B7">
                <w:pPr>
                  <w:pStyle w:val="a9"/>
                  <w:ind w:firstLineChars="0" w:firstLine="0"/>
                  <w:jc w:val="right"/>
                  <w:rPr>
                    <w:rFonts w:ascii="宋体" w:hAnsi="宋体"/>
                    <w:szCs w:val="21"/>
                  </w:rPr>
                </w:pPr>
                <w:r w:rsidRPr="008E24C4">
                  <w:rPr>
                    <w:szCs w:val="21"/>
                  </w:rPr>
                  <w:t>18,702,389.88</w:t>
                </w:r>
              </w:p>
            </w:tc>
            <w:tc>
              <w:tcPr>
                <w:tcW w:w="1113" w:type="pct"/>
              </w:tcPr>
              <w:p w:rsidR="00C3451F" w:rsidRPr="008E24C4" w:rsidRDefault="00C3451F" w:rsidP="000801B7">
                <w:pPr>
                  <w:pStyle w:val="a9"/>
                  <w:ind w:firstLineChars="0" w:firstLine="0"/>
                  <w:jc w:val="right"/>
                  <w:rPr>
                    <w:rFonts w:ascii="宋体" w:hAnsi="宋体"/>
                    <w:szCs w:val="21"/>
                  </w:rPr>
                </w:pPr>
                <w:r w:rsidRPr="008E24C4">
                  <w:rPr>
                    <w:szCs w:val="21"/>
                  </w:rPr>
                  <w:t>48.68</w:t>
                </w:r>
              </w:p>
            </w:tc>
          </w:tr>
          <w:sdt>
            <w:sdtPr>
              <w:rPr>
                <w:rFonts w:ascii="宋体" w:hAnsi="宋体"/>
                <w:szCs w:val="21"/>
              </w:rPr>
              <w:alias w:val="利润表及现金流量表相关科目变动分析"/>
              <w:tag w:val="_GBC_9dad03000e404d87a1422bfe9c7debe2"/>
              <w:id w:val="-1371301165"/>
              <w:lock w:val="sdtLocked"/>
            </w:sdtPr>
            <w:sdtEndPr/>
            <w:sdtContent>
              <w:tr w:rsidR="00C3451F" w:rsidRPr="008E24C4" w:rsidTr="000801B7">
                <w:tc>
                  <w:tcPr>
                    <w:tcW w:w="1919" w:type="pct"/>
                  </w:tcPr>
                  <w:p w:rsidR="00C3451F" w:rsidRPr="008E24C4" w:rsidRDefault="00C3451F" w:rsidP="000801B7">
                    <w:pPr>
                      <w:pStyle w:val="a9"/>
                      <w:ind w:firstLineChars="0" w:firstLine="0"/>
                      <w:rPr>
                        <w:rFonts w:ascii="宋体" w:hAnsi="宋体"/>
                        <w:szCs w:val="21"/>
                      </w:rPr>
                    </w:pPr>
                    <w:r w:rsidRPr="008E24C4">
                      <w:rPr>
                        <w:szCs w:val="21"/>
                      </w:rPr>
                      <w:t>投资收益</w:t>
                    </w:r>
                  </w:p>
                </w:tc>
                <w:tc>
                  <w:tcPr>
                    <w:tcW w:w="984" w:type="pct"/>
                  </w:tcPr>
                  <w:p w:rsidR="00C3451F" w:rsidRPr="008E24C4" w:rsidRDefault="00C3451F" w:rsidP="000801B7">
                    <w:pPr>
                      <w:pStyle w:val="a9"/>
                      <w:ind w:firstLineChars="0" w:firstLine="0"/>
                      <w:jc w:val="right"/>
                      <w:rPr>
                        <w:rFonts w:ascii="宋体" w:hAnsi="宋体"/>
                        <w:szCs w:val="21"/>
                      </w:rPr>
                    </w:pPr>
                    <w:r w:rsidRPr="008E24C4">
                      <w:rPr>
                        <w:szCs w:val="21"/>
                      </w:rPr>
                      <w:t>73,278,226.74</w:t>
                    </w:r>
                  </w:p>
                </w:tc>
                <w:tc>
                  <w:tcPr>
                    <w:tcW w:w="984" w:type="pct"/>
                  </w:tcPr>
                  <w:p w:rsidR="00C3451F" w:rsidRPr="008E24C4" w:rsidRDefault="00C3451F" w:rsidP="000801B7">
                    <w:pPr>
                      <w:pStyle w:val="a9"/>
                      <w:ind w:firstLineChars="0" w:firstLine="0"/>
                      <w:jc w:val="right"/>
                      <w:rPr>
                        <w:rFonts w:ascii="宋体" w:hAnsi="宋体"/>
                        <w:szCs w:val="21"/>
                      </w:rPr>
                    </w:pPr>
                    <w:r w:rsidRPr="008E24C4">
                      <w:rPr>
                        <w:szCs w:val="21"/>
                      </w:rPr>
                      <w:t>15,817,743.51</w:t>
                    </w:r>
                  </w:p>
                </w:tc>
                <w:tc>
                  <w:tcPr>
                    <w:tcW w:w="1113" w:type="pct"/>
                  </w:tcPr>
                  <w:p w:rsidR="00C3451F" w:rsidRPr="008E24C4" w:rsidRDefault="00C3451F" w:rsidP="000801B7">
                    <w:pPr>
                      <w:pStyle w:val="a9"/>
                      <w:ind w:firstLineChars="0" w:firstLine="0"/>
                      <w:jc w:val="right"/>
                      <w:rPr>
                        <w:rFonts w:ascii="宋体" w:hAnsi="宋体"/>
                        <w:szCs w:val="21"/>
                      </w:rPr>
                    </w:pPr>
                    <w:r w:rsidRPr="008E24C4">
                      <w:rPr>
                        <w:szCs w:val="21"/>
                      </w:rPr>
                      <w:t>363.27</w:t>
                    </w:r>
                  </w:p>
                </w:tc>
              </w:tr>
            </w:sdtContent>
          </w:sdt>
          <w:sdt>
            <w:sdtPr>
              <w:rPr>
                <w:rFonts w:ascii="宋体" w:hAnsi="宋体"/>
                <w:szCs w:val="21"/>
              </w:rPr>
              <w:alias w:val="利润表及现金流量表相关科目变动分析"/>
              <w:tag w:val="_GBC_9dad03000e404d87a1422bfe9c7debe2"/>
              <w:id w:val="-144892170"/>
              <w:lock w:val="sdtLocked"/>
            </w:sdtPr>
            <w:sdtEndPr/>
            <w:sdtContent>
              <w:tr w:rsidR="00C3451F" w:rsidRPr="008E24C4" w:rsidTr="000801B7">
                <w:tc>
                  <w:tcPr>
                    <w:tcW w:w="1919" w:type="pct"/>
                  </w:tcPr>
                  <w:p w:rsidR="00C3451F" w:rsidRPr="008E24C4" w:rsidRDefault="00C3451F" w:rsidP="000801B7">
                    <w:pPr>
                      <w:pStyle w:val="a9"/>
                      <w:ind w:firstLineChars="0" w:firstLine="0"/>
                      <w:rPr>
                        <w:rFonts w:ascii="宋体" w:hAnsi="宋体"/>
                        <w:szCs w:val="21"/>
                      </w:rPr>
                    </w:pPr>
                    <w:r w:rsidRPr="008E24C4">
                      <w:rPr>
                        <w:szCs w:val="21"/>
                      </w:rPr>
                      <w:t>所得税费用</w:t>
                    </w:r>
                  </w:p>
                </w:tc>
                <w:tc>
                  <w:tcPr>
                    <w:tcW w:w="984" w:type="pct"/>
                  </w:tcPr>
                  <w:p w:rsidR="00C3451F" w:rsidRPr="008E24C4" w:rsidRDefault="00C3451F" w:rsidP="000801B7">
                    <w:pPr>
                      <w:pStyle w:val="a9"/>
                      <w:ind w:firstLineChars="0" w:firstLine="0"/>
                      <w:jc w:val="right"/>
                      <w:rPr>
                        <w:rFonts w:ascii="宋体" w:hAnsi="宋体"/>
                        <w:szCs w:val="21"/>
                      </w:rPr>
                    </w:pPr>
                    <w:r w:rsidRPr="008E24C4">
                      <w:rPr>
                        <w:szCs w:val="21"/>
                      </w:rPr>
                      <w:t>22,003,699.04</w:t>
                    </w:r>
                  </w:p>
                </w:tc>
                <w:tc>
                  <w:tcPr>
                    <w:tcW w:w="984" w:type="pct"/>
                  </w:tcPr>
                  <w:p w:rsidR="00C3451F" w:rsidRPr="008E24C4" w:rsidRDefault="00C3451F" w:rsidP="000801B7">
                    <w:pPr>
                      <w:pStyle w:val="a9"/>
                      <w:ind w:firstLineChars="0" w:firstLine="0"/>
                      <w:jc w:val="right"/>
                      <w:rPr>
                        <w:rFonts w:ascii="宋体" w:hAnsi="宋体"/>
                        <w:szCs w:val="21"/>
                      </w:rPr>
                    </w:pPr>
                    <w:r w:rsidRPr="008E24C4">
                      <w:rPr>
                        <w:szCs w:val="21"/>
                      </w:rPr>
                      <w:t>15,065,506.39</w:t>
                    </w:r>
                  </w:p>
                </w:tc>
                <w:tc>
                  <w:tcPr>
                    <w:tcW w:w="1113" w:type="pct"/>
                  </w:tcPr>
                  <w:p w:rsidR="00C3451F" w:rsidRPr="008E24C4" w:rsidRDefault="00C3451F" w:rsidP="000801B7">
                    <w:pPr>
                      <w:pStyle w:val="a9"/>
                      <w:ind w:firstLineChars="0" w:firstLine="0"/>
                      <w:jc w:val="right"/>
                      <w:rPr>
                        <w:rFonts w:ascii="宋体" w:hAnsi="宋体"/>
                        <w:szCs w:val="21"/>
                      </w:rPr>
                    </w:pPr>
                    <w:r w:rsidRPr="008E24C4">
                      <w:rPr>
                        <w:szCs w:val="21"/>
                      </w:rPr>
                      <w:t>46.05</w:t>
                    </w:r>
                  </w:p>
                </w:tc>
              </w:tr>
            </w:sdtContent>
          </w:sdt>
        </w:tbl>
        <w:p w:rsidR="00507BB6" w:rsidRPr="007E712C" w:rsidRDefault="00BE0F81" w:rsidP="009252EE">
          <w:pPr>
            <w:pStyle w:val="a9"/>
            <w:jc w:val="left"/>
            <w:rPr>
              <w:rFonts w:asciiTheme="minorEastAsia" w:eastAsiaTheme="minorEastAsia" w:hAnsiTheme="minorEastAsia"/>
            </w:rPr>
          </w:pPr>
          <w:r>
            <w:rPr>
              <w:rFonts w:hint="eastAsia"/>
            </w:rPr>
            <w:t>营业收入变动原因说明</w:t>
          </w:r>
          <w:r>
            <w:rPr>
              <w:rFonts w:hint="eastAsia"/>
            </w:rPr>
            <w:t>:</w:t>
          </w:r>
          <w:sdt>
            <w:sdtPr>
              <w:rPr>
                <w:rFonts w:ascii="宋体" w:hAnsi="宋体"/>
                <w:szCs w:val="21"/>
              </w:rPr>
              <w:alias w:val="营业收入变动原因说明"/>
              <w:tag w:val="_GBC_f42c61e6c2ef46fe886ea6ecdd4ea15b"/>
              <w:id w:val="1724187"/>
              <w:lock w:val="sdtLocked"/>
              <w:placeholder>
                <w:docPart w:val="GBC22222222222222222222222222222"/>
              </w:placeholder>
            </w:sdtPr>
            <w:sdtEndPr>
              <w:rPr>
                <w:rFonts w:asciiTheme="minorEastAsia" w:eastAsiaTheme="minorEastAsia" w:hAnsiTheme="minorEastAsia"/>
              </w:rPr>
            </w:sdtEndPr>
            <w:sdtContent>
              <w:r w:rsidR="00642EA5" w:rsidRPr="007E712C">
                <w:rPr>
                  <w:rFonts w:asciiTheme="minorEastAsia" w:eastAsiaTheme="minorEastAsia" w:hAnsiTheme="minorEastAsia" w:hint="eastAsia"/>
                  <w:szCs w:val="21"/>
                </w:rPr>
                <w:t>主要为</w:t>
              </w:r>
              <w:r w:rsidR="00BB1CF9" w:rsidRPr="007E712C">
                <w:rPr>
                  <w:rFonts w:asciiTheme="minorEastAsia" w:eastAsiaTheme="minorEastAsia" w:hAnsiTheme="minorEastAsia"/>
                  <w:szCs w:val="21"/>
                </w:rPr>
                <w:t>2017年上半年已转让股权的苏州兴瑞贵金属材料有限公司的收入本报告期不再纳入合并报表。</w:t>
              </w:r>
            </w:sdtContent>
          </w:sdt>
        </w:p>
        <w:p w:rsidR="00507BB6" w:rsidRDefault="00BE0F81" w:rsidP="009252EE">
          <w:pPr>
            <w:pStyle w:val="a9"/>
            <w:jc w:val="left"/>
          </w:pPr>
          <w:r w:rsidRPr="007E712C">
            <w:rPr>
              <w:rFonts w:asciiTheme="minorEastAsia" w:eastAsiaTheme="minorEastAsia" w:hAnsiTheme="minorEastAsia" w:hint="eastAsia"/>
            </w:rPr>
            <w:t>营业成本变动原因说明:</w:t>
          </w:r>
          <w:sdt>
            <w:sdtPr>
              <w:rPr>
                <w:rFonts w:asciiTheme="minorEastAsia" w:eastAsiaTheme="minorEastAsia" w:hAnsiTheme="minorEastAsia" w:hint="eastAsia"/>
              </w:rPr>
              <w:alias w:val="营业成本变动原因说明"/>
              <w:tag w:val="_GBC_4ab47071f9844da58abe164f6bd272aa"/>
              <w:id w:val="1724948"/>
              <w:lock w:val="sdtLocked"/>
              <w:placeholder>
                <w:docPart w:val="GBC22222222222222222222222222222"/>
              </w:placeholder>
            </w:sdtPr>
            <w:sdtEndPr>
              <w:rPr>
                <w:rFonts w:ascii="Calibri" w:eastAsia="宋体" w:hAnsi="Calibri"/>
              </w:rPr>
            </w:sdtEndPr>
            <w:sdtContent>
              <w:r w:rsidR="00BB1CF9" w:rsidRPr="007E712C">
                <w:rPr>
                  <w:rFonts w:asciiTheme="minorEastAsia" w:eastAsiaTheme="minorEastAsia" w:hAnsiTheme="minorEastAsia" w:hint="eastAsia"/>
                </w:rPr>
                <w:t>主要为</w:t>
              </w:r>
              <w:r w:rsidR="00BB1CF9" w:rsidRPr="007E712C">
                <w:rPr>
                  <w:rFonts w:asciiTheme="minorEastAsia" w:eastAsiaTheme="minorEastAsia" w:hAnsiTheme="minorEastAsia"/>
                </w:rPr>
                <w:t>2017年上半年已</w:t>
              </w:r>
              <w:r w:rsidR="00BB1CF9" w:rsidRPr="00BB1CF9">
                <w:t>转让股权的苏州兴瑞贵金属材料有限公司的</w:t>
              </w:r>
              <w:r w:rsidR="00BB1CF9">
                <w:rPr>
                  <w:rFonts w:hint="eastAsia"/>
                </w:rPr>
                <w:t>成本</w:t>
              </w:r>
              <w:r w:rsidR="00BB1CF9" w:rsidRPr="00BB1CF9">
                <w:t>本报告期不再纳入合并报表。</w:t>
              </w:r>
            </w:sdtContent>
          </w:sdt>
        </w:p>
        <w:p w:rsidR="00507BB6" w:rsidRDefault="00BE0F81" w:rsidP="009252EE">
          <w:pPr>
            <w:pStyle w:val="a9"/>
            <w:jc w:val="left"/>
          </w:pPr>
          <w:r>
            <w:rPr>
              <w:rFonts w:hint="eastAsia"/>
            </w:rPr>
            <w:t>销售费用变动原因说明</w:t>
          </w:r>
          <w:r>
            <w:rPr>
              <w:rFonts w:hint="eastAsia"/>
            </w:rPr>
            <w:t>:</w:t>
          </w:r>
          <w:sdt>
            <w:sdtPr>
              <w:rPr>
                <w:rFonts w:hint="eastAsia"/>
              </w:rPr>
              <w:alias w:val="销售费用变动原因说明"/>
              <w:tag w:val="_GBC_d8f3d3236009445ca57b171f1c954fae"/>
              <w:id w:val="1725630"/>
              <w:lock w:val="sdtLocked"/>
              <w:placeholder>
                <w:docPart w:val="GBC22222222222222222222222222222"/>
              </w:placeholder>
            </w:sdtPr>
            <w:sdtEndPr/>
            <w:sdtContent>
              <w:r w:rsidR="00BB1CF9" w:rsidRPr="00BB1CF9">
                <w:rPr>
                  <w:rFonts w:hint="eastAsia"/>
                </w:rPr>
                <w:t>主要为公司所属各医药公司为开拓医药业务市场增加了营销费用的支出。</w:t>
              </w:r>
            </w:sdtContent>
          </w:sdt>
        </w:p>
        <w:p w:rsidR="00507BB6" w:rsidRDefault="00BE0F81" w:rsidP="009252EE">
          <w:pPr>
            <w:pStyle w:val="a9"/>
            <w:jc w:val="left"/>
          </w:pPr>
          <w:r>
            <w:rPr>
              <w:rFonts w:hint="eastAsia"/>
            </w:rPr>
            <w:t>财务费用变动原因说明</w:t>
          </w:r>
          <w:r>
            <w:rPr>
              <w:rFonts w:hint="eastAsia"/>
            </w:rPr>
            <w:t>:</w:t>
          </w:r>
          <w:sdt>
            <w:sdtPr>
              <w:rPr>
                <w:rFonts w:hint="eastAsia"/>
              </w:rPr>
              <w:alias w:val="财务费用变动原因说明"/>
              <w:tag w:val="_GBC_2876360f1d844724b6ba84d6b9756580"/>
              <w:id w:val="1727089"/>
              <w:lock w:val="sdtLocked"/>
              <w:placeholder>
                <w:docPart w:val="GBC22222222222222222222222222222"/>
              </w:placeholder>
            </w:sdtPr>
            <w:sdtEndPr/>
            <w:sdtContent>
              <w:r w:rsidR="00BB1CF9" w:rsidRPr="00BB1CF9">
                <w:rPr>
                  <w:rFonts w:hint="eastAsia"/>
                </w:rPr>
                <w:t>主要为本报告期公司借款平均余额较上年同期下降。</w:t>
              </w:r>
            </w:sdtContent>
          </w:sdt>
        </w:p>
        <w:p w:rsidR="00507BB6" w:rsidRDefault="00BE0F81" w:rsidP="009252EE">
          <w:pPr>
            <w:pStyle w:val="a9"/>
            <w:jc w:val="left"/>
          </w:pPr>
          <w:r>
            <w:rPr>
              <w:rFonts w:ascii="宋体" w:hAnsi="宋体"/>
              <w:szCs w:val="21"/>
            </w:rPr>
            <w:t>经营</w:t>
          </w:r>
          <w:r w:rsidRPr="009252EE">
            <w:t>活动</w:t>
          </w:r>
          <w:r>
            <w:rPr>
              <w:rFonts w:ascii="宋体" w:hAnsi="宋体"/>
              <w:szCs w:val="21"/>
            </w:rPr>
            <w:t>产生的现金流量净额</w:t>
          </w:r>
          <w:r>
            <w:rPr>
              <w:rFonts w:ascii="宋体" w:hAnsi="宋体" w:hint="eastAsia"/>
              <w:szCs w:val="21"/>
            </w:rPr>
            <w:t>变动原因说明:</w:t>
          </w:r>
          <w:sdt>
            <w:sdtPr>
              <w:rPr>
                <w:rFonts w:ascii="宋体" w:hAnsi="宋体" w:hint="eastAsia"/>
                <w:szCs w:val="21"/>
              </w:rPr>
              <w:alias w:val="经营活动产生的现金流量净额变动原因说明"/>
              <w:tag w:val="_GBC_309323bb8b0046e9bb6afe0231994d50"/>
              <w:id w:val="1727794"/>
              <w:lock w:val="sdtLocked"/>
              <w:placeholder>
                <w:docPart w:val="GBC22222222222222222222222222222"/>
              </w:placeholder>
            </w:sdtPr>
            <w:sdtEndPr/>
            <w:sdtContent>
              <w:r w:rsidR="00BB1CF9">
                <w:rPr>
                  <w:rFonts w:ascii="宋体" w:hAnsi="宋体" w:hint="eastAsia"/>
                  <w:szCs w:val="21"/>
                </w:rPr>
                <w:t>主要为</w:t>
              </w:r>
              <w:r w:rsidR="00BB1CF9" w:rsidRPr="00BB1CF9">
                <w:rPr>
                  <w:rFonts w:ascii="宋体" w:hAnsi="宋体" w:hint="eastAsia"/>
                  <w:szCs w:val="21"/>
                </w:rPr>
                <w:t>公司所属房地产公司宿迁</w:t>
              </w:r>
              <w:proofErr w:type="gramStart"/>
              <w:r w:rsidR="00BB1CF9" w:rsidRPr="00BB1CF9">
                <w:rPr>
                  <w:rFonts w:ascii="宋体" w:hAnsi="宋体" w:hint="eastAsia"/>
                  <w:szCs w:val="21"/>
                </w:rPr>
                <w:t>市苏宿置业</w:t>
              </w:r>
              <w:proofErr w:type="gramEnd"/>
              <w:r w:rsidR="00BB1CF9" w:rsidRPr="00BB1CF9">
                <w:rPr>
                  <w:rFonts w:ascii="宋体" w:hAnsi="宋体" w:hint="eastAsia"/>
                  <w:szCs w:val="21"/>
                </w:rPr>
                <w:t>有限公司本报告</w:t>
              </w:r>
              <w:proofErr w:type="gramStart"/>
              <w:r w:rsidR="00BB1CF9" w:rsidRPr="00BB1CF9">
                <w:rPr>
                  <w:rFonts w:ascii="宋体" w:hAnsi="宋体" w:hint="eastAsia"/>
                  <w:szCs w:val="21"/>
                </w:rPr>
                <w:t>期收到</w:t>
              </w:r>
              <w:proofErr w:type="gramEnd"/>
              <w:r w:rsidR="00BB1CF9" w:rsidRPr="00BB1CF9">
                <w:rPr>
                  <w:rFonts w:ascii="宋体" w:hAnsi="宋体" w:hint="eastAsia"/>
                  <w:szCs w:val="21"/>
                </w:rPr>
                <w:t>的预收房款较上年同期增加。</w:t>
              </w:r>
            </w:sdtContent>
          </w:sdt>
        </w:p>
        <w:p w:rsidR="00507BB6" w:rsidRPr="00BB1CF9" w:rsidRDefault="00BE0F81" w:rsidP="009252EE">
          <w:pPr>
            <w:pStyle w:val="a9"/>
            <w:jc w:val="left"/>
            <w:rPr>
              <w:szCs w:val="21"/>
            </w:rPr>
          </w:pPr>
          <w:r>
            <w:rPr>
              <w:rFonts w:ascii="宋体" w:hAnsi="宋体"/>
              <w:szCs w:val="21"/>
            </w:rPr>
            <w:t>投</w:t>
          </w:r>
          <w:r w:rsidRPr="00BB1CF9">
            <w:rPr>
              <w:rFonts w:ascii="宋体" w:hAnsi="宋体"/>
              <w:szCs w:val="21"/>
            </w:rPr>
            <w:t>资活动产生的现金流量净额</w:t>
          </w:r>
          <w:r w:rsidRPr="00BB1CF9">
            <w:rPr>
              <w:rFonts w:ascii="宋体" w:hAnsi="宋体" w:hint="eastAsia"/>
              <w:szCs w:val="21"/>
            </w:rPr>
            <w:t>变动原因说明:</w:t>
          </w:r>
          <w:sdt>
            <w:sdtPr>
              <w:rPr>
                <w:rFonts w:ascii="宋体" w:hAnsi="宋体" w:hint="eastAsia"/>
                <w:szCs w:val="21"/>
              </w:rPr>
              <w:alias w:val="投资活动产生的现金流量净额变动原因说明"/>
              <w:tag w:val="_GBC_981bcb9573814b8080b52fae435fb1b0"/>
              <w:id w:val="1728062"/>
              <w:lock w:val="sdtLocked"/>
              <w:placeholder>
                <w:docPart w:val="GBC22222222222222222222222222222"/>
              </w:placeholder>
            </w:sdtPr>
            <w:sdtEndPr/>
            <w:sdtContent>
              <w:r w:rsidR="00BB1CF9" w:rsidRPr="00BB1CF9">
                <w:rPr>
                  <w:rFonts w:ascii="宋体" w:hAnsi="宋体" w:hint="eastAsia"/>
                  <w:szCs w:val="21"/>
                </w:rPr>
                <w:t>主要为本报告期公司</w:t>
              </w:r>
              <w:r w:rsidR="004D1523">
                <w:rPr>
                  <w:rFonts w:ascii="宋体" w:hAnsi="宋体" w:hint="eastAsia"/>
                  <w:szCs w:val="21"/>
                </w:rPr>
                <w:t>购买理财产品和结构性存款支出较大。</w:t>
              </w:r>
            </w:sdtContent>
          </w:sdt>
        </w:p>
        <w:p w:rsidR="00507BB6" w:rsidRPr="00BB1CF9" w:rsidRDefault="00BE0F81" w:rsidP="009252EE">
          <w:pPr>
            <w:pStyle w:val="a9"/>
            <w:jc w:val="left"/>
            <w:rPr>
              <w:szCs w:val="21"/>
            </w:rPr>
          </w:pPr>
          <w:r w:rsidRPr="00BB1CF9">
            <w:rPr>
              <w:rFonts w:ascii="宋体" w:hAnsi="宋体"/>
              <w:szCs w:val="21"/>
            </w:rPr>
            <w:t>筹资活动产生的现金流量净额</w:t>
          </w:r>
          <w:r w:rsidRPr="00BB1CF9">
            <w:rPr>
              <w:rFonts w:ascii="宋体" w:hAnsi="宋体" w:hint="eastAsia"/>
              <w:szCs w:val="21"/>
            </w:rPr>
            <w:t>变动原因说明:</w:t>
          </w:r>
          <w:sdt>
            <w:sdtPr>
              <w:rPr>
                <w:rFonts w:ascii="宋体" w:hAnsi="宋体" w:hint="eastAsia"/>
                <w:szCs w:val="21"/>
              </w:rPr>
              <w:alias w:val="筹资活动产生的现金流量净额变动原因说明"/>
              <w:tag w:val="_GBC_900a9d8acfac4ec18a35c4034161c13e"/>
              <w:id w:val="1728337"/>
              <w:lock w:val="sdtLocked"/>
              <w:placeholder>
                <w:docPart w:val="GBC22222222222222222222222222222"/>
              </w:placeholder>
            </w:sdtPr>
            <w:sdtEndPr/>
            <w:sdtContent>
              <w:r w:rsidR="00BB1CF9" w:rsidRPr="00BB1CF9">
                <w:rPr>
                  <w:rFonts w:ascii="宋体" w:hAnsi="宋体" w:hint="eastAsia"/>
                  <w:szCs w:val="21"/>
                </w:rPr>
                <w:t>主要为本报告期公司偿还借款净额较上年同期减少。</w:t>
              </w:r>
            </w:sdtContent>
          </w:sdt>
        </w:p>
        <w:p w:rsidR="00507BB6" w:rsidRPr="00BB1CF9" w:rsidRDefault="00BE0F81" w:rsidP="009252EE">
          <w:pPr>
            <w:pStyle w:val="a9"/>
            <w:jc w:val="left"/>
            <w:rPr>
              <w:szCs w:val="21"/>
            </w:rPr>
          </w:pPr>
          <w:r w:rsidRPr="00BB1CF9">
            <w:rPr>
              <w:rFonts w:ascii="宋体" w:hAnsi="宋体" w:hint="eastAsia"/>
              <w:szCs w:val="21"/>
            </w:rPr>
            <w:t>研发支出变动原因说明:</w:t>
          </w:r>
          <w:sdt>
            <w:sdtPr>
              <w:rPr>
                <w:rFonts w:ascii="宋体" w:hAnsi="宋体" w:hint="eastAsia"/>
                <w:szCs w:val="21"/>
              </w:rPr>
              <w:alias w:val="研发支出变动原因说明"/>
              <w:tag w:val="_GBC_d97ef8c9f3104c79a0cb766d1bbf5352"/>
              <w:id w:val="1728619"/>
              <w:lock w:val="sdtLocked"/>
              <w:placeholder>
                <w:docPart w:val="GBC22222222222222222222222222222"/>
              </w:placeholder>
            </w:sdtPr>
            <w:sdtEndPr/>
            <w:sdtContent>
              <w:r w:rsidR="006B3F46" w:rsidRPr="00BB1CF9">
                <w:rPr>
                  <w:rFonts w:ascii="宋体" w:hAnsi="宋体" w:hint="eastAsia"/>
                  <w:szCs w:val="21"/>
                </w:rPr>
                <w:t>主要为本报告</w:t>
              </w:r>
              <w:r w:rsidR="006B3F46">
                <w:rPr>
                  <w:rFonts w:ascii="宋体" w:hAnsi="宋体" w:hint="eastAsia"/>
                  <w:szCs w:val="21"/>
                </w:rPr>
                <w:t>期</w:t>
              </w:r>
              <w:r w:rsidR="006B3F46" w:rsidRPr="00BB1CF9">
                <w:rPr>
                  <w:rFonts w:ascii="宋体" w:hAnsi="宋体" w:hint="eastAsia"/>
                  <w:szCs w:val="21"/>
                </w:rPr>
                <w:t>公司医药项目研发投入增加</w:t>
              </w:r>
              <w:r w:rsidR="006B3F46">
                <w:rPr>
                  <w:rFonts w:ascii="宋体" w:hAnsi="宋体" w:hint="eastAsia"/>
                  <w:szCs w:val="21"/>
                </w:rPr>
                <w:t>。</w:t>
              </w:r>
            </w:sdtContent>
          </w:sdt>
        </w:p>
        <w:sdt>
          <w:sdtPr>
            <w:rPr>
              <w:rFonts w:hint="eastAsia"/>
              <w:szCs w:val="21"/>
            </w:rPr>
            <w:alias w:val="利润表及现金流量表相关科目变动分析"/>
            <w:tag w:val="_GBC_94f5ff32e4ce4847911acff5a0adb36c"/>
            <w:id w:val="-934669221"/>
            <w:lock w:val="sdtLocked"/>
          </w:sdtPr>
          <w:sdtEndPr/>
          <w:sdtContent>
            <w:p w:rsidR="00BB1CF9" w:rsidRPr="00BB1CF9" w:rsidRDefault="00A057D5" w:rsidP="009252EE">
              <w:pPr>
                <w:pStyle w:val="a9"/>
                <w:jc w:val="left"/>
                <w:rPr>
                  <w:szCs w:val="21"/>
                </w:rPr>
              </w:pPr>
              <w:sdt>
                <w:sdtPr>
                  <w:rPr>
                    <w:rFonts w:hint="eastAsia"/>
                    <w:szCs w:val="21"/>
                  </w:rPr>
                  <w:alias w:val="利润表及现金流量表相关科目变动分析-科目名称"/>
                  <w:tag w:val="_GBC_764a55650aaf4240a584071ddd35a587"/>
                  <w:id w:val="884063027"/>
                  <w:lock w:val="sdtLocked"/>
                </w:sdtPr>
                <w:sdtEndPr/>
                <w:sdtContent>
                  <w:r w:rsidR="00BB1CF9" w:rsidRPr="00BB1CF9">
                    <w:rPr>
                      <w:rFonts w:hint="eastAsia"/>
                      <w:szCs w:val="21"/>
                    </w:rPr>
                    <w:t>投资收益</w:t>
                  </w:r>
                </w:sdtContent>
              </w:sdt>
              <w:r w:rsidR="00BB1CF9" w:rsidRPr="00BB1CF9">
                <w:rPr>
                  <w:rFonts w:hint="eastAsia"/>
                  <w:szCs w:val="21"/>
                </w:rPr>
                <w:t>变动原因说明</w:t>
              </w:r>
              <w:r w:rsidR="00BB1CF9" w:rsidRPr="00BB1CF9">
                <w:rPr>
                  <w:rFonts w:hint="eastAsia"/>
                  <w:szCs w:val="21"/>
                </w:rPr>
                <w:t>:</w:t>
              </w:r>
              <w:sdt>
                <w:sdtPr>
                  <w:rPr>
                    <w:rFonts w:hint="eastAsia"/>
                    <w:szCs w:val="21"/>
                  </w:rPr>
                  <w:alias w:val="利润表及现金流量表相关科目变动分析-变动原因说明"/>
                  <w:tag w:val="_GBC_1f225b75164341838c2f2de40a1ee736"/>
                  <w:id w:val="-349633930"/>
                  <w:lock w:val="sdtLocked"/>
                </w:sdtPr>
                <w:sdtEndPr/>
                <w:sdtContent>
                  <w:r w:rsidR="006B3F46" w:rsidRPr="00BB1CF9">
                    <w:rPr>
                      <w:rFonts w:hint="eastAsia"/>
                      <w:szCs w:val="21"/>
                    </w:rPr>
                    <w:t>主要为本报告期公司出售江苏银行</w:t>
                  </w:r>
                  <w:r w:rsidR="006B3F46" w:rsidRPr="006B3F46">
                    <w:rPr>
                      <w:szCs w:val="21"/>
                    </w:rPr>
                    <w:t>11,910,885</w:t>
                  </w:r>
                  <w:r w:rsidR="006B3F46" w:rsidRPr="00BB1CF9">
                    <w:rPr>
                      <w:szCs w:val="21"/>
                    </w:rPr>
                    <w:t>股股票的投资收益</w:t>
                  </w:r>
                  <w:r w:rsidR="006B3F46">
                    <w:rPr>
                      <w:rFonts w:hint="eastAsia"/>
                      <w:szCs w:val="21"/>
                    </w:rPr>
                    <w:t>。</w:t>
                  </w:r>
                </w:sdtContent>
              </w:sdt>
            </w:p>
          </w:sdtContent>
        </w:sdt>
        <w:sdt>
          <w:sdtPr>
            <w:rPr>
              <w:rFonts w:ascii="宋体" w:hAnsi="宋体" w:hint="eastAsia"/>
              <w:szCs w:val="21"/>
            </w:rPr>
            <w:alias w:val="利润表及现金流量表相关科目变动分析"/>
            <w:tag w:val="_GBC_94f5ff32e4ce4847911acff5a0adb36c"/>
            <w:id w:val="1730265"/>
            <w:lock w:val="sdtLocked"/>
            <w:placeholder>
              <w:docPart w:val="GBC22222222222222222222222222222"/>
            </w:placeholder>
          </w:sdtPr>
          <w:sdtEndPr/>
          <w:sdtContent>
            <w:p w:rsidR="00507BB6" w:rsidRPr="00BB1CF9" w:rsidRDefault="00A057D5" w:rsidP="009252EE">
              <w:pPr>
                <w:pStyle w:val="a9"/>
                <w:jc w:val="left"/>
                <w:rPr>
                  <w:szCs w:val="21"/>
                </w:rPr>
              </w:pPr>
              <w:sdt>
                <w:sdtPr>
                  <w:rPr>
                    <w:rFonts w:ascii="宋体" w:hAnsi="宋体" w:hint="eastAsia"/>
                    <w:szCs w:val="21"/>
                  </w:rPr>
                  <w:alias w:val="利润表及现金流量表相关科目变动分析-科目名称"/>
                  <w:tag w:val="_GBC_764a55650aaf4240a584071ddd35a587"/>
                  <w:id w:val="1730266"/>
                  <w:lock w:val="sdtLocked"/>
                  <w:placeholder>
                    <w:docPart w:val="GBC22222222222222222222222222222"/>
                  </w:placeholder>
                </w:sdtPr>
                <w:sdtEndPr/>
                <w:sdtContent>
                  <w:r w:rsidR="00BB1CF9" w:rsidRPr="00BB1CF9">
                    <w:rPr>
                      <w:rFonts w:ascii="宋体" w:hAnsi="宋体" w:hint="eastAsia"/>
                      <w:szCs w:val="21"/>
                    </w:rPr>
                    <w:t>所得税费用</w:t>
                  </w:r>
                </w:sdtContent>
              </w:sdt>
              <w:r w:rsidR="00BE0F81" w:rsidRPr="00BB1CF9">
                <w:rPr>
                  <w:rFonts w:ascii="宋体" w:hAnsi="宋体" w:hint="eastAsia"/>
                  <w:szCs w:val="21"/>
                </w:rPr>
                <w:t>变动原因说明:</w:t>
              </w:r>
              <w:sdt>
                <w:sdtPr>
                  <w:rPr>
                    <w:rFonts w:ascii="宋体" w:hAnsi="宋体" w:hint="eastAsia"/>
                    <w:szCs w:val="21"/>
                  </w:rPr>
                  <w:alias w:val="利润表及现金流量表相关科目变动分析-变动原因说明"/>
                  <w:tag w:val="_GBC_1f225b75164341838c2f2de40a1ee736"/>
                  <w:id w:val="1730272"/>
                  <w:lock w:val="sdtLocked"/>
                  <w:placeholder>
                    <w:docPart w:val="GBC22222222222222222222222222222"/>
                  </w:placeholder>
                </w:sdtPr>
                <w:sdtEndPr/>
                <w:sdtContent>
                  <w:r w:rsidR="00BB1CF9" w:rsidRPr="00BB1CF9">
                    <w:rPr>
                      <w:rFonts w:ascii="宋体" w:hAnsi="宋体" w:hint="eastAsia"/>
                      <w:szCs w:val="21"/>
                    </w:rPr>
                    <w:t>主要为公司母公司本报告期利润</w:t>
                  </w:r>
                  <w:r w:rsidR="007C5602">
                    <w:rPr>
                      <w:rFonts w:ascii="宋体" w:hAnsi="宋体" w:hint="eastAsia"/>
                      <w:szCs w:val="21"/>
                    </w:rPr>
                    <w:t>总额有所增加导致所得税费用增加</w:t>
                  </w:r>
                  <w:r w:rsidR="00BB1CF9" w:rsidRPr="00BB1CF9">
                    <w:rPr>
                      <w:rFonts w:ascii="宋体" w:hAnsi="宋体" w:hint="eastAsia"/>
                      <w:szCs w:val="21"/>
                    </w:rPr>
                    <w:t>。</w:t>
                  </w:r>
                </w:sdtContent>
              </w:sdt>
            </w:p>
          </w:sdtContent>
        </w:sdt>
      </w:sdtContent>
    </w:sdt>
    <w:bookmarkStart w:id="21" w:name="_Toc342565903" w:displacedByCustomXml="prev"/>
    <w:bookmarkStart w:id="22" w:name="_Toc342559755" w:displacedByCustomXml="prev"/>
    <w:p w:rsidR="00BB1CF9" w:rsidRPr="00BB1CF9" w:rsidRDefault="00BB1CF9">
      <w:pPr>
        <w:pStyle w:val="a9"/>
        <w:ind w:firstLineChars="0" w:firstLine="0"/>
        <w:jc w:val="left"/>
        <w:rPr>
          <w:szCs w:val="21"/>
        </w:rPr>
      </w:pPr>
    </w:p>
    <w:p w:rsidR="00507BB6" w:rsidRDefault="00BE0F81">
      <w:pPr>
        <w:pStyle w:val="4"/>
        <w:numPr>
          <w:ilvl w:val="0"/>
          <w:numId w:val="10"/>
        </w:numPr>
      </w:pPr>
      <w:r>
        <w:rPr>
          <w:rFonts w:hint="eastAsia"/>
        </w:rPr>
        <w:lastRenderedPageBreak/>
        <w:t>其他</w:t>
      </w:r>
    </w:p>
    <w:sdt>
      <w:sdtPr>
        <w:rPr>
          <w:rFonts w:ascii="宋体" w:hAnsi="宋体" w:cs="宋体"/>
          <w:b w:val="0"/>
          <w:bCs w:val="0"/>
          <w:kern w:val="0"/>
          <w:sz w:val="24"/>
          <w:szCs w:val="22"/>
        </w:rPr>
        <w:alias w:val="模块:公司利润构成或利润来源发生重大变动的详细说明"/>
        <w:tag w:val="_GBC_2346c2f60a0d447bb4e68d1cdeb1ae6e"/>
        <w:id w:val="9920708"/>
        <w:lock w:val="sdtLocked"/>
        <w:placeholder>
          <w:docPart w:val="GBC22222222222222222222222222222"/>
        </w:placeholder>
      </w:sdtPr>
      <w:sdtEndPr>
        <w:rPr>
          <w:rFonts w:hint="eastAsia"/>
          <w:sz w:val="21"/>
          <w:szCs w:val="24"/>
        </w:rPr>
      </w:sdtEndPr>
      <w:sdtContent>
        <w:p w:rsidR="00507BB6" w:rsidRDefault="00BE0F81">
          <w:pPr>
            <w:pStyle w:val="5"/>
            <w:numPr>
              <w:ilvl w:val="0"/>
              <w:numId w:val="26"/>
            </w:numPr>
          </w:pPr>
          <w:r>
            <w:t>公司利润构成或利润来源发生重大变动的详细说明</w:t>
          </w:r>
        </w:p>
        <w:sdt>
          <w:sdtPr>
            <w:alias w:val="是否适用：公司利润构成或利润来源发生重大变动的详细说明[双击切换]"/>
            <w:tag w:val="_GBC_cf62b49cb7b54052a77aa6c4ec7218c8"/>
            <w:id w:val="2058890949"/>
            <w:lock w:val="sdtContentLocked"/>
            <w:placeholder>
              <w:docPart w:val="GBC22222222222222222222222222222"/>
            </w:placeholder>
          </w:sdtPr>
          <w:sdtEndPr/>
          <w:sdtContent>
            <w:p w:rsidR="00507BB6" w:rsidRDefault="00BE0F81" w:rsidP="00F85B47">
              <w:r>
                <w:fldChar w:fldCharType="begin"/>
              </w:r>
              <w:r w:rsidR="00F85B47">
                <w:instrText xml:space="preserve"> MACROBUTTON  SnrToggleCheckbox □适用 </w:instrText>
              </w:r>
              <w:r>
                <w:fldChar w:fldCharType="end"/>
              </w:r>
              <w:r>
                <w:fldChar w:fldCharType="begin"/>
              </w:r>
              <w:r w:rsidR="00F85B47">
                <w:instrText xml:space="preserve"> MACROBUTTON  SnrToggleCheckbox √不适用 </w:instrText>
              </w:r>
              <w:r>
                <w:fldChar w:fldCharType="end"/>
              </w:r>
            </w:p>
          </w:sdtContent>
        </w:sdt>
        <w:p w:rsidR="00507BB6" w:rsidRDefault="00A057D5"/>
      </w:sdtContent>
    </w:sdt>
    <w:sdt>
      <w:sdtPr>
        <w:rPr>
          <w:rFonts w:ascii="宋体" w:hAnsi="宋体" w:cs="宋体"/>
          <w:b w:val="0"/>
          <w:bCs w:val="0"/>
          <w:kern w:val="0"/>
          <w:sz w:val="24"/>
          <w:szCs w:val="22"/>
        </w:rPr>
        <w:alias w:val="模块:主营业务其他项目说明"/>
        <w:tag w:val="_GBC_6e5fe080dde8462ca9fa8c7bae6ec617"/>
        <w:id w:val="9920724"/>
        <w:lock w:val="sdtLocked"/>
        <w:placeholder>
          <w:docPart w:val="GBC22222222222222222222222222222"/>
        </w:placeholder>
      </w:sdtPr>
      <w:sdtEndPr>
        <w:rPr>
          <w:rFonts w:hint="eastAsia"/>
          <w:sz w:val="21"/>
          <w:szCs w:val="21"/>
        </w:rPr>
      </w:sdtEndPr>
      <w:sdtContent>
        <w:p w:rsidR="00507BB6" w:rsidRDefault="00BE0F81">
          <w:pPr>
            <w:pStyle w:val="5"/>
            <w:numPr>
              <w:ilvl w:val="0"/>
              <w:numId w:val="26"/>
            </w:numPr>
          </w:pPr>
          <w:r>
            <w:t>其他</w:t>
          </w:r>
        </w:p>
        <w:sdt>
          <w:sdtPr>
            <w:alias w:val="是否适用：主营业务其他项目的其他说明[双击切换]"/>
            <w:tag w:val="_GBC_3b36f261ce9e41a5bec5415813cc43fa"/>
            <w:id w:val="-638644906"/>
            <w:lock w:val="sdtContentLocked"/>
            <w:placeholder>
              <w:docPart w:val="GBC22222222222222222222222222222"/>
            </w:placeholder>
          </w:sdtPr>
          <w:sdtEndPr/>
          <w:sdtContent>
            <w:p w:rsidR="00507BB6" w:rsidRDefault="00BE0F81">
              <w:r>
                <w:fldChar w:fldCharType="begin"/>
              </w:r>
              <w:r w:rsidR="00F85B47">
                <w:instrText xml:space="preserve"> MACROBUTTON  SnrToggleCheckbox √适用 </w:instrText>
              </w:r>
              <w:r>
                <w:fldChar w:fldCharType="end"/>
              </w:r>
              <w:r>
                <w:fldChar w:fldCharType="begin"/>
              </w:r>
              <w:r w:rsidR="00F85B47">
                <w:instrText xml:space="preserve"> MACROBUTTON  SnrToggleCheckbox □不适用 </w:instrText>
              </w:r>
              <w:r>
                <w:fldChar w:fldCharType="end"/>
              </w:r>
            </w:p>
          </w:sdtContent>
        </w:sdt>
        <w:sdt>
          <w:sdtPr>
            <w:rPr>
              <w:rFonts w:hint="eastAsia"/>
            </w:rPr>
            <w:alias w:val="主营业务其他项目的其他说明"/>
            <w:tag w:val="_GBC_8d331781cb9d4ad082449ee22e5701e5"/>
            <w:id w:val="9920720"/>
            <w:lock w:val="sdtLocked"/>
            <w:placeholder>
              <w:docPart w:val="GBC22222222222222222222222222222"/>
            </w:placeholder>
          </w:sdtPr>
          <w:sdtEndPr>
            <w:rPr>
              <w:szCs w:val="21"/>
            </w:rPr>
          </w:sdtEndPr>
          <w:sdtContent>
            <w:p w:rsidR="00127BC3" w:rsidRPr="008E24C4" w:rsidRDefault="00127BC3">
              <w:pPr>
                <w:rPr>
                  <w:szCs w:val="21"/>
                </w:rPr>
              </w:pPr>
              <w:r w:rsidRPr="008E24C4">
                <w:rPr>
                  <w:rFonts w:hint="eastAsia"/>
                  <w:szCs w:val="21"/>
                </w:rPr>
                <w:t>主营业务构成情况</w:t>
              </w:r>
            </w:p>
            <w:p w:rsidR="00127BC3" w:rsidRPr="008E24C4" w:rsidRDefault="00127BC3" w:rsidP="007E712C">
              <w:pPr>
                <w:ind w:firstLineChars="3700" w:firstLine="7770"/>
                <w:rPr>
                  <w:szCs w:val="21"/>
                </w:rPr>
              </w:pPr>
              <w:r w:rsidRPr="008E24C4">
                <w:rPr>
                  <w:rFonts w:hint="eastAsia"/>
                  <w:szCs w:val="21"/>
                </w:rPr>
                <w:t>单位：万元</w:t>
              </w:r>
            </w:p>
            <w:tbl>
              <w:tblPr>
                <w:tblW w:w="0" w:type="auto"/>
                <w:tblLayout w:type="fixed"/>
                <w:tblLook w:val="04A0" w:firstRow="1" w:lastRow="0" w:firstColumn="1" w:lastColumn="0" w:noHBand="0" w:noVBand="1"/>
              </w:tblPr>
              <w:tblGrid>
                <w:gridCol w:w="1101"/>
                <w:gridCol w:w="1275"/>
                <w:gridCol w:w="1276"/>
                <w:gridCol w:w="992"/>
                <w:gridCol w:w="1560"/>
                <w:gridCol w:w="1559"/>
                <w:gridCol w:w="1286"/>
              </w:tblGrid>
              <w:tr w:rsidR="00127BC3" w:rsidRPr="008E24C4" w:rsidTr="001B4BDD">
                <w:trPr>
                  <w:trHeight w:val="270"/>
                </w:trPr>
                <w:tc>
                  <w:tcPr>
                    <w:tcW w:w="11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7BC3" w:rsidRPr="008E24C4" w:rsidRDefault="00127BC3" w:rsidP="00F85B47">
                    <w:pPr>
                      <w:rPr>
                        <w:color w:val="000000"/>
                        <w:szCs w:val="21"/>
                      </w:rPr>
                    </w:pPr>
                    <w:r w:rsidRPr="008E24C4">
                      <w:rPr>
                        <w:rFonts w:hint="eastAsia"/>
                        <w:color w:val="000000"/>
                        <w:szCs w:val="21"/>
                      </w:rPr>
                      <w:t>分行</w:t>
                    </w:r>
                    <w:r>
                      <w:rPr>
                        <w:rFonts w:hint="eastAsia"/>
                        <w:color w:val="000000"/>
                        <w:szCs w:val="21"/>
                      </w:rPr>
                      <w:t>业</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127BC3" w:rsidRPr="008E24C4" w:rsidRDefault="00127BC3" w:rsidP="00F85B47">
                    <w:pPr>
                      <w:rPr>
                        <w:color w:val="000000"/>
                        <w:szCs w:val="21"/>
                      </w:rPr>
                    </w:pPr>
                    <w:r w:rsidRPr="008E24C4">
                      <w:rPr>
                        <w:rFonts w:hint="eastAsia"/>
                        <w:color w:val="000000"/>
                        <w:szCs w:val="21"/>
                      </w:rPr>
                      <w:t>营业收入</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127BC3" w:rsidRPr="008E24C4" w:rsidRDefault="00127BC3" w:rsidP="00F85B47">
                    <w:pPr>
                      <w:rPr>
                        <w:color w:val="000000"/>
                        <w:szCs w:val="21"/>
                      </w:rPr>
                    </w:pPr>
                    <w:r w:rsidRPr="008E24C4">
                      <w:rPr>
                        <w:rFonts w:hint="eastAsia"/>
                        <w:color w:val="000000"/>
                        <w:szCs w:val="21"/>
                      </w:rPr>
                      <w:t>营业成本</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127BC3" w:rsidRPr="008E24C4" w:rsidRDefault="00127BC3" w:rsidP="00F85B47">
                    <w:pPr>
                      <w:rPr>
                        <w:color w:val="000000"/>
                        <w:szCs w:val="21"/>
                      </w:rPr>
                    </w:pPr>
                    <w:r w:rsidRPr="008E24C4">
                      <w:rPr>
                        <w:rFonts w:hint="eastAsia"/>
                        <w:color w:val="000000"/>
                        <w:szCs w:val="21"/>
                      </w:rPr>
                      <w:t>毛利率%</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127BC3" w:rsidRPr="008E24C4" w:rsidRDefault="00127BC3" w:rsidP="00F85B47">
                    <w:pPr>
                      <w:rPr>
                        <w:color w:val="000000"/>
                        <w:szCs w:val="21"/>
                      </w:rPr>
                    </w:pPr>
                    <w:r w:rsidRPr="008E24C4">
                      <w:rPr>
                        <w:rFonts w:hint="eastAsia"/>
                        <w:color w:val="000000"/>
                        <w:szCs w:val="21"/>
                      </w:rPr>
                      <w:t>营业收入比上年同期增减%</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127BC3" w:rsidRPr="008E24C4" w:rsidRDefault="00127BC3" w:rsidP="00F85B47">
                    <w:pPr>
                      <w:rPr>
                        <w:color w:val="000000"/>
                        <w:szCs w:val="21"/>
                      </w:rPr>
                    </w:pPr>
                    <w:r w:rsidRPr="008E24C4">
                      <w:rPr>
                        <w:rFonts w:hint="eastAsia"/>
                        <w:color w:val="000000"/>
                        <w:szCs w:val="21"/>
                      </w:rPr>
                      <w:t>营业成本比上年同期增减%</w:t>
                    </w:r>
                  </w:p>
                </w:tc>
                <w:tc>
                  <w:tcPr>
                    <w:tcW w:w="1286" w:type="dxa"/>
                    <w:tcBorders>
                      <w:top w:val="single" w:sz="4" w:space="0" w:color="auto"/>
                      <w:left w:val="nil"/>
                      <w:bottom w:val="single" w:sz="4" w:space="0" w:color="auto"/>
                      <w:right w:val="single" w:sz="4" w:space="0" w:color="auto"/>
                    </w:tcBorders>
                    <w:shd w:val="clear" w:color="auto" w:fill="auto"/>
                    <w:noWrap/>
                    <w:vAlign w:val="center"/>
                    <w:hideMark/>
                  </w:tcPr>
                  <w:p w:rsidR="00127BC3" w:rsidRPr="008E24C4" w:rsidRDefault="00127BC3" w:rsidP="00F85B47">
                    <w:pPr>
                      <w:rPr>
                        <w:color w:val="000000"/>
                        <w:szCs w:val="21"/>
                      </w:rPr>
                    </w:pPr>
                    <w:r w:rsidRPr="008E24C4">
                      <w:rPr>
                        <w:rFonts w:hint="eastAsia"/>
                        <w:color w:val="000000"/>
                        <w:szCs w:val="21"/>
                      </w:rPr>
                      <w:t>毛利率比上年同期增减</w:t>
                    </w:r>
                  </w:p>
                </w:tc>
              </w:tr>
              <w:tr w:rsidR="00127BC3" w:rsidRPr="008E24C4" w:rsidTr="001B4BDD">
                <w:trPr>
                  <w:trHeight w:val="270"/>
                </w:trPr>
                <w:tc>
                  <w:tcPr>
                    <w:tcW w:w="1101" w:type="dxa"/>
                    <w:tcBorders>
                      <w:top w:val="nil"/>
                      <w:left w:val="single" w:sz="4" w:space="0" w:color="auto"/>
                      <w:bottom w:val="single" w:sz="4" w:space="0" w:color="auto"/>
                      <w:right w:val="single" w:sz="4" w:space="0" w:color="auto"/>
                    </w:tcBorders>
                    <w:shd w:val="clear" w:color="auto" w:fill="auto"/>
                    <w:noWrap/>
                    <w:vAlign w:val="center"/>
                    <w:hideMark/>
                  </w:tcPr>
                  <w:p w:rsidR="00127BC3" w:rsidRPr="008E24C4" w:rsidRDefault="00127BC3" w:rsidP="00F85B47">
                    <w:pPr>
                      <w:rPr>
                        <w:color w:val="000000"/>
                        <w:szCs w:val="21"/>
                      </w:rPr>
                    </w:pPr>
                    <w:r w:rsidRPr="008E24C4">
                      <w:rPr>
                        <w:rFonts w:hint="eastAsia"/>
                        <w:color w:val="000000"/>
                        <w:szCs w:val="21"/>
                      </w:rPr>
                      <w:t>医药行业</w:t>
                    </w:r>
                  </w:p>
                </w:tc>
                <w:tc>
                  <w:tcPr>
                    <w:tcW w:w="1275" w:type="dxa"/>
                    <w:tcBorders>
                      <w:top w:val="nil"/>
                      <w:left w:val="nil"/>
                      <w:bottom w:val="single" w:sz="4" w:space="0" w:color="auto"/>
                      <w:right w:val="single" w:sz="4" w:space="0" w:color="auto"/>
                    </w:tcBorders>
                    <w:shd w:val="clear" w:color="auto" w:fill="auto"/>
                    <w:noWrap/>
                    <w:vAlign w:val="center"/>
                    <w:hideMark/>
                  </w:tcPr>
                  <w:p w:rsidR="00127BC3" w:rsidRPr="008E24C4" w:rsidRDefault="00127BC3" w:rsidP="001B4BDD">
                    <w:pPr>
                      <w:jc w:val="right"/>
                      <w:rPr>
                        <w:color w:val="000000"/>
                        <w:szCs w:val="21"/>
                      </w:rPr>
                    </w:pPr>
                    <w:r w:rsidRPr="008E24C4">
                      <w:rPr>
                        <w:rFonts w:hint="eastAsia"/>
                        <w:color w:val="000000"/>
                        <w:szCs w:val="21"/>
                      </w:rPr>
                      <w:t>66,299.38</w:t>
                    </w:r>
                  </w:p>
                </w:tc>
                <w:tc>
                  <w:tcPr>
                    <w:tcW w:w="1276" w:type="dxa"/>
                    <w:tcBorders>
                      <w:top w:val="nil"/>
                      <w:left w:val="nil"/>
                      <w:bottom w:val="single" w:sz="4" w:space="0" w:color="auto"/>
                      <w:right w:val="single" w:sz="4" w:space="0" w:color="auto"/>
                    </w:tcBorders>
                    <w:shd w:val="clear" w:color="auto" w:fill="auto"/>
                    <w:noWrap/>
                    <w:vAlign w:val="center"/>
                    <w:hideMark/>
                  </w:tcPr>
                  <w:p w:rsidR="00127BC3" w:rsidRPr="008E24C4" w:rsidRDefault="00127BC3" w:rsidP="001B4BDD">
                    <w:pPr>
                      <w:jc w:val="right"/>
                      <w:rPr>
                        <w:color w:val="000000"/>
                        <w:szCs w:val="21"/>
                      </w:rPr>
                    </w:pPr>
                    <w:r w:rsidRPr="008E24C4">
                      <w:rPr>
                        <w:rFonts w:hint="eastAsia"/>
                        <w:color w:val="000000"/>
                        <w:szCs w:val="21"/>
                      </w:rPr>
                      <w:t>39,713.46</w:t>
                    </w:r>
                  </w:p>
                </w:tc>
                <w:tc>
                  <w:tcPr>
                    <w:tcW w:w="992" w:type="dxa"/>
                    <w:tcBorders>
                      <w:top w:val="nil"/>
                      <w:left w:val="nil"/>
                      <w:bottom w:val="single" w:sz="4" w:space="0" w:color="auto"/>
                      <w:right w:val="single" w:sz="4" w:space="0" w:color="auto"/>
                    </w:tcBorders>
                    <w:shd w:val="clear" w:color="auto" w:fill="auto"/>
                    <w:noWrap/>
                    <w:vAlign w:val="center"/>
                    <w:hideMark/>
                  </w:tcPr>
                  <w:p w:rsidR="00127BC3" w:rsidRPr="008E24C4" w:rsidRDefault="00127BC3" w:rsidP="001B4BDD">
                    <w:pPr>
                      <w:jc w:val="right"/>
                      <w:rPr>
                        <w:color w:val="000000"/>
                        <w:szCs w:val="21"/>
                      </w:rPr>
                    </w:pPr>
                    <w:r w:rsidRPr="008E24C4">
                      <w:rPr>
                        <w:rFonts w:hint="eastAsia"/>
                        <w:color w:val="000000"/>
                        <w:szCs w:val="21"/>
                      </w:rPr>
                      <w:t>40.10</w:t>
                    </w:r>
                  </w:p>
                </w:tc>
                <w:tc>
                  <w:tcPr>
                    <w:tcW w:w="1560" w:type="dxa"/>
                    <w:tcBorders>
                      <w:top w:val="nil"/>
                      <w:left w:val="nil"/>
                      <w:bottom w:val="single" w:sz="4" w:space="0" w:color="auto"/>
                      <w:right w:val="single" w:sz="4" w:space="0" w:color="auto"/>
                    </w:tcBorders>
                    <w:shd w:val="clear" w:color="auto" w:fill="auto"/>
                    <w:noWrap/>
                    <w:vAlign w:val="center"/>
                    <w:hideMark/>
                  </w:tcPr>
                  <w:p w:rsidR="00127BC3" w:rsidRPr="008E24C4" w:rsidRDefault="00127BC3" w:rsidP="001B4BDD">
                    <w:pPr>
                      <w:jc w:val="right"/>
                      <w:rPr>
                        <w:color w:val="000000"/>
                        <w:szCs w:val="21"/>
                      </w:rPr>
                    </w:pPr>
                    <w:r w:rsidRPr="008E24C4">
                      <w:rPr>
                        <w:rFonts w:hint="eastAsia"/>
                        <w:color w:val="000000"/>
                        <w:szCs w:val="21"/>
                      </w:rPr>
                      <w:t>24.23</w:t>
                    </w:r>
                  </w:p>
                </w:tc>
                <w:tc>
                  <w:tcPr>
                    <w:tcW w:w="1559" w:type="dxa"/>
                    <w:tcBorders>
                      <w:top w:val="nil"/>
                      <w:left w:val="nil"/>
                      <w:bottom w:val="single" w:sz="4" w:space="0" w:color="auto"/>
                      <w:right w:val="single" w:sz="4" w:space="0" w:color="auto"/>
                    </w:tcBorders>
                    <w:shd w:val="clear" w:color="auto" w:fill="auto"/>
                    <w:noWrap/>
                    <w:vAlign w:val="center"/>
                    <w:hideMark/>
                  </w:tcPr>
                  <w:p w:rsidR="00127BC3" w:rsidRPr="008E24C4" w:rsidRDefault="00127BC3" w:rsidP="001B4BDD">
                    <w:pPr>
                      <w:jc w:val="right"/>
                      <w:rPr>
                        <w:color w:val="000000"/>
                        <w:szCs w:val="21"/>
                      </w:rPr>
                    </w:pPr>
                    <w:r w:rsidRPr="008E24C4">
                      <w:rPr>
                        <w:rFonts w:hint="eastAsia"/>
                        <w:color w:val="000000"/>
                        <w:szCs w:val="21"/>
                      </w:rPr>
                      <w:t>9.32</w:t>
                    </w:r>
                  </w:p>
                </w:tc>
                <w:tc>
                  <w:tcPr>
                    <w:tcW w:w="1286" w:type="dxa"/>
                    <w:tcBorders>
                      <w:top w:val="nil"/>
                      <w:left w:val="nil"/>
                      <w:bottom w:val="single" w:sz="4" w:space="0" w:color="auto"/>
                      <w:right w:val="single" w:sz="4" w:space="0" w:color="auto"/>
                    </w:tcBorders>
                    <w:shd w:val="clear" w:color="auto" w:fill="auto"/>
                    <w:noWrap/>
                    <w:vAlign w:val="center"/>
                    <w:hideMark/>
                  </w:tcPr>
                  <w:p w:rsidR="00127BC3" w:rsidRPr="008E24C4" w:rsidRDefault="00127BC3" w:rsidP="001B4BDD">
                    <w:pPr>
                      <w:jc w:val="right"/>
                      <w:rPr>
                        <w:color w:val="000000"/>
                        <w:szCs w:val="21"/>
                      </w:rPr>
                    </w:pPr>
                    <w:r w:rsidRPr="008E24C4">
                      <w:rPr>
                        <w:rFonts w:hint="eastAsia"/>
                        <w:color w:val="000000"/>
                        <w:szCs w:val="21"/>
                      </w:rPr>
                      <w:t>8.17</w:t>
                    </w:r>
                  </w:p>
                </w:tc>
              </w:tr>
              <w:tr w:rsidR="00127BC3" w:rsidRPr="008E24C4" w:rsidTr="001B4BDD">
                <w:trPr>
                  <w:trHeight w:val="270"/>
                </w:trPr>
                <w:tc>
                  <w:tcPr>
                    <w:tcW w:w="1101" w:type="dxa"/>
                    <w:tcBorders>
                      <w:top w:val="nil"/>
                      <w:left w:val="single" w:sz="4" w:space="0" w:color="auto"/>
                      <w:bottom w:val="single" w:sz="4" w:space="0" w:color="auto"/>
                      <w:right w:val="single" w:sz="4" w:space="0" w:color="auto"/>
                    </w:tcBorders>
                    <w:shd w:val="clear" w:color="auto" w:fill="auto"/>
                    <w:noWrap/>
                    <w:vAlign w:val="center"/>
                    <w:hideMark/>
                  </w:tcPr>
                  <w:p w:rsidR="00127BC3" w:rsidRPr="008E24C4" w:rsidRDefault="00127BC3" w:rsidP="00F85B47">
                    <w:pPr>
                      <w:rPr>
                        <w:color w:val="000000"/>
                        <w:szCs w:val="21"/>
                      </w:rPr>
                    </w:pPr>
                    <w:r w:rsidRPr="008E24C4">
                      <w:rPr>
                        <w:rFonts w:hint="eastAsia"/>
                        <w:color w:val="000000"/>
                        <w:szCs w:val="21"/>
                      </w:rPr>
                      <w:t>化工行业</w:t>
                    </w:r>
                  </w:p>
                </w:tc>
                <w:tc>
                  <w:tcPr>
                    <w:tcW w:w="1275" w:type="dxa"/>
                    <w:tcBorders>
                      <w:top w:val="nil"/>
                      <w:left w:val="nil"/>
                      <w:bottom w:val="single" w:sz="4" w:space="0" w:color="auto"/>
                      <w:right w:val="single" w:sz="4" w:space="0" w:color="auto"/>
                    </w:tcBorders>
                    <w:shd w:val="clear" w:color="auto" w:fill="auto"/>
                    <w:noWrap/>
                    <w:vAlign w:val="center"/>
                    <w:hideMark/>
                  </w:tcPr>
                  <w:p w:rsidR="00127BC3" w:rsidRPr="008E24C4" w:rsidRDefault="00127BC3" w:rsidP="001B4BDD">
                    <w:pPr>
                      <w:jc w:val="right"/>
                      <w:rPr>
                        <w:color w:val="000000"/>
                        <w:szCs w:val="21"/>
                      </w:rPr>
                    </w:pPr>
                    <w:r w:rsidRPr="008E24C4">
                      <w:rPr>
                        <w:rFonts w:hint="eastAsia"/>
                        <w:color w:val="000000"/>
                        <w:szCs w:val="21"/>
                      </w:rPr>
                      <w:t>22,374.95</w:t>
                    </w:r>
                  </w:p>
                </w:tc>
                <w:tc>
                  <w:tcPr>
                    <w:tcW w:w="1276" w:type="dxa"/>
                    <w:tcBorders>
                      <w:top w:val="nil"/>
                      <w:left w:val="nil"/>
                      <w:bottom w:val="single" w:sz="4" w:space="0" w:color="auto"/>
                      <w:right w:val="single" w:sz="4" w:space="0" w:color="auto"/>
                    </w:tcBorders>
                    <w:shd w:val="clear" w:color="auto" w:fill="auto"/>
                    <w:noWrap/>
                    <w:vAlign w:val="center"/>
                    <w:hideMark/>
                  </w:tcPr>
                  <w:p w:rsidR="00127BC3" w:rsidRPr="008E24C4" w:rsidRDefault="00127BC3" w:rsidP="001B4BDD">
                    <w:pPr>
                      <w:jc w:val="right"/>
                      <w:rPr>
                        <w:color w:val="000000"/>
                        <w:szCs w:val="21"/>
                      </w:rPr>
                    </w:pPr>
                    <w:r w:rsidRPr="008E24C4">
                      <w:rPr>
                        <w:rFonts w:hint="eastAsia"/>
                        <w:color w:val="000000"/>
                        <w:szCs w:val="21"/>
                      </w:rPr>
                      <w:t>17,113.22</w:t>
                    </w:r>
                  </w:p>
                </w:tc>
                <w:tc>
                  <w:tcPr>
                    <w:tcW w:w="992" w:type="dxa"/>
                    <w:tcBorders>
                      <w:top w:val="nil"/>
                      <w:left w:val="nil"/>
                      <w:bottom w:val="single" w:sz="4" w:space="0" w:color="auto"/>
                      <w:right w:val="single" w:sz="4" w:space="0" w:color="auto"/>
                    </w:tcBorders>
                    <w:shd w:val="clear" w:color="auto" w:fill="auto"/>
                    <w:noWrap/>
                    <w:vAlign w:val="center"/>
                    <w:hideMark/>
                  </w:tcPr>
                  <w:p w:rsidR="00127BC3" w:rsidRPr="008E24C4" w:rsidRDefault="00127BC3" w:rsidP="001B4BDD">
                    <w:pPr>
                      <w:jc w:val="right"/>
                      <w:rPr>
                        <w:color w:val="000000"/>
                        <w:szCs w:val="21"/>
                      </w:rPr>
                    </w:pPr>
                    <w:r w:rsidRPr="008E24C4">
                      <w:rPr>
                        <w:rFonts w:hint="eastAsia"/>
                        <w:color w:val="000000"/>
                        <w:szCs w:val="21"/>
                      </w:rPr>
                      <w:t>23.52</w:t>
                    </w:r>
                  </w:p>
                </w:tc>
                <w:tc>
                  <w:tcPr>
                    <w:tcW w:w="1560" w:type="dxa"/>
                    <w:tcBorders>
                      <w:top w:val="nil"/>
                      <w:left w:val="nil"/>
                      <w:bottom w:val="single" w:sz="4" w:space="0" w:color="auto"/>
                      <w:right w:val="single" w:sz="4" w:space="0" w:color="auto"/>
                    </w:tcBorders>
                    <w:shd w:val="clear" w:color="auto" w:fill="auto"/>
                    <w:noWrap/>
                    <w:vAlign w:val="center"/>
                    <w:hideMark/>
                  </w:tcPr>
                  <w:p w:rsidR="00127BC3" w:rsidRPr="008E24C4" w:rsidRDefault="00127BC3" w:rsidP="001B4BDD">
                    <w:pPr>
                      <w:jc w:val="right"/>
                      <w:rPr>
                        <w:color w:val="000000"/>
                        <w:szCs w:val="21"/>
                      </w:rPr>
                    </w:pPr>
                    <w:r w:rsidRPr="008E24C4">
                      <w:rPr>
                        <w:rFonts w:hint="eastAsia"/>
                        <w:color w:val="000000"/>
                        <w:szCs w:val="21"/>
                      </w:rPr>
                      <w:t>-14.59</w:t>
                    </w:r>
                  </w:p>
                </w:tc>
                <w:tc>
                  <w:tcPr>
                    <w:tcW w:w="1559" w:type="dxa"/>
                    <w:tcBorders>
                      <w:top w:val="nil"/>
                      <w:left w:val="nil"/>
                      <w:bottom w:val="single" w:sz="4" w:space="0" w:color="auto"/>
                      <w:right w:val="single" w:sz="4" w:space="0" w:color="auto"/>
                    </w:tcBorders>
                    <w:shd w:val="clear" w:color="auto" w:fill="auto"/>
                    <w:noWrap/>
                    <w:vAlign w:val="center"/>
                    <w:hideMark/>
                  </w:tcPr>
                  <w:p w:rsidR="00127BC3" w:rsidRPr="008E24C4" w:rsidRDefault="00127BC3" w:rsidP="001B4BDD">
                    <w:pPr>
                      <w:jc w:val="right"/>
                      <w:rPr>
                        <w:color w:val="000000"/>
                        <w:szCs w:val="21"/>
                      </w:rPr>
                    </w:pPr>
                    <w:r w:rsidRPr="008E24C4">
                      <w:rPr>
                        <w:rFonts w:hint="eastAsia"/>
                        <w:color w:val="000000"/>
                        <w:szCs w:val="21"/>
                      </w:rPr>
                      <w:t>-10.28</w:t>
                    </w:r>
                  </w:p>
                </w:tc>
                <w:tc>
                  <w:tcPr>
                    <w:tcW w:w="1286" w:type="dxa"/>
                    <w:tcBorders>
                      <w:top w:val="nil"/>
                      <w:left w:val="nil"/>
                      <w:bottom w:val="single" w:sz="4" w:space="0" w:color="auto"/>
                      <w:right w:val="single" w:sz="4" w:space="0" w:color="auto"/>
                    </w:tcBorders>
                    <w:shd w:val="clear" w:color="auto" w:fill="auto"/>
                    <w:noWrap/>
                    <w:vAlign w:val="center"/>
                    <w:hideMark/>
                  </w:tcPr>
                  <w:p w:rsidR="00127BC3" w:rsidRPr="008E24C4" w:rsidRDefault="00127BC3" w:rsidP="001B4BDD">
                    <w:pPr>
                      <w:jc w:val="right"/>
                      <w:rPr>
                        <w:color w:val="000000"/>
                        <w:szCs w:val="21"/>
                      </w:rPr>
                    </w:pPr>
                    <w:r w:rsidRPr="008E24C4">
                      <w:rPr>
                        <w:rFonts w:hint="eastAsia"/>
                        <w:color w:val="000000"/>
                        <w:szCs w:val="21"/>
                      </w:rPr>
                      <w:t>-3.67</w:t>
                    </w:r>
                  </w:p>
                </w:tc>
              </w:tr>
              <w:tr w:rsidR="00127BC3" w:rsidRPr="008E24C4" w:rsidTr="001B4BDD">
                <w:trPr>
                  <w:trHeight w:val="270"/>
                </w:trPr>
                <w:tc>
                  <w:tcPr>
                    <w:tcW w:w="1101" w:type="dxa"/>
                    <w:tcBorders>
                      <w:top w:val="nil"/>
                      <w:left w:val="single" w:sz="4" w:space="0" w:color="auto"/>
                      <w:bottom w:val="single" w:sz="4" w:space="0" w:color="auto"/>
                      <w:right w:val="single" w:sz="4" w:space="0" w:color="auto"/>
                    </w:tcBorders>
                    <w:shd w:val="clear" w:color="auto" w:fill="auto"/>
                    <w:noWrap/>
                    <w:vAlign w:val="center"/>
                    <w:hideMark/>
                  </w:tcPr>
                  <w:p w:rsidR="00127BC3" w:rsidRPr="008E24C4" w:rsidRDefault="00127BC3" w:rsidP="00F85B47">
                    <w:pPr>
                      <w:rPr>
                        <w:color w:val="000000"/>
                        <w:szCs w:val="21"/>
                      </w:rPr>
                    </w:pPr>
                    <w:r w:rsidRPr="008E24C4">
                      <w:rPr>
                        <w:rFonts w:hint="eastAsia"/>
                        <w:color w:val="000000"/>
                        <w:szCs w:val="21"/>
                      </w:rPr>
                      <w:t>房地产业</w:t>
                    </w:r>
                  </w:p>
                </w:tc>
                <w:tc>
                  <w:tcPr>
                    <w:tcW w:w="1275" w:type="dxa"/>
                    <w:tcBorders>
                      <w:top w:val="nil"/>
                      <w:left w:val="nil"/>
                      <w:bottom w:val="single" w:sz="4" w:space="0" w:color="auto"/>
                      <w:right w:val="single" w:sz="4" w:space="0" w:color="auto"/>
                    </w:tcBorders>
                    <w:shd w:val="clear" w:color="auto" w:fill="auto"/>
                    <w:noWrap/>
                    <w:vAlign w:val="center"/>
                    <w:hideMark/>
                  </w:tcPr>
                  <w:p w:rsidR="00127BC3" w:rsidRPr="008E24C4" w:rsidRDefault="00127BC3" w:rsidP="001B4BDD">
                    <w:pPr>
                      <w:jc w:val="right"/>
                      <w:rPr>
                        <w:color w:val="000000"/>
                        <w:szCs w:val="21"/>
                      </w:rPr>
                    </w:pPr>
                    <w:r w:rsidRPr="008E24C4">
                      <w:rPr>
                        <w:rFonts w:hint="eastAsia"/>
                        <w:color w:val="000000"/>
                        <w:szCs w:val="21"/>
                      </w:rPr>
                      <w:t>8,775.06</w:t>
                    </w:r>
                  </w:p>
                </w:tc>
                <w:tc>
                  <w:tcPr>
                    <w:tcW w:w="1276" w:type="dxa"/>
                    <w:tcBorders>
                      <w:top w:val="nil"/>
                      <w:left w:val="nil"/>
                      <w:bottom w:val="single" w:sz="4" w:space="0" w:color="auto"/>
                      <w:right w:val="single" w:sz="4" w:space="0" w:color="auto"/>
                    </w:tcBorders>
                    <w:shd w:val="clear" w:color="auto" w:fill="auto"/>
                    <w:noWrap/>
                    <w:vAlign w:val="center"/>
                    <w:hideMark/>
                  </w:tcPr>
                  <w:p w:rsidR="00127BC3" w:rsidRPr="008E24C4" w:rsidRDefault="00127BC3" w:rsidP="001B4BDD">
                    <w:pPr>
                      <w:jc w:val="right"/>
                      <w:rPr>
                        <w:color w:val="000000"/>
                        <w:szCs w:val="21"/>
                      </w:rPr>
                    </w:pPr>
                    <w:r w:rsidRPr="008E24C4">
                      <w:rPr>
                        <w:rFonts w:hint="eastAsia"/>
                        <w:color w:val="000000"/>
                        <w:szCs w:val="21"/>
                      </w:rPr>
                      <w:t>7,252.37</w:t>
                    </w:r>
                  </w:p>
                </w:tc>
                <w:tc>
                  <w:tcPr>
                    <w:tcW w:w="992" w:type="dxa"/>
                    <w:tcBorders>
                      <w:top w:val="nil"/>
                      <w:left w:val="nil"/>
                      <w:bottom w:val="single" w:sz="4" w:space="0" w:color="auto"/>
                      <w:right w:val="single" w:sz="4" w:space="0" w:color="auto"/>
                    </w:tcBorders>
                    <w:shd w:val="clear" w:color="auto" w:fill="auto"/>
                    <w:noWrap/>
                    <w:vAlign w:val="center"/>
                    <w:hideMark/>
                  </w:tcPr>
                  <w:p w:rsidR="00127BC3" w:rsidRPr="008E24C4" w:rsidRDefault="00127BC3" w:rsidP="001B4BDD">
                    <w:pPr>
                      <w:jc w:val="right"/>
                      <w:rPr>
                        <w:color w:val="000000"/>
                        <w:szCs w:val="21"/>
                      </w:rPr>
                    </w:pPr>
                    <w:r w:rsidRPr="008E24C4">
                      <w:rPr>
                        <w:rFonts w:hint="eastAsia"/>
                        <w:color w:val="000000"/>
                        <w:szCs w:val="21"/>
                      </w:rPr>
                      <w:t>17.35</w:t>
                    </w:r>
                  </w:p>
                </w:tc>
                <w:tc>
                  <w:tcPr>
                    <w:tcW w:w="1560" w:type="dxa"/>
                    <w:tcBorders>
                      <w:top w:val="nil"/>
                      <w:left w:val="nil"/>
                      <w:bottom w:val="single" w:sz="4" w:space="0" w:color="auto"/>
                      <w:right w:val="single" w:sz="4" w:space="0" w:color="auto"/>
                    </w:tcBorders>
                    <w:shd w:val="clear" w:color="auto" w:fill="auto"/>
                    <w:noWrap/>
                    <w:vAlign w:val="center"/>
                    <w:hideMark/>
                  </w:tcPr>
                  <w:p w:rsidR="00127BC3" w:rsidRPr="008E24C4" w:rsidRDefault="00127BC3" w:rsidP="001B4BDD">
                    <w:pPr>
                      <w:jc w:val="right"/>
                      <w:rPr>
                        <w:color w:val="000000"/>
                        <w:szCs w:val="21"/>
                      </w:rPr>
                    </w:pPr>
                    <w:r w:rsidRPr="008E24C4">
                      <w:rPr>
                        <w:rFonts w:hint="eastAsia"/>
                        <w:color w:val="000000"/>
                        <w:szCs w:val="21"/>
                      </w:rPr>
                      <w:t>-64.36</w:t>
                    </w:r>
                  </w:p>
                </w:tc>
                <w:tc>
                  <w:tcPr>
                    <w:tcW w:w="1559" w:type="dxa"/>
                    <w:tcBorders>
                      <w:top w:val="nil"/>
                      <w:left w:val="nil"/>
                      <w:bottom w:val="single" w:sz="4" w:space="0" w:color="auto"/>
                      <w:right w:val="single" w:sz="4" w:space="0" w:color="auto"/>
                    </w:tcBorders>
                    <w:shd w:val="clear" w:color="auto" w:fill="auto"/>
                    <w:noWrap/>
                    <w:vAlign w:val="center"/>
                    <w:hideMark/>
                  </w:tcPr>
                  <w:p w:rsidR="00127BC3" w:rsidRPr="008E24C4" w:rsidRDefault="00127BC3" w:rsidP="001B4BDD">
                    <w:pPr>
                      <w:jc w:val="right"/>
                      <w:rPr>
                        <w:color w:val="000000"/>
                        <w:szCs w:val="21"/>
                      </w:rPr>
                    </w:pPr>
                    <w:r w:rsidRPr="008E24C4">
                      <w:rPr>
                        <w:rFonts w:hint="eastAsia"/>
                        <w:color w:val="000000"/>
                        <w:szCs w:val="21"/>
                      </w:rPr>
                      <w:t>-68.06</w:t>
                    </w:r>
                  </w:p>
                </w:tc>
                <w:tc>
                  <w:tcPr>
                    <w:tcW w:w="1286" w:type="dxa"/>
                    <w:tcBorders>
                      <w:top w:val="nil"/>
                      <w:left w:val="nil"/>
                      <w:bottom w:val="single" w:sz="4" w:space="0" w:color="auto"/>
                      <w:right w:val="single" w:sz="4" w:space="0" w:color="auto"/>
                    </w:tcBorders>
                    <w:shd w:val="clear" w:color="auto" w:fill="auto"/>
                    <w:noWrap/>
                    <w:vAlign w:val="center"/>
                    <w:hideMark/>
                  </w:tcPr>
                  <w:p w:rsidR="00127BC3" w:rsidRPr="008E24C4" w:rsidRDefault="00127BC3" w:rsidP="001B4BDD">
                    <w:pPr>
                      <w:jc w:val="right"/>
                      <w:rPr>
                        <w:color w:val="000000"/>
                        <w:szCs w:val="21"/>
                      </w:rPr>
                    </w:pPr>
                    <w:r w:rsidRPr="008E24C4">
                      <w:rPr>
                        <w:rFonts w:hint="eastAsia"/>
                        <w:color w:val="000000"/>
                        <w:szCs w:val="21"/>
                      </w:rPr>
                      <w:t>9.57</w:t>
                    </w:r>
                  </w:p>
                </w:tc>
              </w:tr>
            </w:tbl>
            <w:p w:rsidR="00507BB6" w:rsidRPr="008E24C4" w:rsidRDefault="00127BC3" w:rsidP="008E24C4">
              <w:pPr>
                <w:ind w:firstLineChars="200" w:firstLine="420"/>
                <w:rPr>
                  <w:szCs w:val="21"/>
                </w:rPr>
              </w:pPr>
              <w:r w:rsidRPr="008E24C4">
                <w:rPr>
                  <w:szCs w:val="21"/>
                </w:rPr>
                <w:t>房地产行业主营业务收入和成本比去年同期下降较大的主要原因为本年度公司所属房地产企业交房面积比去年减少而减少收入成本的确认</w:t>
              </w:r>
              <w:r>
                <w:rPr>
                  <w:rFonts w:hint="eastAsia"/>
                  <w:szCs w:val="21"/>
                </w:rPr>
                <w:t>。</w:t>
              </w:r>
            </w:p>
          </w:sdtContent>
        </w:sdt>
      </w:sdtContent>
    </w:sdt>
    <w:p w:rsidR="00507BB6" w:rsidRDefault="00507BB6"/>
    <w:sdt>
      <w:sdtPr>
        <w:rPr>
          <w:rFonts w:ascii="宋体" w:hAnsi="宋体" w:cs="宋体" w:hint="eastAsia"/>
          <w:b w:val="0"/>
          <w:bCs w:val="0"/>
          <w:kern w:val="0"/>
          <w:sz w:val="24"/>
          <w:szCs w:val="24"/>
        </w:rPr>
        <w:alias w:val="模块:非主营业务导致利润重大变化的说明"/>
        <w:tag w:val="_SEC_8eca3e31ebef41f0bccb8c1e5fae0579"/>
        <w:id w:val="-783338503"/>
        <w:lock w:val="sdtLocked"/>
        <w:placeholder>
          <w:docPart w:val="GBC22222222222222222222222222222"/>
        </w:placeholder>
      </w:sdtPr>
      <w:sdtEndPr>
        <w:rPr>
          <w:sz w:val="21"/>
          <w:szCs w:val="21"/>
        </w:rPr>
      </w:sdtEndPr>
      <w:sdtContent>
        <w:p w:rsidR="00507BB6" w:rsidRDefault="00BE0F81">
          <w:pPr>
            <w:pStyle w:val="3"/>
            <w:numPr>
              <w:ilvl w:val="0"/>
              <w:numId w:val="9"/>
            </w:numPr>
          </w:pPr>
          <w:r>
            <w:t>非主营业务导致利润重大变化的说明</w:t>
          </w:r>
        </w:p>
        <w:sdt>
          <w:sdtPr>
            <w:rPr>
              <w:rFonts w:hint="eastAsia"/>
            </w:rPr>
            <w:alias w:val="是否适用：非主营业务来源分析[双击切换]"/>
            <w:tag w:val="_GBC_45f0580c6f114551af0270412b25ccd0"/>
            <w:id w:val="-918951844"/>
            <w:lock w:val="sdtContentLocked"/>
            <w:placeholder>
              <w:docPart w:val="GBC22222222222222222222222222222"/>
            </w:placeholder>
          </w:sdtPr>
          <w:sdtEndPr/>
          <w:sdtContent>
            <w:p w:rsidR="00507BB6" w:rsidRDefault="00BE0F81">
              <w:r>
                <w:fldChar w:fldCharType="begin"/>
              </w:r>
              <w:r w:rsidR="003A5B19">
                <w:instrText xml:space="preserve"> MACROBUTTON  SnrToggleCheckbox √适用 </w:instrText>
              </w:r>
              <w:r>
                <w:fldChar w:fldCharType="end"/>
              </w:r>
              <w:r>
                <w:fldChar w:fldCharType="begin"/>
              </w:r>
              <w:r w:rsidR="003A5B19">
                <w:instrText xml:space="preserve"> MACROBUTTON  SnrToggleCheckbox □不适用 </w:instrText>
              </w:r>
              <w:r>
                <w:fldChar w:fldCharType="end"/>
              </w:r>
            </w:p>
          </w:sdtContent>
        </w:sdt>
        <w:sdt>
          <w:sdtPr>
            <w:rPr>
              <w:rFonts w:hint="eastAsia"/>
            </w:rPr>
            <w:alias w:val="非主营业务来源分析"/>
            <w:tag w:val="_GBC_7dd535a8775b496390613215adb5a07f"/>
            <w:id w:val="223649516"/>
            <w:lock w:val="sdtLocked"/>
            <w:placeholder>
              <w:docPart w:val="GBC22222222222222222222222222222"/>
            </w:placeholder>
          </w:sdtPr>
          <w:sdtEndPr>
            <w:rPr>
              <w:szCs w:val="21"/>
            </w:rPr>
          </w:sdtEndPr>
          <w:sdtContent>
            <w:p w:rsidR="00524A90" w:rsidRPr="008E24C4" w:rsidRDefault="00D53AE7" w:rsidP="005F22A2">
              <w:pPr>
                <w:ind w:firstLineChars="200" w:firstLine="420"/>
                <w:rPr>
                  <w:szCs w:val="21"/>
                </w:rPr>
                <w:sectPr w:rsidR="00524A90" w:rsidRPr="008E24C4" w:rsidSect="004860B6">
                  <w:pgSz w:w="11906" w:h="16838"/>
                  <w:pgMar w:top="1525" w:right="1276" w:bottom="1440" w:left="1797" w:header="851" w:footer="992" w:gutter="0"/>
                  <w:cols w:space="425"/>
                  <w:docGrid w:type="lines" w:linePitch="312"/>
                </w:sectPr>
              </w:pPr>
              <w:r w:rsidRPr="008E24C4">
                <w:rPr>
                  <w:rFonts w:hint="eastAsia"/>
                  <w:szCs w:val="21"/>
                </w:rPr>
                <w:t>本报告期出售江苏银行股票</w:t>
              </w:r>
              <w:r w:rsidRPr="008E24C4">
                <w:rPr>
                  <w:szCs w:val="21"/>
                </w:rPr>
                <w:t>11,910,885股，实现投资收益</w:t>
              </w:r>
              <w:r w:rsidR="002133BE" w:rsidRPr="008E24C4">
                <w:rPr>
                  <w:rFonts w:hint="eastAsia"/>
                  <w:szCs w:val="21"/>
                </w:rPr>
                <w:t>6,741.23</w:t>
              </w:r>
              <w:r w:rsidRPr="008E24C4">
                <w:rPr>
                  <w:szCs w:val="21"/>
                </w:rPr>
                <w:t>万元，占利润总额</w:t>
              </w:r>
              <w:r w:rsidR="002133BE" w:rsidRPr="008E24C4">
                <w:rPr>
                  <w:rFonts w:hint="eastAsia"/>
                  <w:szCs w:val="21"/>
                </w:rPr>
                <w:t>61.16</w:t>
              </w:r>
              <w:r w:rsidRPr="008E24C4">
                <w:rPr>
                  <w:szCs w:val="21"/>
                </w:rPr>
                <w:t>%，目前，公司还持有江苏银行股票30,000,000股。</w:t>
              </w:r>
            </w:p>
          </w:sdtContent>
        </w:sdt>
      </w:sdtContent>
    </w:sdt>
    <w:p w:rsidR="00507BB6" w:rsidRDefault="00BE0F81">
      <w:pPr>
        <w:pStyle w:val="3"/>
        <w:numPr>
          <w:ilvl w:val="0"/>
          <w:numId w:val="9"/>
        </w:numPr>
        <w:rPr>
          <w:szCs w:val="21"/>
        </w:rPr>
      </w:pPr>
      <w:r>
        <w:rPr>
          <w:szCs w:val="21"/>
        </w:rPr>
        <w:lastRenderedPageBreak/>
        <w:t>资产、负债情况分析</w:t>
      </w:r>
    </w:p>
    <w:p w:rsidR="00507BB6" w:rsidRDefault="00A057D5">
      <w:sdt>
        <w:sdtPr>
          <w:rPr>
            <w:rFonts w:hint="eastAsia"/>
          </w:rPr>
          <w:alias w:val="是否适用：资产、负债情况分析[双击切换]"/>
          <w:tag w:val="_GBC_7e768f46f428417e8696bff3cfaf9902"/>
          <w:id w:val="1544566819"/>
          <w:lock w:val="sdtContentLocked"/>
          <w:placeholder>
            <w:docPart w:val="GBC22222222222222222222222222222"/>
          </w:placeholder>
        </w:sdtPr>
        <w:sdtEndPr/>
        <w:sdtContent>
          <w:r w:rsidR="00BE0F81">
            <w:fldChar w:fldCharType="begin"/>
          </w:r>
          <w:r w:rsidR="00E33C84">
            <w:instrText xml:space="preserve"> MACROBUTTON  SnrToggleCheckbox √适用 </w:instrText>
          </w:r>
          <w:r w:rsidR="00BE0F81">
            <w:fldChar w:fldCharType="end"/>
          </w:r>
          <w:r w:rsidR="00BE0F81">
            <w:fldChar w:fldCharType="begin"/>
          </w:r>
          <w:r w:rsidR="00E33C84">
            <w:instrText xml:space="preserve"> MACROBUTTON  SnrToggleCheckbox □不适用 </w:instrText>
          </w:r>
          <w:r w:rsidR="00BE0F81">
            <w:fldChar w:fldCharType="end"/>
          </w:r>
        </w:sdtContent>
      </w:sdt>
    </w:p>
    <w:sdt>
      <w:sdtPr>
        <w:rPr>
          <w:rFonts w:ascii="宋体" w:hAnsi="宋体" w:cs="宋体"/>
          <w:b w:val="0"/>
          <w:bCs w:val="0"/>
          <w:kern w:val="0"/>
          <w:sz w:val="24"/>
          <w:szCs w:val="21"/>
        </w:rPr>
        <w:alias w:val="模块:资产负债情况分析表"/>
        <w:tag w:val="_SEC_6223798588db4238825d68a423f52705"/>
        <w:id w:val="-79673322"/>
        <w:lock w:val="sdtLocked"/>
        <w:placeholder>
          <w:docPart w:val="GBC22222222222222222222222222222"/>
        </w:placeholder>
      </w:sdtPr>
      <w:sdtEndPr>
        <w:rPr>
          <w:sz w:val="21"/>
        </w:rPr>
      </w:sdtEndPr>
      <w:sdtContent>
        <w:p w:rsidR="00507BB6" w:rsidRDefault="00BE0F81">
          <w:pPr>
            <w:pStyle w:val="4"/>
            <w:numPr>
              <w:ilvl w:val="0"/>
              <w:numId w:val="107"/>
            </w:numPr>
            <w:rPr>
              <w:b w:val="0"/>
            </w:rPr>
          </w:pPr>
          <w:r>
            <w:t>资产</w:t>
          </w:r>
          <w:r>
            <w:rPr>
              <w:rFonts w:hint="eastAsia"/>
            </w:rPr>
            <w:t>及</w:t>
          </w:r>
          <w:r>
            <w:t>负债</w:t>
          </w:r>
          <w:r>
            <w:rPr>
              <w:rFonts w:hint="eastAsia"/>
              <w:szCs w:val="21"/>
            </w:rPr>
            <w:t>状</w:t>
          </w:r>
          <w:r>
            <w:rPr>
              <w:szCs w:val="21"/>
            </w:rPr>
            <w:t>况</w:t>
          </w:r>
        </w:p>
        <w:p w:rsidR="00507BB6" w:rsidRPr="00AD55D8" w:rsidRDefault="00BE0F81">
          <w:pPr>
            <w:jc w:val="right"/>
            <w:rPr>
              <w:szCs w:val="21"/>
            </w:rPr>
          </w:pPr>
          <w:r w:rsidRPr="00AD55D8">
            <w:rPr>
              <w:rFonts w:hint="eastAsia"/>
              <w:szCs w:val="21"/>
            </w:rPr>
            <w:t>单位：</w:t>
          </w:r>
          <w:sdt>
            <w:sdtPr>
              <w:rPr>
                <w:rFonts w:hint="eastAsia"/>
                <w:szCs w:val="21"/>
              </w:rPr>
              <w:alias w:val="单位：资产负债状况分析"/>
              <w:tag w:val="_GBC_21de4e2184d94baf8e19137a1d0d5b74"/>
              <w:id w:val="-11761100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524A90" w:rsidRPr="00AD55D8">
                <w:rPr>
                  <w:rFonts w:hint="eastAsia"/>
                  <w:szCs w:val="21"/>
                </w:rPr>
                <w:t>万元</w:t>
              </w:r>
            </w:sdtContent>
          </w:sdt>
        </w:p>
        <w:tbl>
          <w:tblPr>
            <w:tblStyle w:val="a6"/>
            <w:tblW w:w="4998" w:type="pct"/>
            <w:tblLook w:val="04A0" w:firstRow="1" w:lastRow="0" w:firstColumn="1" w:lastColumn="0" w:noHBand="0" w:noVBand="1"/>
          </w:tblPr>
          <w:tblGrid>
            <w:gridCol w:w="1811"/>
            <w:gridCol w:w="1436"/>
            <w:gridCol w:w="1828"/>
            <w:gridCol w:w="1558"/>
            <w:gridCol w:w="1704"/>
            <w:gridCol w:w="2118"/>
            <w:gridCol w:w="3628"/>
          </w:tblGrid>
          <w:tr w:rsidR="00E715EC" w:rsidRPr="007E712C" w:rsidTr="009252EE">
            <w:trPr>
              <w:trHeight w:val="180"/>
            </w:trPr>
            <w:sdt>
              <w:sdtPr>
                <w:rPr>
                  <w:szCs w:val="21"/>
                </w:rPr>
                <w:tag w:val="_PLD_d0f356a255cd4ad2a1d809f43b17afe4"/>
                <w:id w:val="800275712"/>
                <w:lock w:val="sdtLocked"/>
              </w:sdtPr>
              <w:sdtEndPr/>
              <w:sdtContent>
                <w:tc>
                  <w:tcPr>
                    <w:tcW w:w="643" w:type="pct"/>
                    <w:vAlign w:val="center"/>
                  </w:tcPr>
                  <w:p w:rsidR="00E715EC" w:rsidRPr="007E712C" w:rsidRDefault="00E715EC" w:rsidP="00DD6143">
                    <w:pPr>
                      <w:jc w:val="center"/>
                      <w:rPr>
                        <w:rStyle w:val="5Char"/>
                        <w:szCs w:val="21"/>
                      </w:rPr>
                    </w:pPr>
                    <w:r w:rsidRPr="007E712C">
                      <w:rPr>
                        <w:szCs w:val="21"/>
                      </w:rPr>
                      <w:t>项目名称</w:t>
                    </w:r>
                  </w:p>
                </w:tc>
              </w:sdtContent>
            </w:sdt>
            <w:sdt>
              <w:sdtPr>
                <w:rPr>
                  <w:szCs w:val="21"/>
                </w:rPr>
                <w:tag w:val="_PLD_908740cf286747d79d5abbe407fef2b5"/>
                <w:id w:val="-1995788783"/>
                <w:lock w:val="sdtLocked"/>
              </w:sdtPr>
              <w:sdtEndPr/>
              <w:sdtContent>
                <w:tc>
                  <w:tcPr>
                    <w:tcW w:w="510" w:type="pct"/>
                    <w:vAlign w:val="center"/>
                  </w:tcPr>
                  <w:p w:rsidR="00E715EC" w:rsidRPr="007E712C" w:rsidRDefault="00E715EC" w:rsidP="00DD6143">
                    <w:pPr>
                      <w:jc w:val="center"/>
                      <w:rPr>
                        <w:rStyle w:val="5Char"/>
                        <w:szCs w:val="21"/>
                      </w:rPr>
                    </w:pPr>
                    <w:r w:rsidRPr="007E712C">
                      <w:rPr>
                        <w:szCs w:val="21"/>
                      </w:rPr>
                      <w:t>本期期末数</w:t>
                    </w:r>
                  </w:p>
                </w:tc>
              </w:sdtContent>
            </w:sdt>
            <w:sdt>
              <w:sdtPr>
                <w:rPr>
                  <w:szCs w:val="21"/>
                </w:rPr>
                <w:tag w:val="_PLD_329bbbc9fa484c0990e705c4343b8bd2"/>
                <w:id w:val="597990479"/>
                <w:lock w:val="sdtLocked"/>
              </w:sdtPr>
              <w:sdtEndPr/>
              <w:sdtContent>
                <w:tc>
                  <w:tcPr>
                    <w:tcW w:w="649" w:type="pct"/>
                    <w:vAlign w:val="center"/>
                  </w:tcPr>
                  <w:p w:rsidR="00E715EC" w:rsidRPr="007E712C" w:rsidRDefault="00E715EC" w:rsidP="00DD6143">
                    <w:pPr>
                      <w:jc w:val="center"/>
                      <w:rPr>
                        <w:rStyle w:val="5Char"/>
                        <w:szCs w:val="21"/>
                      </w:rPr>
                    </w:pPr>
                    <w:r w:rsidRPr="007E712C">
                      <w:rPr>
                        <w:szCs w:val="21"/>
                      </w:rPr>
                      <w:t>本期期末数占总资产的比例（%）</w:t>
                    </w:r>
                  </w:p>
                </w:tc>
              </w:sdtContent>
            </w:sdt>
            <w:sdt>
              <w:sdtPr>
                <w:rPr>
                  <w:szCs w:val="21"/>
                </w:rPr>
                <w:tag w:val="_PLD_56ec8d815a204f39816e77d18cf2ac7e"/>
                <w:id w:val="-738481232"/>
                <w:lock w:val="sdtLocked"/>
              </w:sdtPr>
              <w:sdtEndPr/>
              <w:sdtContent>
                <w:tc>
                  <w:tcPr>
                    <w:tcW w:w="553" w:type="pct"/>
                    <w:vAlign w:val="center"/>
                  </w:tcPr>
                  <w:p w:rsidR="00E715EC" w:rsidRPr="007E712C" w:rsidRDefault="00E715EC" w:rsidP="00DD6143">
                    <w:pPr>
                      <w:jc w:val="center"/>
                      <w:rPr>
                        <w:rStyle w:val="5Char"/>
                        <w:szCs w:val="21"/>
                      </w:rPr>
                    </w:pPr>
                    <w:r w:rsidRPr="007E712C">
                      <w:rPr>
                        <w:szCs w:val="21"/>
                      </w:rPr>
                      <w:t>上期期末数</w:t>
                    </w:r>
                  </w:p>
                </w:tc>
              </w:sdtContent>
            </w:sdt>
            <w:sdt>
              <w:sdtPr>
                <w:rPr>
                  <w:szCs w:val="21"/>
                </w:rPr>
                <w:tag w:val="_PLD_4bc2806364aa476db7b5ac96d585ad18"/>
                <w:id w:val="-596328628"/>
                <w:lock w:val="sdtLocked"/>
              </w:sdtPr>
              <w:sdtEndPr/>
              <w:sdtContent>
                <w:tc>
                  <w:tcPr>
                    <w:tcW w:w="605" w:type="pct"/>
                    <w:vAlign w:val="center"/>
                  </w:tcPr>
                  <w:p w:rsidR="00E715EC" w:rsidRPr="007E712C" w:rsidRDefault="00E715EC" w:rsidP="00DD6143">
                    <w:pPr>
                      <w:jc w:val="center"/>
                      <w:rPr>
                        <w:rStyle w:val="5Char"/>
                        <w:szCs w:val="21"/>
                      </w:rPr>
                    </w:pPr>
                    <w:r w:rsidRPr="007E712C">
                      <w:rPr>
                        <w:szCs w:val="21"/>
                      </w:rPr>
                      <w:t>上期期末数占总资产的比例（%）</w:t>
                    </w:r>
                  </w:p>
                </w:tc>
              </w:sdtContent>
            </w:sdt>
            <w:sdt>
              <w:sdtPr>
                <w:rPr>
                  <w:szCs w:val="21"/>
                </w:rPr>
                <w:tag w:val="_PLD_4cfcbfaae8d94f2d87cb33b122df7a82"/>
                <w:id w:val="766039583"/>
                <w:lock w:val="sdtLocked"/>
              </w:sdtPr>
              <w:sdtEndPr/>
              <w:sdtContent>
                <w:tc>
                  <w:tcPr>
                    <w:tcW w:w="752" w:type="pct"/>
                    <w:vAlign w:val="center"/>
                  </w:tcPr>
                  <w:p w:rsidR="00E715EC" w:rsidRPr="007E712C" w:rsidRDefault="00E715EC" w:rsidP="00DD6143">
                    <w:pPr>
                      <w:jc w:val="center"/>
                      <w:rPr>
                        <w:rStyle w:val="5Char"/>
                        <w:szCs w:val="21"/>
                      </w:rPr>
                    </w:pPr>
                    <w:r w:rsidRPr="007E712C">
                      <w:rPr>
                        <w:szCs w:val="21"/>
                      </w:rPr>
                      <w:t>本期期末金额较上期期末变动比例（%）</w:t>
                    </w:r>
                  </w:p>
                </w:tc>
              </w:sdtContent>
            </w:sdt>
            <w:sdt>
              <w:sdtPr>
                <w:rPr>
                  <w:szCs w:val="21"/>
                </w:rPr>
                <w:tag w:val="_PLD_2acc4b359fa846d5bfb9939daf2ce46b"/>
                <w:id w:val="-862747482"/>
                <w:lock w:val="sdtLocked"/>
              </w:sdtPr>
              <w:sdtEndPr/>
              <w:sdtContent>
                <w:tc>
                  <w:tcPr>
                    <w:tcW w:w="1288" w:type="pct"/>
                    <w:vAlign w:val="center"/>
                  </w:tcPr>
                  <w:p w:rsidR="00E715EC" w:rsidRPr="007E712C" w:rsidRDefault="00E715EC" w:rsidP="00DD6143">
                    <w:pPr>
                      <w:jc w:val="center"/>
                      <w:rPr>
                        <w:rStyle w:val="5Char"/>
                        <w:szCs w:val="21"/>
                      </w:rPr>
                    </w:pPr>
                    <w:r w:rsidRPr="007E712C">
                      <w:rPr>
                        <w:szCs w:val="21"/>
                      </w:rPr>
                      <w:t>情况说明</w:t>
                    </w:r>
                  </w:p>
                </w:tc>
              </w:sdtContent>
            </w:sdt>
          </w:tr>
          <w:sdt>
            <w:sdtPr>
              <w:rPr>
                <w:rStyle w:val="5Char"/>
                <w:rFonts w:hint="eastAsia"/>
                <w:b w:val="0"/>
                <w:szCs w:val="21"/>
              </w:rPr>
              <w:alias w:val="资产负债状况分析"/>
              <w:tag w:val="_TUP_5b9451a24cf94bb19fcd924892517ec7"/>
              <w:id w:val="809520353"/>
              <w:lock w:val="sdtLocked"/>
            </w:sdtPr>
            <w:sdtEndPr>
              <w:rPr>
                <w:rStyle w:val="5Char"/>
              </w:rPr>
            </w:sdtEndPr>
            <w:sdtContent>
              <w:tr w:rsidR="00E715EC" w:rsidRPr="007E712C" w:rsidTr="009252EE">
                <w:trPr>
                  <w:trHeight w:val="135"/>
                </w:trPr>
                <w:tc>
                  <w:tcPr>
                    <w:tcW w:w="643" w:type="pct"/>
                    <w:vAlign w:val="center"/>
                  </w:tcPr>
                  <w:p w:rsidR="00E715EC" w:rsidRPr="007E712C" w:rsidRDefault="00E715EC" w:rsidP="009252EE">
                    <w:pPr>
                      <w:jc w:val="center"/>
                      <w:rPr>
                        <w:rStyle w:val="5Char"/>
                        <w:b w:val="0"/>
                        <w:szCs w:val="21"/>
                      </w:rPr>
                    </w:pPr>
                    <w:r w:rsidRPr="007E712C">
                      <w:rPr>
                        <w:szCs w:val="21"/>
                      </w:rPr>
                      <w:t>应收票据</w:t>
                    </w:r>
                  </w:p>
                </w:tc>
                <w:tc>
                  <w:tcPr>
                    <w:tcW w:w="510" w:type="pct"/>
                    <w:vAlign w:val="center"/>
                  </w:tcPr>
                  <w:p w:rsidR="00E715EC" w:rsidRPr="007E712C" w:rsidRDefault="00E715EC" w:rsidP="009252EE">
                    <w:pPr>
                      <w:jc w:val="right"/>
                      <w:rPr>
                        <w:rStyle w:val="5Char"/>
                        <w:b w:val="0"/>
                        <w:szCs w:val="21"/>
                      </w:rPr>
                    </w:pPr>
                    <w:r w:rsidRPr="007E712C">
                      <w:rPr>
                        <w:szCs w:val="21"/>
                      </w:rPr>
                      <w:t>9,484.36</w:t>
                    </w:r>
                  </w:p>
                </w:tc>
                <w:tc>
                  <w:tcPr>
                    <w:tcW w:w="649" w:type="pct"/>
                    <w:vAlign w:val="center"/>
                  </w:tcPr>
                  <w:p w:rsidR="00E715EC" w:rsidRPr="007E712C" w:rsidRDefault="00E715EC" w:rsidP="009252EE">
                    <w:pPr>
                      <w:jc w:val="right"/>
                      <w:rPr>
                        <w:rStyle w:val="5Char"/>
                        <w:b w:val="0"/>
                        <w:szCs w:val="21"/>
                      </w:rPr>
                    </w:pPr>
                    <w:r w:rsidRPr="007E712C">
                      <w:rPr>
                        <w:szCs w:val="21"/>
                      </w:rPr>
                      <w:t>2.02</w:t>
                    </w:r>
                  </w:p>
                </w:tc>
                <w:tc>
                  <w:tcPr>
                    <w:tcW w:w="553" w:type="pct"/>
                    <w:vAlign w:val="center"/>
                  </w:tcPr>
                  <w:p w:rsidR="00E715EC" w:rsidRPr="007E712C" w:rsidRDefault="00E715EC" w:rsidP="009252EE">
                    <w:pPr>
                      <w:jc w:val="right"/>
                      <w:rPr>
                        <w:rStyle w:val="5Char"/>
                        <w:b w:val="0"/>
                        <w:szCs w:val="21"/>
                      </w:rPr>
                    </w:pPr>
                    <w:r w:rsidRPr="007E712C">
                      <w:rPr>
                        <w:szCs w:val="21"/>
                      </w:rPr>
                      <w:t>22,863.78</w:t>
                    </w:r>
                  </w:p>
                </w:tc>
                <w:tc>
                  <w:tcPr>
                    <w:tcW w:w="605" w:type="pct"/>
                    <w:vAlign w:val="center"/>
                  </w:tcPr>
                  <w:p w:rsidR="00E715EC" w:rsidRPr="007E712C" w:rsidRDefault="00E715EC" w:rsidP="009252EE">
                    <w:pPr>
                      <w:jc w:val="right"/>
                      <w:rPr>
                        <w:rStyle w:val="5Char"/>
                        <w:b w:val="0"/>
                        <w:szCs w:val="21"/>
                      </w:rPr>
                    </w:pPr>
                    <w:r w:rsidRPr="007E712C">
                      <w:rPr>
                        <w:szCs w:val="21"/>
                      </w:rPr>
                      <w:t>4.93</w:t>
                    </w:r>
                  </w:p>
                </w:tc>
                <w:tc>
                  <w:tcPr>
                    <w:tcW w:w="752" w:type="pct"/>
                    <w:vAlign w:val="center"/>
                  </w:tcPr>
                  <w:p w:rsidR="00E715EC" w:rsidRPr="007E712C" w:rsidRDefault="00E715EC" w:rsidP="009252EE">
                    <w:pPr>
                      <w:jc w:val="right"/>
                      <w:rPr>
                        <w:rStyle w:val="5Char"/>
                        <w:b w:val="0"/>
                        <w:szCs w:val="21"/>
                      </w:rPr>
                    </w:pPr>
                    <w:r w:rsidRPr="007E712C">
                      <w:rPr>
                        <w:szCs w:val="21"/>
                      </w:rPr>
                      <w:t>-58.52</w:t>
                    </w:r>
                  </w:p>
                </w:tc>
                <w:tc>
                  <w:tcPr>
                    <w:tcW w:w="1288" w:type="pct"/>
                  </w:tcPr>
                  <w:p w:rsidR="00E715EC" w:rsidRPr="007E712C" w:rsidRDefault="00E715EC" w:rsidP="00DD6143">
                    <w:pPr>
                      <w:rPr>
                        <w:rStyle w:val="5Char"/>
                        <w:b w:val="0"/>
                        <w:szCs w:val="21"/>
                      </w:rPr>
                    </w:pPr>
                    <w:r w:rsidRPr="007E712C">
                      <w:rPr>
                        <w:rStyle w:val="5Char"/>
                        <w:rFonts w:hint="eastAsia"/>
                        <w:b w:val="0"/>
                        <w:szCs w:val="21"/>
                      </w:rPr>
                      <w:t>本报告期票据背书和到期较多</w:t>
                    </w:r>
                    <w:r w:rsidR="001A6161" w:rsidRPr="007E712C">
                      <w:rPr>
                        <w:rStyle w:val="5Char"/>
                        <w:rFonts w:hint="eastAsia"/>
                        <w:b w:val="0"/>
                        <w:szCs w:val="21"/>
                      </w:rPr>
                      <w:t>。</w:t>
                    </w:r>
                  </w:p>
                </w:tc>
              </w:tr>
            </w:sdtContent>
          </w:sdt>
          <w:sdt>
            <w:sdtPr>
              <w:rPr>
                <w:rStyle w:val="5Char"/>
                <w:rFonts w:hint="eastAsia"/>
                <w:b w:val="0"/>
                <w:szCs w:val="21"/>
              </w:rPr>
              <w:alias w:val="资产负债状况分析"/>
              <w:tag w:val="_TUP_5b9451a24cf94bb19fcd924892517ec7"/>
              <w:id w:val="-1445378935"/>
              <w:lock w:val="sdtLocked"/>
            </w:sdtPr>
            <w:sdtEndPr>
              <w:rPr>
                <w:rStyle w:val="5Char"/>
              </w:rPr>
            </w:sdtEndPr>
            <w:sdtContent>
              <w:tr w:rsidR="00E715EC" w:rsidRPr="007E712C" w:rsidTr="009252EE">
                <w:trPr>
                  <w:trHeight w:val="135"/>
                </w:trPr>
                <w:tc>
                  <w:tcPr>
                    <w:tcW w:w="643" w:type="pct"/>
                    <w:vAlign w:val="center"/>
                  </w:tcPr>
                  <w:p w:rsidR="00E715EC" w:rsidRPr="007E712C" w:rsidRDefault="00E715EC" w:rsidP="009252EE">
                    <w:pPr>
                      <w:jc w:val="center"/>
                      <w:rPr>
                        <w:rStyle w:val="5Char"/>
                        <w:b w:val="0"/>
                        <w:szCs w:val="21"/>
                      </w:rPr>
                    </w:pPr>
                    <w:r w:rsidRPr="007E712C">
                      <w:rPr>
                        <w:szCs w:val="21"/>
                      </w:rPr>
                      <w:t>预付款项</w:t>
                    </w:r>
                  </w:p>
                </w:tc>
                <w:tc>
                  <w:tcPr>
                    <w:tcW w:w="510" w:type="pct"/>
                    <w:vAlign w:val="center"/>
                  </w:tcPr>
                  <w:p w:rsidR="00E715EC" w:rsidRPr="007E712C" w:rsidRDefault="00E715EC" w:rsidP="009252EE">
                    <w:pPr>
                      <w:jc w:val="right"/>
                      <w:rPr>
                        <w:rStyle w:val="5Char"/>
                        <w:b w:val="0"/>
                        <w:szCs w:val="21"/>
                      </w:rPr>
                    </w:pPr>
                    <w:r w:rsidRPr="007E712C">
                      <w:rPr>
                        <w:szCs w:val="21"/>
                      </w:rPr>
                      <w:t>10,015.09</w:t>
                    </w:r>
                  </w:p>
                </w:tc>
                <w:tc>
                  <w:tcPr>
                    <w:tcW w:w="649" w:type="pct"/>
                    <w:vAlign w:val="center"/>
                  </w:tcPr>
                  <w:p w:rsidR="00E715EC" w:rsidRPr="007E712C" w:rsidRDefault="00E715EC" w:rsidP="009252EE">
                    <w:pPr>
                      <w:jc w:val="right"/>
                      <w:rPr>
                        <w:rStyle w:val="5Char"/>
                        <w:b w:val="0"/>
                        <w:szCs w:val="21"/>
                      </w:rPr>
                    </w:pPr>
                    <w:r w:rsidRPr="007E712C">
                      <w:rPr>
                        <w:szCs w:val="21"/>
                      </w:rPr>
                      <w:t>2.13</w:t>
                    </w:r>
                  </w:p>
                </w:tc>
                <w:tc>
                  <w:tcPr>
                    <w:tcW w:w="553" w:type="pct"/>
                    <w:vAlign w:val="center"/>
                  </w:tcPr>
                  <w:p w:rsidR="00E715EC" w:rsidRPr="007E712C" w:rsidRDefault="00E715EC" w:rsidP="009252EE">
                    <w:pPr>
                      <w:jc w:val="right"/>
                      <w:rPr>
                        <w:rStyle w:val="5Char"/>
                        <w:b w:val="0"/>
                        <w:szCs w:val="21"/>
                      </w:rPr>
                    </w:pPr>
                    <w:r w:rsidRPr="007E712C">
                      <w:rPr>
                        <w:szCs w:val="21"/>
                      </w:rPr>
                      <w:t>6,070.74</w:t>
                    </w:r>
                  </w:p>
                </w:tc>
                <w:tc>
                  <w:tcPr>
                    <w:tcW w:w="605" w:type="pct"/>
                    <w:vAlign w:val="center"/>
                  </w:tcPr>
                  <w:p w:rsidR="00E715EC" w:rsidRPr="007E712C" w:rsidRDefault="00E715EC" w:rsidP="009252EE">
                    <w:pPr>
                      <w:jc w:val="right"/>
                      <w:rPr>
                        <w:rStyle w:val="5Char"/>
                        <w:b w:val="0"/>
                        <w:szCs w:val="21"/>
                      </w:rPr>
                    </w:pPr>
                    <w:r w:rsidRPr="007E712C">
                      <w:rPr>
                        <w:szCs w:val="21"/>
                      </w:rPr>
                      <w:t>1.31</w:t>
                    </w:r>
                  </w:p>
                </w:tc>
                <w:tc>
                  <w:tcPr>
                    <w:tcW w:w="752" w:type="pct"/>
                    <w:vAlign w:val="center"/>
                  </w:tcPr>
                  <w:p w:rsidR="00E715EC" w:rsidRPr="007E712C" w:rsidRDefault="00E715EC" w:rsidP="009252EE">
                    <w:pPr>
                      <w:jc w:val="right"/>
                      <w:rPr>
                        <w:rStyle w:val="5Char"/>
                        <w:b w:val="0"/>
                        <w:szCs w:val="21"/>
                      </w:rPr>
                    </w:pPr>
                    <w:r w:rsidRPr="007E712C">
                      <w:rPr>
                        <w:szCs w:val="21"/>
                      </w:rPr>
                      <w:t>64.97</w:t>
                    </w:r>
                  </w:p>
                </w:tc>
                <w:tc>
                  <w:tcPr>
                    <w:tcW w:w="1288" w:type="pct"/>
                  </w:tcPr>
                  <w:p w:rsidR="00E715EC" w:rsidRPr="007E712C" w:rsidRDefault="00E715EC" w:rsidP="00DD6143">
                    <w:pPr>
                      <w:rPr>
                        <w:rStyle w:val="5Char"/>
                        <w:b w:val="0"/>
                        <w:szCs w:val="21"/>
                      </w:rPr>
                    </w:pPr>
                    <w:r w:rsidRPr="007E712C">
                      <w:rPr>
                        <w:rStyle w:val="5Char"/>
                        <w:rFonts w:hint="eastAsia"/>
                        <w:b w:val="0"/>
                        <w:szCs w:val="21"/>
                      </w:rPr>
                      <w:t>公司子公司预付货款较年初增加。</w:t>
                    </w:r>
                  </w:p>
                </w:tc>
              </w:tr>
            </w:sdtContent>
          </w:sdt>
          <w:sdt>
            <w:sdtPr>
              <w:rPr>
                <w:rStyle w:val="5Char"/>
                <w:rFonts w:hint="eastAsia"/>
                <w:b w:val="0"/>
                <w:szCs w:val="21"/>
              </w:rPr>
              <w:alias w:val="资产负债状况分析"/>
              <w:tag w:val="_TUP_5b9451a24cf94bb19fcd924892517ec7"/>
              <w:id w:val="-1725979280"/>
              <w:lock w:val="sdtLocked"/>
            </w:sdtPr>
            <w:sdtEndPr>
              <w:rPr>
                <w:rStyle w:val="5Char"/>
              </w:rPr>
            </w:sdtEndPr>
            <w:sdtContent>
              <w:tr w:rsidR="00E715EC" w:rsidRPr="007E712C" w:rsidTr="009252EE">
                <w:trPr>
                  <w:trHeight w:val="135"/>
                </w:trPr>
                <w:tc>
                  <w:tcPr>
                    <w:tcW w:w="643" w:type="pct"/>
                    <w:vAlign w:val="center"/>
                  </w:tcPr>
                  <w:p w:rsidR="00E715EC" w:rsidRPr="007E712C" w:rsidRDefault="00E715EC" w:rsidP="009252EE">
                    <w:pPr>
                      <w:jc w:val="center"/>
                      <w:rPr>
                        <w:rStyle w:val="5Char"/>
                        <w:b w:val="0"/>
                        <w:szCs w:val="21"/>
                      </w:rPr>
                    </w:pPr>
                    <w:r w:rsidRPr="007E712C">
                      <w:rPr>
                        <w:szCs w:val="21"/>
                      </w:rPr>
                      <w:t>应收股利</w:t>
                    </w:r>
                  </w:p>
                </w:tc>
                <w:tc>
                  <w:tcPr>
                    <w:tcW w:w="510" w:type="pct"/>
                    <w:vAlign w:val="center"/>
                  </w:tcPr>
                  <w:p w:rsidR="00E715EC" w:rsidRPr="007E712C" w:rsidRDefault="00E715EC" w:rsidP="009252EE">
                    <w:pPr>
                      <w:jc w:val="right"/>
                      <w:rPr>
                        <w:rStyle w:val="5Char"/>
                        <w:b w:val="0"/>
                        <w:szCs w:val="21"/>
                      </w:rPr>
                    </w:pPr>
                    <w:r w:rsidRPr="007E712C">
                      <w:rPr>
                        <w:szCs w:val="21"/>
                      </w:rPr>
                      <w:t>540.00</w:t>
                    </w:r>
                  </w:p>
                </w:tc>
                <w:tc>
                  <w:tcPr>
                    <w:tcW w:w="649" w:type="pct"/>
                    <w:vAlign w:val="center"/>
                  </w:tcPr>
                  <w:p w:rsidR="00E715EC" w:rsidRPr="007E712C" w:rsidRDefault="00E715EC" w:rsidP="009252EE">
                    <w:pPr>
                      <w:jc w:val="right"/>
                      <w:rPr>
                        <w:rStyle w:val="5Char"/>
                        <w:b w:val="0"/>
                        <w:szCs w:val="21"/>
                      </w:rPr>
                    </w:pPr>
                    <w:r w:rsidRPr="007E712C">
                      <w:rPr>
                        <w:szCs w:val="21"/>
                      </w:rPr>
                      <w:t>0.11</w:t>
                    </w:r>
                  </w:p>
                </w:tc>
                <w:tc>
                  <w:tcPr>
                    <w:tcW w:w="553" w:type="pct"/>
                    <w:vAlign w:val="center"/>
                  </w:tcPr>
                  <w:p w:rsidR="00E715EC" w:rsidRPr="007E712C" w:rsidRDefault="00E715EC" w:rsidP="009252EE">
                    <w:pPr>
                      <w:jc w:val="right"/>
                      <w:rPr>
                        <w:rStyle w:val="5Char"/>
                        <w:b w:val="0"/>
                        <w:szCs w:val="21"/>
                      </w:rPr>
                    </w:pPr>
                  </w:p>
                </w:tc>
                <w:tc>
                  <w:tcPr>
                    <w:tcW w:w="605" w:type="pct"/>
                    <w:vAlign w:val="center"/>
                  </w:tcPr>
                  <w:p w:rsidR="00E715EC" w:rsidRPr="007E712C" w:rsidRDefault="00E715EC" w:rsidP="009252EE">
                    <w:pPr>
                      <w:jc w:val="right"/>
                      <w:rPr>
                        <w:rStyle w:val="5Char"/>
                        <w:b w:val="0"/>
                        <w:szCs w:val="21"/>
                      </w:rPr>
                    </w:pPr>
                  </w:p>
                </w:tc>
                <w:tc>
                  <w:tcPr>
                    <w:tcW w:w="752" w:type="pct"/>
                    <w:vAlign w:val="center"/>
                  </w:tcPr>
                  <w:p w:rsidR="00E715EC" w:rsidRPr="007E712C" w:rsidRDefault="00E715EC" w:rsidP="009252EE">
                    <w:pPr>
                      <w:jc w:val="right"/>
                      <w:rPr>
                        <w:rStyle w:val="5Char"/>
                        <w:b w:val="0"/>
                        <w:szCs w:val="21"/>
                      </w:rPr>
                    </w:pPr>
                  </w:p>
                </w:tc>
                <w:tc>
                  <w:tcPr>
                    <w:tcW w:w="1288" w:type="pct"/>
                  </w:tcPr>
                  <w:p w:rsidR="00E715EC" w:rsidRPr="007E712C" w:rsidRDefault="00E715EC" w:rsidP="00DD6143">
                    <w:pPr>
                      <w:rPr>
                        <w:rStyle w:val="5Char"/>
                        <w:b w:val="0"/>
                        <w:szCs w:val="21"/>
                      </w:rPr>
                    </w:pPr>
                    <w:r w:rsidRPr="007E712C">
                      <w:rPr>
                        <w:szCs w:val="21"/>
                      </w:rPr>
                      <w:t>公司应收江苏银行股利</w:t>
                    </w:r>
                    <w:r w:rsidR="001A6161" w:rsidRPr="007E712C">
                      <w:rPr>
                        <w:rFonts w:hint="eastAsia"/>
                        <w:szCs w:val="21"/>
                      </w:rPr>
                      <w:t>。</w:t>
                    </w:r>
                  </w:p>
                </w:tc>
              </w:tr>
            </w:sdtContent>
          </w:sdt>
          <w:sdt>
            <w:sdtPr>
              <w:rPr>
                <w:rStyle w:val="5Char"/>
                <w:rFonts w:hint="eastAsia"/>
                <w:b w:val="0"/>
                <w:szCs w:val="21"/>
              </w:rPr>
              <w:alias w:val="资产负债状况分析"/>
              <w:tag w:val="_TUP_5b9451a24cf94bb19fcd924892517ec7"/>
              <w:id w:val="234446098"/>
              <w:lock w:val="sdtLocked"/>
            </w:sdtPr>
            <w:sdtEndPr>
              <w:rPr>
                <w:rStyle w:val="5Char"/>
              </w:rPr>
            </w:sdtEndPr>
            <w:sdtContent>
              <w:tr w:rsidR="00E715EC" w:rsidRPr="007E712C" w:rsidTr="009252EE">
                <w:trPr>
                  <w:trHeight w:val="135"/>
                </w:trPr>
                <w:tc>
                  <w:tcPr>
                    <w:tcW w:w="643" w:type="pct"/>
                    <w:vAlign w:val="center"/>
                  </w:tcPr>
                  <w:p w:rsidR="00E715EC" w:rsidRPr="007E712C" w:rsidRDefault="00E715EC" w:rsidP="009252EE">
                    <w:pPr>
                      <w:jc w:val="center"/>
                      <w:rPr>
                        <w:rStyle w:val="5Char"/>
                        <w:b w:val="0"/>
                        <w:szCs w:val="21"/>
                      </w:rPr>
                    </w:pPr>
                    <w:r w:rsidRPr="007E712C">
                      <w:rPr>
                        <w:szCs w:val="21"/>
                      </w:rPr>
                      <w:t>其他流动资产</w:t>
                    </w:r>
                  </w:p>
                </w:tc>
                <w:tc>
                  <w:tcPr>
                    <w:tcW w:w="510" w:type="pct"/>
                    <w:vAlign w:val="center"/>
                  </w:tcPr>
                  <w:p w:rsidR="00E715EC" w:rsidRPr="007E712C" w:rsidRDefault="00E715EC" w:rsidP="009252EE">
                    <w:pPr>
                      <w:jc w:val="right"/>
                      <w:rPr>
                        <w:szCs w:val="21"/>
                      </w:rPr>
                    </w:pPr>
                    <w:r w:rsidRPr="007E712C">
                      <w:rPr>
                        <w:szCs w:val="21"/>
                      </w:rPr>
                      <w:t>42,282.61</w:t>
                    </w:r>
                  </w:p>
                </w:tc>
                <w:tc>
                  <w:tcPr>
                    <w:tcW w:w="649" w:type="pct"/>
                    <w:vAlign w:val="center"/>
                  </w:tcPr>
                  <w:p w:rsidR="00E715EC" w:rsidRPr="007E712C" w:rsidRDefault="00E715EC" w:rsidP="009252EE">
                    <w:pPr>
                      <w:jc w:val="right"/>
                      <w:rPr>
                        <w:szCs w:val="21"/>
                      </w:rPr>
                    </w:pPr>
                    <w:r w:rsidRPr="007E712C">
                      <w:rPr>
                        <w:szCs w:val="21"/>
                      </w:rPr>
                      <w:t>8.99</w:t>
                    </w:r>
                  </w:p>
                </w:tc>
                <w:tc>
                  <w:tcPr>
                    <w:tcW w:w="553" w:type="pct"/>
                    <w:vAlign w:val="center"/>
                  </w:tcPr>
                  <w:p w:rsidR="00E715EC" w:rsidRPr="007E712C" w:rsidRDefault="00E715EC" w:rsidP="009252EE">
                    <w:pPr>
                      <w:jc w:val="right"/>
                      <w:rPr>
                        <w:szCs w:val="21"/>
                      </w:rPr>
                    </w:pPr>
                    <w:r w:rsidRPr="007E712C">
                      <w:rPr>
                        <w:szCs w:val="21"/>
                      </w:rPr>
                      <w:t>11,126.51</w:t>
                    </w:r>
                  </w:p>
                </w:tc>
                <w:tc>
                  <w:tcPr>
                    <w:tcW w:w="605" w:type="pct"/>
                    <w:vAlign w:val="center"/>
                  </w:tcPr>
                  <w:p w:rsidR="00E715EC" w:rsidRPr="007E712C" w:rsidRDefault="00E715EC" w:rsidP="009252EE">
                    <w:pPr>
                      <w:jc w:val="right"/>
                      <w:rPr>
                        <w:szCs w:val="21"/>
                      </w:rPr>
                    </w:pPr>
                    <w:r w:rsidRPr="007E712C">
                      <w:rPr>
                        <w:szCs w:val="21"/>
                      </w:rPr>
                      <w:t>2.40</w:t>
                    </w:r>
                  </w:p>
                </w:tc>
                <w:tc>
                  <w:tcPr>
                    <w:tcW w:w="752" w:type="pct"/>
                    <w:vAlign w:val="center"/>
                  </w:tcPr>
                  <w:p w:rsidR="00E715EC" w:rsidRPr="007E712C" w:rsidRDefault="00E715EC" w:rsidP="009252EE">
                    <w:pPr>
                      <w:jc w:val="right"/>
                      <w:rPr>
                        <w:szCs w:val="21"/>
                      </w:rPr>
                    </w:pPr>
                    <w:r w:rsidRPr="007E712C">
                      <w:rPr>
                        <w:szCs w:val="21"/>
                      </w:rPr>
                      <w:t>280.02</w:t>
                    </w:r>
                  </w:p>
                </w:tc>
                <w:tc>
                  <w:tcPr>
                    <w:tcW w:w="1288" w:type="pct"/>
                  </w:tcPr>
                  <w:p w:rsidR="00E715EC" w:rsidRPr="007E712C" w:rsidRDefault="00E715EC" w:rsidP="00DD6143">
                    <w:pPr>
                      <w:rPr>
                        <w:rStyle w:val="5Char"/>
                        <w:b w:val="0"/>
                        <w:szCs w:val="21"/>
                      </w:rPr>
                    </w:pPr>
                    <w:r w:rsidRPr="007E712C">
                      <w:rPr>
                        <w:rStyle w:val="5Char"/>
                        <w:rFonts w:hint="eastAsia"/>
                        <w:b w:val="0"/>
                        <w:szCs w:val="21"/>
                      </w:rPr>
                      <w:t>公司购买的理财产品和结构性存款较年初增加。</w:t>
                    </w:r>
                  </w:p>
                </w:tc>
              </w:tr>
            </w:sdtContent>
          </w:sdt>
          <w:sdt>
            <w:sdtPr>
              <w:rPr>
                <w:rStyle w:val="5Char"/>
                <w:rFonts w:hint="eastAsia"/>
                <w:b w:val="0"/>
                <w:szCs w:val="21"/>
              </w:rPr>
              <w:alias w:val="资产负债状况分析"/>
              <w:tag w:val="_TUP_5b9451a24cf94bb19fcd924892517ec7"/>
              <w:id w:val="-1068726617"/>
              <w:lock w:val="sdtLocked"/>
            </w:sdtPr>
            <w:sdtEndPr>
              <w:rPr>
                <w:rStyle w:val="5Char"/>
              </w:rPr>
            </w:sdtEndPr>
            <w:sdtContent>
              <w:tr w:rsidR="00E715EC" w:rsidRPr="007E712C" w:rsidTr="009252EE">
                <w:trPr>
                  <w:trHeight w:val="135"/>
                </w:trPr>
                <w:tc>
                  <w:tcPr>
                    <w:tcW w:w="643" w:type="pct"/>
                    <w:vAlign w:val="center"/>
                  </w:tcPr>
                  <w:p w:rsidR="00E715EC" w:rsidRPr="007E712C" w:rsidRDefault="00E715EC" w:rsidP="009252EE">
                    <w:pPr>
                      <w:jc w:val="center"/>
                      <w:rPr>
                        <w:rStyle w:val="5Char"/>
                        <w:b w:val="0"/>
                        <w:szCs w:val="21"/>
                      </w:rPr>
                    </w:pPr>
                    <w:r w:rsidRPr="007E712C">
                      <w:rPr>
                        <w:szCs w:val="21"/>
                      </w:rPr>
                      <w:t>可供出售金融资产</w:t>
                    </w:r>
                  </w:p>
                </w:tc>
                <w:tc>
                  <w:tcPr>
                    <w:tcW w:w="510" w:type="pct"/>
                    <w:vAlign w:val="center"/>
                  </w:tcPr>
                  <w:p w:rsidR="00E715EC" w:rsidRPr="007E712C" w:rsidRDefault="00E715EC" w:rsidP="009252EE">
                    <w:pPr>
                      <w:jc w:val="right"/>
                      <w:rPr>
                        <w:rStyle w:val="5Char"/>
                        <w:b w:val="0"/>
                        <w:szCs w:val="21"/>
                      </w:rPr>
                    </w:pPr>
                    <w:r w:rsidRPr="007E712C">
                      <w:rPr>
                        <w:szCs w:val="21"/>
                      </w:rPr>
                      <w:t>23,306.59</w:t>
                    </w:r>
                  </w:p>
                </w:tc>
                <w:tc>
                  <w:tcPr>
                    <w:tcW w:w="649" w:type="pct"/>
                    <w:vAlign w:val="center"/>
                  </w:tcPr>
                  <w:p w:rsidR="00E715EC" w:rsidRPr="007E712C" w:rsidRDefault="00E715EC" w:rsidP="009252EE">
                    <w:pPr>
                      <w:jc w:val="right"/>
                      <w:rPr>
                        <w:rStyle w:val="5Char"/>
                        <w:b w:val="0"/>
                        <w:szCs w:val="21"/>
                      </w:rPr>
                    </w:pPr>
                    <w:r w:rsidRPr="007E712C">
                      <w:rPr>
                        <w:szCs w:val="21"/>
                      </w:rPr>
                      <w:t>4.96</w:t>
                    </w:r>
                  </w:p>
                </w:tc>
                <w:tc>
                  <w:tcPr>
                    <w:tcW w:w="553" w:type="pct"/>
                    <w:vAlign w:val="center"/>
                  </w:tcPr>
                  <w:p w:rsidR="00E715EC" w:rsidRPr="007E712C" w:rsidRDefault="00E715EC" w:rsidP="009252EE">
                    <w:pPr>
                      <w:jc w:val="right"/>
                      <w:rPr>
                        <w:rStyle w:val="5Char"/>
                        <w:b w:val="0"/>
                        <w:szCs w:val="21"/>
                      </w:rPr>
                    </w:pPr>
                    <w:r w:rsidRPr="007E712C">
                      <w:rPr>
                        <w:szCs w:val="21"/>
                      </w:rPr>
                      <w:t>35,421.09</w:t>
                    </w:r>
                  </w:p>
                </w:tc>
                <w:tc>
                  <w:tcPr>
                    <w:tcW w:w="605" w:type="pct"/>
                    <w:vAlign w:val="center"/>
                  </w:tcPr>
                  <w:p w:rsidR="00E715EC" w:rsidRPr="007E712C" w:rsidRDefault="00E715EC" w:rsidP="009252EE">
                    <w:pPr>
                      <w:jc w:val="right"/>
                      <w:rPr>
                        <w:rStyle w:val="5Char"/>
                        <w:b w:val="0"/>
                        <w:szCs w:val="21"/>
                      </w:rPr>
                    </w:pPr>
                    <w:r w:rsidRPr="007E712C">
                      <w:rPr>
                        <w:szCs w:val="21"/>
                      </w:rPr>
                      <w:t>7.64</w:t>
                    </w:r>
                  </w:p>
                </w:tc>
                <w:tc>
                  <w:tcPr>
                    <w:tcW w:w="752" w:type="pct"/>
                    <w:vAlign w:val="center"/>
                  </w:tcPr>
                  <w:p w:rsidR="00E715EC" w:rsidRPr="007E712C" w:rsidRDefault="00E715EC" w:rsidP="009252EE">
                    <w:pPr>
                      <w:jc w:val="right"/>
                      <w:rPr>
                        <w:rStyle w:val="5Char"/>
                        <w:b w:val="0"/>
                        <w:szCs w:val="21"/>
                      </w:rPr>
                    </w:pPr>
                    <w:r w:rsidRPr="007E712C">
                      <w:rPr>
                        <w:szCs w:val="21"/>
                      </w:rPr>
                      <w:t>-34.20</w:t>
                    </w:r>
                  </w:p>
                </w:tc>
                <w:tc>
                  <w:tcPr>
                    <w:tcW w:w="1288" w:type="pct"/>
                  </w:tcPr>
                  <w:p w:rsidR="00E715EC" w:rsidRPr="007E712C" w:rsidRDefault="00E715EC" w:rsidP="00DD6143">
                    <w:pPr>
                      <w:rPr>
                        <w:rStyle w:val="5Char"/>
                        <w:b w:val="0"/>
                        <w:szCs w:val="21"/>
                      </w:rPr>
                    </w:pPr>
                    <w:r w:rsidRPr="007E712C">
                      <w:rPr>
                        <w:rStyle w:val="5Char"/>
                        <w:rFonts w:hint="eastAsia"/>
                        <w:b w:val="0"/>
                        <w:szCs w:val="21"/>
                      </w:rPr>
                      <w:t>公司</w:t>
                    </w:r>
                    <w:r w:rsidR="001A6161" w:rsidRPr="007E712C">
                      <w:rPr>
                        <w:rStyle w:val="5Char"/>
                        <w:rFonts w:hint="eastAsia"/>
                        <w:b w:val="0"/>
                        <w:szCs w:val="21"/>
                      </w:rPr>
                      <w:t>出售了部分江苏银行股票，另外期末江苏银行股价较上年末有所下降。</w:t>
                    </w:r>
                  </w:p>
                </w:tc>
              </w:tr>
            </w:sdtContent>
          </w:sdt>
          <w:sdt>
            <w:sdtPr>
              <w:rPr>
                <w:rStyle w:val="5Char"/>
                <w:rFonts w:hint="eastAsia"/>
                <w:b w:val="0"/>
                <w:szCs w:val="21"/>
              </w:rPr>
              <w:alias w:val="资产负债状况分析"/>
              <w:tag w:val="_TUP_5b9451a24cf94bb19fcd924892517ec7"/>
              <w:id w:val="299813352"/>
              <w:lock w:val="sdtLocked"/>
            </w:sdtPr>
            <w:sdtEndPr>
              <w:rPr>
                <w:rStyle w:val="5Char"/>
              </w:rPr>
            </w:sdtEndPr>
            <w:sdtContent>
              <w:tr w:rsidR="00E715EC" w:rsidRPr="007E712C" w:rsidTr="009252EE">
                <w:trPr>
                  <w:trHeight w:val="135"/>
                </w:trPr>
                <w:tc>
                  <w:tcPr>
                    <w:tcW w:w="643" w:type="pct"/>
                    <w:vAlign w:val="center"/>
                  </w:tcPr>
                  <w:p w:rsidR="00E715EC" w:rsidRPr="007E712C" w:rsidRDefault="00E715EC" w:rsidP="009252EE">
                    <w:pPr>
                      <w:jc w:val="center"/>
                      <w:rPr>
                        <w:rStyle w:val="5Char"/>
                        <w:b w:val="0"/>
                        <w:szCs w:val="21"/>
                      </w:rPr>
                    </w:pPr>
                    <w:r w:rsidRPr="007E712C">
                      <w:rPr>
                        <w:szCs w:val="21"/>
                      </w:rPr>
                      <w:t>预收款项</w:t>
                    </w:r>
                  </w:p>
                </w:tc>
                <w:tc>
                  <w:tcPr>
                    <w:tcW w:w="510" w:type="pct"/>
                    <w:vAlign w:val="center"/>
                  </w:tcPr>
                  <w:p w:rsidR="00E715EC" w:rsidRPr="007E712C" w:rsidRDefault="00E715EC" w:rsidP="009252EE">
                    <w:pPr>
                      <w:jc w:val="right"/>
                      <w:rPr>
                        <w:rStyle w:val="5Char"/>
                        <w:b w:val="0"/>
                        <w:szCs w:val="21"/>
                      </w:rPr>
                    </w:pPr>
                    <w:r w:rsidRPr="007E712C">
                      <w:rPr>
                        <w:szCs w:val="21"/>
                      </w:rPr>
                      <w:t>49,308.75</w:t>
                    </w:r>
                  </w:p>
                </w:tc>
                <w:tc>
                  <w:tcPr>
                    <w:tcW w:w="649" w:type="pct"/>
                    <w:vAlign w:val="center"/>
                  </w:tcPr>
                  <w:p w:rsidR="00E715EC" w:rsidRPr="007E712C" w:rsidRDefault="00E715EC" w:rsidP="009252EE">
                    <w:pPr>
                      <w:jc w:val="right"/>
                      <w:rPr>
                        <w:rStyle w:val="5Char"/>
                        <w:b w:val="0"/>
                        <w:szCs w:val="21"/>
                      </w:rPr>
                    </w:pPr>
                    <w:r w:rsidRPr="007E712C">
                      <w:rPr>
                        <w:szCs w:val="21"/>
                      </w:rPr>
                      <w:t>10.48</w:t>
                    </w:r>
                  </w:p>
                </w:tc>
                <w:tc>
                  <w:tcPr>
                    <w:tcW w:w="553" w:type="pct"/>
                    <w:vAlign w:val="center"/>
                  </w:tcPr>
                  <w:p w:rsidR="00E715EC" w:rsidRPr="007E712C" w:rsidRDefault="00E715EC" w:rsidP="009252EE">
                    <w:pPr>
                      <w:jc w:val="right"/>
                      <w:rPr>
                        <w:rStyle w:val="5Char"/>
                        <w:b w:val="0"/>
                        <w:szCs w:val="21"/>
                      </w:rPr>
                    </w:pPr>
                    <w:r w:rsidRPr="007E712C">
                      <w:rPr>
                        <w:szCs w:val="21"/>
                      </w:rPr>
                      <w:t>23,279.34</w:t>
                    </w:r>
                  </w:p>
                </w:tc>
                <w:tc>
                  <w:tcPr>
                    <w:tcW w:w="605" w:type="pct"/>
                    <w:vAlign w:val="center"/>
                  </w:tcPr>
                  <w:p w:rsidR="00E715EC" w:rsidRPr="007E712C" w:rsidRDefault="00E715EC" w:rsidP="009252EE">
                    <w:pPr>
                      <w:jc w:val="right"/>
                      <w:rPr>
                        <w:rStyle w:val="5Char"/>
                        <w:b w:val="0"/>
                        <w:szCs w:val="21"/>
                      </w:rPr>
                    </w:pPr>
                    <w:r w:rsidRPr="007E712C">
                      <w:rPr>
                        <w:szCs w:val="21"/>
                      </w:rPr>
                      <w:t>5.02</w:t>
                    </w:r>
                  </w:p>
                </w:tc>
                <w:tc>
                  <w:tcPr>
                    <w:tcW w:w="752" w:type="pct"/>
                    <w:vAlign w:val="center"/>
                  </w:tcPr>
                  <w:p w:rsidR="00E715EC" w:rsidRPr="007E712C" w:rsidRDefault="00E715EC" w:rsidP="009252EE">
                    <w:pPr>
                      <w:jc w:val="right"/>
                      <w:rPr>
                        <w:rStyle w:val="5Char"/>
                        <w:b w:val="0"/>
                        <w:szCs w:val="21"/>
                      </w:rPr>
                    </w:pPr>
                    <w:r w:rsidRPr="007E712C">
                      <w:rPr>
                        <w:szCs w:val="21"/>
                      </w:rPr>
                      <w:t>111.81</w:t>
                    </w:r>
                  </w:p>
                </w:tc>
                <w:tc>
                  <w:tcPr>
                    <w:tcW w:w="1288" w:type="pct"/>
                  </w:tcPr>
                  <w:p w:rsidR="00E715EC" w:rsidRPr="007E712C" w:rsidRDefault="00E715EC" w:rsidP="00DD6143">
                    <w:pPr>
                      <w:rPr>
                        <w:rStyle w:val="5Char"/>
                        <w:b w:val="0"/>
                        <w:szCs w:val="21"/>
                      </w:rPr>
                    </w:pPr>
                    <w:r w:rsidRPr="007E712C">
                      <w:rPr>
                        <w:rStyle w:val="5Char"/>
                        <w:rFonts w:hint="eastAsia"/>
                        <w:b w:val="0"/>
                        <w:szCs w:val="21"/>
                      </w:rPr>
                      <w:t>公司所属房地产公司收到的预售房款增加。</w:t>
                    </w:r>
                  </w:p>
                </w:tc>
              </w:tr>
            </w:sdtContent>
          </w:sdt>
          <w:sdt>
            <w:sdtPr>
              <w:rPr>
                <w:rStyle w:val="5Char"/>
                <w:rFonts w:hint="eastAsia"/>
                <w:b w:val="0"/>
                <w:szCs w:val="21"/>
              </w:rPr>
              <w:alias w:val="资产负债状况分析"/>
              <w:tag w:val="_TUP_5b9451a24cf94bb19fcd924892517ec7"/>
              <w:id w:val="923930239"/>
              <w:lock w:val="sdtLocked"/>
            </w:sdtPr>
            <w:sdtEndPr>
              <w:rPr>
                <w:rStyle w:val="5Char"/>
              </w:rPr>
            </w:sdtEndPr>
            <w:sdtContent>
              <w:tr w:rsidR="00E715EC" w:rsidRPr="007E712C" w:rsidTr="009252EE">
                <w:trPr>
                  <w:trHeight w:val="135"/>
                </w:trPr>
                <w:tc>
                  <w:tcPr>
                    <w:tcW w:w="643" w:type="pct"/>
                    <w:vAlign w:val="center"/>
                  </w:tcPr>
                  <w:p w:rsidR="00E715EC" w:rsidRPr="007E712C" w:rsidRDefault="00E715EC" w:rsidP="009252EE">
                    <w:pPr>
                      <w:jc w:val="center"/>
                      <w:rPr>
                        <w:rStyle w:val="5Char"/>
                        <w:b w:val="0"/>
                        <w:szCs w:val="21"/>
                      </w:rPr>
                    </w:pPr>
                    <w:r w:rsidRPr="007E712C">
                      <w:rPr>
                        <w:szCs w:val="21"/>
                      </w:rPr>
                      <w:t>应付职工薪酬</w:t>
                    </w:r>
                  </w:p>
                </w:tc>
                <w:tc>
                  <w:tcPr>
                    <w:tcW w:w="510" w:type="pct"/>
                    <w:vAlign w:val="center"/>
                  </w:tcPr>
                  <w:p w:rsidR="00E715EC" w:rsidRPr="007E712C" w:rsidRDefault="00E715EC" w:rsidP="009252EE">
                    <w:pPr>
                      <w:jc w:val="right"/>
                      <w:rPr>
                        <w:rStyle w:val="5Char"/>
                        <w:b w:val="0"/>
                        <w:szCs w:val="21"/>
                      </w:rPr>
                    </w:pPr>
                    <w:r w:rsidRPr="007E712C">
                      <w:rPr>
                        <w:szCs w:val="21"/>
                      </w:rPr>
                      <w:t>1,127.04</w:t>
                    </w:r>
                  </w:p>
                </w:tc>
                <w:tc>
                  <w:tcPr>
                    <w:tcW w:w="649" w:type="pct"/>
                    <w:vAlign w:val="center"/>
                  </w:tcPr>
                  <w:p w:rsidR="00E715EC" w:rsidRPr="007E712C" w:rsidRDefault="00E715EC" w:rsidP="009252EE">
                    <w:pPr>
                      <w:jc w:val="right"/>
                      <w:rPr>
                        <w:rStyle w:val="5Char"/>
                        <w:b w:val="0"/>
                        <w:szCs w:val="21"/>
                      </w:rPr>
                    </w:pPr>
                    <w:r w:rsidRPr="007E712C">
                      <w:rPr>
                        <w:szCs w:val="21"/>
                      </w:rPr>
                      <w:t>0.24</w:t>
                    </w:r>
                  </w:p>
                </w:tc>
                <w:tc>
                  <w:tcPr>
                    <w:tcW w:w="553" w:type="pct"/>
                    <w:vAlign w:val="center"/>
                  </w:tcPr>
                  <w:p w:rsidR="00E715EC" w:rsidRPr="007E712C" w:rsidRDefault="00E715EC" w:rsidP="009252EE">
                    <w:pPr>
                      <w:jc w:val="right"/>
                      <w:rPr>
                        <w:rStyle w:val="5Char"/>
                        <w:b w:val="0"/>
                        <w:szCs w:val="21"/>
                      </w:rPr>
                    </w:pPr>
                    <w:r w:rsidRPr="007E712C">
                      <w:rPr>
                        <w:szCs w:val="21"/>
                      </w:rPr>
                      <w:t>4,158.60</w:t>
                    </w:r>
                  </w:p>
                </w:tc>
                <w:tc>
                  <w:tcPr>
                    <w:tcW w:w="605" w:type="pct"/>
                    <w:vAlign w:val="center"/>
                  </w:tcPr>
                  <w:p w:rsidR="00E715EC" w:rsidRPr="007E712C" w:rsidRDefault="00E715EC" w:rsidP="009252EE">
                    <w:pPr>
                      <w:jc w:val="right"/>
                      <w:rPr>
                        <w:rStyle w:val="5Char"/>
                        <w:b w:val="0"/>
                        <w:szCs w:val="21"/>
                      </w:rPr>
                    </w:pPr>
                    <w:r w:rsidRPr="007E712C">
                      <w:rPr>
                        <w:szCs w:val="21"/>
                      </w:rPr>
                      <w:t>0.90</w:t>
                    </w:r>
                  </w:p>
                </w:tc>
                <w:tc>
                  <w:tcPr>
                    <w:tcW w:w="752" w:type="pct"/>
                    <w:vAlign w:val="center"/>
                  </w:tcPr>
                  <w:p w:rsidR="00E715EC" w:rsidRPr="007E712C" w:rsidRDefault="00E715EC" w:rsidP="009252EE">
                    <w:pPr>
                      <w:jc w:val="right"/>
                      <w:rPr>
                        <w:rStyle w:val="5Char"/>
                        <w:b w:val="0"/>
                        <w:szCs w:val="21"/>
                      </w:rPr>
                    </w:pPr>
                    <w:r w:rsidRPr="007E712C">
                      <w:rPr>
                        <w:szCs w:val="21"/>
                      </w:rPr>
                      <w:t>-72.90</w:t>
                    </w:r>
                  </w:p>
                </w:tc>
                <w:tc>
                  <w:tcPr>
                    <w:tcW w:w="1288" w:type="pct"/>
                  </w:tcPr>
                  <w:p w:rsidR="00E715EC" w:rsidRPr="007E712C" w:rsidRDefault="00E715EC" w:rsidP="00DD6143">
                    <w:pPr>
                      <w:rPr>
                        <w:rStyle w:val="5Char"/>
                        <w:b w:val="0"/>
                        <w:szCs w:val="21"/>
                      </w:rPr>
                    </w:pPr>
                    <w:r w:rsidRPr="007E712C">
                      <w:rPr>
                        <w:rStyle w:val="5Char"/>
                        <w:rFonts w:hint="eastAsia"/>
                        <w:b w:val="0"/>
                        <w:szCs w:val="21"/>
                      </w:rPr>
                      <w:t>公司及所属各子公司支付</w:t>
                    </w:r>
                    <w:r w:rsidRPr="007E712C">
                      <w:rPr>
                        <w:rStyle w:val="5Char"/>
                        <w:b w:val="0"/>
                        <w:szCs w:val="21"/>
                      </w:rPr>
                      <w:t>2017年末计提的应付职工薪</w:t>
                    </w:r>
                    <w:proofErr w:type="gramStart"/>
                    <w:r w:rsidRPr="007E712C">
                      <w:rPr>
                        <w:rStyle w:val="5Char"/>
                        <w:b w:val="0"/>
                        <w:szCs w:val="21"/>
                      </w:rPr>
                      <w:t>酬</w:t>
                    </w:r>
                    <w:proofErr w:type="gramEnd"/>
                    <w:r w:rsidR="00FA3F35" w:rsidRPr="007E712C">
                      <w:rPr>
                        <w:rStyle w:val="5Char"/>
                        <w:rFonts w:hint="eastAsia"/>
                        <w:b w:val="0"/>
                        <w:szCs w:val="21"/>
                      </w:rPr>
                      <w:t>导致</w:t>
                    </w:r>
                    <w:r w:rsidRPr="007E712C">
                      <w:rPr>
                        <w:rStyle w:val="5Char"/>
                        <w:b w:val="0"/>
                        <w:szCs w:val="21"/>
                      </w:rPr>
                      <w:t>余额</w:t>
                    </w:r>
                    <w:r w:rsidR="00FA3F35" w:rsidRPr="007E712C">
                      <w:rPr>
                        <w:rStyle w:val="5Char"/>
                        <w:rFonts w:hint="eastAsia"/>
                        <w:b w:val="0"/>
                        <w:szCs w:val="21"/>
                      </w:rPr>
                      <w:t>减少</w:t>
                    </w:r>
                    <w:r w:rsidRPr="007E712C">
                      <w:rPr>
                        <w:rStyle w:val="5Char"/>
                        <w:b w:val="0"/>
                        <w:szCs w:val="21"/>
                      </w:rPr>
                      <w:t>。</w:t>
                    </w:r>
                  </w:p>
                </w:tc>
              </w:tr>
            </w:sdtContent>
          </w:sdt>
          <w:sdt>
            <w:sdtPr>
              <w:rPr>
                <w:rStyle w:val="5Char"/>
                <w:rFonts w:hint="eastAsia"/>
                <w:b w:val="0"/>
                <w:szCs w:val="21"/>
              </w:rPr>
              <w:alias w:val="资产负债状况分析"/>
              <w:tag w:val="_TUP_5b9451a24cf94bb19fcd924892517ec7"/>
              <w:id w:val="1579560924"/>
              <w:lock w:val="sdtLocked"/>
            </w:sdtPr>
            <w:sdtEndPr>
              <w:rPr>
                <w:rStyle w:val="5Char"/>
              </w:rPr>
            </w:sdtEndPr>
            <w:sdtContent>
              <w:tr w:rsidR="00E715EC" w:rsidRPr="007E712C" w:rsidTr="009252EE">
                <w:trPr>
                  <w:trHeight w:val="135"/>
                </w:trPr>
                <w:tc>
                  <w:tcPr>
                    <w:tcW w:w="643" w:type="pct"/>
                    <w:vAlign w:val="center"/>
                  </w:tcPr>
                  <w:p w:rsidR="00E715EC" w:rsidRPr="007E712C" w:rsidRDefault="00E715EC" w:rsidP="009252EE">
                    <w:pPr>
                      <w:jc w:val="center"/>
                      <w:rPr>
                        <w:rStyle w:val="5Char"/>
                        <w:b w:val="0"/>
                        <w:szCs w:val="21"/>
                      </w:rPr>
                    </w:pPr>
                    <w:r w:rsidRPr="007E712C">
                      <w:rPr>
                        <w:szCs w:val="21"/>
                      </w:rPr>
                      <w:t>应交税费</w:t>
                    </w:r>
                  </w:p>
                </w:tc>
                <w:tc>
                  <w:tcPr>
                    <w:tcW w:w="510" w:type="pct"/>
                    <w:vAlign w:val="center"/>
                  </w:tcPr>
                  <w:p w:rsidR="00E715EC" w:rsidRPr="007E712C" w:rsidRDefault="00E715EC" w:rsidP="009252EE">
                    <w:pPr>
                      <w:jc w:val="right"/>
                      <w:rPr>
                        <w:rStyle w:val="5Char"/>
                        <w:b w:val="0"/>
                        <w:szCs w:val="21"/>
                      </w:rPr>
                    </w:pPr>
                    <w:r w:rsidRPr="007E712C">
                      <w:rPr>
                        <w:szCs w:val="21"/>
                      </w:rPr>
                      <w:t>1,267.47</w:t>
                    </w:r>
                  </w:p>
                </w:tc>
                <w:tc>
                  <w:tcPr>
                    <w:tcW w:w="649" w:type="pct"/>
                    <w:vAlign w:val="center"/>
                  </w:tcPr>
                  <w:p w:rsidR="00E715EC" w:rsidRPr="007E712C" w:rsidRDefault="00E715EC" w:rsidP="009252EE">
                    <w:pPr>
                      <w:jc w:val="right"/>
                      <w:rPr>
                        <w:rStyle w:val="5Char"/>
                        <w:b w:val="0"/>
                        <w:szCs w:val="21"/>
                      </w:rPr>
                    </w:pPr>
                    <w:r w:rsidRPr="007E712C">
                      <w:rPr>
                        <w:szCs w:val="21"/>
                      </w:rPr>
                      <w:t>0.27</w:t>
                    </w:r>
                  </w:p>
                </w:tc>
                <w:tc>
                  <w:tcPr>
                    <w:tcW w:w="553" w:type="pct"/>
                    <w:vAlign w:val="center"/>
                  </w:tcPr>
                  <w:p w:rsidR="00E715EC" w:rsidRPr="007E712C" w:rsidRDefault="00E715EC" w:rsidP="009252EE">
                    <w:pPr>
                      <w:jc w:val="right"/>
                      <w:rPr>
                        <w:rStyle w:val="5Char"/>
                        <w:b w:val="0"/>
                        <w:szCs w:val="21"/>
                      </w:rPr>
                    </w:pPr>
                    <w:r w:rsidRPr="007E712C">
                      <w:rPr>
                        <w:szCs w:val="21"/>
                      </w:rPr>
                      <w:t>2,559.63</w:t>
                    </w:r>
                  </w:p>
                </w:tc>
                <w:tc>
                  <w:tcPr>
                    <w:tcW w:w="605" w:type="pct"/>
                    <w:vAlign w:val="center"/>
                  </w:tcPr>
                  <w:p w:rsidR="00E715EC" w:rsidRPr="007E712C" w:rsidRDefault="00E715EC" w:rsidP="009252EE">
                    <w:pPr>
                      <w:jc w:val="right"/>
                      <w:rPr>
                        <w:rStyle w:val="5Char"/>
                        <w:b w:val="0"/>
                        <w:szCs w:val="21"/>
                      </w:rPr>
                    </w:pPr>
                    <w:r w:rsidRPr="007E712C">
                      <w:rPr>
                        <w:szCs w:val="21"/>
                      </w:rPr>
                      <w:t>0.55</w:t>
                    </w:r>
                  </w:p>
                </w:tc>
                <w:tc>
                  <w:tcPr>
                    <w:tcW w:w="752" w:type="pct"/>
                    <w:vAlign w:val="center"/>
                  </w:tcPr>
                  <w:p w:rsidR="00E715EC" w:rsidRPr="007E712C" w:rsidRDefault="00E715EC" w:rsidP="009252EE">
                    <w:pPr>
                      <w:jc w:val="right"/>
                      <w:rPr>
                        <w:rStyle w:val="5Char"/>
                        <w:b w:val="0"/>
                        <w:szCs w:val="21"/>
                      </w:rPr>
                    </w:pPr>
                    <w:r w:rsidRPr="007E712C">
                      <w:rPr>
                        <w:szCs w:val="21"/>
                      </w:rPr>
                      <w:t>-50.48</w:t>
                    </w:r>
                  </w:p>
                </w:tc>
                <w:tc>
                  <w:tcPr>
                    <w:tcW w:w="1288" w:type="pct"/>
                  </w:tcPr>
                  <w:p w:rsidR="00E715EC" w:rsidRPr="007E712C" w:rsidRDefault="00E715EC" w:rsidP="001A6161">
                    <w:pPr>
                      <w:rPr>
                        <w:rStyle w:val="5Char"/>
                        <w:b w:val="0"/>
                        <w:szCs w:val="21"/>
                      </w:rPr>
                    </w:pPr>
                    <w:r w:rsidRPr="007E712C">
                      <w:rPr>
                        <w:rStyle w:val="5Char"/>
                        <w:rFonts w:hint="eastAsia"/>
                        <w:b w:val="0"/>
                        <w:szCs w:val="21"/>
                      </w:rPr>
                      <w:t>应交增值税和企业所得税</w:t>
                    </w:r>
                    <w:r w:rsidR="00127BC3">
                      <w:rPr>
                        <w:rStyle w:val="5Char"/>
                        <w:rFonts w:hint="eastAsia"/>
                        <w:b w:val="0"/>
                        <w:szCs w:val="21"/>
                      </w:rPr>
                      <w:t>余额</w:t>
                    </w:r>
                    <w:r w:rsidRPr="007E712C">
                      <w:rPr>
                        <w:rStyle w:val="5Char"/>
                        <w:rFonts w:hint="eastAsia"/>
                        <w:b w:val="0"/>
                        <w:szCs w:val="21"/>
                      </w:rPr>
                      <w:t>较年初下降</w:t>
                    </w:r>
                    <w:r w:rsidR="001A6161" w:rsidRPr="007E712C">
                      <w:rPr>
                        <w:rStyle w:val="5Char"/>
                        <w:rFonts w:hint="eastAsia"/>
                        <w:b w:val="0"/>
                        <w:szCs w:val="21"/>
                      </w:rPr>
                      <w:t>。</w:t>
                    </w:r>
                  </w:p>
                </w:tc>
              </w:tr>
            </w:sdtContent>
          </w:sdt>
          <w:sdt>
            <w:sdtPr>
              <w:rPr>
                <w:rStyle w:val="5Char"/>
                <w:rFonts w:hint="eastAsia"/>
                <w:b w:val="0"/>
                <w:szCs w:val="21"/>
              </w:rPr>
              <w:alias w:val="资产负债状况分析"/>
              <w:tag w:val="_TUP_5b9451a24cf94bb19fcd924892517ec7"/>
              <w:id w:val="1797557394"/>
              <w:lock w:val="sdtLocked"/>
            </w:sdtPr>
            <w:sdtEndPr>
              <w:rPr>
                <w:rStyle w:val="5Char"/>
              </w:rPr>
            </w:sdtEndPr>
            <w:sdtContent>
              <w:tr w:rsidR="00E715EC" w:rsidRPr="007E712C" w:rsidTr="009252EE">
                <w:trPr>
                  <w:trHeight w:val="135"/>
                </w:trPr>
                <w:tc>
                  <w:tcPr>
                    <w:tcW w:w="643" w:type="pct"/>
                    <w:vAlign w:val="center"/>
                  </w:tcPr>
                  <w:p w:rsidR="00E715EC" w:rsidRPr="007E712C" w:rsidRDefault="00E715EC" w:rsidP="009252EE">
                    <w:pPr>
                      <w:jc w:val="center"/>
                      <w:rPr>
                        <w:rStyle w:val="5Char"/>
                        <w:b w:val="0"/>
                        <w:szCs w:val="21"/>
                      </w:rPr>
                    </w:pPr>
                    <w:r w:rsidRPr="007E712C">
                      <w:rPr>
                        <w:szCs w:val="21"/>
                      </w:rPr>
                      <w:t>递延所得税负债</w:t>
                    </w:r>
                  </w:p>
                </w:tc>
                <w:tc>
                  <w:tcPr>
                    <w:tcW w:w="510" w:type="pct"/>
                    <w:vAlign w:val="center"/>
                  </w:tcPr>
                  <w:p w:rsidR="00E715EC" w:rsidRPr="007E712C" w:rsidRDefault="00E715EC" w:rsidP="009252EE">
                    <w:pPr>
                      <w:jc w:val="right"/>
                      <w:rPr>
                        <w:rStyle w:val="5Char"/>
                        <w:b w:val="0"/>
                        <w:szCs w:val="21"/>
                      </w:rPr>
                    </w:pPr>
                    <w:r w:rsidRPr="007E712C">
                      <w:rPr>
                        <w:szCs w:val="21"/>
                      </w:rPr>
                      <w:t>4,502.10</w:t>
                    </w:r>
                  </w:p>
                </w:tc>
                <w:tc>
                  <w:tcPr>
                    <w:tcW w:w="649" w:type="pct"/>
                    <w:vAlign w:val="center"/>
                  </w:tcPr>
                  <w:p w:rsidR="00E715EC" w:rsidRPr="007E712C" w:rsidRDefault="00E715EC" w:rsidP="009252EE">
                    <w:pPr>
                      <w:jc w:val="right"/>
                      <w:rPr>
                        <w:rStyle w:val="5Char"/>
                        <w:b w:val="0"/>
                        <w:szCs w:val="21"/>
                      </w:rPr>
                    </w:pPr>
                    <w:r w:rsidRPr="007E712C">
                      <w:rPr>
                        <w:szCs w:val="21"/>
                      </w:rPr>
                      <w:t>0.96</w:t>
                    </w:r>
                  </w:p>
                </w:tc>
                <w:tc>
                  <w:tcPr>
                    <w:tcW w:w="553" w:type="pct"/>
                    <w:vAlign w:val="center"/>
                  </w:tcPr>
                  <w:p w:rsidR="00E715EC" w:rsidRPr="007E712C" w:rsidRDefault="00E715EC" w:rsidP="009252EE">
                    <w:pPr>
                      <w:jc w:val="right"/>
                      <w:rPr>
                        <w:rStyle w:val="5Char"/>
                        <w:b w:val="0"/>
                        <w:szCs w:val="21"/>
                      </w:rPr>
                    </w:pPr>
                    <w:r w:rsidRPr="007E712C">
                      <w:rPr>
                        <w:szCs w:val="21"/>
                      </w:rPr>
                      <w:t>7,361.28</w:t>
                    </w:r>
                  </w:p>
                </w:tc>
                <w:tc>
                  <w:tcPr>
                    <w:tcW w:w="605" w:type="pct"/>
                    <w:vAlign w:val="center"/>
                  </w:tcPr>
                  <w:p w:rsidR="00E715EC" w:rsidRPr="007E712C" w:rsidRDefault="00E715EC" w:rsidP="009252EE">
                    <w:pPr>
                      <w:jc w:val="right"/>
                      <w:rPr>
                        <w:rStyle w:val="5Char"/>
                        <w:b w:val="0"/>
                        <w:szCs w:val="21"/>
                      </w:rPr>
                    </w:pPr>
                    <w:r w:rsidRPr="007E712C">
                      <w:rPr>
                        <w:szCs w:val="21"/>
                      </w:rPr>
                      <w:t>1.59</w:t>
                    </w:r>
                  </w:p>
                </w:tc>
                <w:tc>
                  <w:tcPr>
                    <w:tcW w:w="752" w:type="pct"/>
                    <w:vAlign w:val="center"/>
                  </w:tcPr>
                  <w:p w:rsidR="00E715EC" w:rsidRPr="007E712C" w:rsidRDefault="00E715EC" w:rsidP="009252EE">
                    <w:pPr>
                      <w:jc w:val="right"/>
                      <w:rPr>
                        <w:rStyle w:val="5Char"/>
                        <w:b w:val="0"/>
                        <w:szCs w:val="21"/>
                      </w:rPr>
                    </w:pPr>
                    <w:r w:rsidRPr="007E712C">
                      <w:rPr>
                        <w:szCs w:val="21"/>
                      </w:rPr>
                      <w:t>-38.84</w:t>
                    </w:r>
                  </w:p>
                </w:tc>
                <w:tc>
                  <w:tcPr>
                    <w:tcW w:w="1288" w:type="pct"/>
                  </w:tcPr>
                  <w:p w:rsidR="00E715EC" w:rsidRPr="007E712C" w:rsidRDefault="00E715EC" w:rsidP="00DD6143">
                    <w:pPr>
                      <w:rPr>
                        <w:rStyle w:val="5Char"/>
                        <w:b w:val="0"/>
                        <w:szCs w:val="21"/>
                      </w:rPr>
                    </w:pPr>
                    <w:r w:rsidRPr="007E712C">
                      <w:rPr>
                        <w:rStyle w:val="5Char"/>
                        <w:rFonts w:hint="eastAsia"/>
                        <w:b w:val="0"/>
                        <w:szCs w:val="21"/>
                      </w:rPr>
                      <w:t>公司出售部分江苏银行股票和期末剩余江苏银行股份公允价值较年初下降而减少递延所得税负债。</w:t>
                    </w:r>
                  </w:p>
                </w:tc>
              </w:tr>
            </w:sdtContent>
          </w:sdt>
        </w:tbl>
        <w:p w:rsidR="00E715EC" w:rsidRDefault="00A057D5"/>
      </w:sdtContent>
    </w:sdt>
    <w:p w:rsidR="00524A90" w:rsidRDefault="00524A90">
      <w:pPr>
        <w:rPr>
          <w:szCs w:val="21"/>
        </w:rPr>
        <w:sectPr w:rsidR="00524A90" w:rsidSect="00524A90">
          <w:pgSz w:w="16838" w:h="11906" w:orient="landscape"/>
          <w:pgMar w:top="1797" w:right="1525" w:bottom="1276" w:left="1440" w:header="851" w:footer="992" w:gutter="0"/>
          <w:cols w:space="425"/>
          <w:docGrid w:type="linesAndChars" w:linePitch="312"/>
        </w:sectPr>
      </w:pPr>
    </w:p>
    <w:sdt>
      <w:sdtPr>
        <w:rPr>
          <w:rFonts w:ascii="宋体" w:hAnsi="宋体" w:cs="宋体"/>
          <w:b w:val="0"/>
          <w:bCs w:val="0"/>
          <w:kern w:val="0"/>
          <w:sz w:val="24"/>
          <w:szCs w:val="21"/>
        </w:rPr>
        <w:alias w:val="模块:截至报告期末主要资产受限情"/>
        <w:tag w:val="_SEC_390cddc4349f46b4bcccd468c3e69d14"/>
        <w:id w:val="1938636944"/>
        <w:lock w:val="sdtLocked"/>
        <w:placeholder>
          <w:docPart w:val="GBC22222222222222222222222222222"/>
        </w:placeholder>
      </w:sdtPr>
      <w:sdtEndPr>
        <w:rPr>
          <w:rFonts w:hint="eastAsia"/>
          <w:sz w:val="21"/>
        </w:rPr>
      </w:sdtEndPr>
      <w:sdtContent>
        <w:p w:rsidR="00507BB6" w:rsidRDefault="00BE0F81">
          <w:pPr>
            <w:pStyle w:val="4"/>
            <w:numPr>
              <w:ilvl w:val="0"/>
              <w:numId w:val="107"/>
            </w:numPr>
            <w:rPr>
              <w:szCs w:val="21"/>
            </w:rPr>
          </w:pPr>
          <w:r>
            <w:rPr>
              <w:szCs w:val="21"/>
            </w:rPr>
            <w:t>截至报告期末主要资产受限情</w:t>
          </w:r>
          <w:r>
            <w:rPr>
              <w:rFonts w:hint="eastAsia"/>
              <w:szCs w:val="21"/>
            </w:rPr>
            <w:t>况</w:t>
          </w:r>
        </w:p>
        <w:sdt>
          <w:sdtPr>
            <w:rPr>
              <w:rFonts w:hint="eastAsia"/>
              <w:szCs w:val="21"/>
            </w:rPr>
            <w:alias w:val="是否适用：主要资产受限情况[双击切换]"/>
            <w:tag w:val="_GBC_e9f1a2b3f13345eaac848c40837fffbb"/>
            <w:id w:val="435647076"/>
            <w:lock w:val="sdtContentLocked"/>
            <w:placeholder>
              <w:docPart w:val="GBC22222222222222222222222222222"/>
            </w:placeholder>
          </w:sdtPr>
          <w:sdtEndPr/>
          <w:sdtContent>
            <w:p w:rsidR="00943C3B" w:rsidRDefault="00BE0F81" w:rsidP="00943C3B">
              <w:pPr>
                <w:rPr>
                  <w:szCs w:val="21"/>
                </w:rPr>
              </w:pPr>
              <w:r>
                <w:rPr>
                  <w:szCs w:val="21"/>
                </w:rPr>
                <w:fldChar w:fldCharType="begin"/>
              </w:r>
              <w:r w:rsidR="00943C3B">
                <w:rPr>
                  <w:szCs w:val="21"/>
                </w:rPr>
                <w:instrText xml:space="preserve"> MACROBUTTON  SnrToggleCheckbox √适用 </w:instrText>
              </w:r>
              <w:r>
                <w:rPr>
                  <w:szCs w:val="21"/>
                </w:rPr>
                <w:fldChar w:fldCharType="end"/>
              </w:r>
              <w:r>
                <w:rPr>
                  <w:szCs w:val="21"/>
                </w:rPr>
                <w:fldChar w:fldCharType="begin"/>
              </w:r>
              <w:r w:rsidR="00943C3B">
                <w:rPr>
                  <w:szCs w:val="21"/>
                </w:rPr>
                <w:instrText xml:space="preserve"> MACROBUTTON  SnrToggleCheckbox □不适用 </w:instrText>
              </w:r>
              <w:r>
                <w:rPr>
                  <w:szCs w:val="21"/>
                </w:rPr>
                <w:fldChar w:fldCharType="end"/>
              </w:r>
            </w:p>
          </w:sdtContent>
        </w:sdt>
        <w:sdt>
          <w:sdtPr>
            <w:rPr>
              <w:szCs w:val="21"/>
            </w:rPr>
            <w:alias w:val="主要资产受限情况"/>
            <w:tag w:val="_GBC_a45de9537ca94b758cc1d9c201a60b53"/>
            <w:id w:val="-744798295"/>
            <w:lock w:val="sdtLocked"/>
          </w:sdtPr>
          <w:sdtEndPr/>
          <w:sdtContent>
            <w:p w:rsidR="00943C3B" w:rsidRPr="00AD55D8" w:rsidRDefault="00943C3B" w:rsidP="00AD55D8">
              <w:pPr>
                <w:jc w:val="right"/>
                <w:rPr>
                  <w:szCs w:val="21"/>
                </w:rPr>
              </w:pPr>
              <w:r w:rsidRPr="00AD55D8">
                <w:rPr>
                  <w:rFonts w:hint="eastAsia"/>
                  <w:szCs w:val="21"/>
                </w:rPr>
                <w:t>单位：元</w:t>
              </w:r>
            </w:p>
            <w:tbl>
              <w:tblPr>
                <w:tblW w:w="5000" w:type="pct"/>
                <w:tblLook w:val="04A0" w:firstRow="1" w:lastRow="0" w:firstColumn="1" w:lastColumn="0" w:noHBand="0" w:noVBand="1"/>
              </w:tblPr>
              <w:tblGrid>
                <w:gridCol w:w="2959"/>
                <w:gridCol w:w="2959"/>
                <w:gridCol w:w="3131"/>
              </w:tblGrid>
              <w:tr w:rsidR="00943C3B" w:rsidRPr="00943C3B" w:rsidTr="00943C3B">
                <w:trPr>
                  <w:trHeight w:val="270"/>
                </w:trPr>
                <w:tc>
                  <w:tcPr>
                    <w:tcW w:w="16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43C3B" w:rsidRPr="00943C3B" w:rsidRDefault="00943C3B" w:rsidP="00943C3B">
                    <w:pPr>
                      <w:jc w:val="center"/>
                      <w:rPr>
                        <w:color w:val="000000"/>
                        <w:szCs w:val="21"/>
                      </w:rPr>
                    </w:pPr>
                    <w:r w:rsidRPr="00943C3B">
                      <w:rPr>
                        <w:rFonts w:hint="eastAsia"/>
                        <w:color w:val="000000"/>
                        <w:szCs w:val="21"/>
                      </w:rPr>
                      <w:t>项目</w:t>
                    </w:r>
                  </w:p>
                </w:tc>
                <w:tc>
                  <w:tcPr>
                    <w:tcW w:w="1635" w:type="pct"/>
                    <w:tcBorders>
                      <w:top w:val="single" w:sz="4" w:space="0" w:color="auto"/>
                      <w:left w:val="nil"/>
                      <w:bottom w:val="single" w:sz="4" w:space="0" w:color="auto"/>
                      <w:right w:val="single" w:sz="4" w:space="0" w:color="auto"/>
                    </w:tcBorders>
                    <w:shd w:val="clear" w:color="auto" w:fill="auto"/>
                    <w:vAlign w:val="center"/>
                    <w:hideMark/>
                  </w:tcPr>
                  <w:p w:rsidR="00943C3B" w:rsidRPr="00943C3B" w:rsidRDefault="00943C3B" w:rsidP="00943C3B">
                    <w:pPr>
                      <w:jc w:val="center"/>
                      <w:rPr>
                        <w:color w:val="000000"/>
                        <w:szCs w:val="21"/>
                      </w:rPr>
                    </w:pPr>
                    <w:r w:rsidRPr="00943C3B">
                      <w:rPr>
                        <w:rFonts w:hint="eastAsia"/>
                        <w:color w:val="000000"/>
                        <w:szCs w:val="21"/>
                      </w:rPr>
                      <w:t>期末账面价值</w:t>
                    </w:r>
                  </w:p>
                </w:tc>
                <w:tc>
                  <w:tcPr>
                    <w:tcW w:w="1730" w:type="pct"/>
                    <w:tcBorders>
                      <w:top w:val="single" w:sz="4" w:space="0" w:color="auto"/>
                      <w:left w:val="nil"/>
                      <w:bottom w:val="single" w:sz="4" w:space="0" w:color="auto"/>
                      <w:right w:val="single" w:sz="4" w:space="0" w:color="auto"/>
                    </w:tcBorders>
                    <w:shd w:val="clear" w:color="auto" w:fill="auto"/>
                    <w:vAlign w:val="center"/>
                    <w:hideMark/>
                  </w:tcPr>
                  <w:p w:rsidR="00943C3B" w:rsidRPr="00943C3B" w:rsidRDefault="00943C3B" w:rsidP="00943C3B">
                    <w:pPr>
                      <w:jc w:val="center"/>
                      <w:rPr>
                        <w:color w:val="000000"/>
                        <w:szCs w:val="21"/>
                      </w:rPr>
                    </w:pPr>
                    <w:r w:rsidRPr="00943C3B">
                      <w:rPr>
                        <w:rFonts w:hint="eastAsia"/>
                        <w:color w:val="000000"/>
                        <w:szCs w:val="21"/>
                      </w:rPr>
                      <w:t>受限原因</w:t>
                    </w:r>
                  </w:p>
                </w:tc>
              </w:tr>
              <w:tr w:rsidR="00943C3B" w:rsidRPr="00943C3B" w:rsidTr="00943C3B">
                <w:trPr>
                  <w:trHeight w:val="270"/>
                </w:trPr>
                <w:tc>
                  <w:tcPr>
                    <w:tcW w:w="1635" w:type="pct"/>
                    <w:tcBorders>
                      <w:top w:val="nil"/>
                      <w:left w:val="single" w:sz="4" w:space="0" w:color="auto"/>
                      <w:bottom w:val="single" w:sz="4" w:space="0" w:color="auto"/>
                      <w:right w:val="single" w:sz="4" w:space="0" w:color="auto"/>
                    </w:tcBorders>
                    <w:shd w:val="clear" w:color="auto" w:fill="auto"/>
                    <w:vAlign w:val="center"/>
                    <w:hideMark/>
                  </w:tcPr>
                  <w:p w:rsidR="00943C3B" w:rsidRPr="00943C3B" w:rsidRDefault="00943C3B" w:rsidP="00943C3B">
                    <w:pPr>
                      <w:rPr>
                        <w:color w:val="000000"/>
                        <w:szCs w:val="21"/>
                      </w:rPr>
                    </w:pPr>
                    <w:r w:rsidRPr="00943C3B">
                      <w:rPr>
                        <w:rFonts w:hint="eastAsia"/>
                        <w:color w:val="000000"/>
                        <w:szCs w:val="21"/>
                      </w:rPr>
                      <w:t>货币资金</w:t>
                    </w:r>
                  </w:p>
                </w:tc>
                <w:tc>
                  <w:tcPr>
                    <w:tcW w:w="1635" w:type="pct"/>
                    <w:tcBorders>
                      <w:top w:val="nil"/>
                      <w:left w:val="nil"/>
                      <w:bottom w:val="single" w:sz="4" w:space="0" w:color="auto"/>
                      <w:right w:val="single" w:sz="4" w:space="0" w:color="auto"/>
                    </w:tcBorders>
                    <w:shd w:val="clear" w:color="auto" w:fill="auto"/>
                    <w:vAlign w:val="center"/>
                    <w:hideMark/>
                  </w:tcPr>
                  <w:p w:rsidR="00943C3B" w:rsidRPr="00943C3B" w:rsidRDefault="002D3E64" w:rsidP="00943C3B">
                    <w:pPr>
                      <w:jc w:val="right"/>
                      <w:rPr>
                        <w:color w:val="000000"/>
                        <w:szCs w:val="21"/>
                      </w:rPr>
                    </w:pPr>
                    <w:r>
                      <w:rPr>
                        <w:rFonts w:hint="eastAsia"/>
                        <w:color w:val="000000"/>
                        <w:szCs w:val="21"/>
                      </w:rPr>
                      <w:t>10</w:t>
                    </w:r>
                    <w:r w:rsidR="00943C3B" w:rsidRPr="00943C3B">
                      <w:rPr>
                        <w:rFonts w:hint="eastAsia"/>
                        <w:color w:val="000000"/>
                        <w:szCs w:val="21"/>
                      </w:rPr>
                      <w:t>,677,045.75</w:t>
                    </w:r>
                  </w:p>
                </w:tc>
                <w:tc>
                  <w:tcPr>
                    <w:tcW w:w="1730" w:type="pct"/>
                    <w:tcBorders>
                      <w:top w:val="nil"/>
                      <w:left w:val="nil"/>
                      <w:bottom w:val="single" w:sz="4" w:space="0" w:color="auto"/>
                      <w:right w:val="single" w:sz="4" w:space="0" w:color="auto"/>
                    </w:tcBorders>
                    <w:shd w:val="clear" w:color="auto" w:fill="auto"/>
                    <w:vAlign w:val="center"/>
                    <w:hideMark/>
                  </w:tcPr>
                  <w:p w:rsidR="00943C3B" w:rsidRPr="00943C3B" w:rsidRDefault="00943C3B" w:rsidP="009252EE">
                    <w:pPr>
                      <w:jc w:val="center"/>
                      <w:rPr>
                        <w:color w:val="000000"/>
                        <w:szCs w:val="21"/>
                      </w:rPr>
                    </w:pPr>
                    <w:r w:rsidRPr="00943C3B">
                      <w:rPr>
                        <w:rFonts w:hint="eastAsia"/>
                        <w:color w:val="000000"/>
                        <w:szCs w:val="21"/>
                      </w:rPr>
                      <w:t>3个月以上流动性受限</w:t>
                    </w:r>
                  </w:p>
                </w:tc>
              </w:tr>
              <w:tr w:rsidR="00943C3B" w:rsidRPr="00943C3B" w:rsidTr="00943C3B">
                <w:trPr>
                  <w:trHeight w:val="270"/>
                </w:trPr>
                <w:tc>
                  <w:tcPr>
                    <w:tcW w:w="1635" w:type="pct"/>
                    <w:tcBorders>
                      <w:top w:val="nil"/>
                      <w:left w:val="single" w:sz="4" w:space="0" w:color="auto"/>
                      <w:bottom w:val="single" w:sz="4" w:space="0" w:color="auto"/>
                      <w:right w:val="single" w:sz="4" w:space="0" w:color="auto"/>
                    </w:tcBorders>
                    <w:shd w:val="clear" w:color="auto" w:fill="auto"/>
                    <w:vAlign w:val="center"/>
                    <w:hideMark/>
                  </w:tcPr>
                  <w:p w:rsidR="00943C3B" w:rsidRPr="00943C3B" w:rsidRDefault="00943C3B" w:rsidP="00943C3B">
                    <w:pPr>
                      <w:rPr>
                        <w:color w:val="000000"/>
                        <w:szCs w:val="21"/>
                      </w:rPr>
                    </w:pPr>
                    <w:r w:rsidRPr="00943C3B">
                      <w:rPr>
                        <w:rFonts w:hint="eastAsia"/>
                        <w:color w:val="000000"/>
                        <w:szCs w:val="21"/>
                      </w:rPr>
                      <w:t>固定资产</w:t>
                    </w:r>
                  </w:p>
                </w:tc>
                <w:tc>
                  <w:tcPr>
                    <w:tcW w:w="1635" w:type="pct"/>
                    <w:tcBorders>
                      <w:top w:val="nil"/>
                      <w:left w:val="nil"/>
                      <w:bottom w:val="single" w:sz="4" w:space="0" w:color="auto"/>
                      <w:right w:val="single" w:sz="4" w:space="0" w:color="auto"/>
                    </w:tcBorders>
                    <w:shd w:val="clear" w:color="auto" w:fill="auto"/>
                    <w:vAlign w:val="center"/>
                    <w:hideMark/>
                  </w:tcPr>
                  <w:p w:rsidR="00943C3B" w:rsidRPr="00943C3B" w:rsidRDefault="00943C3B" w:rsidP="00943C3B">
                    <w:pPr>
                      <w:jc w:val="right"/>
                      <w:rPr>
                        <w:color w:val="000000"/>
                        <w:szCs w:val="21"/>
                      </w:rPr>
                    </w:pPr>
                    <w:r w:rsidRPr="00943C3B">
                      <w:rPr>
                        <w:rFonts w:hint="eastAsia"/>
                        <w:color w:val="000000"/>
                        <w:szCs w:val="21"/>
                      </w:rPr>
                      <w:t>163,823,037.69</w:t>
                    </w:r>
                  </w:p>
                </w:tc>
                <w:tc>
                  <w:tcPr>
                    <w:tcW w:w="1730" w:type="pct"/>
                    <w:tcBorders>
                      <w:top w:val="nil"/>
                      <w:left w:val="nil"/>
                      <w:bottom w:val="single" w:sz="4" w:space="0" w:color="auto"/>
                      <w:right w:val="single" w:sz="4" w:space="0" w:color="auto"/>
                    </w:tcBorders>
                    <w:shd w:val="clear" w:color="auto" w:fill="auto"/>
                    <w:vAlign w:val="center"/>
                    <w:hideMark/>
                  </w:tcPr>
                  <w:p w:rsidR="00943C3B" w:rsidRPr="00943C3B" w:rsidRDefault="00943C3B" w:rsidP="009252EE">
                    <w:pPr>
                      <w:jc w:val="center"/>
                      <w:rPr>
                        <w:color w:val="000000"/>
                        <w:szCs w:val="21"/>
                      </w:rPr>
                    </w:pPr>
                    <w:r w:rsidRPr="00943C3B">
                      <w:rPr>
                        <w:rFonts w:hint="eastAsia"/>
                        <w:color w:val="000000"/>
                        <w:szCs w:val="21"/>
                      </w:rPr>
                      <w:t>抵押借款</w:t>
                    </w:r>
                  </w:p>
                </w:tc>
              </w:tr>
              <w:tr w:rsidR="00943C3B" w:rsidRPr="00943C3B" w:rsidTr="00943C3B">
                <w:trPr>
                  <w:trHeight w:val="270"/>
                </w:trPr>
                <w:tc>
                  <w:tcPr>
                    <w:tcW w:w="1635" w:type="pct"/>
                    <w:tcBorders>
                      <w:top w:val="nil"/>
                      <w:left w:val="single" w:sz="4" w:space="0" w:color="auto"/>
                      <w:bottom w:val="single" w:sz="4" w:space="0" w:color="auto"/>
                      <w:right w:val="single" w:sz="4" w:space="0" w:color="auto"/>
                    </w:tcBorders>
                    <w:shd w:val="clear" w:color="auto" w:fill="auto"/>
                    <w:vAlign w:val="center"/>
                    <w:hideMark/>
                  </w:tcPr>
                  <w:p w:rsidR="00943C3B" w:rsidRPr="00943C3B" w:rsidRDefault="00943C3B" w:rsidP="00943C3B">
                    <w:pPr>
                      <w:rPr>
                        <w:color w:val="000000"/>
                        <w:szCs w:val="21"/>
                      </w:rPr>
                    </w:pPr>
                    <w:r w:rsidRPr="00943C3B">
                      <w:rPr>
                        <w:rFonts w:hint="eastAsia"/>
                        <w:color w:val="000000"/>
                        <w:szCs w:val="21"/>
                      </w:rPr>
                      <w:t>无形资产</w:t>
                    </w:r>
                  </w:p>
                </w:tc>
                <w:tc>
                  <w:tcPr>
                    <w:tcW w:w="1635" w:type="pct"/>
                    <w:tcBorders>
                      <w:top w:val="nil"/>
                      <w:left w:val="nil"/>
                      <w:bottom w:val="single" w:sz="4" w:space="0" w:color="auto"/>
                      <w:right w:val="single" w:sz="4" w:space="0" w:color="auto"/>
                    </w:tcBorders>
                    <w:shd w:val="clear" w:color="auto" w:fill="auto"/>
                    <w:vAlign w:val="center"/>
                    <w:hideMark/>
                  </w:tcPr>
                  <w:p w:rsidR="00943C3B" w:rsidRPr="00943C3B" w:rsidRDefault="00943C3B" w:rsidP="00943C3B">
                    <w:pPr>
                      <w:jc w:val="right"/>
                      <w:rPr>
                        <w:color w:val="000000"/>
                        <w:szCs w:val="21"/>
                      </w:rPr>
                    </w:pPr>
                    <w:r w:rsidRPr="00943C3B">
                      <w:rPr>
                        <w:rFonts w:hint="eastAsia"/>
                        <w:color w:val="000000"/>
                        <w:szCs w:val="21"/>
                      </w:rPr>
                      <w:t>45,667,297.36</w:t>
                    </w:r>
                  </w:p>
                </w:tc>
                <w:tc>
                  <w:tcPr>
                    <w:tcW w:w="1730" w:type="pct"/>
                    <w:tcBorders>
                      <w:top w:val="nil"/>
                      <w:left w:val="nil"/>
                      <w:bottom w:val="single" w:sz="4" w:space="0" w:color="auto"/>
                      <w:right w:val="single" w:sz="4" w:space="0" w:color="auto"/>
                    </w:tcBorders>
                    <w:shd w:val="clear" w:color="auto" w:fill="auto"/>
                    <w:vAlign w:val="center"/>
                    <w:hideMark/>
                  </w:tcPr>
                  <w:p w:rsidR="00943C3B" w:rsidRPr="00943C3B" w:rsidRDefault="00943C3B" w:rsidP="009252EE">
                    <w:pPr>
                      <w:jc w:val="center"/>
                      <w:rPr>
                        <w:color w:val="000000"/>
                        <w:szCs w:val="21"/>
                      </w:rPr>
                    </w:pPr>
                    <w:r w:rsidRPr="00943C3B">
                      <w:rPr>
                        <w:rFonts w:hint="eastAsia"/>
                        <w:color w:val="000000"/>
                        <w:szCs w:val="21"/>
                      </w:rPr>
                      <w:t>抵押借款</w:t>
                    </w:r>
                  </w:p>
                </w:tc>
              </w:tr>
              <w:tr w:rsidR="00943C3B" w:rsidRPr="00943C3B" w:rsidTr="00C2609F">
                <w:trPr>
                  <w:trHeight w:val="270"/>
                </w:trPr>
                <w:tc>
                  <w:tcPr>
                    <w:tcW w:w="1635" w:type="pct"/>
                    <w:tcBorders>
                      <w:top w:val="nil"/>
                      <w:left w:val="single" w:sz="4" w:space="0" w:color="auto"/>
                      <w:bottom w:val="single" w:sz="4" w:space="0" w:color="auto"/>
                      <w:right w:val="single" w:sz="4" w:space="0" w:color="auto"/>
                    </w:tcBorders>
                    <w:shd w:val="clear" w:color="auto" w:fill="auto"/>
                    <w:vAlign w:val="center"/>
                    <w:hideMark/>
                  </w:tcPr>
                  <w:p w:rsidR="00943C3B" w:rsidRPr="00C2609F" w:rsidRDefault="00943C3B" w:rsidP="00943C3B">
                    <w:pPr>
                      <w:rPr>
                        <w:color w:val="000000"/>
                        <w:szCs w:val="21"/>
                      </w:rPr>
                    </w:pPr>
                    <w:r w:rsidRPr="00C2609F">
                      <w:rPr>
                        <w:rFonts w:hint="eastAsia"/>
                        <w:color w:val="000000"/>
                        <w:szCs w:val="21"/>
                      </w:rPr>
                      <w:t>可供出售金融资产</w:t>
                    </w:r>
                  </w:p>
                </w:tc>
                <w:tc>
                  <w:tcPr>
                    <w:tcW w:w="1635" w:type="pct"/>
                    <w:tcBorders>
                      <w:top w:val="nil"/>
                      <w:left w:val="nil"/>
                      <w:bottom w:val="single" w:sz="4" w:space="0" w:color="auto"/>
                      <w:right w:val="single" w:sz="4" w:space="0" w:color="auto"/>
                    </w:tcBorders>
                    <w:shd w:val="clear" w:color="auto" w:fill="auto"/>
                    <w:vAlign w:val="center"/>
                    <w:hideMark/>
                  </w:tcPr>
                  <w:p w:rsidR="00943C3B" w:rsidRPr="00C2609F" w:rsidRDefault="00943C3B" w:rsidP="00943C3B">
                    <w:pPr>
                      <w:jc w:val="right"/>
                      <w:rPr>
                        <w:color w:val="000000"/>
                        <w:szCs w:val="21"/>
                      </w:rPr>
                    </w:pPr>
                    <w:r w:rsidRPr="00C2609F">
                      <w:rPr>
                        <w:rFonts w:hint="eastAsia"/>
                        <w:color w:val="000000"/>
                        <w:szCs w:val="21"/>
                      </w:rPr>
                      <w:t>124,600,000.00</w:t>
                    </w:r>
                  </w:p>
                </w:tc>
                <w:tc>
                  <w:tcPr>
                    <w:tcW w:w="1730" w:type="pct"/>
                    <w:tcBorders>
                      <w:top w:val="nil"/>
                      <w:left w:val="nil"/>
                      <w:bottom w:val="single" w:sz="4" w:space="0" w:color="auto"/>
                      <w:right w:val="single" w:sz="4" w:space="0" w:color="auto"/>
                    </w:tcBorders>
                    <w:shd w:val="clear" w:color="auto" w:fill="auto"/>
                    <w:vAlign w:val="center"/>
                    <w:hideMark/>
                  </w:tcPr>
                  <w:p w:rsidR="00943C3B" w:rsidRPr="00C2609F" w:rsidRDefault="00943C3B" w:rsidP="009252EE">
                    <w:pPr>
                      <w:jc w:val="center"/>
                      <w:rPr>
                        <w:color w:val="000000"/>
                        <w:szCs w:val="21"/>
                      </w:rPr>
                    </w:pPr>
                    <w:r w:rsidRPr="00C2609F">
                      <w:rPr>
                        <w:rFonts w:hint="eastAsia"/>
                        <w:color w:val="000000"/>
                        <w:szCs w:val="21"/>
                      </w:rPr>
                      <w:t>质押借款</w:t>
                    </w:r>
                  </w:p>
                </w:tc>
              </w:tr>
              <w:tr w:rsidR="00943C3B" w:rsidRPr="00943C3B" w:rsidTr="00943C3B">
                <w:trPr>
                  <w:trHeight w:val="270"/>
                </w:trPr>
                <w:tc>
                  <w:tcPr>
                    <w:tcW w:w="1635" w:type="pct"/>
                    <w:tcBorders>
                      <w:top w:val="nil"/>
                      <w:left w:val="single" w:sz="4" w:space="0" w:color="auto"/>
                      <w:bottom w:val="single" w:sz="4" w:space="0" w:color="auto"/>
                      <w:right w:val="single" w:sz="4" w:space="0" w:color="auto"/>
                    </w:tcBorders>
                    <w:shd w:val="clear" w:color="auto" w:fill="auto"/>
                    <w:vAlign w:val="center"/>
                    <w:hideMark/>
                  </w:tcPr>
                  <w:p w:rsidR="00943C3B" w:rsidRPr="00943C3B" w:rsidRDefault="00943C3B" w:rsidP="00943C3B">
                    <w:pPr>
                      <w:rPr>
                        <w:color w:val="000000"/>
                        <w:szCs w:val="21"/>
                      </w:rPr>
                    </w:pPr>
                    <w:r w:rsidRPr="00943C3B">
                      <w:rPr>
                        <w:rFonts w:hint="eastAsia"/>
                        <w:color w:val="000000"/>
                        <w:szCs w:val="21"/>
                      </w:rPr>
                      <w:t>投资性房地产</w:t>
                    </w:r>
                  </w:p>
                </w:tc>
                <w:tc>
                  <w:tcPr>
                    <w:tcW w:w="1635" w:type="pct"/>
                    <w:tcBorders>
                      <w:top w:val="nil"/>
                      <w:left w:val="nil"/>
                      <w:bottom w:val="single" w:sz="4" w:space="0" w:color="auto"/>
                      <w:right w:val="single" w:sz="4" w:space="0" w:color="auto"/>
                    </w:tcBorders>
                    <w:shd w:val="clear" w:color="auto" w:fill="auto"/>
                    <w:vAlign w:val="center"/>
                    <w:hideMark/>
                  </w:tcPr>
                  <w:p w:rsidR="00943C3B" w:rsidRPr="00943C3B" w:rsidRDefault="00943C3B" w:rsidP="00943C3B">
                    <w:pPr>
                      <w:jc w:val="right"/>
                      <w:rPr>
                        <w:color w:val="000000"/>
                        <w:szCs w:val="21"/>
                      </w:rPr>
                    </w:pPr>
                    <w:r w:rsidRPr="00943C3B">
                      <w:rPr>
                        <w:rFonts w:hint="eastAsia"/>
                        <w:color w:val="000000"/>
                        <w:szCs w:val="21"/>
                      </w:rPr>
                      <w:t>104,058,343.23</w:t>
                    </w:r>
                  </w:p>
                </w:tc>
                <w:tc>
                  <w:tcPr>
                    <w:tcW w:w="1730" w:type="pct"/>
                    <w:tcBorders>
                      <w:top w:val="nil"/>
                      <w:left w:val="nil"/>
                      <w:bottom w:val="single" w:sz="4" w:space="0" w:color="auto"/>
                      <w:right w:val="single" w:sz="4" w:space="0" w:color="auto"/>
                    </w:tcBorders>
                    <w:shd w:val="clear" w:color="auto" w:fill="auto"/>
                    <w:vAlign w:val="center"/>
                    <w:hideMark/>
                  </w:tcPr>
                  <w:p w:rsidR="00943C3B" w:rsidRPr="00943C3B" w:rsidRDefault="00943C3B" w:rsidP="009252EE">
                    <w:pPr>
                      <w:jc w:val="center"/>
                      <w:rPr>
                        <w:color w:val="000000"/>
                        <w:szCs w:val="21"/>
                      </w:rPr>
                    </w:pPr>
                    <w:r w:rsidRPr="00943C3B">
                      <w:rPr>
                        <w:rFonts w:hint="eastAsia"/>
                        <w:color w:val="000000"/>
                        <w:szCs w:val="21"/>
                      </w:rPr>
                      <w:t>抵押借款</w:t>
                    </w:r>
                  </w:p>
                </w:tc>
              </w:tr>
              <w:tr w:rsidR="00943C3B" w:rsidRPr="00943C3B" w:rsidTr="00943C3B">
                <w:trPr>
                  <w:trHeight w:val="270"/>
                </w:trPr>
                <w:tc>
                  <w:tcPr>
                    <w:tcW w:w="1635" w:type="pct"/>
                    <w:tcBorders>
                      <w:top w:val="nil"/>
                      <w:left w:val="single" w:sz="4" w:space="0" w:color="auto"/>
                      <w:bottom w:val="single" w:sz="4" w:space="0" w:color="auto"/>
                      <w:right w:val="single" w:sz="4" w:space="0" w:color="auto"/>
                    </w:tcBorders>
                    <w:shd w:val="clear" w:color="auto" w:fill="auto"/>
                    <w:vAlign w:val="center"/>
                    <w:hideMark/>
                  </w:tcPr>
                  <w:p w:rsidR="00943C3B" w:rsidRPr="00943C3B" w:rsidRDefault="00943C3B" w:rsidP="00A85867">
                    <w:pPr>
                      <w:rPr>
                        <w:color w:val="000000"/>
                        <w:szCs w:val="21"/>
                      </w:rPr>
                    </w:pPr>
                    <w:r w:rsidRPr="00943C3B">
                      <w:rPr>
                        <w:rFonts w:hint="eastAsia"/>
                        <w:color w:val="000000"/>
                        <w:szCs w:val="21"/>
                      </w:rPr>
                      <w:t>应收账款</w:t>
                    </w:r>
                  </w:p>
                </w:tc>
                <w:tc>
                  <w:tcPr>
                    <w:tcW w:w="1635" w:type="pct"/>
                    <w:tcBorders>
                      <w:top w:val="nil"/>
                      <w:left w:val="nil"/>
                      <w:bottom w:val="single" w:sz="4" w:space="0" w:color="auto"/>
                      <w:right w:val="single" w:sz="4" w:space="0" w:color="auto"/>
                    </w:tcBorders>
                    <w:shd w:val="clear" w:color="auto" w:fill="auto"/>
                    <w:vAlign w:val="center"/>
                    <w:hideMark/>
                  </w:tcPr>
                  <w:p w:rsidR="00943C3B" w:rsidRPr="00943C3B" w:rsidRDefault="00943C3B" w:rsidP="00943C3B">
                    <w:pPr>
                      <w:jc w:val="right"/>
                      <w:rPr>
                        <w:color w:val="000000"/>
                        <w:szCs w:val="21"/>
                      </w:rPr>
                    </w:pPr>
                    <w:r w:rsidRPr="00943C3B">
                      <w:rPr>
                        <w:rFonts w:hint="eastAsia"/>
                        <w:color w:val="000000"/>
                        <w:szCs w:val="21"/>
                      </w:rPr>
                      <w:t>3,794,409.69</w:t>
                    </w:r>
                  </w:p>
                </w:tc>
                <w:tc>
                  <w:tcPr>
                    <w:tcW w:w="1730" w:type="pct"/>
                    <w:tcBorders>
                      <w:top w:val="nil"/>
                      <w:left w:val="nil"/>
                      <w:bottom w:val="single" w:sz="4" w:space="0" w:color="auto"/>
                      <w:right w:val="single" w:sz="4" w:space="0" w:color="auto"/>
                    </w:tcBorders>
                    <w:shd w:val="clear" w:color="auto" w:fill="auto"/>
                    <w:vAlign w:val="center"/>
                    <w:hideMark/>
                  </w:tcPr>
                  <w:p w:rsidR="00943C3B" w:rsidRPr="00943C3B" w:rsidRDefault="00943C3B" w:rsidP="009252EE">
                    <w:pPr>
                      <w:jc w:val="center"/>
                      <w:rPr>
                        <w:color w:val="000000"/>
                        <w:szCs w:val="21"/>
                      </w:rPr>
                    </w:pPr>
                    <w:r w:rsidRPr="00943C3B">
                      <w:rPr>
                        <w:rFonts w:hint="eastAsia"/>
                        <w:color w:val="000000"/>
                        <w:szCs w:val="21"/>
                      </w:rPr>
                      <w:t>质押借款</w:t>
                    </w:r>
                  </w:p>
                </w:tc>
              </w:tr>
              <w:tr w:rsidR="00943C3B" w:rsidRPr="00943C3B" w:rsidTr="00943C3B">
                <w:trPr>
                  <w:trHeight w:val="270"/>
                </w:trPr>
                <w:tc>
                  <w:tcPr>
                    <w:tcW w:w="1635" w:type="pct"/>
                    <w:tcBorders>
                      <w:top w:val="nil"/>
                      <w:left w:val="single" w:sz="4" w:space="0" w:color="auto"/>
                      <w:bottom w:val="single" w:sz="4" w:space="0" w:color="auto"/>
                      <w:right w:val="single" w:sz="4" w:space="0" w:color="auto"/>
                    </w:tcBorders>
                    <w:shd w:val="clear" w:color="auto" w:fill="auto"/>
                    <w:vAlign w:val="center"/>
                    <w:hideMark/>
                  </w:tcPr>
                  <w:p w:rsidR="00943C3B" w:rsidRPr="00943C3B" w:rsidRDefault="00943C3B" w:rsidP="00943C3B">
                    <w:pPr>
                      <w:jc w:val="center"/>
                      <w:rPr>
                        <w:color w:val="000000"/>
                        <w:szCs w:val="21"/>
                      </w:rPr>
                    </w:pPr>
                    <w:r w:rsidRPr="00943C3B">
                      <w:rPr>
                        <w:rFonts w:hint="eastAsia"/>
                        <w:color w:val="000000"/>
                        <w:szCs w:val="21"/>
                      </w:rPr>
                      <w:t>合计</w:t>
                    </w:r>
                  </w:p>
                </w:tc>
                <w:tc>
                  <w:tcPr>
                    <w:tcW w:w="1635" w:type="pct"/>
                    <w:tcBorders>
                      <w:top w:val="nil"/>
                      <w:left w:val="nil"/>
                      <w:bottom w:val="single" w:sz="4" w:space="0" w:color="auto"/>
                      <w:right w:val="single" w:sz="4" w:space="0" w:color="auto"/>
                    </w:tcBorders>
                    <w:shd w:val="clear" w:color="auto" w:fill="auto"/>
                    <w:vAlign w:val="center"/>
                    <w:hideMark/>
                  </w:tcPr>
                  <w:p w:rsidR="00943C3B" w:rsidRPr="00943C3B" w:rsidRDefault="00B74216" w:rsidP="00943C3B">
                    <w:pPr>
                      <w:jc w:val="right"/>
                      <w:rPr>
                        <w:color w:val="000000"/>
                        <w:szCs w:val="21"/>
                      </w:rPr>
                    </w:pPr>
                    <w:r>
                      <w:rPr>
                        <w:rFonts w:hint="eastAsia"/>
                        <w:color w:val="000000"/>
                        <w:szCs w:val="21"/>
                      </w:rPr>
                      <w:t>452</w:t>
                    </w:r>
                    <w:r w:rsidR="00943C3B" w:rsidRPr="00943C3B">
                      <w:rPr>
                        <w:rFonts w:hint="eastAsia"/>
                        <w:color w:val="000000"/>
                        <w:szCs w:val="21"/>
                      </w:rPr>
                      <w:t>,620,133.72</w:t>
                    </w:r>
                  </w:p>
                </w:tc>
                <w:tc>
                  <w:tcPr>
                    <w:tcW w:w="1730" w:type="pct"/>
                    <w:tcBorders>
                      <w:top w:val="nil"/>
                      <w:left w:val="nil"/>
                      <w:bottom w:val="single" w:sz="4" w:space="0" w:color="auto"/>
                      <w:right w:val="single" w:sz="4" w:space="0" w:color="auto"/>
                    </w:tcBorders>
                    <w:shd w:val="clear" w:color="auto" w:fill="auto"/>
                    <w:vAlign w:val="center"/>
                    <w:hideMark/>
                  </w:tcPr>
                  <w:p w:rsidR="00943C3B" w:rsidRPr="00943C3B" w:rsidRDefault="00943C3B" w:rsidP="00943C3B">
                    <w:pPr>
                      <w:jc w:val="center"/>
                      <w:rPr>
                        <w:color w:val="000000"/>
                        <w:szCs w:val="21"/>
                      </w:rPr>
                    </w:pPr>
                    <w:r w:rsidRPr="00943C3B">
                      <w:rPr>
                        <w:rFonts w:hint="eastAsia"/>
                        <w:color w:val="000000"/>
                        <w:szCs w:val="21"/>
                      </w:rPr>
                      <w:t>/</w:t>
                    </w:r>
                  </w:p>
                </w:tc>
              </w:tr>
            </w:tbl>
            <w:p w:rsidR="00507BB6" w:rsidRDefault="00A057D5">
              <w:pPr>
                <w:rPr>
                  <w:szCs w:val="21"/>
                </w:rPr>
              </w:pPr>
            </w:p>
          </w:sdtContent>
        </w:sdt>
      </w:sdtContent>
    </w:sdt>
    <w:sdt>
      <w:sdtPr>
        <w:rPr>
          <w:rFonts w:ascii="宋体" w:hAnsi="宋体" w:cs="宋体"/>
          <w:b w:val="0"/>
          <w:bCs w:val="0"/>
          <w:kern w:val="0"/>
          <w:sz w:val="24"/>
          <w:szCs w:val="21"/>
        </w:rPr>
        <w:alias w:val="模块:其他说明"/>
        <w:tag w:val="_SEC_a3069c29080242b4a4de48db80a4164e"/>
        <w:id w:val="1978179817"/>
        <w:lock w:val="sdtLocked"/>
        <w:placeholder>
          <w:docPart w:val="GBC22222222222222222222222222222"/>
        </w:placeholder>
      </w:sdtPr>
      <w:sdtEndPr>
        <w:rPr>
          <w:rFonts w:hint="eastAsia"/>
          <w:sz w:val="21"/>
        </w:rPr>
      </w:sdtEndPr>
      <w:sdtContent>
        <w:p w:rsidR="00507BB6" w:rsidRDefault="00BE0F81">
          <w:pPr>
            <w:pStyle w:val="4"/>
            <w:numPr>
              <w:ilvl w:val="0"/>
              <w:numId w:val="107"/>
            </w:numPr>
            <w:rPr>
              <w:szCs w:val="21"/>
            </w:rPr>
          </w:pPr>
          <w:r>
            <w:rPr>
              <w:szCs w:val="21"/>
            </w:rPr>
            <w:t>其他说明</w:t>
          </w:r>
        </w:p>
        <w:sdt>
          <w:sdtPr>
            <w:rPr>
              <w:rFonts w:hint="eastAsia"/>
              <w:szCs w:val="21"/>
            </w:rPr>
            <w:alias w:val="是否适用：资产及负债状况的其他说明[双击切换]"/>
            <w:tag w:val="_GBC_ba674147d80648fba521aedf33ce0b27"/>
            <w:id w:val="1793781049"/>
            <w:lock w:val="sdtContentLocked"/>
            <w:placeholder>
              <w:docPart w:val="GBC22222222222222222222222222222"/>
            </w:placeholder>
          </w:sdtPr>
          <w:sdtEndPr/>
          <w:sdtContent>
            <w:p w:rsidR="00507BB6" w:rsidRDefault="00BE0F81" w:rsidP="00176B5B">
              <w:pPr>
                <w:rPr>
                  <w:szCs w:val="21"/>
                </w:rPr>
              </w:pPr>
              <w:r>
                <w:rPr>
                  <w:szCs w:val="21"/>
                </w:rPr>
                <w:fldChar w:fldCharType="begin"/>
              </w:r>
              <w:r w:rsidR="00176B5B">
                <w:rPr>
                  <w:szCs w:val="21"/>
                </w:rPr>
                <w:instrText xml:space="preserve"> MACROBUTTON  SnrToggleCheckbox □适用 </w:instrText>
              </w:r>
              <w:r>
                <w:rPr>
                  <w:szCs w:val="21"/>
                </w:rPr>
                <w:fldChar w:fldCharType="end"/>
              </w:r>
              <w:r>
                <w:rPr>
                  <w:szCs w:val="21"/>
                </w:rPr>
                <w:fldChar w:fldCharType="begin"/>
              </w:r>
              <w:r w:rsidR="00176B5B">
                <w:rPr>
                  <w:szCs w:val="21"/>
                </w:rPr>
                <w:instrText xml:space="preserve"> MACROBUTTON  SnrToggleCheckbox √不适用 </w:instrText>
              </w:r>
              <w:r>
                <w:rPr>
                  <w:szCs w:val="21"/>
                </w:rPr>
                <w:fldChar w:fldCharType="end"/>
              </w:r>
            </w:p>
          </w:sdtContent>
        </w:sdt>
      </w:sdtContent>
    </w:sdt>
    <w:p w:rsidR="00507BB6" w:rsidRDefault="00507BB6"/>
    <w:p w:rsidR="00507BB6" w:rsidRDefault="00BE0F81">
      <w:pPr>
        <w:pStyle w:val="3"/>
        <w:numPr>
          <w:ilvl w:val="0"/>
          <w:numId w:val="9"/>
        </w:numPr>
      </w:pPr>
      <w:r>
        <w:rPr>
          <w:rFonts w:hint="eastAsia"/>
        </w:rPr>
        <w:t>投资状况分析</w:t>
      </w:r>
    </w:p>
    <w:p w:rsidR="00507BB6" w:rsidRDefault="00BE0F81">
      <w:pPr>
        <w:pStyle w:val="4"/>
        <w:numPr>
          <w:ilvl w:val="0"/>
          <w:numId w:val="20"/>
        </w:numPr>
      </w:pPr>
      <w:r>
        <w:t>对外股权投资总体分析</w:t>
      </w:r>
    </w:p>
    <w:sdt>
      <w:sdtPr>
        <w:alias w:val="模块:对外股权投资总体分析"/>
        <w:tag w:val="_SEC_e7a08c655c9844a8b5127e2ae800064c"/>
        <w:id w:val="-1098253168"/>
        <w:lock w:val="sdtLocked"/>
        <w:placeholder>
          <w:docPart w:val="GBC22222222222222222222222222222"/>
        </w:placeholder>
      </w:sdtPr>
      <w:sdtEndPr>
        <w:rPr>
          <w:rFonts w:asciiTheme="minorEastAsia" w:eastAsiaTheme="minorEastAsia" w:hAnsiTheme="minorEastAsia" w:hint="eastAsia"/>
          <w:color w:val="000000" w:themeColor="text1"/>
          <w:szCs w:val="21"/>
          <w:shd w:val="clear" w:color="auto" w:fill="FFFF00"/>
        </w:rPr>
      </w:sdtEndPr>
      <w:sdtContent>
        <w:sdt>
          <w:sdtPr>
            <w:alias w:val="是否适用：对外股权投资总体分析[双击切换]"/>
            <w:tag w:val="_GBC_d1852fb41d2a420f9f1d78c35235341a"/>
            <w:id w:val="-1800206547"/>
            <w:lock w:val="sdtContentLocked"/>
            <w:placeholder>
              <w:docPart w:val="GBC22222222222222222222222222222"/>
            </w:placeholder>
          </w:sdtPr>
          <w:sdtEndPr/>
          <w:sdtContent>
            <w:p w:rsidR="00507BB6" w:rsidRDefault="00BE0F81">
              <w:r>
                <w:fldChar w:fldCharType="begin"/>
              </w:r>
              <w:r w:rsidR="009B189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对外股权投资总体分析"/>
            <w:tag w:val="_GBC_cef6637b11fc44ed960eb269931b50e8"/>
            <w:id w:val="-1918695598"/>
            <w:lock w:val="sdtLocked"/>
            <w:placeholder>
              <w:docPart w:val="GBC22222222222222222222222222222"/>
            </w:placeholder>
          </w:sdtPr>
          <w:sdtEndPr>
            <w:rPr>
              <w:color w:val="000000" w:themeColor="text1"/>
              <w:szCs w:val="21"/>
            </w:rPr>
          </w:sdtEndPr>
          <w:sdtContent>
            <w:p w:rsidR="00307324" w:rsidRPr="00C2609F" w:rsidRDefault="00307324" w:rsidP="005F22A2">
              <w:pPr>
                <w:ind w:firstLineChars="200" w:firstLine="420"/>
                <w:rPr>
                  <w:szCs w:val="21"/>
                </w:rPr>
              </w:pPr>
              <w:r w:rsidRPr="00C2609F">
                <w:rPr>
                  <w:rFonts w:hint="eastAsia"/>
                  <w:szCs w:val="21"/>
                </w:rPr>
                <w:t>1、报告期内，</w:t>
              </w:r>
              <w:r w:rsidRPr="00C2609F">
                <w:rPr>
                  <w:szCs w:val="21"/>
                </w:rPr>
                <w:t>公司对外投资</w:t>
              </w:r>
              <w:r w:rsidRPr="00C2609F">
                <w:rPr>
                  <w:rFonts w:hint="eastAsia"/>
                  <w:szCs w:val="21"/>
                </w:rPr>
                <w:t>设立全资子公司江苏吴中医药产业投资有限公司，注册资本为</w:t>
              </w:r>
              <w:r w:rsidRPr="00C2609F">
                <w:rPr>
                  <w:szCs w:val="21"/>
                </w:rPr>
                <w:t>人民币</w:t>
              </w:r>
              <w:r w:rsidRPr="00C2609F">
                <w:rPr>
                  <w:rFonts w:hint="eastAsia"/>
                  <w:szCs w:val="21"/>
                </w:rPr>
                <w:t>28,000万元，主要业务为股权投资、实业投资。（具体内容见公司于</w:t>
              </w:r>
              <w:r w:rsidRPr="00C2609F">
                <w:rPr>
                  <w:szCs w:val="21"/>
                </w:rPr>
                <w:t>2018年4月21日及5月9日在《中国证券报》、《上海证券报》及上海证券交易所网站上披露的相关公告</w:t>
              </w:r>
              <w:r w:rsidRPr="00C2609F">
                <w:rPr>
                  <w:rFonts w:hint="eastAsia"/>
                  <w:szCs w:val="21"/>
                </w:rPr>
                <w:t>）。</w:t>
              </w:r>
            </w:p>
            <w:p w:rsidR="00307324" w:rsidRPr="00C2609F" w:rsidRDefault="00307324" w:rsidP="00307324">
              <w:pPr>
                <w:ind w:firstLineChars="200" w:firstLine="420"/>
                <w:rPr>
                  <w:szCs w:val="21"/>
                </w:rPr>
              </w:pPr>
              <w:r w:rsidRPr="00C2609F">
                <w:rPr>
                  <w:rFonts w:hint="eastAsia"/>
                  <w:szCs w:val="21"/>
                </w:rPr>
                <w:t>截至本报告披露日，注册资金人民币</w:t>
              </w:r>
              <w:r w:rsidRPr="00C2609F">
                <w:rPr>
                  <w:szCs w:val="21"/>
                </w:rPr>
                <w:t>28,000万元已全部出资到位</w:t>
              </w:r>
              <w:r w:rsidRPr="00C2609F">
                <w:rPr>
                  <w:rFonts w:hint="eastAsia"/>
                  <w:szCs w:val="21"/>
                </w:rPr>
                <w:t>。</w:t>
              </w:r>
            </w:p>
            <w:p w:rsidR="00307324" w:rsidRPr="00C2609F" w:rsidRDefault="00307324" w:rsidP="00AD55D8">
              <w:pPr>
                <w:ind w:firstLineChars="200" w:firstLine="420"/>
                <w:rPr>
                  <w:szCs w:val="21"/>
                </w:rPr>
              </w:pPr>
              <w:r w:rsidRPr="00C2609F">
                <w:rPr>
                  <w:rFonts w:hint="eastAsia"/>
                  <w:szCs w:val="21"/>
                </w:rPr>
                <w:t>2、报告期内，公司全资子公司江苏吴中医药产业投资有限公司对外投资新设立全资子公司杭州吴中医药产业投资有限公司，注册资本为人民币5,000万元，主要业务为实业投资、投资管理，已取得了杭州市西湖区市场监督管理局核发的《营业执照》。</w:t>
              </w:r>
            </w:p>
            <w:p w:rsidR="00507BB6" w:rsidRPr="00C2609F" w:rsidRDefault="00307324" w:rsidP="00307324">
              <w:pPr>
                <w:ind w:firstLineChars="200" w:firstLine="420"/>
                <w:rPr>
                  <w:color w:val="000000" w:themeColor="text1"/>
                  <w:szCs w:val="21"/>
                </w:rPr>
              </w:pPr>
              <w:r w:rsidRPr="00C2609F">
                <w:rPr>
                  <w:rFonts w:hint="eastAsia"/>
                  <w:color w:val="000000" w:themeColor="text1"/>
                  <w:szCs w:val="21"/>
                </w:rPr>
                <w:t>截至本报告披露日，注册资金人民币</w:t>
              </w:r>
              <w:r w:rsidRPr="00C2609F">
                <w:rPr>
                  <w:color w:val="000000" w:themeColor="text1"/>
                  <w:szCs w:val="21"/>
                </w:rPr>
                <w:t>5,000万元</w:t>
              </w:r>
              <w:r w:rsidRPr="00C2609F">
                <w:rPr>
                  <w:rFonts w:hint="eastAsia"/>
                  <w:color w:val="000000" w:themeColor="text1"/>
                  <w:szCs w:val="21"/>
                </w:rPr>
                <w:t>已全部出资到位。</w:t>
              </w:r>
            </w:p>
          </w:sdtContent>
        </w:sdt>
        <w:p w:rsidR="00507BB6" w:rsidRPr="007E712C" w:rsidRDefault="00A057D5">
          <w:pPr>
            <w:rPr>
              <w:rFonts w:asciiTheme="minorEastAsia" w:eastAsiaTheme="minorEastAsia" w:hAnsiTheme="minorEastAsia"/>
              <w:color w:val="000000" w:themeColor="text1"/>
              <w:szCs w:val="21"/>
              <w:shd w:val="clear" w:color="auto" w:fill="FFFF00"/>
            </w:rPr>
          </w:pPr>
        </w:p>
      </w:sdtContent>
    </w:sdt>
    <w:sdt>
      <w:sdtPr>
        <w:rPr>
          <w:rFonts w:ascii="宋体" w:hAnsi="宋体" w:cs="宋体" w:hint="eastAsia"/>
          <w:b w:val="0"/>
          <w:bCs w:val="0"/>
          <w:kern w:val="0"/>
          <w:sz w:val="24"/>
          <w:szCs w:val="21"/>
        </w:rPr>
        <w:alias w:val="模块:重大的股权投资"/>
        <w:tag w:val="_SEC_72e4a7e3254a45e8898d094084d31b27"/>
        <w:id w:val="-1639414561"/>
        <w:lock w:val="sdtLocked"/>
        <w:placeholder>
          <w:docPart w:val="GBC22222222222222222222222222222"/>
        </w:placeholder>
      </w:sdtPr>
      <w:sdtEndPr>
        <w:rPr>
          <w:sz w:val="21"/>
          <w:szCs w:val="24"/>
        </w:rPr>
      </w:sdtEndPr>
      <w:sdtContent>
        <w:p w:rsidR="00507BB6" w:rsidRDefault="00BE0F81">
          <w:pPr>
            <w:pStyle w:val="5"/>
            <w:numPr>
              <w:ilvl w:val="0"/>
              <w:numId w:val="21"/>
            </w:numPr>
            <w:rPr>
              <w:szCs w:val="21"/>
            </w:rPr>
          </w:pPr>
          <w:r>
            <w:rPr>
              <w:rFonts w:hint="eastAsia"/>
              <w:szCs w:val="21"/>
            </w:rPr>
            <w:t>重大的股权投资</w:t>
          </w:r>
        </w:p>
        <w:sdt>
          <w:sdtPr>
            <w:rPr>
              <w:rFonts w:hint="eastAsia"/>
            </w:rPr>
            <w:alias w:val="是否适用：重大的股权投资[双击切换]"/>
            <w:tag w:val="_GBC_f8bfa224d9f34f9e99e6f78de51aa576"/>
            <w:id w:val="-1106417488"/>
            <w:lock w:val="sdtContentLocked"/>
            <w:placeholder>
              <w:docPart w:val="GBC22222222222222222222222222222"/>
            </w:placeholder>
          </w:sdtPr>
          <w:sdtEndPr/>
          <w:sdtContent>
            <w:p w:rsidR="00507BB6" w:rsidRDefault="00BE0F81">
              <w:r>
                <w:fldChar w:fldCharType="begin"/>
              </w:r>
              <w:r w:rsidR="005B13B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重大的股权投资情况"/>
            <w:tag w:val="_GBC_66534194d2ce4e8885ec7560835fd79f"/>
            <w:id w:val="-1950533697"/>
            <w:lock w:val="sdtLocked"/>
            <w:placeholder>
              <w:docPart w:val="GBC22222222222222222222222222222"/>
            </w:placeholder>
          </w:sdtPr>
          <w:sdtEndPr>
            <w:rPr>
              <w:szCs w:val="21"/>
              <w:shd w:val="clear" w:color="auto" w:fill="FFFF00"/>
            </w:rPr>
          </w:sdtEndPr>
          <w:sdtContent>
            <w:p w:rsidR="00507BB6" w:rsidRPr="00AD55D8" w:rsidRDefault="005B13B3" w:rsidP="005F22A2">
              <w:pPr>
                <w:ind w:firstLineChars="200" w:firstLine="420"/>
                <w:rPr>
                  <w:szCs w:val="21"/>
                  <w:shd w:val="clear" w:color="auto" w:fill="FFFF00"/>
                </w:rPr>
              </w:pPr>
              <w:r w:rsidRPr="00C2609F">
                <w:rPr>
                  <w:rFonts w:hint="eastAsia"/>
                  <w:szCs w:val="21"/>
                </w:rPr>
                <w:t>报告期内，</w:t>
              </w:r>
              <w:r w:rsidRPr="00C2609F">
                <w:rPr>
                  <w:szCs w:val="21"/>
                </w:rPr>
                <w:t>公司对外投资</w:t>
              </w:r>
              <w:r w:rsidRPr="00C2609F">
                <w:rPr>
                  <w:rFonts w:hint="eastAsia"/>
                  <w:szCs w:val="21"/>
                </w:rPr>
                <w:t>设立全资子公司江苏吴中医药产业投资有限公司，注册资本为</w:t>
              </w:r>
              <w:r w:rsidRPr="00C2609F">
                <w:rPr>
                  <w:szCs w:val="21"/>
                </w:rPr>
                <w:t>人民币</w:t>
              </w:r>
              <w:r w:rsidRPr="00C2609F">
                <w:rPr>
                  <w:rFonts w:hint="eastAsia"/>
                  <w:szCs w:val="21"/>
                </w:rPr>
                <w:t>28,000万元</w:t>
              </w:r>
              <w:r w:rsidR="0002107D" w:rsidRPr="00C2609F">
                <w:rPr>
                  <w:rFonts w:hint="eastAsia"/>
                  <w:szCs w:val="21"/>
                </w:rPr>
                <w:t>。截至本报告</w:t>
              </w:r>
              <w:r w:rsidR="0002107D" w:rsidRPr="0002107D">
                <w:rPr>
                  <w:rFonts w:hint="eastAsia"/>
                  <w:szCs w:val="21"/>
                </w:rPr>
                <w:t>披露日，注册资金人民币</w:t>
              </w:r>
              <w:r w:rsidR="0002107D" w:rsidRPr="0002107D">
                <w:rPr>
                  <w:szCs w:val="21"/>
                </w:rPr>
                <w:t>28,000万元已全部出资到位。</w:t>
              </w:r>
            </w:p>
          </w:sdtContent>
        </w:sdt>
        <w:p w:rsidR="00507BB6" w:rsidRDefault="00A057D5"/>
      </w:sdtContent>
    </w:sdt>
    <w:sdt>
      <w:sdtPr>
        <w:rPr>
          <w:rFonts w:ascii="宋体" w:hAnsi="宋体" w:cs="宋体" w:hint="eastAsia"/>
          <w:b w:val="0"/>
          <w:bCs w:val="0"/>
          <w:kern w:val="0"/>
          <w:sz w:val="24"/>
          <w:szCs w:val="21"/>
        </w:rPr>
        <w:alias w:val="模块:重大的非股权投资"/>
        <w:tag w:val="_SEC_ac9932f6d2bb4e35b86dbcc496bca6c4"/>
        <w:id w:val="-58630489"/>
        <w:lock w:val="sdtLocked"/>
        <w:placeholder>
          <w:docPart w:val="GBC22222222222222222222222222222"/>
        </w:placeholder>
      </w:sdtPr>
      <w:sdtEndPr>
        <w:rPr>
          <w:sz w:val="21"/>
          <w:szCs w:val="24"/>
        </w:rPr>
      </w:sdtEndPr>
      <w:sdtContent>
        <w:p w:rsidR="00507BB6" w:rsidRDefault="00BE0F81">
          <w:pPr>
            <w:pStyle w:val="5"/>
            <w:numPr>
              <w:ilvl w:val="0"/>
              <w:numId w:val="21"/>
            </w:numPr>
            <w:rPr>
              <w:szCs w:val="21"/>
            </w:rPr>
          </w:pPr>
          <w:r>
            <w:rPr>
              <w:rFonts w:hint="eastAsia"/>
              <w:szCs w:val="21"/>
            </w:rPr>
            <w:t>重大的非股权投资</w:t>
          </w:r>
        </w:p>
        <w:sdt>
          <w:sdtPr>
            <w:rPr>
              <w:rFonts w:hint="eastAsia"/>
            </w:rPr>
            <w:alias w:val="是否适用：重大的非股权投资[双击切换]"/>
            <w:tag w:val="_GBC_ea7fdcb7583549f38c0db41e73af0a8b"/>
            <w:id w:val="1969319247"/>
            <w:lock w:val="sdtContentLocked"/>
            <w:placeholder>
              <w:docPart w:val="GBC22222222222222222222222222222"/>
            </w:placeholder>
          </w:sdtPr>
          <w:sdtEndPr/>
          <w:sdtContent>
            <w:p w:rsidR="00507BB6" w:rsidRDefault="00BE0F81" w:rsidP="004B5D4F">
              <w:r>
                <w:fldChar w:fldCharType="begin"/>
              </w:r>
              <w:r w:rsidR="004B5D4F">
                <w:instrText xml:space="preserve"> MACROBUTTON  SnrToggleCheckbox □适用 </w:instrText>
              </w:r>
              <w:r>
                <w:fldChar w:fldCharType="end"/>
              </w:r>
              <w:r>
                <w:fldChar w:fldCharType="begin"/>
              </w:r>
              <w:r w:rsidR="004B5D4F">
                <w:instrText xml:space="preserve"> MACROBUTTON  SnrToggleCheckbox √不适用 </w:instrText>
              </w:r>
              <w:r>
                <w:fldChar w:fldCharType="end"/>
              </w:r>
            </w:p>
          </w:sdtContent>
        </w:sdt>
        <w:p w:rsidR="00507BB6" w:rsidRDefault="00A057D5"/>
      </w:sdtContent>
    </w:sdt>
    <w:sdt>
      <w:sdtPr>
        <w:rPr>
          <w:rFonts w:ascii="宋体" w:hAnsi="宋体" w:cs="宋体" w:hint="eastAsia"/>
          <w:b w:val="0"/>
          <w:bCs w:val="0"/>
          <w:kern w:val="0"/>
          <w:sz w:val="24"/>
          <w:szCs w:val="21"/>
        </w:rPr>
        <w:alias w:val="模块:以公允价值计量的金融资产"/>
        <w:tag w:val="_SEC_e1149f3e433f42c9895dce036b5525db"/>
        <w:id w:val="1910507071"/>
        <w:lock w:val="sdtLocked"/>
        <w:placeholder>
          <w:docPart w:val="GBC22222222222222222222222222222"/>
        </w:placeholder>
      </w:sdtPr>
      <w:sdtEndPr>
        <w:rPr>
          <w:sz w:val="21"/>
        </w:rPr>
      </w:sdtEndPr>
      <w:sdtContent>
        <w:p w:rsidR="00507BB6" w:rsidRDefault="00BE0F81">
          <w:pPr>
            <w:pStyle w:val="5"/>
            <w:numPr>
              <w:ilvl w:val="0"/>
              <w:numId w:val="21"/>
            </w:numPr>
            <w:rPr>
              <w:szCs w:val="21"/>
            </w:rPr>
          </w:pPr>
          <w:r>
            <w:rPr>
              <w:rFonts w:hint="eastAsia"/>
              <w:szCs w:val="21"/>
            </w:rPr>
            <w:t>以公允价值计量的金融资产</w:t>
          </w:r>
        </w:p>
        <w:sdt>
          <w:sdtPr>
            <w:rPr>
              <w:rFonts w:hint="eastAsia"/>
              <w:szCs w:val="21"/>
            </w:rPr>
            <w:alias w:val="是否适用：以公允价值计量的金融资产[双击切换]"/>
            <w:tag w:val="_GBC_b79a1e16dad54b258983c3fa6da7033b"/>
            <w:id w:val="-144816649"/>
            <w:lock w:val="sdtContentLocked"/>
            <w:placeholder>
              <w:docPart w:val="GBC22222222222222222222222222222"/>
            </w:placeholder>
          </w:sdtPr>
          <w:sdtEndPr/>
          <w:sdtContent>
            <w:p w:rsidR="00507BB6" w:rsidRDefault="00BE0F81">
              <w:pPr>
                <w:rPr>
                  <w:szCs w:val="21"/>
                </w:rPr>
              </w:pPr>
              <w:r>
                <w:rPr>
                  <w:szCs w:val="21"/>
                </w:rPr>
                <w:fldChar w:fldCharType="begin"/>
              </w:r>
              <w:r w:rsidR="004B5D4F">
                <w:rPr>
                  <w:szCs w:val="21"/>
                </w:rPr>
                <w:instrText xml:space="preserve"> MACROBUTTON  SnrToggleCheckbox √适用 </w:instrText>
              </w:r>
              <w:r>
                <w:rPr>
                  <w:szCs w:val="21"/>
                </w:rPr>
                <w:fldChar w:fldCharType="end"/>
              </w:r>
              <w:r>
                <w:rPr>
                  <w:szCs w:val="21"/>
                </w:rPr>
                <w:fldChar w:fldCharType="begin"/>
              </w:r>
              <w:r w:rsidR="004B5D4F">
                <w:rPr>
                  <w:szCs w:val="21"/>
                </w:rPr>
                <w:instrText xml:space="preserve"> MACROBUTTON  SnrToggleCheckbox □不适用 </w:instrText>
              </w:r>
              <w:r>
                <w:rPr>
                  <w:szCs w:val="21"/>
                </w:rPr>
                <w:fldChar w:fldCharType="end"/>
              </w:r>
            </w:p>
          </w:sdtContent>
        </w:sdt>
        <w:sdt>
          <w:sdtPr>
            <w:rPr>
              <w:rFonts w:hint="eastAsia"/>
              <w:szCs w:val="21"/>
            </w:rPr>
            <w:alias w:val="以公允价值计量的金融资产情况"/>
            <w:tag w:val="_GBC_13d8538a1f944759907f2b446bfead94"/>
            <w:id w:val="1847128926"/>
            <w:lock w:val="sdtLocked"/>
            <w:placeholder>
              <w:docPart w:val="GBC22222222222222222222222222222"/>
            </w:placeholder>
          </w:sdtPr>
          <w:sdtEndPr/>
          <w:sdtContent>
            <w:p w:rsidR="004B5D4F" w:rsidRPr="007E712C" w:rsidRDefault="004B5D4F" w:rsidP="005F22A2">
              <w:pPr>
                <w:ind w:firstLineChars="200" w:firstLine="420"/>
                <w:rPr>
                  <w:szCs w:val="21"/>
                </w:rPr>
              </w:pPr>
              <w:r w:rsidRPr="007E712C">
                <w:rPr>
                  <w:rFonts w:hint="eastAsia"/>
                  <w:szCs w:val="21"/>
                </w:rPr>
                <w:t>公司以公允价值计量的金融资产主要有购买的基金和持有的江苏银行股份，分别在交易性金融资产和可供出售金融资产中核算，购入该两项金融资产的资金来源为自有资金。</w:t>
              </w:r>
            </w:p>
            <w:p w:rsidR="004B5D4F" w:rsidRPr="007E712C" w:rsidRDefault="004B5D4F" w:rsidP="007E712C">
              <w:pPr>
                <w:ind w:firstLineChars="200" w:firstLine="420"/>
                <w:rPr>
                  <w:szCs w:val="21"/>
                </w:rPr>
              </w:pPr>
              <w:r w:rsidRPr="007E712C">
                <w:rPr>
                  <w:rFonts w:hint="eastAsia"/>
                  <w:szCs w:val="21"/>
                </w:rPr>
                <w:t>交易性金融资产投资成本为50.00万元，本报告期公允价值变动为0.15万元，期末账面价值为34.23万元。</w:t>
              </w:r>
            </w:p>
            <w:p w:rsidR="004B5D4F" w:rsidRPr="007E712C" w:rsidRDefault="004B5D4F" w:rsidP="007E712C">
              <w:pPr>
                <w:ind w:firstLineChars="200" w:firstLine="420"/>
                <w:rPr>
                  <w:szCs w:val="21"/>
                </w:rPr>
              </w:pPr>
              <w:r w:rsidRPr="007E712C">
                <w:rPr>
                  <w:rFonts w:hint="eastAsia"/>
                  <w:szCs w:val="21"/>
                </w:rPr>
                <w:lastRenderedPageBreak/>
                <w:t>公司期初持有江苏银行股份4191.</w:t>
              </w:r>
              <w:r w:rsidRPr="007E712C">
                <w:rPr>
                  <w:szCs w:val="21"/>
                </w:rPr>
                <w:t>0</w:t>
              </w:r>
              <w:r w:rsidRPr="007E712C">
                <w:rPr>
                  <w:rFonts w:hint="eastAsia"/>
                  <w:szCs w:val="21"/>
                </w:rPr>
                <w:t>9万股，投资成本为2</w:t>
              </w:r>
              <w:r w:rsidRPr="007E712C">
                <w:rPr>
                  <w:szCs w:val="21"/>
                </w:rPr>
                <w:t>,</w:t>
              </w:r>
              <w:r w:rsidRPr="007E712C">
                <w:rPr>
                  <w:rFonts w:hint="eastAsia"/>
                  <w:szCs w:val="21"/>
                </w:rPr>
                <w:t>908.81万元，本报告期出售1</w:t>
              </w:r>
              <w:r w:rsidRPr="007E712C">
                <w:rPr>
                  <w:szCs w:val="21"/>
                </w:rPr>
                <w:t>,</w:t>
              </w:r>
              <w:r w:rsidRPr="007E712C">
                <w:rPr>
                  <w:rFonts w:hint="eastAsia"/>
                  <w:szCs w:val="21"/>
                </w:rPr>
                <w:t>191.09万股，产生投资收益6</w:t>
              </w:r>
              <w:r w:rsidRPr="007E712C">
                <w:rPr>
                  <w:szCs w:val="21"/>
                </w:rPr>
                <w:t>,</w:t>
              </w:r>
              <w:r w:rsidR="00C529DE" w:rsidRPr="007E712C">
                <w:rPr>
                  <w:rFonts w:hint="eastAsia"/>
                  <w:szCs w:val="21"/>
                </w:rPr>
                <w:t>741</w:t>
              </w:r>
              <w:r w:rsidRPr="007E712C">
                <w:rPr>
                  <w:rFonts w:hint="eastAsia"/>
                  <w:szCs w:val="21"/>
                </w:rPr>
                <w:t>.</w:t>
              </w:r>
              <w:r w:rsidR="00C529DE" w:rsidRPr="007E712C">
                <w:rPr>
                  <w:rFonts w:hint="eastAsia"/>
                  <w:szCs w:val="21"/>
                </w:rPr>
                <w:t>23</w:t>
              </w:r>
              <w:r w:rsidRPr="007E712C">
                <w:rPr>
                  <w:rFonts w:hint="eastAsia"/>
                  <w:szCs w:val="21"/>
                </w:rPr>
                <w:t>万元，期末持有的江苏银行股份本报告期公允价值变动</w:t>
              </w:r>
              <w:r w:rsidRPr="00C2609F">
                <w:rPr>
                  <w:rFonts w:hint="eastAsia"/>
                  <w:szCs w:val="21"/>
                </w:rPr>
                <w:t>为</w:t>
              </w:r>
              <w:r w:rsidR="00C529DE" w:rsidRPr="00C2609F">
                <w:rPr>
                  <w:rFonts w:hint="eastAsia"/>
                  <w:szCs w:val="21"/>
                </w:rPr>
                <w:t>-</w:t>
              </w:r>
              <w:r w:rsidR="007D6EB4" w:rsidRPr="00C2609F">
                <w:rPr>
                  <w:rFonts w:hint="eastAsia"/>
                  <w:szCs w:val="21"/>
                </w:rPr>
                <w:t>3</w:t>
              </w:r>
              <w:r w:rsidR="00C529DE" w:rsidRPr="00C2609F">
                <w:rPr>
                  <w:rFonts w:hint="eastAsia"/>
                  <w:szCs w:val="21"/>
                </w:rPr>
                <w:t>,</w:t>
              </w:r>
              <w:r w:rsidR="007D6EB4" w:rsidRPr="00C2609F">
                <w:rPr>
                  <w:rFonts w:hint="eastAsia"/>
                  <w:szCs w:val="21"/>
                </w:rPr>
                <w:t>36</w:t>
              </w:r>
              <w:r w:rsidR="00C529DE" w:rsidRPr="00C2609F">
                <w:rPr>
                  <w:rFonts w:hint="eastAsia"/>
                  <w:szCs w:val="21"/>
                </w:rPr>
                <w:t>0</w:t>
              </w:r>
              <w:r w:rsidRPr="00C2609F">
                <w:rPr>
                  <w:rFonts w:hint="eastAsia"/>
                  <w:szCs w:val="21"/>
                </w:rPr>
                <w:t>万元，期末账</w:t>
              </w:r>
              <w:r w:rsidRPr="007E712C">
                <w:rPr>
                  <w:rFonts w:hint="eastAsia"/>
                  <w:szCs w:val="21"/>
                </w:rPr>
                <w:t>面价值为</w:t>
              </w:r>
              <w:r w:rsidR="00C529DE" w:rsidRPr="007E712C">
                <w:rPr>
                  <w:rFonts w:hint="eastAsia"/>
                  <w:szCs w:val="21"/>
                </w:rPr>
                <w:t>18</w:t>
              </w:r>
              <w:r w:rsidRPr="007E712C">
                <w:rPr>
                  <w:szCs w:val="21"/>
                </w:rPr>
                <w:t>,</w:t>
              </w:r>
              <w:r w:rsidR="00C529DE" w:rsidRPr="007E712C">
                <w:rPr>
                  <w:rFonts w:hint="eastAsia"/>
                  <w:szCs w:val="21"/>
                </w:rPr>
                <w:t>690</w:t>
              </w:r>
              <w:r w:rsidRPr="007E712C">
                <w:rPr>
                  <w:rFonts w:hint="eastAsia"/>
                  <w:szCs w:val="21"/>
                </w:rPr>
                <w:t>.</w:t>
              </w:r>
              <w:r w:rsidR="00C529DE" w:rsidRPr="007E712C">
                <w:rPr>
                  <w:rFonts w:hint="eastAsia"/>
                  <w:szCs w:val="21"/>
                </w:rPr>
                <w:t>00</w:t>
              </w:r>
              <w:r w:rsidRPr="007E712C">
                <w:rPr>
                  <w:rFonts w:hint="eastAsia"/>
                  <w:szCs w:val="21"/>
                </w:rPr>
                <w:t>万元。</w:t>
              </w:r>
            </w:p>
            <w:p w:rsidR="00507BB6" w:rsidRDefault="00A057D5">
              <w:pPr>
                <w:rPr>
                  <w:szCs w:val="21"/>
                </w:rPr>
              </w:pPr>
            </w:p>
          </w:sdtContent>
        </w:sdt>
      </w:sdtContent>
    </w:sdt>
    <w:sdt>
      <w:sdtPr>
        <w:rPr>
          <w:rFonts w:asciiTheme="minorEastAsia" w:eastAsiaTheme="minorEastAsia" w:hAnsiTheme="minorEastAsia" w:cs="宋体"/>
          <w:b w:val="0"/>
          <w:bCs w:val="0"/>
          <w:kern w:val="0"/>
          <w:sz w:val="24"/>
          <w:szCs w:val="24"/>
        </w:rPr>
        <w:alias w:val="模块:重大资产和股权出售"/>
        <w:tag w:val="_SEC_04b9238e9d184f1bab78bd58a24f46ef"/>
        <w:id w:val="-813091318"/>
        <w:lock w:val="sdtLocked"/>
        <w:placeholder>
          <w:docPart w:val="GBC22222222222222222222222222222"/>
        </w:placeholder>
      </w:sdtPr>
      <w:sdtEndPr>
        <w:rPr>
          <w:rFonts w:hint="eastAsia"/>
          <w:sz w:val="21"/>
        </w:rPr>
      </w:sdtEndPr>
      <w:sdtContent>
        <w:p w:rsidR="00507BB6" w:rsidRDefault="00BE0F81">
          <w:pPr>
            <w:pStyle w:val="3"/>
            <w:numPr>
              <w:ilvl w:val="0"/>
              <w:numId w:val="9"/>
            </w:numPr>
            <w:rPr>
              <w:rFonts w:asciiTheme="minorEastAsia" w:eastAsiaTheme="minorEastAsia" w:hAnsiTheme="minorEastAsia"/>
            </w:rPr>
          </w:pPr>
          <w:r>
            <w:rPr>
              <w:rFonts w:asciiTheme="minorEastAsia" w:eastAsiaTheme="minorEastAsia" w:hAnsiTheme="minorEastAsia"/>
            </w:rPr>
            <w:t>重大资产和股权出售</w:t>
          </w:r>
        </w:p>
        <w:sdt>
          <w:sdtPr>
            <w:rPr>
              <w:rFonts w:asciiTheme="minorEastAsia" w:eastAsiaTheme="minorEastAsia" w:hAnsiTheme="minorEastAsia" w:hint="eastAsia"/>
            </w:rPr>
            <w:alias w:val="是否适用：重大资产和股权出售[双击切换]"/>
            <w:tag w:val="_GBC_f566f251245e49238092032f065852be"/>
            <w:id w:val="1616331907"/>
            <w:lock w:val="sdtContentLocked"/>
            <w:placeholder>
              <w:docPart w:val="GBC22222222222222222222222222222"/>
            </w:placeholder>
          </w:sdtPr>
          <w:sdtEndPr/>
          <w:sdtContent>
            <w:p w:rsidR="00507BB6" w:rsidRDefault="00BE0F81" w:rsidP="00F847B7">
              <w:pPr>
                <w:rPr>
                  <w:rFonts w:asciiTheme="minorEastAsia" w:eastAsiaTheme="minorEastAsia" w:hAnsiTheme="minorEastAsia"/>
                </w:rPr>
              </w:pPr>
              <w:r>
                <w:fldChar w:fldCharType="begin"/>
              </w:r>
              <w:r w:rsidR="00F847B7">
                <w:instrText xml:space="preserve"> MACROBUTTON  SnrToggleCheckbox □适用 </w:instrText>
              </w:r>
              <w:r>
                <w:fldChar w:fldCharType="end"/>
              </w:r>
              <w:r>
                <w:fldChar w:fldCharType="begin"/>
              </w:r>
              <w:r w:rsidR="00F847B7">
                <w:instrText xml:space="preserve"> MACROBUTTON  SnrToggleCheckbox √不适用 </w:instrText>
              </w:r>
              <w:r>
                <w:fldChar w:fldCharType="end"/>
              </w:r>
            </w:p>
          </w:sdtContent>
        </w:sdt>
      </w:sdtContent>
    </w:sdt>
    <w:p w:rsidR="003D23BC" w:rsidRDefault="003D23BC">
      <w:pPr>
        <w:rPr>
          <w:rFonts w:asciiTheme="minorEastAsia" w:eastAsiaTheme="minorEastAsia" w:hAnsiTheme="minorEastAsia"/>
        </w:rPr>
        <w:sectPr w:rsidR="003D23BC" w:rsidSect="004860B6">
          <w:pgSz w:w="11906" w:h="16838"/>
          <w:pgMar w:top="1525" w:right="1276" w:bottom="1440" w:left="1797" w:header="851" w:footer="992" w:gutter="0"/>
          <w:cols w:space="425"/>
          <w:docGrid w:type="lines" w:linePitch="312"/>
        </w:sectPr>
      </w:pPr>
    </w:p>
    <w:sdt>
      <w:sdtPr>
        <w:rPr>
          <w:rFonts w:ascii="宋体" w:hAnsi="宋体" w:cs="宋体"/>
          <w:b w:val="0"/>
          <w:bCs w:val="0"/>
          <w:kern w:val="0"/>
          <w:sz w:val="24"/>
          <w:szCs w:val="22"/>
        </w:rPr>
        <w:alias w:val="模块:主要控股参股公司分析"/>
        <w:tag w:val="_SEC_2a2bbe84e5b044d9b42284613cdb120d"/>
        <w:id w:val="759180781"/>
        <w:lock w:val="sdtLocked"/>
        <w:placeholder>
          <w:docPart w:val="GBC22222222222222222222222222222"/>
        </w:placeholder>
      </w:sdtPr>
      <w:sdtEndPr>
        <w:rPr>
          <w:rFonts w:hint="eastAsia"/>
          <w:sz w:val="21"/>
          <w:szCs w:val="24"/>
        </w:rPr>
      </w:sdtEndPr>
      <w:sdtContent>
        <w:p w:rsidR="00507BB6" w:rsidRDefault="00BE0F81">
          <w:pPr>
            <w:pStyle w:val="3"/>
            <w:numPr>
              <w:ilvl w:val="0"/>
              <w:numId w:val="9"/>
            </w:numPr>
          </w:pPr>
          <w:r>
            <w:rPr>
              <w:rFonts w:hint="eastAsia"/>
            </w:rPr>
            <w:t>主要控股</w:t>
          </w:r>
          <w:r>
            <w:rPr>
              <w:rFonts w:asciiTheme="minorEastAsia" w:eastAsiaTheme="minorEastAsia" w:hAnsiTheme="minorEastAsia" w:hint="eastAsia"/>
            </w:rPr>
            <w:t>参股</w:t>
          </w:r>
          <w:r>
            <w:rPr>
              <w:rFonts w:hint="eastAsia"/>
            </w:rPr>
            <w:t>公司分析</w:t>
          </w:r>
        </w:p>
        <w:sdt>
          <w:sdtPr>
            <w:alias w:val="是否适用：主要控股参股公司分析[双击切换]"/>
            <w:tag w:val="_GBC_3f3bd67865a44413bcd1143c0df7558d"/>
            <w:id w:val="111639183"/>
            <w:lock w:val="sdtContentLocked"/>
            <w:placeholder>
              <w:docPart w:val="GBC22222222222222222222222222222"/>
            </w:placeholder>
          </w:sdtPr>
          <w:sdtEndPr/>
          <w:sdtContent>
            <w:p w:rsidR="00507BB6" w:rsidRDefault="00BE0F81">
              <w:r>
                <w:fldChar w:fldCharType="begin"/>
              </w:r>
              <w:r w:rsidR="003D23BC">
                <w:instrText xml:space="preserve"> MACROBUTTON  SnrToggleCheckbox √适用 </w:instrText>
              </w:r>
              <w:r>
                <w:fldChar w:fldCharType="end"/>
              </w:r>
              <w:r>
                <w:fldChar w:fldCharType="begin"/>
              </w:r>
              <w:r w:rsidR="003D23BC">
                <w:instrText xml:space="preserve"> MACROBUTTON  SnrToggleCheckbox □不适用 </w:instrText>
              </w:r>
              <w:r>
                <w:fldChar w:fldCharType="end"/>
              </w:r>
            </w:p>
          </w:sdtContent>
        </w:sdt>
        <w:sdt>
          <w:sdtPr>
            <w:rPr>
              <w:rFonts w:hint="eastAsia"/>
            </w:rPr>
            <w:alias w:val="主要子公司、参股公司分析"/>
            <w:tag w:val="_GBC_839e73df2f5d460cbcde577c1623d15c"/>
            <w:id w:val="502405024"/>
            <w:lock w:val="sdtLocked"/>
            <w:placeholder>
              <w:docPart w:val="GBC22222222222222222222222222222"/>
            </w:placeholder>
          </w:sdtPr>
          <w:sdtEndPr/>
          <w:sdtContent>
            <w:p w:rsidR="003D23BC" w:rsidRDefault="003D23BC"/>
            <w:tbl>
              <w:tblPr>
                <w:tblW w:w="5000" w:type="pct"/>
                <w:tblLook w:val="04A0" w:firstRow="1" w:lastRow="0" w:firstColumn="1" w:lastColumn="0" w:noHBand="0" w:noVBand="1"/>
              </w:tblPr>
              <w:tblGrid>
                <w:gridCol w:w="3213"/>
                <w:gridCol w:w="1996"/>
                <w:gridCol w:w="2528"/>
                <w:gridCol w:w="1161"/>
                <w:gridCol w:w="1274"/>
                <w:gridCol w:w="1331"/>
                <w:gridCol w:w="1331"/>
                <w:gridCol w:w="1255"/>
              </w:tblGrid>
              <w:tr w:rsidR="003D23BC" w:rsidRPr="007E712C" w:rsidTr="003D23BC">
                <w:trPr>
                  <w:trHeight w:val="450"/>
                </w:trPr>
                <w:tc>
                  <w:tcPr>
                    <w:tcW w:w="11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D23BC" w:rsidRPr="007E712C" w:rsidRDefault="003D23BC" w:rsidP="003D23BC">
                    <w:pPr>
                      <w:rPr>
                        <w:color w:val="000000"/>
                        <w:szCs w:val="21"/>
                      </w:rPr>
                    </w:pPr>
                    <w:r w:rsidRPr="007E712C">
                      <w:rPr>
                        <w:rFonts w:hint="eastAsia"/>
                        <w:color w:val="000000"/>
                        <w:szCs w:val="21"/>
                      </w:rPr>
                      <w:t>公司名称</w:t>
                    </w:r>
                  </w:p>
                </w:tc>
                <w:tc>
                  <w:tcPr>
                    <w:tcW w:w="715" w:type="pct"/>
                    <w:tcBorders>
                      <w:top w:val="single" w:sz="4" w:space="0" w:color="auto"/>
                      <w:left w:val="nil"/>
                      <w:bottom w:val="single" w:sz="4" w:space="0" w:color="auto"/>
                      <w:right w:val="single" w:sz="4" w:space="0" w:color="auto"/>
                    </w:tcBorders>
                    <w:shd w:val="clear" w:color="auto" w:fill="auto"/>
                    <w:vAlign w:val="center"/>
                    <w:hideMark/>
                  </w:tcPr>
                  <w:p w:rsidR="003D23BC" w:rsidRPr="007E712C" w:rsidRDefault="003D23BC" w:rsidP="003D23BC">
                    <w:pPr>
                      <w:rPr>
                        <w:color w:val="000000"/>
                        <w:szCs w:val="21"/>
                      </w:rPr>
                    </w:pPr>
                    <w:r w:rsidRPr="007E712C">
                      <w:rPr>
                        <w:rFonts w:hint="eastAsia"/>
                        <w:color w:val="000000"/>
                        <w:szCs w:val="21"/>
                      </w:rPr>
                      <w:t>业务性质</w:t>
                    </w:r>
                  </w:p>
                </w:tc>
                <w:tc>
                  <w:tcPr>
                    <w:tcW w:w="904" w:type="pct"/>
                    <w:tcBorders>
                      <w:top w:val="single" w:sz="4" w:space="0" w:color="auto"/>
                      <w:left w:val="nil"/>
                      <w:bottom w:val="single" w:sz="4" w:space="0" w:color="auto"/>
                      <w:right w:val="single" w:sz="4" w:space="0" w:color="auto"/>
                    </w:tcBorders>
                    <w:shd w:val="clear" w:color="auto" w:fill="auto"/>
                    <w:vAlign w:val="center"/>
                    <w:hideMark/>
                  </w:tcPr>
                  <w:p w:rsidR="003D23BC" w:rsidRPr="007E712C" w:rsidRDefault="003D23BC" w:rsidP="003D23BC">
                    <w:pPr>
                      <w:rPr>
                        <w:color w:val="000000"/>
                        <w:szCs w:val="21"/>
                      </w:rPr>
                    </w:pPr>
                    <w:r w:rsidRPr="007E712C">
                      <w:rPr>
                        <w:rFonts w:hint="eastAsia"/>
                        <w:color w:val="000000"/>
                        <w:szCs w:val="21"/>
                      </w:rPr>
                      <w:t>主要产品或服务</w:t>
                    </w:r>
                  </w:p>
                </w:tc>
                <w:tc>
                  <w:tcPr>
                    <w:tcW w:w="364" w:type="pct"/>
                    <w:tcBorders>
                      <w:top w:val="single" w:sz="4" w:space="0" w:color="auto"/>
                      <w:left w:val="nil"/>
                      <w:bottom w:val="single" w:sz="4" w:space="0" w:color="auto"/>
                      <w:right w:val="single" w:sz="4" w:space="0" w:color="auto"/>
                    </w:tcBorders>
                    <w:shd w:val="clear" w:color="auto" w:fill="auto"/>
                    <w:vAlign w:val="center"/>
                    <w:hideMark/>
                  </w:tcPr>
                  <w:p w:rsidR="003D23BC" w:rsidRPr="007E712C" w:rsidRDefault="003D23BC" w:rsidP="003D23BC">
                    <w:pPr>
                      <w:rPr>
                        <w:color w:val="000000"/>
                        <w:szCs w:val="21"/>
                      </w:rPr>
                    </w:pPr>
                    <w:r w:rsidRPr="007E712C">
                      <w:rPr>
                        <w:rFonts w:hint="eastAsia"/>
                        <w:color w:val="000000"/>
                        <w:szCs w:val="21"/>
                      </w:rPr>
                      <w:t>注册资本（万元）</w:t>
                    </w:r>
                  </w:p>
                </w:tc>
                <w:tc>
                  <w:tcPr>
                    <w:tcW w:w="459" w:type="pct"/>
                    <w:tcBorders>
                      <w:top w:val="single" w:sz="4" w:space="0" w:color="auto"/>
                      <w:left w:val="nil"/>
                      <w:bottom w:val="single" w:sz="4" w:space="0" w:color="auto"/>
                      <w:right w:val="single" w:sz="4" w:space="0" w:color="auto"/>
                    </w:tcBorders>
                    <w:shd w:val="clear" w:color="auto" w:fill="auto"/>
                    <w:vAlign w:val="center"/>
                    <w:hideMark/>
                  </w:tcPr>
                  <w:p w:rsidR="003D23BC" w:rsidRPr="007E712C" w:rsidRDefault="003D23BC" w:rsidP="003D23BC">
                    <w:pPr>
                      <w:jc w:val="center"/>
                      <w:rPr>
                        <w:color w:val="000000"/>
                        <w:szCs w:val="21"/>
                      </w:rPr>
                    </w:pPr>
                    <w:r w:rsidRPr="007E712C">
                      <w:rPr>
                        <w:rFonts w:hint="eastAsia"/>
                        <w:color w:val="000000"/>
                        <w:szCs w:val="21"/>
                      </w:rPr>
                      <w:t>总资产（万元）</w:t>
                    </w:r>
                  </w:p>
                </w:tc>
                <w:tc>
                  <w:tcPr>
                    <w:tcW w:w="479" w:type="pct"/>
                    <w:tcBorders>
                      <w:top w:val="single" w:sz="4" w:space="0" w:color="auto"/>
                      <w:left w:val="nil"/>
                      <w:bottom w:val="single" w:sz="4" w:space="0" w:color="auto"/>
                      <w:right w:val="single" w:sz="4" w:space="0" w:color="auto"/>
                    </w:tcBorders>
                    <w:shd w:val="clear" w:color="auto" w:fill="auto"/>
                    <w:vAlign w:val="center"/>
                    <w:hideMark/>
                  </w:tcPr>
                  <w:p w:rsidR="003D23BC" w:rsidRPr="007E712C" w:rsidRDefault="003D23BC" w:rsidP="003D23BC">
                    <w:pPr>
                      <w:jc w:val="center"/>
                      <w:rPr>
                        <w:color w:val="000000"/>
                        <w:szCs w:val="21"/>
                      </w:rPr>
                    </w:pPr>
                    <w:r w:rsidRPr="007E712C">
                      <w:rPr>
                        <w:rFonts w:hint="eastAsia"/>
                        <w:color w:val="000000"/>
                        <w:szCs w:val="21"/>
                      </w:rPr>
                      <w:t>净资产（万元）</w:t>
                    </w:r>
                  </w:p>
                </w:tc>
                <w:tc>
                  <w:tcPr>
                    <w:tcW w:w="479" w:type="pct"/>
                    <w:tcBorders>
                      <w:top w:val="single" w:sz="4" w:space="0" w:color="auto"/>
                      <w:left w:val="nil"/>
                      <w:bottom w:val="single" w:sz="4" w:space="0" w:color="auto"/>
                      <w:right w:val="single" w:sz="4" w:space="0" w:color="auto"/>
                    </w:tcBorders>
                    <w:shd w:val="clear" w:color="auto" w:fill="auto"/>
                    <w:vAlign w:val="center"/>
                    <w:hideMark/>
                  </w:tcPr>
                  <w:p w:rsidR="003D23BC" w:rsidRPr="007E712C" w:rsidRDefault="003D23BC" w:rsidP="003D23BC">
                    <w:pPr>
                      <w:rPr>
                        <w:color w:val="000000"/>
                        <w:szCs w:val="21"/>
                      </w:rPr>
                    </w:pPr>
                    <w:r w:rsidRPr="007E712C">
                      <w:rPr>
                        <w:rFonts w:hint="eastAsia"/>
                        <w:color w:val="000000"/>
                        <w:szCs w:val="21"/>
                      </w:rPr>
                      <w:t>持股比例（或表决权比例）%</w:t>
                    </w:r>
                  </w:p>
                </w:tc>
                <w:tc>
                  <w:tcPr>
                    <w:tcW w:w="452" w:type="pct"/>
                    <w:tcBorders>
                      <w:top w:val="single" w:sz="4" w:space="0" w:color="auto"/>
                      <w:left w:val="nil"/>
                      <w:bottom w:val="single" w:sz="4" w:space="0" w:color="auto"/>
                      <w:right w:val="single" w:sz="4" w:space="0" w:color="auto"/>
                    </w:tcBorders>
                    <w:shd w:val="clear" w:color="auto" w:fill="auto"/>
                    <w:vAlign w:val="center"/>
                    <w:hideMark/>
                  </w:tcPr>
                  <w:p w:rsidR="003D23BC" w:rsidRPr="007E712C" w:rsidRDefault="003D23BC" w:rsidP="003D23BC">
                    <w:pPr>
                      <w:rPr>
                        <w:color w:val="000000"/>
                        <w:szCs w:val="21"/>
                      </w:rPr>
                    </w:pPr>
                    <w:r w:rsidRPr="007E712C">
                      <w:rPr>
                        <w:rFonts w:hint="eastAsia"/>
                        <w:color w:val="000000"/>
                        <w:szCs w:val="21"/>
                      </w:rPr>
                      <w:t>净利润（万元）</w:t>
                    </w:r>
                  </w:p>
                </w:tc>
              </w:tr>
              <w:tr w:rsidR="003D23BC" w:rsidRPr="007E712C" w:rsidTr="003D23BC">
                <w:trPr>
                  <w:trHeight w:val="270"/>
                </w:trPr>
                <w:tc>
                  <w:tcPr>
                    <w:tcW w:w="1147" w:type="pct"/>
                    <w:tcBorders>
                      <w:top w:val="nil"/>
                      <w:left w:val="single" w:sz="4" w:space="0" w:color="auto"/>
                      <w:bottom w:val="single" w:sz="4" w:space="0" w:color="auto"/>
                      <w:right w:val="single" w:sz="4" w:space="0" w:color="auto"/>
                    </w:tcBorders>
                    <w:shd w:val="clear" w:color="auto" w:fill="auto"/>
                    <w:vAlign w:val="center"/>
                    <w:hideMark/>
                  </w:tcPr>
                  <w:p w:rsidR="003D23BC" w:rsidRPr="007E712C" w:rsidRDefault="003D23BC" w:rsidP="003D23BC">
                    <w:pPr>
                      <w:jc w:val="both"/>
                      <w:rPr>
                        <w:color w:val="000000"/>
                        <w:szCs w:val="21"/>
                      </w:rPr>
                    </w:pPr>
                    <w:r w:rsidRPr="007E712C">
                      <w:rPr>
                        <w:rFonts w:hint="eastAsia"/>
                        <w:color w:val="000000"/>
                        <w:szCs w:val="21"/>
                      </w:rPr>
                      <w:t>江苏吴中医药集团有限公司</w:t>
                    </w:r>
                  </w:p>
                </w:tc>
                <w:tc>
                  <w:tcPr>
                    <w:tcW w:w="715"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both"/>
                      <w:rPr>
                        <w:color w:val="000000"/>
                        <w:szCs w:val="21"/>
                      </w:rPr>
                    </w:pPr>
                    <w:r w:rsidRPr="007E712C">
                      <w:rPr>
                        <w:rFonts w:hint="eastAsia"/>
                        <w:color w:val="000000"/>
                        <w:szCs w:val="21"/>
                      </w:rPr>
                      <w:t>医药产业投资管理</w:t>
                    </w:r>
                  </w:p>
                </w:tc>
                <w:tc>
                  <w:tcPr>
                    <w:tcW w:w="904"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both"/>
                      <w:rPr>
                        <w:color w:val="000000"/>
                        <w:szCs w:val="21"/>
                      </w:rPr>
                    </w:pPr>
                    <w:r w:rsidRPr="007E712C">
                      <w:rPr>
                        <w:rFonts w:hint="eastAsia"/>
                        <w:color w:val="000000"/>
                        <w:szCs w:val="21"/>
                      </w:rPr>
                      <w:t>医药产业投资</w:t>
                    </w:r>
                  </w:p>
                </w:tc>
                <w:tc>
                  <w:tcPr>
                    <w:tcW w:w="364"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31,000.00</w:t>
                    </w:r>
                  </w:p>
                </w:tc>
                <w:tc>
                  <w:tcPr>
                    <w:tcW w:w="459"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125,437.78</w:t>
                    </w:r>
                  </w:p>
                </w:tc>
                <w:tc>
                  <w:tcPr>
                    <w:tcW w:w="479"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54,736.81</w:t>
                    </w:r>
                  </w:p>
                </w:tc>
                <w:tc>
                  <w:tcPr>
                    <w:tcW w:w="479"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100</w:t>
                    </w:r>
                  </w:p>
                </w:tc>
                <w:tc>
                  <w:tcPr>
                    <w:tcW w:w="452"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4,266.10</w:t>
                    </w:r>
                  </w:p>
                </w:tc>
              </w:tr>
              <w:tr w:rsidR="003D23BC" w:rsidRPr="007E712C" w:rsidTr="003D23BC">
                <w:trPr>
                  <w:trHeight w:val="270"/>
                </w:trPr>
                <w:tc>
                  <w:tcPr>
                    <w:tcW w:w="1147" w:type="pct"/>
                    <w:tcBorders>
                      <w:top w:val="nil"/>
                      <w:left w:val="single" w:sz="4" w:space="0" w:color="auto"/>
                      <w:bottom w:val="single" w:sz="4" w:space="0" w:color="auto"/>
                      <w:right w:val="single" w:sz="4" w:space="0" w:color="auto"/>
                    </w:tcBorders>
                    <w:shd w:val="clear" w:color="auto" w:fill="auto"/>
                    <w:vAlign w:val="center"/>
                    <w:hideMark/>
                  </w:tcPr>
                  <w:p w:rsidR="003D23BC" w:rsidRPr="007E712C" w:rsidRDefault="003D23BC" w:rsidP="003D23BC">
                    <w:pPr>
                      <w:jc w:val="both"/>
                      <w:rPr>
                        <w:color w:val="000000"/>
                        <w:szCs w:val="21"/>
                      </w:rPr>
                    </w:pPr>
                    <w:r w:rsidRPr="007E712C">
                      <w:rPr>
                        <w:rFonts w:hint="eastAsia"/>
                        <w:color w:val="000000"/>
                        <w:szCs w:val="21"/>
                      </w:rPr>
                      <w:t>江苏吴中医药销售有限公司</w:t>
                    </w:r>
                  </w:p>
                </w:tc>
                <w:tc>
                  <w:tcPr>
                    <w:tcW w:w="715"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both"/>
                      <w:rPr>
                        <w:color w:val="000000"/>
                        <w:szCs w:val="21"/>
                      </w:rPr>
                    </w:pPr>
                    <w:r w:rsidRPr="007E712C">
                      <w:rPr>
                        <w:rFonts w:hint="eastAsia"/>
                        <w:color w:val="000000"/>
                        <w:szCs w:val="21"/>
                      </w:rPr>
                      <w:t>药品销售</w:t>
                    </w:r>
                  </w:p>
                </w:tc>
                <w:tc>
                  <w:tcPr>
                    <w:tcW w:w="904"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both"/>
                      <w:rPr>
                        <w:color w:val="000000"/>
                        <w:szCs w:val="21"/>
                      </w:rPr>
                    </w:pPr>
                    <w:r w:rsidRPr="007E712C">
                      <w:rPr>
                        <w:rFonts w:hint="eastAsia"/>
                        <w:color w:val="000000"/>
                        <w:szCs w:val="21"/>
                      </w:rPr>
                      <w:t>化学药、中成药、生化药品</w:t>
                    </w:r>
                  </w:p>
                </w:tc>
                <w:tc>
                  <w:tcPr>
                    <w:tcW w:w="364"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4,865.00</w:t>
                    </w:r>
                  </w:p>
                </w:tc>
                <w:tc>
                  <w:tcPr>
                    <w:tcW w:w="459"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51,490.25</w:t>
                    </w:r>
                  </w:p>
                </w:tc>
                <w:tc>
                  <w:tcPr>
                    <w:tcW w:w="479"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10,523.64</w:t>
                    </w:r>
                  </w:p>
                </w:tc>
                <w:tc>
                  <w:tcPr>
                    <w:tcW w:w="479"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100</w:t>
                    </w:r>
                  </w:p>
                </w:tc>
                <w:tc>
                  <w:tcPr>
                    <w:tcW w:w="452"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125.65</w:t>
                    </w:r>
                  </w:p>
                </w:tc>
              </w:tr>
              <w:tr w:rsidR="003D23BC" w:rsidRPr="007E712C" w:rsidTr="003D23BC">
                <w:trPr>
                  <w:trHeight w:val="270"/>
                </w:trPr>
                <w:tc>
                  <w:tcPr>
                    <w:tcW w:w="1147" w:type="pct"/>
                    <w:tcBorders>
                      <w:top w:val="nil"/>
                      <w:left w:val="single" w:sz="4" w:space="0" w:color="auto"/>
                      <w:bottom w:val="single" w:sz="4" w:space="0" w:color="auto"/>
                      <w:right w:val="single" w:sz="4" w:space="0" w:color="auto"/>
                    </w:tcBorders>
                    <w:shd w:val="clear" w:color="auto" w:fill="auto"/>
                    <w:vAlign w:val="center"/>
                    <w:hideMark/>
                  </w:tcPr>
                  <w:p w:rsidR="003D23BC" w:rsidRPr="007E712C" w:rsidRDefault="003D23BC" w:rsidP="003D23BC">
                    <w:pPr>
                      <w:jc w:val="both"/>
                      <w:rPr>
                        <w:color w:val="000000"/>
                        <w:szCs w:val="21"/>
                      </w:rPr>
                    </w:pPr>
                    <w:r w:rsidRPr="007E712C">
                      <w:rPr>
                        <w:rFonts w:hint="eastAsia"/>
                        <w:color w:val="000000"/>
                        <w:szCs w:val="21"/>
                      </w:rPr>
                      <w:t>江苏吴中苏药医药开发有限公司</w:t>
                    </w:r>
                  </w:p>
                </w:tc>
                <w:tc>
                  <w:tcPr>
                    <w:tcW w:w="715"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both"/>
                      <w:rPr>
                        <w:color w:val="000000"/>
                        <w:szCs w:val="21"/>
                      </w:rPr>
                    </w:pPr>
                    <w:r w:rsidRPr="007E712C">
                      <w:rPr>
                        <w:rFonts w:hint="eastAsia"/>
                        <w:color w:val="000000"/>
                        <w:szCs w:val="21"/>
                      </w:rPr>
                      <w:t>药品研制、开发技术服务</w:t>
                    </w:r>
                  </w:p>
                </w:tc>
                <w:tc>
                  <w:tcPr>
                    <w:tcW w:w="904"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both"/>
                      <w:rPr>
                        <w:color w:val="000000"/>
                        <w:szCs w:val="21"/>
                      </w:rPr>
                    </w:pPr>
                    <w:r w:rsidRPr="007E712C">
                      <w:rPr>
                        <w:rFonts w:hint="eastAsia"/>
                        <w:color w:val="000000"/>
                        <w:szCs w:val="21"/>
                      </w:rPr>
                      <w:t>化学合成药</w:t>
                    </w:r>
                  </w:p>
                </w:tc>
                <w:tc>
                  <w:tcPr>
                    <w:tcW w:w="364"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2,382.54</w:t>
                    </w:r>
                  </w:p>
                </w:tc>
                <w:tc>
                  <w:tcPr>
                    <w:tcW w:w="459"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787.40</w:t>
                    </w:r>
                  </w:p>
                </w:tc>
                <w:tc>
                  <w:tcPr>
                    <w:tcW w:w="479"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534.10</w:t>
                    </w:r>
                  </w:p>
                </w:tc>
                <w:tc>
                  <w:tcPr>
                    <w:tcW w:w="479"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100</w:t>
                    </w:r>
                  </w:p>
                </w:tc>
                <w:tc>
                  <w:tcPr>
                    <w:tcW w:w="452"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-324.71</w:t>
                    </w:r>
                  </w:p>
                </w:tc>
              </w:tr>
              <w:tr w:rsidR="003D23BC" w:rsidRPr="007E712C" w:rsidTr="003D23BC">
                <w:trPr>
                  <w:trHeight w:val="270"/>
                </w:trPr>
                <w:tc>
                  <w:tcPr>
                    <w:tcW w:w="1147" w:type="pct"/>
                    <w:tcBorders>
                      <w:top w:val="nil"/>
                      <w:left w:val="single" w:sz="4" w:space="0" w:color="auto"/>
                      <w:bottom w:val="single" w:sz="4" w:space="0" w:color="auto"/>
                      <w:right w:val="single" w:sz="4" w:space="0" w:color="auto"/>
                    </w:tcBorders>
                    <w:shd w:val="clear" w:color="auto" w:fill="auto"/>
                    <w:vAlign w:val="center"/>
                    <w:hideMark/>
                  </w:tcPr>
                  <w:p w:rsidR="003D23BC" w:rsidRPr="007E712C" w:rsidRDefault="003D23BC" w:rsidP="003D23BC">
                    <w:pPr>
                      <w:jc w:val="both"/>
                      <w:rPr>
                        <w:color w:val="000000"/>
                        <w:szCs w:val="21"/>
                      </w:rPr>
                    </w:pPr>
                    <w:r w:rsidRPr="007E712C">
                      <w:rPr>
                        <w:rFonts w:hint="eastAsia"/>
                        <w:color w:val="000000"/>
                        <w:szCs w:val="21"/>
                      </w:rPr>
                      <w:t>江苏吴中海利国际贸易有限公司</w:t>
                    </w:r>
                  </w:p>
                </w:tc>
                <w:tc>
                  <w:tcPr>
                    <w:tcW w:w="715"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both"/>
                      <w:rPr>
                        <w:color w:val="000000"/>
                        <w:szCs w:val="21"/>
                      </w:rPr>
                    </w:pPr>
                    <w:r w:rsidRPr="007E712C">
                      <w:rPr>
                        <w:rFonts w:hint="eastAsia"/>
                        <w:color w:val="000000"/>
                        <w:szCs w:val="21"/>
                      </w:rPr>
                      <w:t>自营和代理进出口</w:t>
                    </w:r>
                  </w:p>
                </w:tc>
                <w:tc>
                  <w:tcPr>
                    <w:tcW w:w="904"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both"/>
                      <w:rPr>
                        <w:color w:val="000000"/>
                        <w:szCs w:val="21"/>
                      </w:rPr>
                    </w:pPr>
                    <w:r w:rsidRPr="007E712C">
                      <w:rPr>
                        <w:rFonts w:hint="eastAsia"/>
                        <w:color w:val="000000"/>
                        <w:szCs w:val="21"/>
                      </w:rPr>
                      <w:t>商品和技术进出口</w:t>
                    </w:r>
                  </w:p>
                </w:tc>
                <w:tc>
                  <w:tcPr>
                    <w:tcW w:w="364"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800</w:t>
                    </w:r>
                  </w:p>
                </w:tc>
                <w:tc>
                  <w:tcPr>
                    <w:tcW w:w="459"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10,908.52</w:t>
                    </w:r>
                  </w:p>
                </w:tc>
                <w:tc>
                  <w:tcPr>
                    <w:tcW w:w="479"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-199.17</w:t>
                    </w:r>
                  </w:p>
                </w:tc>
                <w:tc>
                  <w:tcPr>
                    <w:tcW w:w="479"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100</w:t>
                    </w:r>
                  </w:p>
                </w:tc>
                <w:tc>
                  <w:tcPr>
                    <w:tcW w:w="452"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-33.15</w:t>
                    </w:r>
                  </w:p>
                </w:tc>
              </w:tr>
              <w:tr w:rsidR="003D23BC" w:rsidRPr="007E712C" w:rsidTr="003D23BC">
                <w:trPr>
                  <w:trHeight w:val="450"/>
                </w:trPr>
                <w:tc>
                  <w:tcPr>
                    <w:tcW w:w="1147" w:type="pct"/>
                    <w:tcBorders>
                      <w:top w:val="nil"/>
                      <w:left w:val="single" w:sz="4" w:space="0" w:color="auto"/>
                      <w:bottom w:val="single" w:sz="4" w:space="0" w:color="auto"/>
                      <w:right w:val="single" w:sz="4" w:space="0" w:color="auto"/>
                    </w:tcBorders>
                    <w:shd w:val="clear" w:color="auto" w:fill="auto"/>
                    <w:vAlign w:val="center"/>
                    <w:hideMark/>
                  </w:tcPr>
                  <w:p w:rsidR="003D23BC" w:rsidRPr="007E712C" w:rsidRDefault="003D23BC" w:rsidP="003D23BC">
                    <w:pPr>
                      <w:jc w:val="both"/>
                      <w:rPr>
                        <w:color w:val="000000"/>
                        <w:szCs w:val="21"/>
                      </w:rPr>
                    </w:pPr>
                    <w:r w:rsidRPr="007E712C">
                      <w:rPr>
                        <w:rFonts w:hint="eastAsia"/>
                        <w:color w:val="000000"/>
                        <w:szCs w:val="21"/>
                      </w:rPr>
                      <w:t>江苏吴中进出口有限公司</w:t>
                    </w:r>
                  </w:p>
                </w:tc>
                <w:tc>
                  <w:tcPr>
                    <w:tcW w:w="715"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both"/>
                      <w:rPr>
                        <w:color w:val="000000"/>
                        <w:szCs w:val="21"/>
                      </w:rPr>
                    </w:pPr>
                    <w:r w:rsidRPr="007E712C">
                      <w:rPr>
                        <w:rFonts w:hint="eastAsia"/>
                        <w:color w:val="000000"/>
                        <w:szCs w:val="21"/>
                      </w:rPr>
                      <w:t>自营和代理各类商品的进出口业务</w:t>
                    </w:r>
                  </w:p>
                </w:tc>
                <w:tc>
                  <w:tcPr>
                    <w:tcW w:w="904"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both"/>
                      <w:rPr>
                        <w:color w:val="000000"/>
                        <w:szCs w:val="21"/>
                      </w:rPr>
                    </w:pPr>
                    <w:r w:rsidRPr="007E712C">
                      <w:rPr>
                        <w:rFonts w:hint="eastAsia"/>
                        <w:color w:val="000000"/>
                        <w:szCs w:val="21"/>
                      </w:rPr>
                      <w:t>服装等</w:t>
                    </w:r>
                  </w:p>
                </w:tc>
                <w:tc>
                  <w:tcPr>
                    <w:tcW w:w="364"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2,800.00</w:t>
                    </w:r>
                  </w:p>
                </w:tc>
                <w:tc>
                  <w:tcPr>
                    <w:tcW w:w="459"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23,170.49</w:t>
                    </w:r>
                  </w:p>
                </w:tc>
                <w:tc>
                  <w:tcPr>
                    <w:tcW w:w="479"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7,466.39</w:t>
                    </w:r>
                  </w:p>
                </w:tc>
                <w:tc>
                  <w:tcPr>
                    <w:tcW w:w="479"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100</w:t>
                    </w:r>
                  </w:p>
                </w:tc>
                <w:tc>
                  <w:tcPr>
                    <w:tcW w:w="452" w:type="pct"/>
                    <w:tcBorders>
                      <w:top w:val="nil"/>
                      <w:left w:val="nil"/>
                      <w:bottom w:val="single" w:sz="4" w:space="0" w:color="auto"/>
                      <w:right w:val="single" w:sz="4" w:space="0" w:color="auto"/>
                    </w:tcBorders>
                    <w:shd w:val="clear" w:color="auto" w:fill="auto"/>
                    <w:vAlign w:val="center"/>
                    <w:hideMark/>
                  </w:tcPr>
                  <w:p w:rsidR="003D23BC" w:rsidRPr="007E712C" w:rsidRDefault="003D23BC" w:rsidP="003D23BC">
                    <w:pPr>
                      <w:jc w:val="right"/>
                      <w:rPr>
                        <w:color w:val="000000"/>
                        <w:szCs w:val="21"/>
                      </w:rPr>
                    </w:pPr>
                    <w:r w:rsidRPr="007E712C">
                      <w:rPr>
                        <w:rFonts w:hint="eastAsia"/>
                        <w:color w:val="000000"/>
                        <w:szCs w:val="21"/>
                      </w:rPr>
                      <w:t>241.43</w:t>
                    </w:r>
                  </w:p>
                </w:tc>
              </w:tr>
              <w:tr w:rsidR="003D23BC" w:rsidRPr="00C2609F" w:rsidTr="00C2609F">
                <w:trPr>
                  <w:trHeight w:val="270"/>
                </w:trPr>
                <w:tc>
                  <w:tcPr>
                    <w:tcW w:w="1147" w:type="pct"/>
                    <w:tcBorders>
                      <w:top w:val="nil"/>
                      <w:left w:val="single" w:sz="4" w:space="0" w:color="auto"/>
                      <w:bottom w:val="single" w:sz="4" w:space="0" w:color="auto"/>
                      <w:right w:val="single" w:sz="4" w:space="0" w:color="auto"/>
                    </w:tcBorders>
                    <w:shd w:val="clear" w:color="auto" w:fill="auto"/>
                    <w:vAlign w:val="center"/>
                    <w:hideMark/>
                  </w:tcPr>
                  <w:p w:rsidR="003D23BC" w:rsidRPr="00C2609F" w:rsidRDefault="003D23BC" w:rsidP="003D23BC">
                    <w:pPr>
                      <w:jc w:val="both"/>
                      <w:rPr>
                        <w:color w:val="000000"/>
                        <w:szCs w:val="21"/>
                      </w:rPr>
                    </w:pPr>
                    <w:r w:rsidRPr="00C2609F">
                      <w:rPr>
                        <w:rFonts w:hint="eastAsia"/>
                        <w:color w:val="000000"/>
                        <w:szCs w:val="21"/>
                      </w:rPr>
                      <w:t>响水</w:t>
                    </w:r>
                    <w:proofErr w:type="gramStart"/>
                    <w:r w:rsidRPr="00C2609F">
                      <w:rPr>
                        <w:rFonts w:hint="eastAsia"/>
                        <w:color w:val="000000"/>
                        <w:szCs w:val="21"/>
                      </w:rPr>
                      <w:t>恒</w:t>
                    </w:r>
                    <w:proofErr w:type="gramEnd"/>
                    <w:r w:rsidRPr="00C2609F">
                      <w:rPr>
                        <w:rFonts w:hint="eastAsia"/>
                        <w:color w:val="000000"/>
                        <w:szCs w:val="21"/>
                      </w:rPr>
                      <w:t>利达科技化工有限公司</w:t>
                    </w:r>
                  </w:p>
                </w:tc>
                <w:tc>
                  <w:tcPr>
                    <w:tcW w:w="715"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both"/>
                      <w:rPr>
                        <w:color w:val="000000"/>
                        <w:szCs w:val="21"/>
                      </w:rPr>
                    </w:pPr>
                    <w:r w:rsidRPr="00C2609F">
                      <w:rPr>
                        <w:rFonts w:hint="eastAsia"/>
                        <w:color w:val="000000"/>
                        <w:szCs w:val="21"/>
                      </w:rPr>
                      <w:t>化工生产</w:t>
                    </w:r>
                  </w:p>
                </w:tc>
                <w:tc>
                  <w:tcPr>
                    <w:tcW w:w="904"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both"/>
                      <w:rPr>
                        <w:color w:val="000000"/>
                        <w:szCs w:val="21"/>
                      </w:rPr>
                    </w:pPr>
                    <w:r w:rsidRPr="00C2609F">
                      <w:rPr>
                        <w:rFonts w:hint="eastAsia"/>
                        <w:color w:val="000000"/>
                        <w:szCs w:val="21"/>
                      </w:rPr>
                      <w:t>化工产品</w:t>
                    </w:r>
                  </w:p>
                </w:tc>
                <w:tc>
                  <w:tcPr>
                    <w:tcW w:w="364"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41,300.00</w:t>
                    </w:r>
                  </w:p>
                </w:tc>
                <w:tc>
                  <w:tcPr>
                    <w:tcW w:w="459"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96,915.80</w:t>
                    </w:r>
                  </w:p>
                </w:tc>
                <w:tc>
                  <w:tcPr>
                    <w:tcW w:w="479"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60,970.79</w:t>
                    </w:r>
                  </w:p>
                </w:tc>
                <w:tc>
                  <w:tcPr>
                    <w:tcW w:w="479"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100</w:t>
                    </w:r>
                  </w:p>
                </w:tc>
                <w:tc>
                  <w:tcPr>
                    <w:tcW w:w="452"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767.63</w:t>
                    </w:r>
                  </w:p>
                </w:tc>
              </w:tr>
              <w:tr w:rsidR="003D23BC" w:rsidRPr="00C2609F" w:rsidTr="003D23BC">
                <w:trPr>
                  <w:trHeight w:val="270"/>
                </w:trPr>
                <w:tc>
                  <w:tcPr>
                    <w:tcW w:w="1147" w:type="pct"/>
                    <w:tcBorders>
                      <w:top w:val="nil"/>
                      <w:left w:val="single" w:sz="4" w:space="0" w:color="auto"/>
                      <w:bottom w:val="single" w:sz="4" w:space="0" w:color="auto"/>
                      <w:right w:val="single" w:sz="4" w:space="0" w:color="auto"/>
                    </w:tcBorders>
                    <w:shd w:val="clear" w:color="auto" w:fill="auto"/>
                    <w:vAlign w:val="center"/>
                    <w:hideMark/>
                  </w:tcPr>
                  <w:p w:rsidR="003D23BC" w:rsidRPr="00C2609F" w:rsidRDefault="003D23BC" w:rsidP="003D23BC">
                    <w:pPr>
                      <w:jc w:val="both"/>
                      <w:rPr>
                        <w:color w:val="000000"/>
                        <w:szCs w:val="21"/>
                      </w:rPr>
                    </w:pPr>
                    <w:r w:rsidRPr="00C2609F">
                      <w:rPr>
                        <w:rFonts w:hint="eastAsia"/>
                        <w:color w:val="000000"/>
                        <w:szCs w:val="21"/>
                      </w:rPr>
                      <w:t>苏州恒信化工有限公司</w:t>
                    </w:r>
                  </w:p>
                </w:tc>
                <w:tc>
                  <w:tcPr>
                    <w:tcW w:w="715"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both"/>
                      <w:rPr>
                        <w:color w:val="000000"/>
                        <w:szCs w:val="21"/>
                      </w:rPr>
                    </w:pPr>
                    <w:r w:rsidRPr="00C2609F">
                      <w:rPr>
                        <w:rFonts w:hint="eastAsia"/>
                        <w:color w:val="000000"/>
                        <w:szCs w:val="21"/>
                      </w:rPr>
                      <w:t>化工产品销售</w:t>
                    </w:r>
                  </w:p>
                </w:tc>
                <w:tc>
                  <w:tcPr>
                    <w:tcW w:w="904"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both"/>
                      <w:rPr>
                        <w:color w:val="000000"/>
                        <w:szCs w:val="21"/>
                      </w:rPr>
                    </w:pPr>
                    <w:r w:rsidRPr="00C2609F">
                      <w:rPr>
                        <w:rFonts w:hint="eastAsia"/>
                        <w:color w:val="000000"/>
                        <w:szCs w:val="21"/>
                      </w:rPr>
                      <w:t>化工产品</w:t>
                    </w:r>
                  </w:p>
                </w:tc>
                <w:tc>
                  <w:tcPr>
                    <w:tcW w:w="364"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1,000.00</w:t>
                    </w:r>
                  </w:p>
                </w:tc>
                <w:tc>
                  <w:tcPr>
                    <w:tcW w:w="459"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1,512.75</w:t>
                    </w:r>
                  </w:p>
                </w:tc>
                <w:tc>
                  <w:tcPr>
                    <w:tcW w:w="479"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1,495.03</w:t>
                    </w:r>
                  </w:p>
                </w:tc>
                <w:tc>
                  <w:tcPr>
                    <w:tcW w:w="479"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100</w:t>
                    </w:r>
                  </w:p>
                </w:tc>
                <w:tc>
                  <w:tcPr>
                    <w:tcW w:w="452"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-84.54</w:t>
                    </w:r>
                  </w:p>
                </w:tc>
              </w:tr>
              <w:tr w:rsidR="003D23BC" w:rsidRPr="00C2609F" w:rsidTr="003D23BC">
                <w:trPr>
                  <w:trHeight w:val="270"/>
                </w:trPr>
                <w:tc>
                  <w:tcPr>
                    <w:tcW w:w="1147" w:type="pct"/>
                    <w:tcBorders>
                      <w:top w:val="nil"/>
                      <w:left w:val="single" w:sz="4" w:space="0" w:color="auto"/>
                      <w:bottom w:val="single" w:sz="4" w:space="0" w:color="auto"/>
                      <w:right w:val="single" w:sz="4" w:space="0" w:color="auto"/>
                    </w:tcBorders>
                    <w:shd w:val="clear" w:color="auto" w:fill="auto"/>
                    <w:vAlign w:val="center"/>
                    <w:hideMark/>
                  </w:tcPr>
                  <w:p w:rsidR="003D23BC" w:rsidRPr="00C2609F" w:rsidRDefault="003D23BC" w:rsidP="003D23BC">
                    <w:pPr>
                      <w:jc w:val="both"/>
                      <w:rPr>
                        <w:color w:val="000000"/>
                        <w:szCs w:val="21"/>
                      </w:rPr>
                    </w:pPr>
                    <w:r w:rsidRPr="00C2609F">
                      <w:rPr>
                        <w:rFonts w:hint="eastAsia"/>
                        <w:color w:val="000000"/>
                        <w:szCs w:val="21"/>
                      </w:rPr>
                      <w:t>江苏中吴置业有限公司</w:t>
                    </w:r>
                  </w:p>
                </w:tc>
                <w:tc>
                  <w:tcPr>
                    <w:tcW w:w="715"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both"/>
                      <w:rPr>
                        <w:color w:val="000000"/>
                        <w:szCs w:val="21"/>
                      </w:rPr>
                    </w:pPr>
                    <w:r w:rsidRPr="00C2609F">
                      <w:rPr>
                        <w:rFonts w:hint="eastAsia"/>
                        <w:color w:val="000000"/>
                        <w:szCs w:val="21"/>
                      </w:rPr>
                      <w:t>房地产开发</w:t>
                    </w:r>
                  </w:p>
                </w:tc>
                <w:tc>
                  <w:tcPr>
                    <w:tcW w:w="904"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both"/>
                      <w:rPr>
                        <w:color w:val="000000"/>
                        <w:szCs w:val="21"/>
                      </w:rPr>
                    </w:pPr>
                    <w:r w:rsidRPr="00C2609F">
                      <w:rPr>
                        <w:rFonts w:hint="eastAsia"/>
                        <w:color w:val="000000"/>
                        <w:szCs w:val="21"/>
                      </w:rPr>
                      <w:t>房地产</w:t>
                    </w:r>
                  </w:p>
                </w:tc>
                <w:tc>
                  <w:tcPr>
                    <w:tcW w:w="364"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30,000.00</w:t>
                    </w:r>
                  </w:p>
                </w:tc>
                <w:tc>
                  <w:tcPr>
                    <w:tcW w:w="459"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54,880.42</w:t>
                    </w:r>
                  </w:p>
                </w:tc>
                <w:tc>
                  <w:tcPr>
                    <w:tcW w:w="479"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39,288.12</w:t>
                    </w:r>
                  </w:p>
                </w:tc>
                <w:tc>
                  <w:tcPr>
                    <w:tcW w:w="479"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100</w:t>
                    </w:r>
                  </w:p>
                </w:tc>
                <w:tc>
                  <w:tcPr>
                    <w:tcW w:w="452"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905.70</w:t>
                    </w:r>
                  </w:p>
                </w:tc>
              </w:tr>
              <w:tr w:rsidR="003D23BC" w:rsidRPr="00C2609F" w:rsidTr="00C2609F">
                <w:trPr>
                  <w:trHeight w:val="270"/>
                </w:trPr>
                <w:tc>
                  <w:tcPr>
                    <w:tcW w:w="1147" w:type="pct"/>
                    <w:tcBorders>
                      <w:top w:val="nil"/>
                      <w:left w:val="single" w:sz="4" w:space="0" w:color="auto"/>
                      <w:bottom w:val="single" w:sz="4" w:space="0" w:color="auto"/>
                      <w:right w:val="single" w:sz="4" w:space="0" w:color="auto"/>
                    </w:tcBorders>
                    <w:shd w:val="clear" w:color="auto" w:fill="auto"/>
                    <w:vAlign w:val="center"/>
                    <w:hideMark/>
                  </w:tcPr>
                  <w:p w:rsidR="003D23BC" w:rsidRPr="00C2609F" w:rsidRDefault="003D23BC" w:rsidP="003D23BC">
                    <w:pPr>
                      <w:jc w:val="both"/>
                      <w:rPr>
                        <w:color w:val="000000"/>
                        <w:szCs w:val="21"/>
                      </w:rPr>
                    </w:pPr>
                    <w:r w:rsidRPr="00C2609F">
                      <w:rPr>
                        <w:rFonts w:hint="eastAsia"/>
                        <w:color w:val="000000"/>
                        <w:szCs w:val="21"/>
                      </w:rPr>
                      <w:t>苏州隆兴置业有限公司</w:t>
                    </w:r>
                  </w:p>
                </w:tc>
                <w:tc>
                  <w:tcPr>
                    <w:tcW w:w="715"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both"/>
                      <w:rPr>
                        <w:color w:val="000000"/>
                        <w:szCs w:val="21"/>
                      </w:rPr>
                    </w:pPr>
                    <w:r w:rsidRPr="00C2609F">
                      <w:rPr>
                        <w:rFonts w:hint="eastAsia"/>
                        <w:color w:val="000000"/>
                        <w:szCs w:val="21"/>
                      </w:rPr>
                      <w:t>房地产开发</w:t>
                    </w:r>
                  </w:p>
                </w:tc>
                <w:tc>
                  <w:tcPr>
                    <w:tcW w:w="904"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both"/>
                      <w:rPr>
                        <w:color w:val="000000"/>
                        <w:szCs w:val="21"/>
                      </w:rPr>
                    </w:pPr>
                    <w:r w:rsidRPr="00C2609F">
                      <w:rPr>
                        <w:rFonts w:hint="eastAsia"/>
                        <w:color w:val="000000"/>
                        <w:szCs w:val="21"/>
                      </w:rPr>
                      <w:t>房地产</w:t>
                    </w:r>
                  </w:p>
                </w:tc>
                <w:tc>
                  <w:tcPr>
                    <w:tcW w:w="364"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10,000.00</w:t>
                    </w:r>
                  </w:p>
                </w:tc>
                <w:tc>
                  <w:tcPr>
                    <w:tcW w:w="459"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42,733.28</w:t>
                    </w:r>
                  </w:p>
                </w:tc>
                <w:tc>
                  <w:tcPr>
                    <w:tcW w:w="479"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18,927.65</w:t>
                    </w:r>
                  </w:p>
                </w:tc>
                <w:tc>
                  <w:tcPr>
                    <w:tcW w:w="479"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100</w:t>
                    </w:r>
                  </w:p>
                </w:tc>
                <w:tc>
                  <w:tcPr>
                    <w:tcW w:w="452"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-129.97</w:t>
                    </w:r>
                  </w:p>
                </w:tc>
              </w:tr>
              <w:tr w:rsidR="003D23BC" w:rsidRPr="00C2609F" w:rsidTr="003D23BC">
                <w:trPr>
                  <w:trHeight w:val="270"/>
                </w:trPr>
                <w:tc>
                  <w:tcPr>
                    <w:tcW w:w="1147" w:type="pct"/>
                    <w:tcBorders>
                      <w:top w:val="nil"/>
                      <w:left w:val="single" w:sz="4" w:space="0" w:color="auto"/>
                      <w:bottom w:val="single" w:sz="4" w:space="0" w:color="auto"/>
                      <w:right w:val="single" w:sz="4" w:space="0" w:color="auto"/>
                    </w:tcBorders>
                    <w:shd w:val="clear" w:color="auto" w:fill="auto"/>
                    <w:vAlign w:val="center"/>
                    <w:hideMark/>
                  </w:tcPr>
                  <w:p w:rsidR="003D23BC" w:rsidRPr="00C2609F" w:rsidRDefault="003D23BC" w:rsidP="003D23BC">
                    <w:pPr>
                      <w:jc w:val="both"/>
                      <w:rPr>
                        <w:color w:val="000000"/>
                        <w:szCs w:val="21"/>
                      </w:rPr>
                    </w:pPr>
                    <w:r w:rsidRPr="00C2609F">
                      <w:rPr>
                        <w:rFonts w:hint="eastAsia"/>
                        <w:color w:val="000000"/>
                        <w:szCs w:val="21"/>
                      </w:rPr>
                      <w:t>宿迁</w:t>
                    </w:r>
                    <w:proofErr w:type="gramStart"/>
                    <w:r w:rsidRPr="00C2609F">
                      <w:rPr>
                        <w:rFonts w:hint="eastAsia"/>
                        <w:color w:val="000000"/>
                        <w:szCs w:val="21"/>
                      </w:rPr>
                      <w:t>市苏宿置业</w:t>
                    </w:r>
                    <w:proofErr w:type="gramEnd"/>
                    <w:r w:rsidRPr="00C2609F">
                      <w:rPr>
                        <w:rFonts w:hint="eastAsia"/>
                        <w:color w:val="000000"/>
                        <w:szCs w:val="21"/>
                      </w:rPr>
                      <w:t>有限公司</w:t>
                    </w:r>
                  </w:p>
                </w:tc>
                <w:tc>
                  <w:tcPr>
                    <w:tcW w:w="715"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both"/>
                      <w:rPr>
                        <w:color w:val="000000"/>
                        <w:szCs w:val="21"/>
                      </w:rPr>
                    </w:pPr>
                    <w:r w:rsidRPr="00C2609F">
                      <w:rPr>
                        <w:rFonts w:hint="eastAsia"/>
                        <w:color w:val="000000"/>
                        <w:szCs w:val="21"/>
                      </w:rPr>
                      <w:t>房地产开发</w:t>
                    </w:r>
                  </w:p>
                </w:tc>
                <w:tc>
                  <w:tcPr>
                    <w:tcW w:w="904"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both"/>
                      <w:rPr>
                        <w:color w:val="000000"/>
                        <w:szCs w:val="21"/>
                      </w:rPr>
                    </w:pPr>
                    <w:r w:rsidRPr="00C2609F">
                      <w:rPr>
                        <w:rFonts w:hint="eastAsia"/>
                        <w:color w:val="000000"/>
                        <w:szCs w:val="21"/>
                      </w:rPr>
                      <w:t>房地产</w:t>
                    </w:r>
                  </w:p>
                </w:tc>
                <w:tc>
                  <w:tcPr>
                    <w:tcW w:w="364"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8,000.00</w:t>
                    </w:r>
                  </w:p>
                </w:tc>
                <w:tc>
                  <w:tcPr>
                    <w:tcW w:w="459"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75,199.99</w:t>
                    </w:r>
                  </w:p>
                </w:tc>
                <w:tc>
                  <w:tcPr>
                    <w:tcW w:w="479"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7,837.76</w:t>
                    </w:r>
                  </w:p>
                </w:tc>
                <w:tc>
                  <w:tcPr>
                    <w:tcW w:w="479"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73.75</w:t>
                    </w:r>
                  </w:p>
                </w:tc>
                <w:tc>
                  <w:tcPr>
                    <w:tcW w:w="452"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-318.91</w:t>
                    </w:r>
                  </w:p>
                </w:tc>
              </w:tr>
              <w:tr w:rsidR="003D23BC" w:rsidRPr="00C2609F" w:rsidTr="003D23BC">
                <w:trPr>
                  <w:trHeight w:val="270"/>
                </w:trPr>
                <w:tc>
                  <w:tcPr>
                    <w:tcW w:w="1147" w:type="pct"/>
                    <w:tcBorders>
                      <w:top w:val="nil"/>
                      <w:left w:val="single" w:sz="4" w:space="0" w:color="auto"/>
                      <w:bottom w:val="single" w:sz="4" w:space="0" w:color="auto"/>
                      <w:right w:val="single" w:sz="4" w:space="0" w:color="auto"/>
                    </w:tcBorders>
                    <w:shd w:val="clear" w:color="auto" w:fill="auto"/>
                    <w:vAlign w:val="center"/>
                    <w:hideMark/>
                  </w:tcPr>
                  <w:p w:rsidR="003D23BC" w:rsidRPr="00C2609F" w:rsidRDefault="003D23BC" w:rsidP="003D23BC">
                    <w:pPr>
                      <w:jc w:val="both"/>
                      <w:rPr>
                        <w:color w:val="000000"/>
                        <w:szCs w:val="21"/>
                      </w:rPr>
                    </w:pPr>
                    <w:r w:rsidRPr="00C2609F">
                      <w:rPr>
                        <w:rFonts w:hint="eastAsia"/>
                        <w:color w:val="000000"/>
                        <w:szCs w:val="21"/>
                      </w:rPr>
                      <w:t>苏州中吴物业管理有限公司</w:t>
                    </w:r>
                  </w:p>
                </w:tc>
                <w:tc>
                  <w:tcPr>
                    <w:tcW w:w="715"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both"/>
                      <w:rPr>
                        <w:color w:val="000000"/>
                        <w:szCs w:val="21"/>
                      </w:rPr>
                    </w:pPr>
                    <w:r w:rsidRPr="00C2609F">
                      <w:rPr>
                        <w:rFonts w:hint="eastAsia"/>
                        <w:color w:val="000000"/>
                        <w:szCs w:val="21"/>
                      </w:rPr>
                      <w:t>物业管理</w:t>
                    </w:r>
                  </w:p>
                </w:tc>
                <w:tc>
                  <w:tcPr>
                    <w:tcW w:w="904"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both"/>
                      <w:rPr>
                        <w:color w:val="000000"/>
                        <w:szCs w:val="21"/>
                      </w:rPr>
                    </w:pPr>
                    <w:r w:rsidRPr="00C2609F">
                      <w:rPr>
                        <w:rFonts w:hint="eastAsia"/>
                        <w:color w:val="000000"/>
                        <w:szCs w:val="21"/>
                      </w:rPr>
                      <w:t>物业管理</w:t>
                    </w:r>
                  </w:p>
                </w:tc>
                <w:tc>
                  <w:tcPr>
                    <w:tcW w:w="364"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50</w:t>
                    </w:r>
                  </w:p>
                </w:tc>
                <w:tc>
                  <w:tcPr>
                    <w:tcW w:w="459"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7.22</w:t>
                    </w:r>
                  </w:p>
                </w:tc>
                <w:tc>
                  <w:tcPr>
                    <w:tcW w:w="479"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-129.91</w:t>
                    </w:r>
                  </w:p>
                </w:tc>
                <w:tc>
                  <w:tcPr>
                    <w:tcW w:w="479"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100</w:t>
                    </w:r>
                  </w:p>
                </w:tc>
                <w:tc>
                  <w:tcPr>
                    <w:tcW w:w="452"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-6.04</w:t>
                    </w:r>
                  </w:p>
                </w:tc>
              </w:tr>
              <w:tr w:rsidR="003D23BC" w:rsidRPr="00C2609F" w:rsidTr="00C2609F">
                <w:trPr>
                  <w:trHeight w:val="270"/>
                </w:trPr>
                <w:tc>
                  <w:tcPr>
                    <w:tcW w:w="1147" w:type="pct"/>
                    <w:tcBorders>
                      <w:top w:val="nil"/>
                      <w:left w:val="single" w:sz="4" w:space="0" w:color="auto"/>
                      <w:bottom w:val="single" w:sz="4" w:space="0" w:color="auto"/>
                      <w:right w:val="single" w:sz="4" w:space="0" w:color="auto"/>
                    </w:tcBorders>
                    <w:shd w:val="clear" w:color="auto" w:fill="auto"/>
                    <w:vAlign w:val="center"/>
                    <w:hideMark/>
                  </w:tcPr>
                  <w:p w:rsidR="003D23BC" w:rsidRPr="00C2609F" w:rsidRDefault="003D23BC" w:rsidP="003D23BC">
                    <w:pPr>
                      <w:jc w:val="both"/>
                      <w:rPr>
                        <w:color w:val="000000"/>
                        <w:szCs w:val="21"/>
                      </w:rPr>
                    </w:pPr>
                    <w:r w:rsidRPr="00C2609F">
                      <w:rPr>
                        <w:rFonts w:hint="eastAsia"/>
                        <w:color w:val="000000"/>
                        <w:szCs w:val="21"/>
                      </w:rPr>
                      <w:t>宿迁家天下物业管理有限公司</w:t>
                    </w:r>
                  </w:p>
                </w:tc>
                <w:tc>
                  <w:tcPr>
                    <w:tcW w:w="715"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both"/>
                      <w:rPr>
                        <w:color w:val="000000"/>
                        <w:szCs w:val="21"/>
                      </w:rPr>
                    </w:pPr>
                    <w:r w:rsidRPr="00C2609F">
                      <w:rPr>
                        <w:rFonts w:hint="eastAsia"/>
                        <w:color w:val="000000"/>
                        <w:szCs w:val="21"/>
                      </w:rPr>
                      <w:t>物业管理</w:t>
                    </w:r>
                  </w:p>
                </w:tc>
                <w:tc>
                  <w:tcPr>
                    <w:tcW w:w="904"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both"/>
                      <w:rPr>
                        <w:color w:val="000000"/>
                        <w:szCs w:val="21"/>
                      </w:rPr>
                    </w:pPr>
                    <w:r w:rsidRPr="00C2609F">
                      <w:rPr>
                        <w:rFonts w:hint="eastAsia"/>
                        <w:color w:val="000000"/>
                        <w:szCs w:val="21"/>
                      </w:rPr>
                      <w:t>物业管理</w:t>
                    </w:r>
                  </w:p>
                </w:tc>
                <w:tc>
                  <w:tcPr>
                    <w:tcW w:w="364"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50</w:t>
                    </w:r>
                  </w:p>
                </w:tc>
                <w:tc>
                  <w:tcPr>
                    <w:tcW w:w="459"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37.93</w:t>
                    </w:r>
                  </w:p>
                </w:tc>
                <w:tc>
                  <w:tcPr>
                    <w:tcW w:w="479"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-355.24</w:t>
                    </w:r>
                  </w:p>
                </w:tc>
                <w:tc>
                  <w:tcPr>
                    <w:tcW w:w="479"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100</w:t>
                    </w:r>
                  </w:p>
                </w:tc>
                <w:tc>
                  <w:tcPr>
                    <w:tcW w:w="452" w:type="pct"/>
                    <w:tcBorders>
                      <w:top w:val="nil"/>
                      <w:left w:val="nil"/>
                      <w:bottom w:val="single" w:sz="4" w:space="0" w:color="auto"/>
                      <w:right w:val="single" w:sz="4" w:space="0" w:color="auto"/>
                    </w:tcBorders>
                    <w:shd w:val="clear" w:color="auto" w:fill="auto"/>
                    <w:vAlign w:val="center"/>
                    <w:hideMark/>
                  </w:tcPr>
                  <w:p w:rsidR="003D23BC" w:rsidRPr="00C2609F" w:rsidRDefault="003D23BC" w:rsidP="003D23BC">
                    <w:pPr>
                      <w:jc w:val="right"/>
                      <w:rPr>
                        <w:color w:val="000000"/>
                        <w:szCs w:val="21"/>
                      </w:rPr>
                    </w:pPr>
                    <w:r w:rsidRPr="00C2609F">
                      <w:rPr>
                        <w:rFonts w:hint="eastAsia"/>
                        <w:color w:val="000000"/>
                        <w:szCs w:val="21"/>
                      </w:rPr>
                      <w:t>-90.65</w:t>
                    </w:r>
                  </w:p>
                </w:tc>
              </w:tr>
              <w:tr w:rsidR="007B4201" w:rsidRPr="00C2609F" w:rsidTr="00C2609F">
                <w:trPr>
                  <w:trHeight w:val="270"/>
                </w:trPr>
                <w:tc>
                  <w:tcPr>
                    <w:tcW w:w="1147" w:type="pct"/>
                    <w:tcBorders>
                      <w:top w:val="single" w:sz="4" w:space="0" w:color="auto"/>
                      <w:left w:val="single" w:sz="4" w:space="0" w:color="auto"/>
                      <w:bottom w:val="single" w:sz="4" w:space="0" w:color="auto"/>
                      <w:right w:val="single" w:sz="4" w:space="0" w:color="auto"/>
                    </w:tcBorders>
                    <w:shd w:val="clear" w:color="auto" w:fill="auto"/>
                    <w:vAlign w:val="center"/>
                  </w:tcPr>
                  <w:p w:rsidR="007B4201" w:rsidRPr="00C2609F" w:rsidRDefault="007B4201" w:rsidP="003D23BC">
                    <w:pPr>
                      <w:jc w:val="both"/>
                      <w:rPr>
                        <w:color w:val="000000"/>
                        <w:szCs w:val="21"/>
                      </w:rPr>
                    </w:pPr>
                    <w:r w:rsidRPr="00C2609F">
                      <w:rPr>
                        <w:rFonts w:hint="eastAsia"/>
                        <w:color w:val="000000"/>
                        <w:szCs w:val="21"/>
                      </w:rPr>
                      <w:t>江苏吴中医药产业投资有限公司</w:t>
                    </w:r>
                  </w:p>
                </w:tc>
                <w:tc>
                  <w:tcPr>
                    <w:tcW w:w="715" w:type="pct"/>
                    <w:tcBorders>
                      <w:top w:val="single" w:sz="4" w:space="0" w:color="auto"/>
                      <w:left w:val="nil"/>
                      <w:bottom w:val="single" w:sz="4" w:space="0" w:color="auto"/>
                      <w:right w:val="single" w:sz="4" w:space="0" w:color="auto"/>
                    </w:tcBorders>
                    <w:shd w:val="clear" w:color="auto" w:fill="auto"/>
                    <w:vAlign w:val="center"/>
                  </w:tcPr>
                  <w:p w:rsidR="007B4201" w:rsidRPr="00C2609F" w:rsidRDefault="007B4201" w:rsidP="003D23BC">
                    <w:pPr>
                      <w:jc w:val="both"/>
                      <w:rPr>
                        <w:color w:val="000000"/>
                        <w:szCs w:val="21"/>
                      </w:rPr>
                    </w:pPr>
                    <w:r w:rsidRPr="00C2609F">
                      <w:rPr>
                        <w:rFonts w:hint="eastAsia"/>
                        <w:color w:val="000000"/>
                        <w:szCs w:val="21"/>
                      </w:rPr>
                      <w:t>对外投资</w:t>
                    </w:r>
                  </w:p>
                </w:tc>
                <w:tc>
                  <w:tcPr>
                    <w:tcW w:w="904" w:type="pct"/>
                    <w:tcBorders>
                      <w:top w:val="single" w:sz="4" w:space="0" w:color="auto"/>
                      <w:left w:val="nil"/>
                      <w:bottom w:val="single" w:sz="4" w:space="0" w:color="auto"/>
                      <w:right w:val="single" w:sz="4" w:space="0" w:color="auto"/>
                    </w:tcBorders>
                    <w:shd w:val="clear" w:color="auto" w:fill="auto"/>
                    <w:vAlign w:val="center"/>
                  </w:tcPr>
                  <w:p w:rsidR="007B4201" w:rsidRPr="00C2609F" w:rsidRDefault="007B4201" w:rsidP="003D23BC">
                    <w:pPr>
                      <w:jc w:val="both"/>
                      <w:rPr>
                        <w:color w:val="000000"/>
                        <w:szCs w:val="21"/>
                      </w:rPr>
                    </w:pPr>
                    <w:r w:rsidRPr="00C2609F">
                      <w:rPr>
                        <w:rFonts w:hint="eastAsia"/>
                        <w:color w:val="000000"/>
                        <w:szCs w:val="21"/>
                      </w:rPr>
                      <w:t>股权投资、实业投资</w:t>
                    </w:r>
                  </w:p>
                </w:tc>
                <w:tc>
                  <w:tcPr>
                    <w:tcW w:w="364" w:type="pct"/>
                    <w:tcBorders>
                      <w:top w:val="single" w:sz="4" w:space="0" w:color="auto"/>
                      <w:left w:val="nil"/>
                      <w:bottom w:val="single" w:sz="4" w:space="0" w:color="auto"/>
                      <w:right w:val="single" w:sz="4" w:space="0" w:color="auto"/>
                    </w:tcBorders>
                    <w:shd w:val="clear" w:color="auto" w:fill="auto"/>
                    <w:vAlign w:val="center"/>
                  </w:tcPr>
                  <w:p w:rsidR="007B4201" w:rsidRPr="00C2609F" w:rsidRDefault="00F52489" w:rsidP="003D23BC">
                    <w:pPr>
                      <w:jc w:val="right"/>
                      <w:rPr>
                        <w:color w:val="000000"/>
                        <w:szCs w:val="21"/>
                      </w:rPr>
                    </w:pPr>
                    <w:r w:rsidRPr="00C2609F">
                      <w:rPr>
                        <w:rFonts w:hint="eastAsia"/>
                        <w:color w:val="000000"/>
                        <w:szCs w:val="21"/>
                      </w:rPr>
                      <w:t>28,000.00</w:t>
                    </w:r>
                  </w:p>
                </w:tc>
                <w:tc>
                  <w:tcPr>
                    <w:tcW w:w="459" w:type="pct"/>
                    <w:tcBorders>
                      <w:top w:val="single" w:sz="4" w:space="0" w:color="auto"/>
                      <w:left w:val="nil"/>
                      <w:bottom w:val="single" w:sz="4" w:space="0" w:color="auto"/>
                      <w:right w:val="single" w:sz="4" w:space="0" w:color="auto"/>
                    </w:tcBorders>
                    <w:shd w:val="clear" w:color="auto" w:fill="auto"/>
                    <w:vAlign w:val="center"/>
                  </w:tcPr>
                  <w:p w:rsidR="007B4201" w:rsidRPr="00C2609F" w:rsidRDefault="00F52489" w:rsidP="003D23BC">
                    <w:pPr>
                      <w:jc w:val="right"/>
                      <w:rPr>
                        <w:color w:val="000000"/>
                        <w:szCs w:val="21"/>
                      </w:rPr>
                    </w:pPr>
                    <w:r w:rsidRPr="00C2609F">
                      <w:rPr>
                        <w:rFonts w:hint="eastAsia"/>
                        <w:color w:val="000000"/>
                        <w:szCs w:val="21"/>
                      </w:rPr>
                      <w:t>15005.17</w:t>
                    </w:r>
                  </w:p>
                </w:tc>
                <w:tc>
                  <w:tcPr>
                    <w:tcW w:w="479" w:type="pct"/>
                    <w:tcBorders>
                      <w:top w:val="single" w:sz="4" w:space="0" w:color="auto"/>
                      <w:left w:val="nil"/>
                      <w:bottom w:val="single" w:sz="4" w:space="0" w:color="auto"/>
                      <w:right w:val="single" w:sz="4" w:space="0" w:color="auto"/>
                    </w:tcBorders>
                    <w:shd w:val="clear" w:color="auto" w:fill="auto"/>
                    <w:vAlign w:val="center"/>
                  </w:tcPr>
                  <w:p w:rsidR="007B4201" w:rsidRPr="00C2609F" w:rsidRDefault="00F52489" w:rsidP="003D23BC">
                    <w:pPr>
                      <w:jc w:val="right"/>
                      <w:rPr>
                        <w:color w:val="000000"/>
                        <w:szCs w:val="21"/>
                      </w:rPr>
                    </w:pPr>
                    <w:r w:rsidRPr="00C2609F">
                      <w:rPr>
                        <w:rFonts w:hint="eastAsia"/>
                        <w:color w:val="000000"/>
                        <w:szCs w:val="21"/>
                      </w:rPr>
                      <w:t>15003.92</w:t>
                    </w:r>
                  </w:p>
                </w:tc>
                <w:tc>
                  <w:tcPr>
                    <w:tcW w:w="479" w:type="pct"/>
                    <w:tcBorders>
                      <w:top w:val="single" w:sz="4" w:space="0" w:color="auto"/>
                      <w:left w:val="nil"/>
                      <w:bottom w:val="single" w:sz="4" w:space="0" w:color="auto"/>
                      <w:right w:val="single" w:sz="4" w:space="0" w:color="auto"/>
                    </w:tcBorders>
                    <w:shd w:val="clear" w:color="auto" w:fill="auto"/>
                    <w:vAlign w:val="center"/>
                  </w:tcPr>
                  <w:p w:rsidR="007B4201" w:rsidRPr="00C2609F" w:rsidRDefault="00F52489" w:rsidP="003D23BC">
                    <w:pPr>
                      <w:jc w:val="right"/>
                      <w:rPr>
                        <w:color w:val="000000"/>
                        <w:szCs w:val="21"/>
                      </w:rPr>
                    </w:pPr>
                    <w:r w:rsidRPr="00C2609F">
                      <w:rPr>
                        <w:rFonts w:hint="eastAsia"/>
                        <w:color w:val="000000"/>
                        <w:szCs w:val="21"/>
                      </w:rPr>
                      <w:t>100</w:t>
                    </w:r>
                  </w:p>
                </w:tc>
                <w:tc>
                  <w:tcPr>
                    <w:tcW w:w="452" w:type="pct"/>
                    <w:tcBorders>
                      <w:top w:val="single" w:sz="4" w:space="0" w:color="auto"/>
                      <w:left w:val="nil"/>
                      <w:bottom w:val="single" w:sz="4" w:space="0" w:color="auto"/>
                      <w:right w:val="single" w:sz="4" w:space="0" w:color="auto"/>
                    </w:tcBorders>
                    <w:shd w:val="clear" w:color="auto" w:fill="auto"/>
                    <w:vAlign w:val="center"/>
                  </w:tcPr>
                  <w:p w:rsidR="007B4201" w:rsidRPr="00C2609F" w:rsidRDefault="00F52489" w:rsidP="003D23BC">
                    <w:pPr>
                      <w:jc w:val="right"/>
                      <w:rPr>
                        <w:color w:val="000000"/>
                        <w:szCs w:val="21"/>
                      </w:rPr>
                    </w:pPr>
                    <w:r w:rsidRPr="00C2609F">
                      <w:rPr>
                        <w:rFonts w:hint="eastAsia"/>
                        <w:color w:val="000000"/>
                        <w:szCs w:val="21"/>
                      </w:rPr>
                      <w:t>3.92</w:t>
                    </w:r>
                  </w:p>
                </w:tc>
              </w:tr>
            </w:tbl>
            <w:p w:rsidR="00F52489" w:rsidRPr="00C2609F" w:rsidRDefault="00F52489">
              <w:pPr>
                <w:sectPr w:rsidR="00F52489" w:rsidRPr="00C2609F" w:rsidSect="003D23BC">
                  <w:pgSz w:w="16838" w:h="11906" w:orient="landscape"/>
                  <w:pgMar w:top="1797" w:right="1525" w:bottom="1276" w:left="1440" w:header="851" w:footer="992" w:gutter="0"/>
                  <w:cols w:space="425"/>
                  <w:docGrid w:type="linesAndChars" w:linePitch="312"/>
                </w:sectPr>
              </w:pPr>
            </w:p>
            <w:p w:rsidR="009E2796" w:rsidRPr="00C2609F" w:rsidRDefault="009E2796">
              <w:pPr>
                <w:rPr>
                  <w:szCs w:val="21"/>
                </w:rPr>
              </w:pPr>
              <w:r w:rsidRPr="00C2609F">
                <w:rPr>
                  <w:rFonts w:hint="eastAsia"/>
                  <w:szCs w:val="21"/>
                </w:rPr>
                <w:lastRenderedPageBreak/>
                <w:t>对公司净利润影响达到</w:t>
              </w:r>
              <w:r w:rsidRPr="00C2609F">
                <w:rPr>
                  <w:szCs w:val="21"/>
                </w:rPr>
                <w:t>10%以上的子公司的情况</w:t>
              </w:r>
            </w:p>
            <w:tbl>
              <w:tblPr>
                <w:tblW w:w="8520" w:type="dxa"/>
                <w:tblInd w:w="93" w:type="dxa"/>
                <w:tblLook w:val="04A0" w:firstRow="1" w:lastRow="0" w:firstColumn="1" w:lastColumn="0" w:noHBand="0" w:noVBand="1"/>
              </w:tblPr>
              <w:tblGrid>
                <w:gridCol w:w="3400"/>
                <w:gridCol w:w="2120"/>
                <w:gridCol w:w="3000"/>
              </w:tblGrid>
              <w:tr w:rsidR="009E2796" w:rsidRPr="00C2609F" w:rsidTr="009E2796">
                <w:trPr>
                  <w:trHeight w:val="525"/>
                </w:trPr>
                <w:tc>
                  <w:tcPr>
                    <w:tcW w:w="34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2796" w:rsidRPr="00C2609F" w:rsidRDefault="009E2796">
                    <w:pPr>
                      <w:jc w:val="center"/>
                      <w:rPr>
                        <w:color w:val="000000"/>
                        <w:szCs w:val="21"/>
                      </w:rPr>
                    </w:pPr>
                    <w:r w:rsidRPr="00C2609F">
                      <w:rPr>
                        <w:rFonts w:hint="eastAsia"/>
                        <w:color w:val="000000"/>
                        <w:szCs w:val="21"/>
                      </w:rPr>
                      <w:t>公司名称</w:t>
                    </w:r>
                  </w:p>
                </w:tc>
                <w:tc>
                  <w:tcPr>
                    <w:tcW w:w="2120" w:type="dxa"/>
                    <w:tcBorders>
                      <w:top w:val="single" w:sz="8" w:space="0" w:color="auto"/>
                      <w:left w:val="nil"/>
                      <w:bottom w:val="single" w:sz="8" w:space="0" w:color="auto"/>
                      <w:right w:val="single" w:sz="8" w:space="0" w:color="auto"/>
                    </w:tcBorders>
                    <w:shd w:val="clear" w:color="auto" w:fill="auto"/>
                    <w:vAlign w:val="center"/>
                    <w:hideMark/>
                  </w:tcPr>
                  <w:p w:rsidR="009E2796" w:rsidRPr="00C2609F" w:rsidRDefault="009E2796">
                    <w:pPr>
                      <w:jc w:val="center"/>
                      <w:rPr>
                        <w:color w:val="000000"/>
                        <w:szCs w:val="21"/>
                      </w:rPr>
                    </w:pPr>
                    <w:r w:rsidRPr="00C2609F">
                      <w:rPr>
                        <w:rFonts w:hint="eastAsia"/>
                        <w:color w:val="000000"/>
                        <w:szCs w:val="21"/>
                      </w:rPr>
                      <w:t>主营业务收入（万元）</w:t>
                    </w:r>
                  </w:p>
                </w:tc>
                <w:tc>
                  <w:tcPr>
                    <w:tcW w:w="3000" w:type="dxa"/>
                    <w:tcBorders>
                      <w:top w:val="single" w:sz="8" w:space="0" w:color="auto"/>
                      <w:left w:val="nil"/>
                      <w:bottom w:val="single" w:sz="8" w:space="0" w:color="auto"/>
                      <w:right w:val="single" w:sz="8" w:space="0" w:color="auto"/>
                    </w:tcBorders>
                    <w:shd w:val="clear" w:color="auto" w:fill="auto"/>
                    <w:vAlign w:val="center"/>
                    <w:hideMark/>
                  </w:tcPr>
                  <w:p w:rsidR="009E2796" w:rsidRPr="00C2609F" w:rsidRDefault="009E2796">
                    <w:pPr>
                      <w:jc w:val="center"/>
                      <w:rPr>
                        <w:color w:val="000000"/>
                        <w:szCs w:val="21"/>
                      </w:rPr>
                    </w:pPr>
                    <w:r w:rsidRPr="00C2609F">
                      <w:rPr>
                        <w:rFonts w:hint="eastAsia"/>
                        <w:color w:val="000000"/>
                        <w:szCs w:val="21"/>
                      </w:rPr>
                      <w:t>主营业务利润（毛利）（万元）</w:t>
                    </w:r>
                  </w:p>
                </w:tc>
              </w:tr>
              <w:tr w:rsidR="009E2796" w:rsidRPr="00C2609F" w:rsidTr="00C31DBF">
                <w:trPr>
                  <w:trHeight w:val="253"/>
                </w:trPr>
                <w:tc>
                  <w:tcPr>
                    <w:tcW w:w="3400" w:type="dxa"/>
                    <w:tcBorders>
                      <w:top w:val="nil"/>
                      <w:left w:val="single" w:sz="8" w:space="0" w:color="auto"/>
                      <w:bottom w:val="single" w:sz="4" w:space="0" w:color="auto"/>
                      <w:right w:val="single" w:sz="8" w:space="0" w:color="auto"/>
                    </w:tcBorders>
                    <w:shd w:val="clear" w:color="auto" w:fill="auto"/>
                    <w:noWrap/>
                    <w:vAlign w:val="center"/>
                    <w:hideMark/>
                  </w:tcPr>
                  <w:p w:rsidR="009E2796" w:rsidRPr="00C2609F" w:rsidRDefault="009E2796">
                    <w:pPr>
                      <w:rPr>
                        <w:color w:val="000000"/>
                        <w:szCs w:val="21"/>
                      </w:rPr>
                    </w:pPr>
                    <w:r w:rsidRPr="00C2609F">
                      <w:rPr>
                        <w:rFonts w:hint="eastAsia"/>
                        <w:color w:val="000000"/>
                        <w:szCs w:val="21"/>
                      </w:rPr>
                      <w:t>江苏吴中医药集团有限公司</w:t>
                    </w:r>
                  </w:p>
                </w:tc>
                <w:tc>
                  <w:tcPr>
                    <w:tcW w:w="2120" w:type="dxa"/>
                    <w:tcBorders>
                      <w:top w:val="nil"/>
                      <w:left w:val="nil"/>
                      <w:bottom w:val="single" w:sz="4" w:space="0" w:color="auto"/>
                      <w:right w:val="single" w:sz="8" w:space="0" w:color="auto"/>
                    </w:tcBorders>
                    <w:shd w:val="clear" w:color="auto" w:fill="auto"/>
                    <w:noWrap/>
                    <w:vAlign w:val="center"/>
                    <w:hideMark/>
                  </w:tcPr>
                  <w:p w:rsidR="009E2796" w:rsidRPr="00C2609F" w:rsidRDefault="009E2796">
                    <w:pPr>
                      <w:jc w:val="right"/>
                      <w:rPr>
                        <w:color w:val="000000"/>
                        <w:szCs w:val="21"/>
                      </w:rPr>
                    </w:pPr>
                    <w:r w:rsidRPr="00C2609F">
                      <w:rPr>
                        <w:rFonts w:hint="eastAsia"/>
                        <w:color w:val="000000"/>
                        <w:szCs w:val="21"/>
                      </w:rPr>
                      <w:t>31,275.91</w:t>
                    </w:r>
                  </w:p>
                </w:tc>
                <w:tc>
                  <w:tcPr>
                    <w:tcW w:w="3000" w:type="dxa"/>
                    <w:tcBorders>
                      <w:top w:val="nil"/>
                      <w:left w:val="nil"/>
                      <w:bottom w:val="single" w:sz="4" w:space="0" w:color="auto"/>
                      <w:right w:val="single" w:sz="8" w:space="0" w:color="auto"/>
                    </w:tcBorders>
                    <w:shd w:val="clear" w:color="auto" w:fill="auto"/>
                    <w:noWrap/>
                    <w:vAlign w:val="center"/>
                    <w:hideMark/>
                  </w:tcPr>
                  <w:p w:rsidR="009E2796" w:rsidRPr="00C2609F" w:rsidRDefault="009E2796" w:rsidP="00C3451F">
                    <w:pPr>
                      <w:jc w:val="right"/>
                      <w:rPr>
                        <w:color w:val="000000"/>
                        <w:szCs w:val="21"/>
                      </w:rPr>
                    </w:pPr>
                    <w:r w:rsidRPr="00C2609F">
                      <w:rPr>
                        <w:rFonts w:hint="eastAsia"/>
                        <w:color w:val="000000"/>
                        <w:szCs w:val="21"/>
                      </w:rPr>
                      <w:t>21,5</w:t>
                    </w:r>
                    <w:r w:rsidR="00C3451F" w:rsidRPr="00C2609F">
                      <w:rPr>
                        <w:rFonts w:hint="eastAsia"/>
                        <w:color w:val="000000"/>
                        <w:szCs w:val="21"/>
                      </w:rPr>
                      <w:t>27</w:t>
                    </w:r>
                    <w:r w:rsidRPr="00C2609F">
                      <w:rPr>
                        <w:rFonts w:hint="eastAsia"/>
                        <w:color w:val="000000"/>
                        <w:szCs w:val="21"/>
                      </w:rPr>
                      <w:t>.</w:t>
                    </w:r>
                    <w:r w:rsidR="00C3451F" w:rsidRPr="00C2609F">
                      <w:rPr>
                        <w:rFonts w:hint="eastAsia"/>
                        <w:color w:val="000000"/>
                        <w:szCs w:val="21"/>
                      </w:rPr>
                      <w:t>16</w:t>
                    </w:r>
                  </w:p>
                </w:tc>
              </w:tr>
              <w:tr w:rsidR="00F52489" w:rsidRPr="00C2609F" w:rsidTr="00C31DBF">
                <w:trPr>
                  <w:trHeight w:val="47"/>
                </w:trPr>
                <w:tc>
                  <w:tcPr>
                    <w:tcW w:w="3400" w:type="dxa"/>
                    <w:tcBorders>
                      <w:top w:val="single" w:sz="4" w:space="0" w:color="auto"/>
                      <w:left w:val="single" w:sz="8" w:space="0" w:color="auto"/>
                      <w:bottom w:val="single" w:sz="4" w:space="0" w:color="auto"/>
                      <w:right w:val="single" w:sz="8" w:space="0" w:color="auto"/>
                    </w:tcBorders>
                    <w:shd w:val="clear" w:color="auto" w:fill="auto"/>
                    <w:noWrap/>
                    <w:vAlign w:val="center"/>
                  </w:tcPr>
                  <w:p w:rsidR="00F52489" w:rsidRPr="00C2609F" w:rsidRDefault="00F52489" w:rsidP="00F52489">
                    <w:pPr>
                      <w:rPr>
                        <w:color w:val="000000"/>
                        <w:szCs w:val="21"/>
                      </w:rPr>
                    </w:pPr>
                    <w:r w:rsidRPr="00C2609F">
                      <w:rPr>
                        <w:rFonts w:hint="eastAsia"/>
                        <w:color w:val="000000"/>
                        <w:szCs w:val="21"/>
                      </w:rPr>
                      <w:t>江苏中吴置业有限公司</w:t>
                    </w:r>
                  </w:p>
                </w:tc>
                <w:tc>
                  <w:tcPr>
                    <w:tcW w:w="2120" w:type="dxa"/>
                    <w:tcBorders>
                      <w:top w:val="single" w:sz="4" w:space="0" w:color="auto"/>
                      <w:left w:val="nil"/>
                      <w:bottom w:val="single" w:sz="4" w:space="0" w:color="auto"/>
                      <w:right w:val="single" w:sz="8" w:space="0" w:color="auto"/>
                    </w:tcBorders>
                    <w:shd w:val="clear" w:color="auto" w:fill="auto"/>
                    <w:noWrap/>
                    <w:vAlign w:val="center"/>
                  </w:tcPr>
                  <w:p w:rsidR="00F52489" w:rsidRPr="00C2609F" w:rsidRDefault="00F52489" w:rsidP="00F52489">
                    <w:pPr>
                      <w:jc w:val="right"/>
                      <w:rPr>
                        <w:color w:val="000000"/>
                        <w:szCs w:val="21"/>
                      </w:rPr>
                    </w:pPr>
                    <w:r w:rsidRPr="00C2609F">
                      <w:rPr>
                        <w:rFonts w:hint="eastAsia"/>
                        <w:color w:val="000000"/>
                        <w:szCs w:val="21"/>
                      </w:rPr>
                      <w:t>4,264.08</w:t>
                    </w:r>
                  </w:p>
                </w:tc>
                <w:tc>
                  <w:tcPr>
                    <w:tcW w:w="3000" w:type="dxa"/>
                    <w:tcBorders>
                      <w:top w:val="single" w:sz="4" w:space="0" w:color="auto"/>
                      <w:left w:val="nil"/>
                      <w:bottom w:val="single" w:sz="4" w:space="0" w:color="auto"/>
                      <w:right w:val="single" w:sz="8" w:space="0" w:color="auto"/>
                    </w:tcBorders>
                    <w:shd w:val="clear" w:color="auto" w:fill="auto"/>
                    <w:noWrap/>
                    <w:vAlign w:val="center"/>
                  </w:tcPr>
                  <w:p w:rsidR="00F52489" w:rsidRPr="00C2609F" w:rsidRDefault="00F52489" w:rsidP="00C3451F">
                    <w:pPr>
                      <w:jc w:val="right"/>
                      <w:rPr>
                        <w:color w:val="000000"/>
                        <w:szCs w:val="21"/>
                      </w:rPr>
                    </w:pPr>
                    <w:r w:rsidRPr="00C2609F">
                      <w:rPr>
                        <w:rFonts w:hint="eastAsia"/>
                        <w:color w:val="000000"/>
                        <w:szCs w:val="21"/>
                      </w:rPr>
                      <w:t>1,223.67</w:t>
                    </w:r>
                  </w:p>
                </w:tc>
              </w:tr>
            </w:tbl>
            <w:p w:rsidR="00507BB6" w:rsidRDefault="00C30BBB" w:rsidP="00C31DBF">
              <w:pPr>
                <w:ind w:firstLineChars="200" w:firstLine="420"/>
              </w:pPr>
              <w:r w:rsidRPr="00C30BBB">
                <w:rPr>
                  <w:rFonts w:hint="eastAsia"/>
                  <w:szCs w:val="21"/>
                </w:rPr>
                <w:t>苏州隆兴置业有限公司和响水</w:t>
              </w:r>
              <w:proofErr w:type="gramStart"/>
              <w:r w:rsidRPr="00C30BBB">
                <w:rPr>
                  <w:rFonts w:hint="eastAsia"/>
                  <w:szCs w:val="21"/>
                </w:rPr>
                <w:t>恒</w:t>
              </w:r>
              <w:proofErr w:type="gramEnd"/>
              <w:r w:rsidRPr="00C30BBB">
                <w:rPr>
                  <w:rFonts w:hint="eastAsia"/>
                  <w:szCs w:val="21"/>
                </w:rPr>
                <w:t>利达科技化工有限公司相关的资产总额、净资产、净利润是以购买日公允价值为基础进行调整后的数据。</w:t>
              </w:r>
            </w:p>
          </w:sdtContent>
        </w:sdt>
      </w:sdtContent>
    </w:sdt>
    <w:p w:rsidR="00F52489" w:rsidRPr="00F52489" w:rsidRDefault="00F52489" w:rsidP="00F52489"/>
    <w:sdt>
      <w:sdtPr>
        <w:rPr>
          <w:rFonts w:ascii="宋体" w:hAnsi="宋体" w:cs="宋体"/>
          <w:b w:val="0"/>
          <w:bCs w:val="0"/>
          <w:kern w:val="0"/>
          <w:sz w:val="24"/>
          <w:szCs w:val="24"/>
        </w:rPr>
        <w:alias w:val="模块:公司控制的结构化主体情况"/>
        <w:tag w:val="_SEC_1ac5f271c9c14f569093b3be96ecc8d2"/>
        <w:id w:val="780064270"/>
        <w:lock w:val="sdtLocked"/>
        <w:placeholder>
          <w:docPart w:val="GBC22222222222222222222222222222"/>
        </w:placeholder>
      </w:sdtPr>
      <w:sdtEndPr>
        <w:rPr>
          <w:sz w:val="21"/>
        </w:rPr>
      </w:sdtEndPr>
      <w:sdtContent>
        <w:p w:rsidR="00507BB6" w:rsidRDefault="00BE0F81">
          <w:pPr>
            <w:pStyle w:val="3"/>
            <w:numPr>
              <w:ilvl w:val="0"/>
              <w:numId w:val="9"/>
            </w:numPr>
          </w:pPr>
          <w:r>
            <w:t>公司控制的结构化主体情况</w:t>
          </w:r>
        </w:p>
        <w:sdt>
          <w:sdtPr>
            <w:rPr>
              <w:rFonts w:hint="eastAsia"/>
            </w:rPr>
            <w:alias w:val="是否适用：公司控制的结构化主体情况[双击切换]"/>
            <w:tag w:val="_GBC_6dee8f13bc9a4596ad3e5af6f90f0b8b"/>
            <w:id w:val="1110083864"/>
            <w:lock w:val="sdtContentLocked"/>
            <w:placeholder>
              <w:docPart w:val="GBC22222222222222222222222222222"/>
            </w:placeholder>
          </w:sdtPr>
          <w:sdtEndPr/>
          <w:sdtContent>
            <w:p w:rsidR="00507BB6" w:rsidRDefault="00BE0F81" w:rsidP="009E2796">
              <w:r>
                <w:fldChar w:fldCharType="begin"/>
              </w:r>
              <w:r w:rsidR="009E2796">
                <w:instrText xml:space="preserve"> MACROBUTTON  SnrToggleCheckbox □适用 </w:instrText>
              </w:r>
              <w:r>
                <w:fldChar w:fldCharType="end"/>
              </w:r>
              <w:r>
                <w:fldChar w:fldCharType="begin"/>
              </w:r>
              <w:r w:rsidR="009E2796">
                <w:instrText xml:space="preserve"> MACROBUTTON  SnrToggleCheckbox √不适用 </w:instrText>
              </w:r>
              <w:r>
                <w:fldChar w:fldCharType="end"/>
              </w:r>
            </w:p>
          </w:sdtContent>
        </w:sdt>
      </w:sdtContent>
    </w:sdt>
    <w:p w:rsidR="00507BB6" w:rsidRDefault="00507BB6"/>
    <w:p w:rsidR="00507BB6" w:rsidRDefault="00BE0F81">
      <w:pPr>
        <w:pStyle w:val="2"/>
        <w:numPr>
          <w:ilvl w:val="0"/>
          <w:numId w:val="19"/>
        </w:numPr>
        <w:spacing w:line="360" w:lineRule="auto"/>
      </w:pPr>
      <w:r>
        <w:rPr>
          <w:rFonts w:hint="eastAsia"/>
        </w:rPr>
        <w:t>其他披露事项</w:t>
      </w:r>
    </w:p>
    <w:sdt>
      <w:sdtPr>
        <w:rPr>
          <w:rFonts w:ascii="宋体" w:hAnsi="宋体" w:cs="宋体"/>
          <w:b w:val="0"/>
          <w:bCs w:val="0"/>
          <w:kern w:val="0"/>
          <w:sz w:val="24"/>
          <w:szCs w:val="24"/>
        </w:rPr>
        <w:alias w:val="模块:预测年初至下一报告期期末的累计净利润可能为亏损或者与上年同期相比发生大幅度变动的警示及说明"/>
        <w:tag w:val="_SEC_69129d38b7d94d03aaf945ee5c158c25"/>
        <w:id w:val="16822660"/>
        <w:lock w:val="sdtLocked"/>
        <w:placeholder>
          <w:docPart w:val="GBC22222222222222222222222222222"/>
        </w:placeholder>
      </w:sdtPr>
      <w:sdtEndPr>
        <w:rPr>
          <w:sz w:val="21"/>
        </w:rPr>
      </w:sdtEndPr>
      <w:sdtContent>
        <w:p w:rsidR="00507BB6" w:rsidRDefault="00BE0F81">
          <w:pPr>
            <w:pStyle w:val="3"/>
            <w:numPr>
              <w:ilvl w:val="0"/>
              <w:numId w:val="103"/>
            </w:numPr>
          </w:pPr>
          <w:r>
            <w:t>预测年初至下</w:t>
          </w:r>
          <w:proofErr w:type="gramStart"/>
          <w:r>
            <w:t>一报告</w:t>
          </w:r>
          <w:proofErr w:type="gramEnd"/>
          <w:r>
            <w:t>期期末的累计净利润可能为亏损或者与上年同期相比发生大幅度变动的警示及说明</w:t>
          </w:r>
        </w:p>
        <w:sdt>
          <w:sdtPr>
            <w:alias w:val="是否适用：预测年初至下一报告期期末的累计净利润可能为亏损或者与上年同期相比发生大幅度变动的警示及说明[双击切换]"/>
            <w:tag w:val="_GBC_960ddb23677d458dac0c0bec3fbd79cd"/>
            <w:id w:val="2031370157"/>
            <w:lock w:val="sdtContentLocked"/>
            <w:placeholder>
              <w:docPart w:val="GBC22222222222222222222222222222"/>
            </w:placeholder>
          </w:sdtPr>
          <w:sdtEndPr/>
          <w:sdtContent>
            <w:p w:rsidR="00507BB6" w:rsidRDefault="00BE0F81" w:rsidP="00C31DBF">
              <w:r>
                <w:fldChar w:fldCharType="begin"/>
              </w:r>
              <w:r w:rsidR="00C31DBF">
                <w:instrText xml:space="preserve"> MACROBUTTON  SnrToggleCheckbox □适用 </w:instrText>
              </w:r>
              <w:r>
                <w:fldChar w:fldCharType="end"/>
              </w:r>
              <w:r>
                <w:fldChar w:fldCharType="begin"/>
              </w:r>
              <w:r w:rsidR="00C31DBF">
                <w:instrText xml:space="preserve"> MACROBUTTON  SnrToggleCheckbox √不适用 </w:instrText>
              </w:r>
              <w:r>
                <w:fldChar w:fldCharType="end"/>
              </w:r>
            </w:p>
          </w:sdtContent>
        </w:sdt>
        <w:p w:rsidR="00507BB6" w:rsidRDefault="00A057D5"/>
      </w:sdtContent>
    </w:sdt>
    <w:sdt>
      <w:sdtPr>
        <w:rPr>
          <w:rFonts w:ascii="宋体" w:hAnsi="宋体" w:cs="宋体"/>
          <w:b w:val="0"/>
          <w:bCs w:val="0"/>
          <w:kern w:val="0"/>
          <w:sz w:val="24"/>
          <w:szCs w:val="24"/>
        </w:rPr>
        <w:alias w:val="模块:可能面对的风险"/>
        <w:tag w:val="_SEC_81e2de17d1214ba3b0e3ff89b6c2b65d"/>
        <w:id w:val="698202079"/>
        <w:lock w:val="sdtLocked"/>
        <w:placeholder>
          <w:docPart w:val="GBC22222222222222222222222222222"/>
        </w:placeholder>
      </w:sdtPr>
      <w:sdtEndPr>
        <w:rPr>
          <w:rFonts w:hint="eastAsia"/>
          <w:sz w:val="21"/>
          <w:szCs w:val="21"/>
        </w:rPr>
      </w:sdtEndPr>
      <w:sdtContent>
        <w:p w:rsidR="00507BB6" w:rsidRDefault="00BE0F81">
          <w:pPr>
            <w:pStyle w:val="3"/>
            <w:numPr>
              <w:ilvl w:val="0"/>
              <w:numId w:val="103"/>
            </w:numPr>
          </w:pPr>
          <w:r>
            <w:t>可能面对的风险</w:t>
          </w:r>
        </w:p>
        <w:sdt>
          <w:sdtPr>
            <w:rPr>
              <w:rFonts w:hint="eastAsia"/>
            </w:rPr>
            <w:alias w:val="是否适用：可能面对的风险[双击切换]"/>
            <w:tag w:val="_GBC_2a971d8ab5884d3eb5547ede4e1e17c9"/>
            <w:id w:val="1379438278"/>
            <w:lock w:val="sdtContentLocked"/>
            <w:placeholder>
              <w:docPart w:val="GBC22222222222222222222222222222"/>
            </w:placeholder>
          </w:sdtPr>
          <w:sdtEndPr/>
          <w:sdtContent>
            <w:p w:rsidR="00507BB6" w:rsidRDefault="00BE0F81">
              <w:r>
                <w:fldChar w:fldCharType="begin"/>
              </w:r>
              <w:r w:rsidR="00C82ED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公司可能面对的风险"/>
            <w:tag w:val="_GBC_6e03b01ba4f1453dbc563404b41bfdbc"/>
            <w:id w:val="-1920633513"/>
            <w:lock w:val="sdtLocked"/>
            <w:placeholder>
              <w:docPart w:val="GBC22222222222222222222222222222"/>
            </w:placeholder>
          </w:sdtPr>
          <w:sdtEndPr>
            <w:rPr>
              <w:szCs w:val="21"/>
            </w:rPr>
          </w:sdtEndPr>
          <w:sdtContent>
            <w:p w:rsidR="000277B4" w:rsidRPr="00C31DBF" w:rsidRDefault="000277B4" w:rsidP="005F22A2">
              <w:pPr>
                <w:ind w:firstLineChars="200" w:firstLine="420"/>
                <w:rPr>
                  <w:szCs w:val="21"/>
                </w:rPr>
              </w:pPr>
              <w:r w:rsidRPr="00C31DBF">
                <w:rPr>
                  <w:rFonts w:hint="eastAsia"/>
                  <w:szCs w:val="21"/>
                </w:rPr>
                <w:t>报告期内，公司可能面对的风险</w:t>
              </w:r>
              <w:proofErr w:type="gramStart"/>
              <w:r w:rsidRPr="00C31DBF">
                <w:rPr>
                  <w:rFonts w:hint="eastAsia"/>
                  <w:szCs w:val="21"/>
                </w:rPr>
                <w:t>较公司</w:t>
              </w:r>
              <w:proofErr w:type="gramEnd"/>
              <w:r w:rsidRPr="00C31DBF">
                <w:rPr>
                  <w:szCs w:val="21"/>
                </w:rPr>
                <w:t>201</w:t>
              </w:r>
              <w:r w:rsidRPr="00C31DBF">
                <w:rPr>
                  <w:rFonts w:hint="eastAsia"/>
                  <w:szCs w:val="21"/>
                </w:rPr>
                <w:t>7</w:t>
              </w:r>
              <w:r w:rsidRPr="00C31DBF">
                <w:rPr>
                  <w:szCs w:val="21"/>
                </w:rPr>
                <w:t>年年度报告中披露的除因政策层面引致的风险和汇率风险有所变化外（具体见下），其它可能面对的风险未发生重大变化。</w:t>
              </w:r>
            </w:p>
            <w:p w:rsidR="000277B4" w:rsidRPr="00C31DBF" w:rsidRDefault="000277B4" w:rsidP="00721F86">
              <w:pPr>
                <w:ind w:firstLine="420"/>
                <w:rPr>
                  <w:szCs w:val="21"/>
                </w:rPr>
              </w:pPr>
              <w:r w:rsidRPr="00C31DBF">
                <w:rPr>
                  <w:rFonts w:hint="eastAsia"/>
                  <w:szCs w:val="21"/>
                </w:rPr>
                <w:t>政策风险：</w:t>
              </w:r>
            </w:p>
            <w:p w:rsidR="000277B4" w:rsidRPr="00C31DBF" w:rsidRDefault="000277B4" w:rsidP="00721F86">
              <w:pPr>
                <w:ind w:firstLine="420"/>
                <w:rPr>
                  <w:szCs w:val="21"/>
                </w:rPr>
              </w:pPr>
              <w:r w:rsidRPr="00C31DBF">
                <w:rPr>
                  <w:rFonts w:hint="eastAsia"/>
                  <w:szCs w:val="21"/>
                </w:rPr>
                <w:t>医药行业方面，面对</w:t>
              </w:r>
              <w:proofErr w:type="gramStart"/>
              <w:r w:rsidRPr="00C31DBF">
                <w:rPr>
                  <w:rFonts w:hint="eastAsia"/>
                  <w:szCs w:val="21"/>
                </w:rPr>
                <w:t>医</w:t>
              </w:r>
              <w:proofErr w:type="gramEnd"/>
              <w:r w:rsidRPr="00C31DBF">
                <w:rPr>
                  <w:rFonts w:hint="eastAsia"/>
                  <w:szCs w:val="21"/>
                </w:rPr>
                <w:t>改提速，药品集中采购试点、</w:t>
              </w:r>
              <w:proofErr w:type="gramStart"/>
              <w:r w:rsidRPr="00C31DBF">
                <w:rPr>
                  <w:rFonts w:hint="eastAsia"/>
                  <w:szCs w:val="21"/>
                </w:rPr>
                <w:t>医</w:t>
              </w:r>
              <w:proofErr w:type="gramEnd"/>
              <w:r w:rsidRPr="00C31DBF">
                <w:rPr>
                  <w:rFonts w:hint="eastAsia"/>
                  <w:szCs w:val="21"/>
                </w:rPr>
                <w:t>联体、两票制、取消药品加成、医疗费用增速控制、限制辅助用药、</w:t>
              </w:r>
              <w:proofErr w:type="gramStart"/>
              <w:r w:rsidRPr="00C31DBF">
                <w:rPr>
                  <w:rFonts w:hint="eastAsia"/>
                  <w:szCs w:val="21"/>
                </w:rPr>
                <w:t>医</w:t>
              </w:r>
              <w:proofErr w:type="gramEnd"/>
              <w:r w:rsidRPr="00C31DBF">
                <w:rPr>
                  <w:rFonts w:hint="eastAsia"/>
                  <w:szCs w:val="21"/>
                </w:rPr>
                <w:t>保支付价格调整、</w:t>
              </w:r>
              <w:proofErr w:type="gramStart"/>
              <w:r w:rsidRPr="00C31DBF">
                <w:rPr>
                  <w:rFonts w:hint="eastAsia"/>
                  <w:szCs w:val="21"/>
                </w:rPr>
                <w:t>医</w:t>
              </w:r>
              <w:proofErr w:type="gramEnd"/>
              <w:r w:rsidRPr="00C31DBF">
                <w:rPr>
                  <w:rFonts w:hint="eastAsia"/>
                  <w:szCs w:val="21"/>
                </w:rPr>
                <w:t>保目录向性价比高的创新药倾斜、二次议价、药价检查进入常态化等系列新政策的实施及推进，公司产品销售价格面临下调的风险。</w:t>
              </w:r>
            </w:p>
            <w:p w:rsidR="000277B4" w:rsidRPr="00C31DBF" w:rsidRDefault="000277B4" w:rsidP="0022579C">
              <w:pPr>
                <w:ind w:firstLine="420"/>
                <w:rPr>
                  <w:szCs w:val="21"/>
                </w:rPr>
              </w:pPr>
              <w:r w:rsidRPr="00C31DBF">
                <w:rPr>
                  <w:rFonts w:hint="eastAsia"/>
                  <w:szCs w:val="21"/>
                </w:rPr>
                <w:t>化工行业方面，面对环保督查持续高压、监管标准日益严格，中央环境保护督察组开展“回头看”,盐城、连云港化工企业全面停产整治等一系列的环保政策和措施都将对公司经营产生一定的影响。公司在环保治理方面的费用支出将增加，成本的上升将有可能影响公司的盈利；随着政府环保整治力度的不断加大，污染物排放标准的不断提高，公司经营</w:t>
              </w:r>
              <w:proofErr w:type="gramStart"/>
              <w:r w:rsidRPr="00C31DBF">
                <w:rPr>
                  <w:rFonts w:hint="eastAsia"/>
                  <w:szCs w:val="21"/>
                </w:rPr>
                <w:t>可能面</w:t>
              </w:r>
              <w:proofErr w:type="gramEnd"/>
              <w:r w:rsidRPr="00C31DBF">
                <w:rPr>
                  <w:rFonts w:hint="eastAsia"/>
                  <w:szCs w:val="21"/>
                </w:rPr>
                <w:t>临产能受限等相关风险。</w:t>
              </w:r>
            </w:p>
            <w:p w:rsidR="000277B4" w:rsidRPr="00C31DBF" w:rsidRDefault="000277B4" w:rsidP="0022579C">
              <w:pPr>
                <w:ind w:firstLine="420"/>
                <w:rPr>
                  <w:szCs w:val="21"/>
                </w:rPr>
              </w:pPr>
              <w:r w:rsidRPr="00C31DBF">
                <w:rPr>
                  <w:rFonts w:hint="eastAsia"/>
                  <w:szCs w:val="21"/>
                </w:rPr>
                <w:t>此外，2018年上半年，人民币兑美元汇率持续走低，公司出口业务的相关风险下降。</w:t>
              </w:r>
            </w:p>
            <w:p w:rsidR="000277B4" w:rsidRPr="00C31DBF" w:rsidRDefault="000277B4" w:rsidP="00C31DBF">
              <w:pPr>
                <w:ind w:firstLineChars="200" w:firstLine="420"/>
                <w:rPr>
                  <w:szCs w:val="21"/>
                </w:rPr>
              </w:pPr>
              <w:r w:rsidRPr="00C31DBF">
                <w:rPr>
                  <w:rFonts w:hint="eastAsia"/>
                  <w:szCs w:val="21"/>
                </w:rPr>
                <w:t>针对报告期内由于行业政策变化所引致的风险，公司及下属各产业集团将继续围绕年度制定的经营计划及各项重点事务开展生产经营管理工作（具体可见</w:t>
              </w:r>
              <w:r w:rsidRPr="00C31DBF">
                <w:rPr>
                  <w:szCs w:val="21"/>
                </w:rPr>
                <w:t>公司于201</w:t>
              </w:r>
              <w:r w:rsidRPr="00C31DBF">
                <w:rPr>
                  <w:rFonts w:hint="eastAsia"/>
                  <w:szCs w:val="21"/>
                </w:rPr>
                <w:t>8</w:t>
              </w:r>
              <w:r w:rsidRPr="00C31DBF">
                <w:rPr>
                  <w:szCs w:val="21"/>
                </w:rPr>
                <w:t>年</w:t>
              </w:r>
              <w:r w:rsidRPr="00C31DBF">
                <w:rPr>
                  <w:rFonts w:hint="eastAsia"/>
                  <w:szCs w:val="21"/>
                </w:rPr>
                <w:t>3</w:t>
              </w:r>
              <w:r w:rsidRPr="00C31DBF">
                <w:rPr>
                  <w:szCs w:val="21"/>
                </w:rPr>
                <w:t>月</w:t>
              </w:r>
              <w:r w:rsidRPr="00C31DBF">
                <w:rPr>
                  <w:rFonts w:hint="eastAsia"/>
                  <w:szCs w:val="21"/>
                </w:rPr>
                <w:t>31</w:t>
              </w:r>
              <w:r w:rsidRPr="00C31DBF">
                <w:rPr>
                  <w:szCs w:val="21"/>
                </w:rPr>
                <w:t>日在上交所网站披露的《江苏吴中实业股份有限公司201</w:t>
              </w:r>
              <w:r w:rsidRPr="00C31DBF">
                <w:rPr>
                  <w:rFonts w:hint="eastAsia"/>
                  <w:szCs w:val="21"/>
                </w:rPr>
                <w:t>7</w:t>
              </w:r>
              <w:r w:rsidRPr="00C31DBF">
                <w:rPr>
                  <w:szCs w:val="21"/>
                </w:rPr>
                <w:t>年度报告》</w:t>
              </w:r>
              <w:r w:rsidRPr="00C31DBF">
                <w:rPr>
                  <w:rFonts w:hint="eastAsia"/>
                  <w:szCs w:val="21"/>
                </w:rPr>
                <w:t>的相关内容），同时</w:t>
              </w:r>
              <w:r w:rsidRPr="00C31DBF">
                <w:rPr>
                  <w:szCs w:val="21"/>
                </w:rPr>
                <w:t>密切关注国家行业政策和行业发展动态，</w:t>
              </w:r>
              <w:r w:rsidRPr="00C31DBF">
                <w:rPr>
                  <w:rFonts w:hint="eastAsia"/>
                  <w:szCs w:val="21"/>
                </w:rPr>
                <w:t>主动研究应对策略，多</w:t>
              </w:r>
              <w:proofErr w:type="gramStart"/>
              <w:r w:rsidRPr="00C31DBF">
                <w:rPr>
                  <w:rFonts w:hint="eastAsia"/>
                  <w:szCs w:val="21"/>
                </w:rPr>
                <w:t>措</w:t>
              </w:r>
              <w:proofErr w:type="gramEnd"/>
              <w:r w:rsidRPr="00C31DBF">
                <w:rPr>
                  <w:rFonts w:hint="eastAsia"/>
                  <w:szCs w:val="21"/>
                </w:rPr>
                <w:t>并举化解风险</w:t>
              </w:r>
              <w:r>
                <w:rPr>
                  <w:rFonts w:hint="eastAsia"/>
                  <w:szCs w:val="21"/>
                </w:rPr>
                <w:t>。以完善生产管理制度、提升生产管控能力、做好设备设施保障、强化安全环保意识为抓手，</w:t>
              </w:r>
              <w:r w:rsidRPr="00C31DBF">
                <w:rPr>
                  <w:rFonts w:hint="eastAsia"/>
                  <w:szCs w:val="21"/>
                </w:rPr>
                <w:t>保障公司生产经营稳步健康发展。</w:t>
              </w:r>
            </w:p>
            <w:p w:rsidR="00507BB6" w:rsidRPr="00C31DBF" w:rsidRDefault="00A057D5" w:rsidP="00C31DBF">
              <w:pPr>
                <w:ind w:firstLineChars="200" w:firstLine="420"/>
                <w:rPr>
                  <w:szCs w:val="21"/>
                </w:rPr>
              </w:pPr>
            </w:p>
          </w:sdtContent>
        </w:sdt>
      </w:sdtContent>
    </w:sdt>
    <w:sdt>
      <w:sdtPr>
        <w:rPr>
          <w:rFonts w:ascii="宋体" w:hAnsi="宋体" w:cs="宋体"/>
          <w:b w:val="0"/>
          <w:bCs w:val="0"/>
          <w:kern w:val="0"/>
          <w:sz w:val="24"/>
          <w:szCs w:val="24"/>
        </w:rPr>
        <w:alias w:val="模块:其他披露事项"/>
        <w:tag w:val="_SEC_2d00d0d8a1b7409b884a0beb6a447e0d"/>
        <w:id w:val="-451022048"/>
        <w:lock w:val="sdtLocked"/>
        <w:placeholder>
          <w:docPart w:val="GBC22222222222222222222222222222"/>
        </w:placeholder>
      </w:sdtPr>
      <w:sdtEndPr>
        <w:rPr>
          <w:sz w:val="21"/>
        </w:rPr>
      </w:sdtEndPr>
      <w:sdtContent>
        <w:p w:rsidR="00507BB6" w:rsidRDefault="00BE0F81">
          <w:pPr>
            <w:pStyle w:val="3"/>
            <w:numPr>
              <w:ilvl w:val="0"/>
              <w:numId w:val="103"/>
            </w:numPr>
          </w:pPr>
          <w:r>
            <w:t>其他披露事项</w:t>
          </w:r>
        </w:p>
        <w:sdt>
          <w:sdtPr>
            <w:rPr>
              <w:rFonts w:hint="eastAsia"/>
            </w:rPr>
            <w:alias w:val="是否适用：董事会其他需要披露的事项[双击切换]"/>
            <w:tag w:val="_GBC_4bd5ba6bf4044aee9ecd40a0c2fc29bf"/>
            <w:id w:val="-2024073587"/>
            <w:lock w:val="sdtContentLocked"/>
            <w:placeholder>
              <w:docPart w:val="GBC22222222222222222222222222222"/>
            </w:placeholder>
          </w:sdtPr>
          <w:sdtEndPr/>
          <w:sdtContent>
            <w:p w:rsidR="00507BB6" w:rsidRDefault="00BE0F81" w:rsidP="00C31DBF">
              <w:r>
                <w:fldChar w:fldCharType="begin"/>
              </w:r>
              <w:r w:rsidR="00C31DBF">
                <w:instrText xml:space="preserve"> MACROBUTTON  SnrToggleCheckbox □适用 </w:instrText>
              </w:r>
              <w:r>
                <w:fldChar w:fldCharType="end"/>
              </w:r>
              <w:r>
                <w:fldChar w:fldCharType="begin"/>
              </w:r>
              <w:r w:rsidR="00C31DBF">
                <w:instrText xml:space="preserve"> MACROBUTTON  SnrToggleCheckbox √不适用 </w:instrText>
              </w:r>
              <w:r>
                <w:fldChar w:fldCharType="end"/>
              </w:r>
            </w:p>
          </w:sdtContent>
        </w:sdt>
      </w:sdtContent>
    </w:sdt>
    <w:p w:rsidR="00507BB6" w:rsidRDefault="00507BB6"/>
    <w:p w:rsidR="00507BB6" w:rsidRDefault="00BE0F81">
      <w:pPr>
        <w:pStyle w:val="10"/>
        <w:numPr>
          <w:ilvl w:val="0"/>
          <w:numId w:val="3"/>
        </w:numPr>
      </w:pPr>
      <w:bookmarkStart w:id="23" w:name="_Toc484510568"/>
      <w:bookmarkEnd w:id="22"/>
      <w:bookmarkEnd w:id="21"/>
      <w:r>
        <w:lastRenderedPageBreak/>
        <w:t>重要事项</w:t>
      </w:r>
      <w:bookmarkEnd w:id="23"/>
    </w:p>
    <w:sdt>
      <w:sdtPr>
        <w:rPr>
          <w:rFonts w:ascii="宋体" w:hAnsi="宋体" w:cs="宋体"/>
          <w:b w:val="0"/>
          <w:bCs w:val="0"/>
          <w:kern w:val="0"/>
          <w:sz w:val="24"/>
          <w:szCs w:val="24"/>
        </w:rPr>
        <w:alias w:val="模块:股东大会情况简介"/>
        <w:tag w:val="_SEC_3ae22d0bfcd94a15aff38fa624550b48"/>
        <w:id w:val="730190159"/>
        <w:lock w:val="sdtLocked"/>
        <w:placeholder>
          <w:docPart w:val="GBC22222222222222222222222222222"/>
        </w:placeholder>
      </w:sdtPr>
      <w:sdtEndPr>
        <w:rPr>
          <w:rFonts w:hint="eastAsia"/>
          <w:sz w:val="21"/>
        </w:rPr>
      </w:sdtEndPr>
      <w:sdtContent>
        <w:p w:rsidR="00507BB6" w:rsidRDefault="00BE0F81">
          <w:pPr>
            <w:pStyle w:val="2"/>
            <w:numPr>
              <w:ilvl w:val="0"/>
              <w:numId w:val="108"/>
            </w:numPr>
            <w:spacing w:line="360" w:lineRule="auto"/>
          </w:pPr>
          <w:r>
            <w:t>股东大会情况简介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1"/>
            <w:gridCol w:w="2165"/>
            <w:gridCol w:w="2407"/>
            <w:gridCol w:w="2166"/>
          </w:tblGrid>
          <w:tr w:rsidR="00507BB6" w:rsidRPr="00C31DBF" w:rsidTr="00D11029">
            <w:trPr>
              <w:trHeight w:val="165"/>
            </w:trPr>
            <w:sdt>
              <w:sdtPr>
                <w:rPr>
                  <w:szCs w:val="21"/>
                </w:rPr>
                <w:tag w:val="_PLD_1cc20ffce09e4c6f9177bb14ea86e7d0"/>
                <w:id w:val="1113335346"/>
                <w:lock w:val="sdtLocked"/>
              </w:sdtPr>
              <w:sdtEndPr/>
              <w:sdtContent>
                <w:tc>
                  <w:tcPr>
                    <w:tcW w:w="1277" w:type="pct"/>
                    <w:vAlign w:val="center"/>
                  </w:tcPr>
                  <w:p w:rsidR="00507BB6" w:rsidRPr="00C31DBF" w:rsidRDefault="00BE0F81">
                    <w:pPr>
                      <w:widowControl w:val="0"/>
                      <w:jc w:val="center"/>
                      <w:rPr>
                        <w:szCs w:val="21"/>
                      </w:rPr>
                    </w:pPr>
                    <w:r w:rsidRPr="00C31DBF">
                      <w:rPr>
                        <w:szCs w:val="21"/>
                      </w:rPr>
                      <w:t>会议届次</w:t>
                    </w:r>
                  </w:p>
                </w:tc>
              </w:sdtContent>
            </w:sdt>
            <w:sdt>
              <w:sdtPr>
                <w:rPr>
                  <w:szCs w:val="21"/>
                </w:rPr>
                <w:tag w:val="_PLD_5131bed02b6844c0b5c01da7fd041fdf"/>
                <w:id w:val="-1372224426"/>
                <w:lock w:val="sdtLocked"/>
              </w:sdtPr>
              <w:sdtEndPr/>
              <w:sdtContent>
                <w:tc>
                  <w:tcPr>
                    <w:tcW w:w="1196" w:type="pct"/>
                    <w:vAlign w:val="center"/>
                  </w:tcPr>
                  <w:p w:rsidR="00507BB6" w:rsidRPr="00C31DBF" w:rsidRDefault="00BE0F81">
                    <w:pPr>
                      <w:widowControl w:val="0"/>
                      <w:jc w:val="center"/>
                      <w:rPr>
                        <w:szCs w:val="21"/>
                      </w:rPr>
                    </w:pPr>
                    <w:r w:rsidRPr="00C31DBF">
                      <w:rPr>
                        <w:szCs w:val="21"/>
                      </w:rPr>
                      <w:t>召开日期</w:t>
                    </w:r>
                  </w:p>
                </w:tc>
              </w:sdtContent>
            </w:sdt>
            <w:sdt>
              <w:sdtPr>
                <w:rPr>
                  <w:szCs w:val="21"/>
                </w:rPr>
                <w:tag w:val="_PLD_ac686bea69a24374b72f5cb24ad75278"/>
                <w:id w:val="1028687552"/>
                <w:lock w:val="sdtLocked"/>
              </w:sdtPr>
              <w:sdtEndPr/>
              <w:sdtContent>
                <w:tc>
                  <w:tcPr>
                    <w:tcW w:w="1330" w:type="pct"/>
                    <w:vAlign w:val="center"/>
                  </w:tcPr>
                  <w:p w:rsidR="00507BB6" w:rsidRPr="00C31DBF" w:rsidRDefault="00BE0F81">
                    <w:pPr>
                      <w:widowControl w:val="0"/>
                      <w:jc w:val="center"/>
                      <w:rPr>
                        <w:szCs w:val="21"/>
                      </w:rPr>
                    </w:pPr>
                    <w:r w:rsidRPr="00C31DBF">
                      <w:rPr>
                        <w:szCs w:val="21"/>
                      </w:rPr>
                      <w:t>决议刊登的指定网站的查询索引</w:t>
                    </w:r>
                  </w:p>
                </w:tc>
              </w:sdtContent>
            </w:sdt>
            <w:sdt>
              <w:sdtPr>
                <w:rPr>
                  <w:szCs w:val="21"/>
                </w:rPr>
                <w:tag w:val="_PLD_847128bdbe6f44d0a995f094abd3685c"/>
                <w:id w:val="-745716911"/>
                <w:lock w:val="sdtLocked"/>
              </w:sdtPr>
              <w:sdtEndPr/>
              <w:sdtContent>
                <w:tc>
                  <w:tcPr>
                    <w:tcW w:w="1197" w:type="pct"/>
                    <w:vAlign w:val="center"/>
                  </w:tcPr>
                  <w:p w:rsidR="00507BB6" w:rsidRPr="00C31DBF" w:rsidRDefault="00BE0F81">
                    <w:pPr>
                      <w:widowControl w:val="0"/>
                      <w:jc w:val="center"/>
                      <w:rPr>
                        <w:szCs w:val="21"/>
                      </w:rPr>
                    </w:pPr>
                    <w:r w:rsidRPr="00C31DBF">
                      <w:rPr>
                        <w:szCs w:val="21"/>
                      </w:rPr>
                      <w:t>决议刊登的披露日期</w:t>
                    </w:r>
                  </w:p>
                </w:tc>
              </w:sdtContent>
            </w:sdt>
          </w:tr>
          <w:sdt>
            <w:sdtPr>
              <w:rPr>
                <w:rFonts w:hint="eastAsia"/>
                <w:szCs w:val="21"/>
              </w:rPr>
              <w:alias w:val="股东大会情况"/>
              <w:tag w:val="_TUP_23eb487759fc41b6a2a06b40dd3fe0d9"/>
              <w:id w:val="805979034"/>
              <w:lock w:val="sdtLocked"/>
            </w:sdtPr>
            <w:sdtEndPr/>
            <w:sdtContent>
              <w:tr w:rsidR="00507BB6" w:rsidRPr="00C31DBF" w:rsidTr="00D11029">
                <w:trPr>
                  <w:trHeight w:val="195"/>
                </w:trPr>
                <w:tc>
                  <w:tcPr>
                    <w:tcW w:w="1277" w:type="pct"/>
                  </w:tcPr>
                  <w:p w:rsidR="00507BB6" w:rsidRPr="00C31DBF" w:rsidRDefault="00A319AD" w:rsidP="00A319AD">
                    <w:pPr>
                      <w:widowControl w:val="0"/>
                      <w:jc w:val="center"/>
                      <w:rPr>
                        <w:szCs w:val="21"/>
                      </w:rPr>
                    </w:pPr>
                    <w:r w:rsidRPr="00C31DBF">
                      <w:rPr>
                        <w:rFonts w:hint="eastAsia"/>
                        <w:szCs w:val="21"/>
                      </w:rPr>
                      <w:t>2017年度股东大会</w:t>
                    </w:r>
                  </w:p>
                </w:tc>
                <w:tc>
                  <w:tcPr>
                    <w:tcW w:w="1196" w:type="pct"/>
                  </w:tcPr>
                  <w:p w:rsidR="00507BB6" w:rsidRPr="00C31DBF" w:rsidRDefault="00A319AD" w:rsidP="006D4B27">
                    <w:pPr>
                      <w:widowControl w:val="0"/>
                      <w:jc w:val="center"/>
                      <w:rPr>
                        <w:szCs w:val="21"/>
                      </w:rPr>
                    </w:pPr>
                    <w:r w:rsidRPr="00C31DBF">
                      <w:rPr>
                        <w:rFonts w:hint="eastAsia"/>
                        <w:szCs w:val="21"/>
                      </w:rPr>
                      <w:t>201</w:t>
                    </w:r>
                    <w:r w:rsidR="006D4B27" w:rsidRPr="00C31DBF">
                      <w:rPr>
                        <w:rFonts w:hint="eastAsia"/>
                        <w:szCs w:val="21"/>
                      </w:rPr>
                      <w:t>8</w:t>
                    </w:r>
                    <w:r w:rsidRPr="00C31DBF">
                      <w:rPr>
                        <w:rFonts w:hint="eastAsia"/>
                        <w:szCs w:val="21"/>
                      </w:rPr>
                      <w:t>-04-20</w:t>
                    </w:r>
                  </w:p>
                </w:tc>
                <w:tc>
                  <w:tcPr>
                    <w:tcW w:w="1330" w:type="pct"/>
                  </w:tcPr>
                  <w:p w:rsidR="00507BB6" w:rsidRPr="00C31DBF" w:rsidRDefault="00A319AD" w:rsidP="00A319AD">
                    <w:pPr>
                      <w:widowControl w:val="0"/>
                      <w:jc w:val="center"/>
                      <w:rPr>
                        <w:szCs w:val="21"/>
                      </w:rPr>
                    </w:pPr>
                    <w:r w:rsidRPr="00C31DBF">
                      <w:rPr>
                        <w:szCs w:val="21"/>
                      </w:rPr>
                      <w:t>www.sse.com.cn</w:t>
                    </w:r>
                  </w:p>
                </w:tc>
                <w:tc>
                  <w:tcPr>
                    <w:tcW w:w="1197" w:type="pct"/>
                  </w:tcPr>
                  <w:p w:rsidR="00507BB6" w:rsidRPr="00C31DBF" w:rsidRDefault="00A319AD" w:rsidP="00A319AD">
                    <w:pPr>
                      <w:widowControl w:val="0"/>
                      <w:jc w:val="center"/>
                      <w:rPr>
                        <w:szCs w:val="21"/>
                      </w:rPr>
                    </w:pPr>
                    <w:r w:rsidRPr="00C31DBF">
                      <w:rPr>
                        <w:rFonts w:hint="eastAsia"/>
                        <w:szCs w:val="21"/>
                      </w:rPr>
                      <w:t>2018-04-21</w:t>
                    </w:r>
                  </w:p>
                </w:tc>
              </w:tr>
            </w:sdtContent>
          </w:sdt>
        </w:tbl>
        <w:p w:rsidR="00507BB6" w:rsidRDefault="00A057D5"/>
      </w:sdtContent>
    </w:sdt>
    <w:sdt>
      <w:sdtPr>
        <w:rPr>
          <w:rFonts w:hint="eastAsia"/>
        </w:rPr>
        <w:alias w:val="模块:股东大会情况说明"/>
        <w:tag w:val="_SEC_bf1ce0d19a464ce2a3d1a1d438ffde42"/>
        <w:id w:val="-772474859"/>
        <w:lock w:val="sdtLocked"/>
        <w:placeholder>
          <w:docPart w:val="GBC22222222222222222222222222222"/>
        </w:placeholder>
      </w:sdtPr>
      <w:sdtEndPr/>
      <w:sdtContent>
        <w:p w:rsidR="00507BB6" w:rsidRPr="00C31DBF" w:rsidRDefault="00BE0F81">
          <w:pPr>
            <w:rPr>
              <w:szCs w:val="21"/>
            </w:rPr>
          </w:pPr>
          <w:r w:rsidRPr="00C31DBF">
            <w:rPr>
              <w:rFonts w:hint="eastAsia"/>
              <w:szCs w:val="21"/>
            </w:rPr>
            <w:t>股东大会情况说明</w:t>
          </w:r>
        </w:p>
        <w:sdt>
          <w:sdtPr>
            <w:rPr>
              <w:rFonts w:hint="eastAsia"/>
            </w:rPr>
            <w:alias w:val="是否适用：股东大会情况说明[双击切换]"/>
            <w:tag w:val="_GBC_bc06fc78c35044b0a848192606e2a5ad"/>
            <w:id w:val="699976643"/>
            <w:lock w:val="sdtContentLocked"/>
            <w:placeholder>
              <w:docPart w:val="GBC22222222222222222222222222222"/>
            </w:placeholder>
          </w:sdtPr>
          <w:sdtEndPr/>
          <w:sdtContent>
            <w:p w:rsidR="00507BB6" w:rsidRDefault="00BE0F81" w:rsidP="00C31DBF">
              <w:r>
                <w:fldChar w:fldCharType="begin"/>
              </w:r>
              <w:r w:rsidR="00C31DBF">
                <w:instrText xml:space="preserve"> MACROBUTTON  SnrToggleCheckbox □适用 </w:instrText>
              </w:r>
              <w:r>
                <w:fldChar w:fldCharType="end"/>
              </w:r>
              <w:r>
                <w:fldChar w:fldCharType="begin"/>
              </w:r>
              <w:r w:rsidR="00C31DBF">
                <w:instrText xml:space="preserve"> MACROBUTTON  SnrToggleCheckbox √不适用 </w:instrText>
              </w:r>
              <w:r>
                <w:fldChar w:fldCharType="end"/>
              </w:r>
            </w:p>
          </w:sdtContent>
        </w:sdt>
      </w:sdtContent>
    </w:sdt>
    <w:p w:rsidR="00507BB6" w:rsidRDefault="00507BB6"/>
    <w:p w:rsidR="00507BB6" w:rsidRDefault="00BE0F81">
      <w:pPr>
        <w:pStyle w:val="2"/>
        <w:numPr>
          <w:ilvl w:val="0"/>
          <w:numId w:val="108"/>
        </w:numPr>
        <w:spacing w:line="360" w:lineRule="auto"/>
      </w:pPr>
      <w:r>
        <w:t>利润分配或资本公积金转增预案</w:t>
      </w:r>
    </w:p>
    <w:p w:rsidR="00507BB6" w:rsidRDefault="00BE0F81">
      <w:pPr>
        <w:pStyle w:val="3"/>
        <w:numPr>
          <w:ilvl w:val="0"/>
          <w:numId w:val="101"/>
        </w:numPr>
      </w:pPr>
      <w:r>
        <w:t>半年度拟定的利润分配预案、公积金转增股本预案</w:t>
      </w:r>
    </w:p>
    <w:sdt>
      <w:sdtPr>
        <w:rPr>
          <w:rFonts w:ascii="Calibri" w:hAnsi="Calibri"/>
          <w:szCs w:val="21"/>
        </w:rPr>
        <w:alias w:val="模块:半年度拟定的利润分配预案"/>
        <w:tag w:val="_GBC_e4b48d016b974478b1fce3e8671a7227"/>
        <w:id w:val="1587285"/>
        <w:lock w:val="sdtLocked"/>
        <w:placeholder>
          <w:docPart w:val="GBC22222222222222222222222222222"/>
        </w:placeholder>
      </w:sdtPr>
      <w:sdtEndPr>
        <w:rPr>
          <w:rFonts w:hint="eastAsia"/>
        </w:rPr>
      </w:sdtEndPr>
      <w:sdtContent>
        <w:tbl>
          <w:tblPr>
            <w:tblStyle w:val="a6"/>
            <w:tblW w:w="0" w:type="auto"/>
            <w:tblLook w:val="04A0" w:firstRow="1" w:lastRow="0" w:firstColumn="1" w:lastColumn="0" w:noHBand="0" w:noVBand="1"/>
          </w:tblPr>
          <w:tblGrid>
            <w:gridCol w:w="4524"/>
            <w:gridCol w:w="4524"/>
          </w:tblGrid>
          <w:tr w:rsidR="00507BB6" w:rsidRPr="00C31DBF" w:rsidTr="000F6939">
            <w:sdt>
              <w:sdtPr>
                <w:rPr>
                  <w:rFonts w:ascii="Calibri" w:hAnsi="Calibri"/>
                  <w:szCs w:val="21"/>
                </w:rPr>
                <w:tag w:val="_PLD_dee68179c02c4ccc8a9b8d7e3f70f2c6"/>
                <w:id w:val="-933277874"/>
                <w:lock w:val="sdtLocked"/>
              </w:sdtPr>
              <w:sdtEndPr>
                <w:rPr>
                  <w:rFonts w:ascii="宋体" w:hAnsi="宋体"/>
                </w:rPr>
              </w:sdtEndPr>
              <w:sdtContent>
                <w:tc>
                  <w:tcPr>
                    <w:tcW w:w="4524" w:type="dxa"/>
                  </w:tcPr>
                  <w:p w:rsidR="00507BB6" w:rsidRPr="00C31DBF" w:rsidRDefault="00BE0F81">
                    <w:pPr>
                      <w:rPr>
                        <w:szCs w:val="21"/>
                      </w:rPr>
                    </w:pPr>
                    <w:r w:rsidRPr="00C31DBF">
                      <w:rPr>
                        <w:szCs w:val="21"/>
                      </w:rPr>
                      <w:t>是否分配或转增</w:t>
                    </w:r>
                  </w:p>
                </w:tc>
              </w:sdtContent>
            </w:sdt>
            <w:sdt>
              <w:sdtPr>
                <w:rPr>
                  <w:rFonts w:hint="eastAsia"/>
                  <w:szCs w:val="21"/>
                </w:rPr>
                <w:alias w:val="是否分配或转增"/>
                <w:tag w:val="_GBC_1aa3bb539f35454da0536200efcc4f60"/>
                <w:id w:val="1587263"/>
                <w:lock w:val="sdtLocked"/>
                <w:comboBox>
                  <w:listItem w:displayText="是" w:value="true"/>
                  <w:listItem w:displayText="否" w:value="false"/>
                </w:comboBox>
              </w:sdtPr>
              <w:sdtEndPr/>
              <w:sdtContent>
                <w:tc>
                  <w:tcPr>
                    <w:tcW w:w="4524" w:type="dxa"/>
                  </w:tcPr>
                  <w:p w:rsidR="00507BB6" w:rsidRPr="00C31DBF" w:rsidRDefault="00A319AD" w:rsidP="00A319AD">
                    <w:pPr>
                      <w:jc w:val="center"/>
                      <w:rPr>
                        <w:szCs w:val="21"/>
                      </w:rPr>
                    </w:pPr>
                    <w:r w:rsidRPr="00C31DBF">
                      <w:rPr>
                        <w:rFonts w:hint="eastAsia"/>
                        <w:szCs w:val="21"/>
                      </w:rPr>
                      <w:t>否</w:t>
                    </w:r>
                  </w:p>
                </w:tc>
              </w:sdtContent>
            </w:sdt>
          </w:tr>
          <w:tr w:rsidR="00507BB6" w:rsidRPr="00C31DBF" w:rsidTr="000F6939">
            <w:sdt>
              <w:sdtPr>
                <w:rPr>
                  <w:szCs w:val="21"/>
                </w:rPr>
                <w:tag w:val="_PLD_bd901803dd924026b7c6f59fdd31aad5"/>
                <w:id w:val="-1476370570"/>
                <w:lock w:val="sdtLocked"/>
              </w:sdtPr>
              <w:sdtEndPr/>
              <w:sdtContent>
                <w:tc>
                  <w:tcPr>
                    <w:tcW w:w="4524" w:type="dxa"/>
                  </w:tcPr>
                  <w:p w:rsidR="00507BB6" w:rsidRPr="00C31DBF" w:rsidRDefault="00BE0F81">
                    <w:pPr>
                      <w:rPr>
                        <w:szCs w:val="21"/>
                      </w:rPr>
                    </w:pPr>
                    <w:r w:rsidRPr="00C31DBF">
                      <w:rPr>
                        <w:szCs w:val="21"/>
                      </w:rPr>
                      <w:t>每10股送红股数（股）</w:t>
                    </w:r>
                  </w:p>
                </w:tc>
              </w:sdtContent>
            </w:sdt>
            <w:tc>
              <w:tcPr>
                <w:tcW w:w="4524" w:type="dxa"/>
              </w:tcPr>
              <w:p w:rsidR="00507BB6" w:rsidRPr="00C31DBF" w:rsidRDefault="00A319AD" w:rsidP="00A319AD">
                <w:pPr>
                  <w:jc w:val="center"/>
                  <w:rPr>
                    <w:szCs w:val="21"/>
                  </w:rPr>
                </w:pPr>
                <w:r w:rsidRPr="00C31DBF">
                  <w:rPr>
                    <w:rFonts w:hint="eastAsia"/>
                    <w:szCs w:val="21"/>
                  </w:rPr>
                  <w:t>0</w:t>
                </w:r>
              </w:p>
            </w:tc>
          </w:tr>
          <w:tr w:rsidR="00507BB6" w:rsidRPr="00C31DBF" w:rsidTr="000F6939">
            <w:sdt>
              <w:sdtPr>
                <w:rPr>
                  <w:szCs w:val="21"/>
                </w:rPr>
                <w:tag w:val="_PLD_6cbe2a97f01847b28eeb312b29d1d347"/>
                <w:id w:val="-2090926145"/>
                <w:lock w:val="sdtLocked"/>
              </w:sdtPr>
              <w:sdtEndPr/>
              <w:sdtContent>
                <w:tc>
                  <w:tcPr>
                    <w:tcW w:w="4524" w:type="dxa"/>
                  </w:tcPr>
                  <w:p w:rsidR="00507BB6" w:rsidRPr="00C31DBF" w:rsidRDefault="00BE0F81">
                    <w:pPr>
                      <w:rPr>
                        <w:szCs w:val="21"/>
                      </w:rPr>
                    </w:pPr>
                    <w:r w:rsidRPr="00C31DBF">
                      <w:rPr>
                        <w:szCs w:val="21"/>
                      </w:rPr>
                      <w:t>每10股派息数(元)（含税）</w:t>
                    </w:r>
                  </w:p>
                </w:tc>
              </w:sdtContent>
            </w:sdt>
            <w:tc>
              <w:tcPr>
                <w:tcW w:w="4524" w:type="dxa"/>
              </w:tcPr>
              <w:p w:rsidR="00507BB6" w:rsidRPr="00C31DBF" w:rsidRDefault="00A319AD" w:rsidP="00A319AD">
                <w:pPr>
                  <w:jc w:val="center"/>
                  <w:rPr>
                    <w:szCs w:val="21"/>
                  </w:rPr>
                </w:pPr>
                <w:r w:rsidRPr="00C31DBF">
                  <w:rPr>
                    <w:rFonts w:hint="eastAsia"/>
                    <w:szCs w:val="21"/>
                  </w:rPr>
                  <w:t>0</w:t>
                </w:r>
              </w:p>
            </w:tc>
          </w:tr>
          <w:tr w:rsidR="00507BB6" w:rsidRPr="00C31DBF" w:rsidTr="000F6939">
            <w:sdt>
              <w:sdtPr>
                <w:rPr>
                  <w:szCs w:val="21"/>
                </w:rPr>
                <w:tag w:val="_PLD_ea0844d0f72e40a392aba3e62b2e7e9c"/>
                <w:id w:val="-1107118254"/>
                <w:lock w:val="sdtLocked"/>
              </w:sdtPr>
              <w:sdtEndPr/>
              <w:sdtContent>
                <w:tc>
                  <w:tcPr>
                    <w:tcW w:w="4524" w:type="dxa"/>
                  </w:tcPr>
                  <w:p w:rsidR="00507BB6" w:rsidRPr="00C31DBF" w:rsidRDefault="00BE0F81">
                    <w:pPr>
                      <w:rPr>
                        <w:szCs w:val="21"/>
                      </w:rPr>
                    </w:pPr>
                    <w:r w:rsidRPr="00C31DBF">
                      <w:rPr>
                        <w:szCs w:val="21"/>
                      </w:rPr>
                      <w:t>每10股转增数（股）</w:t>
                    </w:r>
                  </w:p>
                </w:tc>
              </w:sdtContent>
            </w:sdt>
            <w:tc>
              <w:tcPr>
                <w:tcW w:w="4524" w:type="dxa"/>
              </w:tcPr>
              <w:p w:rsidR="00507BB6" w:rsidRPr="00C31DBF" w:rsidRDefault="00A319AD" w:rsidP="00A319AD">
                <w:pPr>
                  <w:jc w:val="center"/>
                  <w:rPr>
                    <w:szCs w:val="21"/>
                  </w:rPr>
                </w:pPr>
                <w:r w:rsidRPr="00C31DBF">
                  <w:rPr>
                    <w:rFonts w:hint="eastAsia"/>
                    <w:szCs w:val="21"/>
                  </w:rPr>
                  <w:t>0</w:t>
                </w:r>
              </w:p>
            </w:tc>
          </w:tr>
          <w:tr w:rsidR="00507BB6" w:rsidRPr="00C31DBF" w:rsidTr="000F6939">
            <w:sdt>
              <w:sdtPr>
                <w:rPr>
                  <w:szCs w:val="21"/>
                </w:rPr>
                <w:tag w:val="_PLD_6f4b1db2793f4d00b5b11589fa8a57fc"/>
                <w:id w:val="619574789"/>
                <w:lock w:val="sdtLocked"/>
              </w:sdtPr>
              <w:sdtEndPr/>
              <w:sdtContent>
                <w:tc>
                  <w:tcPr>
                    <w:tcW w:w="9048" w:type="dxa"/>
                    <w:gridSpan w:val="2"/>
                  </w:tcPr>
                  <w:p w:rsidR="00507BB6" w:rsidRPr="00C31DBF" w:rsidRDefault="00BE0F81">
                    <w:pPr>
                      <w:jc w:val="center"/>
                      <w:rPr>
                        <w:szCs w:val="21"/>
                      </w:rPr>
                    </w:pPr>
                    <w:r w:rsidRPr="00C31DBF">
                      <w:rPr>
                        <w:szCs w:val="21"/>
                      </w:rPr>
                      <w:t>利润分配或资本公积金转增预案的相关情况说明</w:t>
                    </w:r>
                  </w:p>
                </w:tc>
              </w:sdtContent>
            </w:sdt>
          </w:tr>
          <w:tr w:rsidR="00507BB6" w:rsidRPr="00C31DBF" w:rsidTr="000F6939">
            <w:sdt>
              <w:sdtPr>
                <w:rPr>
                  <w:szCs w:val="21"/>
                </w:rPr>
                <w:alias w:val="利润分配或资本公积金转增预案详细情况"/>
                <w:tag w:val="_GBC_94bed1d7442547dda64f3e2963ffc525"/>
                <w:id w:val="18658139"/>
                <w:lock w:val="sdtLocked"/>
              </w:sdtPr>
              <w:sdtEndPr/>
              <w:sdtContent>
                <w:tc>
                  <w:tcPr>
                    <w:tcW w:w="9048" w:type="dxa"/>
                    <w:gridSpan w:val="2"/>
                  </w:tcPr>
                  <w:p w:rsidR="00507BB6" w:rsidRPr="00C31DBF" w:rsidRDefault="00A319AD" w:rsidP="00A319AD">
                    <w:pPr>
                      <w:jc w:val="center"/>
                      <w:rPr>
                        <w:szCs w:val="21"/>
                      </w:rPr>
                    </w:pPr>
                    <w:r w:rsidRPr="00C31DBF">
                      <w:rPr>
                        <w:rFonts w:hint="eastAsia"/>
                        <w:szCs w:val="21"/>
                      </w:rPr>
                      <w:t>无</w:t>
                    </w:r>
                  </w:p>
                </w:tc>
              </w:sdtContent>
            </w:sdt>
          </w:tr>
        </w:tbl>
      </w:sdtContent>
    </w:sdt>
    <w:p w:rsidR="001A569E" w:rsidRDefault="001A569E">
      <w:pPr>
        <w:sectPr w:rsidR="001A569E" w:rsidSect="004860B6">
          <w:pgSz w:w="11906" w:h="16838"/>
          <w:pgMar w:top="1525" w:right="1276" w:bottom="1440" w:left="1797" w:header="851" w:footer="992" w:gutter="0"/>
          <w:cols w:space="425"/>
          <w:docGrid w:type="lines" w:linePitch="312"/>
        </w:sectPr>
      </w:pPr>
      <w:bookmarkStart w:id="24" w:name="_Toc342565988"/>
    </w:p>
    <w:p w:rsidR="00507BB6" w:rsidRDefault="00BE0F81">
      <w:pPr>
        <w:pStyle w:val="2"/>
        <w:numPr>
          <w:ilvl w:val="0"/>
          <w:numId w:val="108"/>
        </w:numPr>
        <w:spacing w:line="360" w:lineRule="auto"/>
      </w:pPr>
      <w:r>
        <w:rPr>
          <w:rFonts w:hint="eastAsia"/>
        </w:rPr>
        <w:lastRenderedPageBreak/>
        <w:t>承诺事项履行情况</w:t>
      </w:r>
    </w:p>
    <w:sdt>
      <w:sdtPr>
        <w:rPr>
          <w:rFonts w:ascii="宋体" w:hAnsi="宋体" w:cs="宋体" w:hint="eastAsia"/>
          <w:b w:val="0"/>
          <w:bCs w:val="0"/>
          <w:kern w:val="0"/>
          <w:sz w:val="24"/>
          <w:szCs w:val="21"/>
        </w:rPr>
        <w:alias w:val="模块:公司实际控制人、股东、关联方、收购人以及公司等承诺相关方在报..."/>
        <w:tag w:val="_SEC_0b5886e57afd437b88c6e55a33dbccb9"/>
        <w:id w:val="516809344"/>
        <w:lock w:val="sdtLocked"/>
        <w:placeholder>
          <w:docPart w:val="GBC22222222222222222222222222222"/>
        </w:placeholder>
      </w:sdtPr>
      <w:sdtEndPr>
        <w:rPr>
          <w:rFonts w:hint="default"/>
          <w:sz w:val="21"/>
        </w:rPr>
      </w:sdtEndPr>
      <w:sdtContent>
        <w:p w:rsidR="00751519" w:rsidRDefault="00751519">
          <w:pPr>
            <w:pStyle w:val="3"/>
            <w:numPr>
              <w:ilvl w:val="1"/>
              <w:numId w:val="18"/>
            </w:numPr>
            <w:rPr>
              <w:szCs w:val="21"/>
            </w:rPr>
          </w:pPr>
          <w:r>
            <w:rPr>
              <w:rFonts w:hint="eastAsia"/>
              <w:szCs w:val="21"/>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1f306de554d7473c98965061dbefd050"/>
            <w:id w:val="1240131894"/>
            <w:lock w:val="sdtContentLocked"/>
            <w:placeholder>
              <w:docPart w:val="GBC22222222222222222222222222222"/>
            </w:placeholder>
          </w:sdtPr>
          <w:sdtEndPr/>
          <w:sdtContent>
            <w:p w:rsidR="00751519" w:rsidRDefault="00751519">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5"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560"/>
            <w:gridCol w:w="1701"/>
            <w:gridCol w:w="4110"/>
            <w:gridCol w:w="1986"/>
            <w:gridCol w:w="1701"/>
            <w:gridCol w:w="1785"/>
          </w:tblGrid>
          <w:tr w:rsidR="00751519" w:rsidTr="00D85116">
            <w:sdt>
              <w:sdtPr>
                <w:rPr>
                  <w:sz w:val="18"/>
                  <w:szCs w:val="18"/>
                </w:rPr>
                <w:tag w:val="_PLD_7cf4be735507474ea2ffb334536196ae"/>
                <w:id w:val="1618715713"/>
                <w:lock w:val="sdtLocked"/>
              </w:sdtPr>
              <w:sdtEndPr/>
              <w:sdtContent>
                <w:tc>
                  <w:tcPr>
                    <w:tcW w:w="447" w:type="pct"/>
                    <w:shd w:val="clear" w:color="auto" w:fill="auto"/>
                    <w:vAlign w:val="center"/>
                  </w:tcPr>
                  <w:p w:rsidR="00751519" w:rsidRPr="00971ED4" w:rsidRDefault="00751519" w:rsidP="00D85116">
                    <w:pPr>
                      <w:jc w:val="center"/>
                      <w:rPr>
                        <w:sz w:val="18"/>
                        <w:szCs w:val="18"/>
                      </w:rPr>
                    </w:pPr>
                    <w:r w:rsidRPr="00971ED4">
                      <w:rPr>
                        <w:rFonts w:hint="eastAsia"/>
                        <w:sz w:val="18"/>
                        <w:szCs w:val="18"/>
                      </w:rPr>
                      <w:t>承诺背景</w:t>
                    </w:r>
                  </w:p>
                </w:tc>
              </w:sdtContent>
            </w:sdt>
            <w:sdt>
              <w:sdtPr>
                <w:rPr>
                  <w:sz w:val="18"/>
                  <w:szCs w:val="18"/>
                </w:rPr>
                <w:tag w:val="_PLD_77809d9b500842ee846f5b9234afaf2c"/>
                <w:id w:val="-1586911510"/>
                <w:lock w:val="sdtLocked"/>
              </w:sdtPr>
              <w:sdtEndPr/>
              <w:sdtContent>
                <w:tc>
                  <w:tcPr>
                    <w:tcW w:w="553" w:type="pct"/>
                    <w:shd w:val="clear" w:color="auto" w:fill="auto"/>
                    <w:vAlign w:val="center"/>
                  </w:tcPr>
                  <w:p w:rsidR="00751519" w:rsidRPr="00971ED4" w:rsidRDefault="00751519" w:rsidP="00D85116">
                    <w:pPr>
                      <w:jc w:val="center"/>
                      <w:rPr>
                        <w:sz w:val="18"/>
                        <w:szCs w:val="18"/>
                      </w:rPr>
                    </w:pPr>
                    <w:r w:rsidRPr="00971ED4">
                      <w:rPr>
                        <w:rFonts w:hint="eastAsia"/>
                        <w:sz w:val="18"/>
                        <w:szCs w:val="18"/>
                      </w:rPr>
                      <w:t>承诺类型</w:t>
                    </w:r>
                  </w:p>
                </w:tc>
              </w:sdtContent>
            </w:sdt>
            <w:sdt>
              <w:sdtPr>
                <w:rPr>
                  <w:sz w:val="18"/>
                  <w:szCs w:val="18"/>
                </w:rPr>
                <w:tag w:val="_PLD_d21f336f76d6499095ebb0491402a947"/>
                <w:id w:val="-909152728"/>
                <w:lock w:val="sdtLocked"/>
              </w:sdtPr>
              <w:sdtEndPr/>
              <w:sdtContent>
                <w:tc>
                  <w:tcPr>
                    <w:tcW w:w="603" w:type="pct"/>
                    <w:shd w:val="clear" w:color="auto" w:fill="auto"/>
                    <w:vAlign w:val="center"/>
                  </w:tcPr>
                  <w:p w:rsidR="00751519" w:rsidRPr="00971ED4" w:rsidRDefault="00751519" w:rsidP="00D85116">
                    <w:pPr>
                      <w:jc w:val="center"/>
                      <w:rPr>
                        <w:sz w:val="18"/>
                        <w:szCs w:val="18"/>
                      </w:rPr>
                    </w:pPr>
                    <w:r w:rsidRPr="00971ED4">
                      <w:rPr>
                        <w:rFonts w:hint="eastAsia"/>
                        <w:sz w:val="18"/>
                        <w:szCs w:val="18"/>
                      </w:rPr>
                      <w:t>承诺方</w:t>
                    </w:r>
                  </w:p>
                </w:tc>
              </w:sdtContent>
            </w:sdt>
            <w:sdt>
              <w:sdtPr>
                <w:rPr>
                  <w:sz w:val="18"/>
                  <w:szCs w:val="18"/>
                </w:rPr>
                <w:tag w:val="_PLD_edc023441e514f09b2c6745eaeed4f1d"/>
                <w:id w:val="1043337103"/>
                <w:lock w:val="sdtLocked"/>
              </w:sdtPr>
              <w:sdtEndPr/>
              <w:sdtContent>
                <w:tc>
                  <w:tcPr>
                    <w:tcW w:w="1457" w:type="pct"/>
                    <w:shd w:val="clear" w:color="auto" w:fill="auto"/>
                    <w:vAlign w:val="center"/>
                  </w:tcPr>
                  <w:p w:rsidR="00751519" w:rsidRPr="00971ED4" w:rsidRDefault="00751519" w:rsidP="00D85116">
                    <w:pPr>
                      <w:jc w:val="center"/>
                      <w:rPr>
                        <w:sz w:val="18"/>
                        <w:szCs w:val="18"/>
                      </w:rPr>
                    </w:pPr>
                    <w:r w:rsidRPr="00971ED4">
                      <w:rPr>
                        <w:rFonts w:hint="eastAsia"/>
                        <w:sz w:val="18"/>
                        <w:szCs w:val="18"/>
                      </w:rPr>
                      <w:t>承诺内容</w:t>
                    </w:r>
                  </w:p>
                </w:tc>
              </w:sdtContent>
            </w:sdt>
            <w:sdt>
              <w:sdtPr>
                <w:rPr>
                  <w:sz w:val="18"/>
                  <w:szCs w:val="18"/>
                </w:rPr>
                <w:tag w:val="_PLD_d398e2f412b141208b0742084901cc8c"/>
                <w:id w:val="780930144"/>
                <w:lock w:val="sdtLocked"/>
              </w:sdtPr>
              <w:sdtEndPr/>
              <w:sdtContent>
                <w:tc>
                  <w:tcPr>
                    <w:tcW w:w="704" w:type="pct"/>
                    <w:shd w:val="clear" w:color="auto" w:fill="auto"/>
                    <w:vAlign w:val="center"/>
                  </w:tcPr>
                  <w:p w:rsidR="00751519" w:rsidRPr="00971ED4" w:rsidRDefault="00751519" w:rsidP="00D85116">
                    <w:pPr>
                      <w:jc w:val="center"/>
                      <w:rPr>
                        <w:sz w:val="18"/>
                        <w:szCs w:val="18"/>
                      </w:rPr>
                    </w:pPr>
                    <w:r w:rsidRPr="00971ED4">
                      <w:rPr>
                        <w:rFonts w:hint="eastAsia"/>
                        <w:sz w:val="18"/>
                        <w:szCs w:val="18"/>
                      </w:rPr>
                      <w:t>承诺时间及期限</w:t>
                    </w:r>
                  </w:p>
                </w:tc>
              </w:sdtContent>
            </w:sdt>
            <w:sdt>
              <w:sdtPr>
                <w:rPr>
                  <w:sz w:val="18"/>
                  <w:szCs w:val="18"/>
                </w:rPr>
                <w:tag w:val="_PLD_1bb30cce0850445480f1557cc607067b"/>
                <w:id w:val="92146529"/>
                <w:lock w:val="sdtLocked"/>
              </w:sdtPr>
              <w:sdtEndPr/>
              <w:sdtContent>
                <w:tc>
                  <w:tcPr>
                    <w:tcW w:w="603" w:type="pct"/>
                    <w:shd w:val="clear" w:color="auto" w:fill="auto"/>
                    <w:vAlign w:val="center"/>
                  </w:tcPr>
                  <w:p w:rsidR="00751519" w:rsidRPr="00971ED4" w:rsidRDefault="00751519" w:rsidP="00D85116">
                    <w:pPr>
                      <w:jc w:val="center"/>
                      <w:rPr>
                        <w:sz w:val="18"/>
                        <w:szCs w:val="18"/>
                      </w:rPr>
                    </w:pPr>
                    <w:r w:rsidRPr="00971ED4">
                      <w:rPr>
                        <w:rFonts w:hint="eastAsia"/>
                        <w:sz w:val="18"/>
                        <w:szCs w:val="18"/>
                      </w:rPr>
                      <w:t>是否有履行期限</w:t>
                    </w:r>
                  </w:p>
                </w:tc>
              </w:sdtContent>
            </w:sdt>
            <w:sdt>
              <w:sdtPr>
                <w:rPr>
                  <w:sz w:val="18"/>
                  <w:szCs w:val="18"/>
                </w:rPr>
                <w:tag w:val="_PLD_163d41dca4704f5ea4aae2d6d04db88e"/>
                <w:id w:val="-834451449"/>
                <w:lock w:val="sdtLocked"/>
              </w:sdtPr>
              <w:sdtEndPr/>
              <w:sdtContent>
                <w:tc>
                  <w:tcPr>
                    <w:tcW w:w="633" w:type="pct"/>
                    <w:shd w:val="clear" w:color="auto" w:fill="auto"/>
                    <w:vAlign w:val="center"/>
                  </w:tcPr>
                  <w:p w:rsidR="00751519" w:rsidRPr="00971ED4" w:rsidRDefault="00751519" w:rsidP="00D85116">
                    <w:pPr>
                      <w:jc w:val="center"/>
                      <w:rPr>
                        <w:sz w:val="18"/>
                        <w:szCs w:val="18"/>
                      </w:rPr>
                    </w:pPr>
                    <w:r w:rsidRPr="00971ED4">
                      <w:rPr>
                        <w:rFonts w:hint="eastAsia"/>
                        <w:sz w:val="18"/>
                        <w:szCs w:val="18"/>
                      </w:rPr>
                      <w:t>是否及时严格履行</w:t>
                    </w:r>
                  </w:p>
                </w:tc>
              </w:sdtContent>
            </w:sdt>
          </w:tr>
          <w:sdt>
            <w:sdtPr>
              <w:rPr>
                <w:rFonts w:hint="eastAsia"/>
                <w:sz w:val="18"/>
                <w:szCs w:val="18"/>
              </w:rPr>
              <w:alias w:val="与收购报告书或权益变动报告书相关承诺"/>
              <w:tag w:val="_TUP_398700eccd054de5893161a2bf5cab9b"/>
              <w:id w:val="664364415"/>
              <w:lock w:val="sdtLocked"/>
            </w:sdtPr>
            <w:sdtEndPr>
              <w:rPr>
                <w:rFonts w:hint="default"/>
              </w:rPr>
            </w:sdtEndPr>
            <w:sdtContent>
              <w:tr w:rsidR="00751519" w:rsidTr="009252EE">
                <w:trPr>
                  <w:trHeight w:val="1140"/>
                </w:trPr>
                <w:tc>
                  <w:tcPr>
                    <w:tcW w:w="447" w:type="pct"/>
                    <w:vMerge w:val="restart"/>
                    <w:shd w:val="clear" w:color="auto" w:fill="auto"/>
                    <w:vAlign w:val="center"/>
                  </w:tcPr>
                  <w:sdt>
                    <w:sdtPr>
                      <w:rPr>
                        <w:rFonts w:hint="eastAsia"/>
                        <w:sz w:val="18"/>
                        <w:szCs w:val="18"/>
                      </w:rPr>
                      <w:tag w:val="_PLD_2fee745b02784f188f1ebc20b737c886"/>
                      <w:id w:val="-2011823377"/>
                      <w:lock w:val="sdtLocked"/>
                    </w:sdtPr>
                    <w:sdtEndPr/>
                    <w:sdtContent>
                      <w:p w:rsidR="00751519" w:rsidRPr="00971ED4" w:rsidRDefault="00751519" w:rsidP="00D85116">
                        <w:pPr>
                          <w:rPr>
                            <w:sz w:val="18"/>
                            <w:szCs w:val="18"/>
                          </w:rPr>
                        </w:pPr>
                        <w:r w:rsidRPr="00971ED4">
                          <w:rPr>
                            <w:rFonts w:hint="eastAsia"/>
                            <w:sz w:val="18"/>
                            <w:szCs w:val="18"/>
                          </w:rPr>
                          <w:t>收购报告书或权益变动报告书中所作承诺</w:t>
                        </w:r>
                      </w:p>
                    </w:sdtContent>
                  </w:sdt>
                </w:tc>
                <w:sdt>
                  <w:sdtPr>
                    <w:rPr>
                      <w:sz w:val="18"/>
                      <w:szCs w:val="18"/>
                    </w:rPr>
                    <w:alias w:val="与收购报告书或权益变动报告书相关承诺-承诺类型"/>
                    <w:tag w:val="_GBC_e85a2539ff6f4c0393f66f2fa3e6970d"/>
                    <w:id w:val="-555320603"/>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53" w:type="pct"/>
                        <w:shd w:val="clear" w:color="auto" w:fill="auto"/>
                        <w:vAlign w:val="center"/>
                      </w:tcPr>
                      <w:p w:rsidR="00751519" w:rsidRPr="00971ED4" w:rsidRDefault="00751519" w:rsidP="009252EE">
                        <w:pPr>
                          <w:jc w:val="center"/>
                          <w:rPr>
                            <w:color w:val="FFC000"/>
                            <w:sz w:val="18"/>
                            <w:szCs w:val="18"/>
                          </w:rPr>
                        </w:pPr>
                        <w:r w:rsidRPr="00971ED4">
                          <w:rPr>
                            <w:sz w:val="18"/>
                            <w:szCs w:val="18"/>
                          </w:rPr>
                          <w:t>解决同业竞争</w:t>
                        </w:r>
                      </w:p>
                    </w:tc>
                  </w:sdtContent>
                </w:sdt>
                <w:tc>
                  <w:tcPr>
                    <w:tcW w:w="603" w:type="pct"/>
                    <w:shd w:val="clear" w:color="auto" w:fill="auto"/>
                    <w:vAlign w:val="center"/>
                  </w:tcPr>
                  <w:p w:rsidR="00751519" w:rsidRPr="00971ED4" w:rsidRDefault="00751519" w:rsidP="009252EE">
                    <w:pPr>
                      <w:rPr>
                        <w:sz w:val="18"/>
                        <w:szCs w:val="18"/>
                      </w:rPr>
                    </w:pPr>
                    <w:r w:rsidRPr="00971ED4">
                      <w:rPr>
                        <w:rFonts w:hint="eastAsia"/>
                        <w:sz w:val="18"/>
                        <w:szCs w:val="18"/>
                      </w:rPr>
                      <w:t>苏州吴中投资控股有限公司</w:t>
                    </w:r>
                  </w:p>
                </w:tc>
                <w:tc>
                  <w:tcPr>
                    <w:tcW w:w="1457" w:type="pct"/>
                    <w:shd w:val="clear" w:color="auto" w:fill="auto"/>
                    <w:vAlign w:val="center"/>
                  </w:tcPr>
                  <w:p w:rsidR="00751519" w:rsidRPr="00971ED4" w:rsidRDefault="00751519" w:rsidP="009252EE">
                    <w:pPr>
                      <w:rPr>
                        <w:sz w:val="18"/>
                        <w:szCs w:val="18"/>
                      </w:rPr>
                    </w:pPr>
                    <w:r w:rsidRPr="00971ED4">
                      <w:rPr>
                        <w:rFonts w:hint="eastAsia"/>
                        <w:sz w:val="18"/>
                        <w:szCs w:val="18"/>
                      </w:rPr>
                      <w:t>本公司现控股股东苏州吴中投资控股有限公司在原控股股东江苏吴中集团有限公司分立引致公司管理</w:t>
                    </w:r>
                    <w:proofErr w:type="gramStart"/>
                    <w:r w:rsidRPr="00971ED4">
                      <w:rPr>
                        <w:rFonts w:hint="eastAsia"/>
                        <w:sz w:val="18"/>
                        <w:szCs w:val="18"/>
                      </w:rPr>
                      <w:t>层收购</w:t>
                    </w:r>
                    <w:proofErr w:type="gramEnd"/>
                    <w:r w:rsidRPr="00971ED4">
                      <w:rPr>
                        <w:rFonts w:hint="eastAsia"/>
                        <w:sz w:val="18"/>
                        <w:szCs w:val="18"/>
                      </w:rPr>
                      <w:t>的权益变动报告书中承诺：苏州吴中投资控股有限公司不从事与江苏吴中实业股份有限公司存在同业竞争的业务。</w:t>
                    </w:r>
                  </w:p>
                </w:tc>
                <w:tc>
                  <w:tcPr>
                    <w:tcW w:w="704" w:type="pct"/>
                    <w:shd w:val="clear" w:color="auto" w:fill="auto"/>
                    <w:vAlign w:val="center"/>
                  </w:tcPr>
                  <w:p w:rsidR="00751519" w:rsidRPr="00971ED4" w:rsidRDefault="00751519" w:rsidP="009252EE">
                    <w:pPr>
                      <w:rPr>
                        <w:sz w:val="18"/>
                        <w:szCs w:val="18"/>
                      </w:rPr>
                    </w:pPr>
                    <w:r w:rsidRPr="00971ED4">
                      <w:rPr>
                        <w:rFonts w:hint="eastAsia"/>
                        <w:sz w:val="18"/>
                        <w:szCs w:val="18"/>
                      </w:rPr>
                      <w:t>承诺时间为：</w:t>
                    </w:r>
                    <w:r w:rsidRPr="00971ED4">
                      <w:rPr>
                        <w:sz w:val="18"/>
                        <w:szCs w:val="18"/>
                      </w:rPr>
                      <w:t>2009年12月28日；</w:t>
                    </w:r>
                  </w:p>
                  <w:p w:rsidR="00751519" w:rsidRPr="00971ED4" w:rsidRDefault="00751519" w:rsidP="009252EE">
                    <w:pPr>
                      <w:rPr>
                        <w:sz w:val="18"/>
                        <w:szCs w:val="18"/>
                      </w:rPr>
                    </w:pPr>
                    <w:r w:rsidRPr="00971ED4">
                      <w:rPr>
                        <w:rFonts w:hint="eastAsia"/>
                        <w:sz w:val="18"/>
                        <w:szCs w:val="18"/>
                      </w:rPr>
                      <w:t>承诺期限为：无固定期限。</w:t>
                    </w:r>
                  </w:p>
                </w:tc>
                <w:sdt>
                  <w:sdtPr>
                    <w:rPr>
                      <w:sz w:val="18"/>
                      <w:szCs w:val="18"/>
                    </w:rPr>
                    <w:alias w:val="与收购报告书或权益变动报告书相关承诺-是否有履行期限"/>
                    <w:tag w:val="_GBC_e3c53a81843746098b3d32e7645ee92f"/>
                    <w:id w:val="-71353878"/>
                    <w:lock w:val="sdtLocked"/>
                    <w:comboBox>
                      <w:listItem w:displayText="是" w:value="true"/>
                      <w:listItem w:displayText="否" w:value="false"/>
                    </w:comboBox>
                  </w:sdtPr>
                  <w:sdtEndPr/>
                  <w:sdtContent>
                    <w:tc>
                      <w:tcPr>
                        <w:tcW w:w="603" w:type="pct"/>
                        <w:shd w:val="clear" w:color="auto" w:fill="auto"/>
                        <w:vAlign w:val="center"/>
                      </w:tcPr>
                      <w:p w:rsidR="00751519" w:rsidRPr="00971ED4" w:rsidRDefault="00751519" w:rsidP="009252EE">
                        <w:pPr>
                          <w:jc w:val="center"/>
                          <w:rPr>
                            <w:color w:val="FFC000"/>
                            <w:sz w:val="18"/>
                            <w:szCs w:val="18"/>
                          </w:rPr>
                        </w:pPr>
                        <w:r w:rsidRPr="00971ED4">
                          <w:rPr>
                            <w:sz w:val="18"/>
                            <w:szCs w:val="18"/>
                          </w:rPr>
                          <w:t>否</w:t>
                        </w:r>
                      </w:p>
                    </w:tc>
                  </w:sdtContent>
                </w:sdt>
                <w:sdt>
                  <w:sdtPr>
                    <w:rPr>
                      <w:sz w:val="18"/>
                      <w:szCs w:val="18"/>
                    </w:rPr>
                    <w:alias w:val="与收购报告书或权益变动报告书相关承诺-是否及时严格履行"/>
                    <w:tag w:val="_GBC_273adbc65ae043908b43ba0e0c47d626"/>
                    <w:id w:val="284465823"/>
                    <w:lock w:val="sdtLocked"/>
                    <w:comboBox>
                      <w:listItem w:displayText="是" w:value="true"/>
                      <w:listItem w:displayText="否" w:value="false"/>
                    </w:comboBox>
                  </w:sdtPr>
                  <w:sdtEndPr/>
                  <w:sdtContent>
                    <w:tc>
                      <w:tcPr>
                        <w:tcW w:w="633" w:type="pct"/>
                        <w:shd w:val="clear" w:color="auto" w:fill="auto"/>
                        <w:vAlign w:val="center"/>
                      </w:tcPr>
                      <w:p w:rsidR="00751519" w:rsidRPr="00971ED4" w:rsidRDefault="00751519" w:rsidP="009252EE">
                        <w:pPr>
                          <w:jc w:val="center"/>
                          <w:rPr>
                            <w:color w:val="FFC000"/>
                            <w:sz w:val="18"/>
                            <w:szCs w:val="18"/>
                          </w:rPr>
                        </w:pPr>
                        <w:r w:rsidRPr="00971ED4">
                          <w:rPr>
                            <w:sz w:val="18"/>
                            <w:szCs w:val="18"/>
                          </w:rPr>
                          <w:t>是</w:t>
                        </w:r>
                      </w:p>
                    </w:tc>
                  </w:sdtContent>
                </w:sdt>
              </w:tr>
            </w:sdtContent>
          </w:sdt>
          <w:tr w:rsidR="00751519" w:rsidTr="009252EE">
            <w:trPr>
              <w:trHeight w:val="1140"/>
            </w:trPr>
            <w:tc>
              <w:tcPr>
                <w:tcW w:w="447" w:type="pct"/>
                <w:vMerge/>
                <w:shd w:val="clear" w:color="auto" w:fill="auto"/>
                <w:vAlign w:val="center"/>
              </w:tcPr>
              <w:p w:rsidR="00751519" w:rsidRPr="00971ED4" w:rsidRDefault="00751519" w:rsidP="00D85116">
                <w:pPr>
                  <w:rPr>
                    <w:sz w:val="18"/>
                    <w:szCs w:val="18"/>
                  </w:rPr>
                </w:pPr>
              </w:p>
            </w:tc>
            <w:sdt>
              <w:sdtPr>
                <w:rPr>
                  <w:sz w:val="18"/>
                  <w:szCs w:val="18"/>
                </w:rPr>
                <w:alias w:val="与收购报告书或权益变动报告书相关承诺-承诺类型"/>
                <w:tag w:val="_GBC_e85a2539ff6f4c0393f66f2fa3e6970d"/>
                <w:id w:val="1218911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53" w:type="pct"/>
                    <w:shd w:val="clear" w:color="auto" w:fill="auto"/>
                    <w:vAlign w:val="center"/>
                  </w:tcPr>
                  <w:p w:rsidR="00751519" w:rsidRPr="00971ED4" w:rsidRDefault="00751519" w:rsidP="009252EE">
                    <w:pPr>
                      <w:jc w:val="center"/>
                      <w:rPr>
                        <w:sz w:val="18"/>
                        <w:szCs w:val="18"/>
                      </w:rPr>
                    </w:pPr>
                    <w:r w:rsidRPr="00971ED4">
                      <w:rPr>
                        <w:sz w:val="18"/>
                        <w:szCs w:val="18"/>
                      </w:rPr>
                      <w:t>解决关联交易</w:t>
                    </w:r>
                  </w:p>
                </w:tc>
              </w:sdtContent>
            </w:sdt>
            <w:tc>
              <w:tcPr>
                <w:tcW w:w="603" w:type="pct"/>
                <w:shd w:val="clear" w:color="auto" w:fill="auto"/>
                <w:vAlign w:val="center"/>
              </w:tcPr>
              <w:p w:rsidR="00751519" w:rsidRPr="00971ED4" w:rsidRDefault="00751519" w:rsidP="009252EE">
                <w:pPr>
                  <w:rPr>
                    <w:sz w:val="18"/>
                    <w:szCs w:val="18"/>
                  </w:rPr>
                </w:pPr>
                <w:r w:rsidRPr="00971ED4">
                  <w:rPr>
                    <w:rFonts w:hint="eastAsia"/>
                    <w:sz w:val="18"/>
                    <w:szCs w:val="18"/>
                  </w:rPr>
                  <w:t>苏州吴中投资控股有限公司</w:t>
                </w:r>
              </w:p>
            </w:tc>
            <w:tc>
              <w:tcPr>
                <w:tcW w:w="1457" w:type="pct"/>
                <w:shd w:val="clear" w:color="auto" w:fill="auto"/>
                <w:vAlign w:val="center"/>
              </w:tcPr>
              <w:p w:rsidR="00751519" w:rsidRPr="00971ED4" w:rsidRDefault="00751519" w:rsidP="009252EE">
                <w:pPr>
                  <w:rPr>
                    <w:sz w:val="18"/>
                    <w:szCs w:val="18"/>
                  </w:rPr>
                </w:pPr>
                <w:r w:rsidRPr="00971ED4">
                  <w:rPr>
                    <w:rFonts w:hint="eastAsia"/>
                    <w:sz w:val="18"/>
                    <w:szCs w:val="18"/>
                  </w:rPr>
                  <w:t>本公司现控股股东苏州吴中投资控股有限公司在原控股股东江苏吴中集团有限公司分立引致公司管理</w:t>
                </w:r>
                <w:proofErr w:type="gramStart"/>
                <w:r w:rsidRPr="00971ED4">
                  <w:rPr>
                    <w:rFonts w:hint="eastAsia"/>
                    <w:sz w:val="18"/>
                    <w:szCs w:val="18"/>
                  </w:rPr>
                  <w:t>层收购</w:t>
                </w:r>
                <w:proofErr w:type="gramEnd"/>
                <w:r w:rsidRPr="00971ED4">
                  <w:rPr>
                    <w:rFonts w:hint="eastAsia"/>
                    <w:sz w:val="18"/>
                    <w:szCs w:val="18"/>
                  </w:rPr>
                  <w:t>的权益变动报告书中承诺：苏州吴中投资控股有限公司将避免与江苏吴中实业股份有限公司进行关联交易，因经营需要确需与江苏吴中实业股份有限公司进行关联交易的，将严格按照市场定价原则进行公平交易，确保不损害江苏吴中实业股份有限公司的利益和其他股东的合法权益。</w:t>
                </w:r>
              </w:p>
            </w:tc>
            <w:tc>
              <w:tcPr>
                <w:tcW w:w="704" w:type="pct"/>
                <w:shd w:val="clear" w:color="auto" w:fill="auto"/>
                <w:vAlign w:val="center"/>
              </w:tcPr>
              <w:p w:rsidR="00751519" w:rsidRPr="00971ED4" w:rsidRDefault="00751519" w:rsidP="009252EE">
                <w:pPr>
                  <w:rPr>
                    <w:sz w:val="18"/>
                    <w:szCs w:val="18"/>
                  </w:rPr>
                </w:pPr>
                <w:r w:rsidRPr="00971ED4">
                  <w:rPr>
                    <w:rFonts w:hint="eastAsia"/>
                    <w:sz w:val="18"/>
                    <w:szCs w:val="18"/>
                  </w:rPr>
                  <w:t>承诺时间为：</w:t>
                </w:r>
                <w:r w:rsidRPr="00971ED4">
                  <w:rPr>
                    <w:sz w:val="18"/>
                    <w:szCs w:val="18"/>
                  </w:rPr>
                  <w:t>2009年12月28日；</w:t>
                </w:r>
              </w:p>
              <w:p w:rsidR="00751519" w:rsidRPr="00971ED4" w:rsidRDefault="00751519" w:rsidP="009252EE">
                <w:pPr>
                  <w:rPr>
                    <w:sz w:val="18"/>
                    <w:szCs w:val="18"/>
                  </w:rPr>
                </w:pPr>
                <w:r w:rsidRPr="00971ED4">
                  <w:rPr>
                    <w:rFonts w:hint="eastAsia"/>
                    <w:sz w:val="18"/>
                    <w:szCs w:val="18"/>
                  </w:rPr>
                  <w:t>承诺期限为：无固定期限。</w:t>
                </w:r>
              </w:p>
            </w:tc>
            <w:sdt>
              <w:sdtPr>
                <w:rPr>
                  <w:sz w:val="18"/>
                  <w:szCs w:val="18"/>
                </w:rPr>
                <w:alias w:val="与收购报告书或权益变动报告书相关承诺-是否有履行期限"/>
                <w:tag w:val="_GBC_e3c53a81843746098b3d32e7645ee92f"/>
                <w:id w:val="-441998129"/>
                <w:lock w:val="sdtLocked"/>
                <w:comboBox>
                  <w:listItem w:displayText="是" w:value="true"/>
                  <w:listItem w:displayText="否" w:value="false"/>
                </w:comboBox>
              </w:sdtPr>
              <w:sdtEndPr/>
              <w:sdtContent>
                <w:tc>
                  <w:tcPr>
                    <w:tcW w:w="603" w:type="pct"/>
                    <w:shd w:val="clear" w:color="auto" w:fill="auto"/>
                    <w:vAlign w:val="center"/>
                  </w:tcPr>
                  <w:p w:rsidR="00751519" w:rsidRPr="00971ED4" w:rsidRDefault="00751519" w:rsidP="009252EE">
                    <w:pPr>
                      <w:jc w:val="center"/>
                      <w:rPr>
                        <w:sz w:val="18"/>
                        <w:szCs w:val="18"/>
                      </w:rPr>
                    </w:pPr>
                    <w:r w:rsidRPr="00971ED4">
                      <w:rPr>
                        <w:sz w:val="18"/>
                        <w:szCs w:val="18"/>
                      </w:rPr>
                      <w:t>否</w:t>
                    </w:r>
                  </w:p>
                </w:tc>
              </w:sdtContent>
            </w:sdt>
            <w:sdt>
              <w:sdtPr>
                <w:rPr>
                  <w:sz w:val="18"/>
                  <w:szCs w:val="18"/>
                </w:rPr>
                <w:alias w:val="与收购报告书或权益变动报告书相关承诺-是否及时严格履行"/>
                <w:tag w:val="_GBC_273adbc65ae043908b43ba0e0c47d626"/>
                <w:id w:val="169768427"/>
                <w:lock w:val="sdtLocked"/>
                <w:comboBox>
                  <w:listItem w:displayText="是" w:value="true"/>
                  <w:listItem w:displayText="否" w:value="false"/>
                </w:comboBox>
              </w:sdtPr>
              <w:sdtEndPr/>
              <w:sdtContent>
                <w:tc>
                  <w:tcPr>
                    <w:tcW w:w="633" w:type="pct"/>
                    <w:shd w:val="clear" w:color="auto" w:fill="auto"/>
                    <w:vAlign w:val="center"/>
                  </w:tcPr>
                  <w:p w:rsidR="00751519" w:rsidRPr="00971ED4" w:rsidRDefault="00751519" w:rsidP="009252EE">
                    <w:pPr>
                      <w:jc w:val="center"/>
                      <w:rPr>
                        <w:sz w:val="18"/>
                        <w:szCs w:val="18"/>
                      </w:rPr>
                    </w:pPr>
                    <w:r w:rsidRPr="00971ED4">
                      <w:rPr>
                        <w:sz w:val="18"/>
                        <w:szCs w:val="18"/>
                      </w:rPr>
                      <w:t>是</w:t>
                    </w:r>
                  </w:p>
                </w:tc>
              </w:sdtContent>
            </w:sdt>
          </w:tr>
          <w:tr w:rsidR="00751519" w:rsidTr="009252EE">
            <w:trPr>
              <w:trHeight w:val="1140"/>
            </w:trPr>
            <w:tc>
              <w:tcPr>
                <w:tcW w:w="447" w:type="pct"/>
                <w:vMerge/>
                <w:shd w:val="clear" w:color="auto" w:fill="auto"/>
                <w:vAlign w:val="center"/>
              </w:tcPr>
              <w:p w:rsidR="00751519" w:rsidRPr="00971ED4" w:rsidRDefault="00751519" w:rsidP="00D85116">
                <w:pPr>
                  <w:rPr>
                    <w:sz w:val="18"/>
                    <w:szCs w:val="18"/>
                  </w:rPr>
                </w:pPr>
              </w:p>
            </w:tc>
            <w:sdt>
              <w:sdtPr>
                <w:rPr>
                  <w:sz w:val="18"/>
                  <w:szCs w:val="18"/>
                </w:rPr>
                <w:alias w:val="与收购报告书或权益变动报告书相关承诺-承诺类型"/>
                <w:tag w:val="_GBC_e85a2539ff6f4c0393f66f2fa3e6970d"/>
                <w:id w:val="36441667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53" w:type="pct"/>
                    <w:shd w:val="clear" w:color="auto" w:fill="auto"/>
                    <w:vAlign w:val="center"/>
                  </w:tcPr>
                  <w:p w:rsidR="00751519" w:rsidRPr="00971ED4" w:rsidRDefault="00751519" w:rsidP="009252EE">
                    <w:pPr>
                      <w:jc w:val="center"/>
                      <w:rPr>
                        <w:color w:val="FFC000"/>
                        <w:sz w:val="18"/>
                        <w:szCs w:val="18"/>
                      </w:rPr>
                    </w:pPr>
                    <w:r w:rsidRPr="00971ED4">
                      <w:rPr>
                        <w:sz w:val="18"/>
                        <w:szCs w:val="18"/>
                      </w:rPr>
                      <w:t>其他</w:t>
                    </w:r>
                  </w:p>
                </w:tc>
              </w:sdtContent>
            </w:sdt>
            <w:tc>
              <w:tcPr>
                <w:tcW w:w="603" w:type="pct"/>
                <w:shd w:val="clear" w:color="auto" w:fill="auto"/>
                <w:vAlign w:val="center"/>
              </w:tcPr>
              <w:p w:rsidR="00751519" w:rsidRPr="00971ED4" w:rsidRDefault="00751519" w:rsidP="009252EE">
                <w:pPr>
                  <w:rPr>
                    <w:sz w:val="18"/>
                    <w:szCs w:val="18"/>
                  </w:rPr>
                </w:pPr>
                <w:r w:rsidRPr="00971ED4">
                  <w:rPr>
                    <w:rFonts w:hint="eastAsia"/>
                    <w:sz w:val="18"/>
                    <w:szCs w:val="18"/>
                  </w:rPr>
                  <w:t>苏州吴中投资控股有限公司</w:t>
                </w:r>
              </w:p>
            </w:tc>
            <w:tc>
              <w:tcPr>
                <w:tcW w:w="1457" w:type="pct"/>
                <w:shd w:val="clear" w:color="auto" w:fill="auto"/>
                <w:vAlign w:val="center"/>
              </w:tcPr>
              <w:p w:rsidR="00751519" w:rsidRPr="00971ED4" w:rsidRDefault="00751519" w:rsidP="009252EE">
                <w:pPr>
                  <w:rPr>
                    <w:sz w:val="18"/>
                    <w:szCs w:val="18"/>
                  </w:rPr>
                </w:pPr>
                <w:r w:rsidRPr="00971ED4">
                  <w:rPr>
                    <w:rFonts w:hint="eastAsia"/>
                    <w:sz w:val="18"/>
                    <w:szCs w:val="18"/>
                  </w:rPr>
                  <w:t>本公司现控股股东苏州吴中投资控股有限公司在原控股股东江苏吴中集团有限公司分立引致公司管理</w:t>
                </w:r>
                <w:proofErr w:type="gramStart"/>
                <w:r w:rsidRPr="00971ED4">
                  <w:rPr>
                    <w:rFonts w:hint="eastAsia"/>
                    <w:sz w:val="18"/>
                    <w:szCs w:val="18"/>
                  </w:rPr>
                  <w:t>层收购</w:t>
                </w:r>
                <w:proofErr w:type="gramEnd"/>
                <w:r w:rsidRPr="00971ED4">
                  <w:rPr>
                    <w:rFonts w:hint="eastAsia"/>
                    <w:sz w:val="18"/>
                    <w:szCs w:val="18"/>
                  </w:rPr>
                  <w:t>的权益变动报告书中承诺：江苏吴中实业股份有限公司将依照上市公司治理的法律、法规进行法人治理，与第一大股东苏州吴中投资控股有限公司在“机构、人员、资产、财务、业务”等方面保持分开和独立。</w:t>
                </w:r>
              </w:p>
            </w:tc>
            <w:tc>
              <w:tcPr>
                <w:tcW w:w="704" w:type="pct"/>
                <w:shd w:val="clear" w:color="auto" w:fill="auto"/>
                <w:vAlign w:val="center"/>
              </w:tcPr>
              <w:p w:rsidR="00751519" w:rsidRPr="00971ED4" w:rsidRDefault="00751519" w:rsidP="009252EE">
                <w:pPr>
                  <w:rPr>
                    <w:sz w:val="18"/>
                    <w:szCs w:val="18"/>
                  </w:rPr>
                </w:pPr>
                <w:r w:rsidRPr="00971ED4">
                  <w:rPr>
                    <w:rFonts w:hint="eastAsia"/>
                    <w:sz w:val="18"/>
                    <w:szCs w:val="18"/>
                  </w:rPr>
                  <w:t>承诺时间为：</w:t>
                </w:r>
                <w:r w:rsidRPr="00971ED4">
                  <w:rPr>
                    <w:sz w:val="18"/>
                    <w:szCs w:val="18"/>
                  </w:rPr>
                  <w:t>2009年12月28日；</w:t>
                </w:r>
              </w:p>
              <w:p w:rsidR="00751519" w:rsidRPr="00971ED4" w:rsidRDefault="00751519" w:rsidP="009252EE">
                <w:pPr>
                  <w:rPr>
                    <w:sz w:val="18"/>
                    <w:szCs w:val="18"/>
                  </w:rPr>
                </w:pPr>
                <w:r w:rsidRPr="00971ED4">
                  <w:rPr>
                    <w:rFonts w:hint="eastAsia"/>
                    <w:sz w:val="18"/>
                    <w:szCs w:val="18"/>
                  </w:rPr>
                  <w:t>承诺期限为：无固定期限。</w:t>
                </w:r>
              </w:p>
            </w:tc>
            <w:sdt>
              <w:sdtPr>
                <w:rPr>
                  <w:sz w:val="18"/>
                  <w:szCs w:val="18"/>
                </w:rPr>
                <w:alias w:val="与收购报告书或权益变动报告书相关承诺-是否有履行期限"/>
                <w:tag w:val="_GBC_e3c53a81843746098b3d32e7645ee92f"/>
                <w:id w:val="206000421"/>
                <w:lock w:val="sdtLocked"/>
                <w:comboBox>
                  <w:listItem w:displayText="是" w:value="true"/>
                  <w:listItem w:displayText="否" w:value="false"/>
                </w:comboBox>
              </w:sdtPr>
              <w:sdtEndPr/>
              <w:sdtContent>
                <w:tc>
                  <w:tcPr>
                    <w:tcW w:w="603" w:type="pct"/>
                    <w:shd w:val="clear" w:color="auto" w:fill="auto"/>
                    <w:vAlign w:val="center"/>
                  </w:tcPr>
                  <w:p w:rsidR="00751519" w:rsidRPr="00971ED4" w:rsidRDefault="00751519" w:rsidP="009252EE">
                    <w:pPr>
                      <w:jc w:val="center"/>
                      <w:rPr>
                        <w:color w:val="FFC000"/>
                        <w:sz w:val="18"/>
                        <w:szCs w:val="18"/>
                      </w:rPr>
                    </w:pPr>
                    <w:r w:rsidRPr="00971ED4">
                      <w:rPr>
                        <w:sz w:val="18"/>
                        <w:szCs w:val="18"/>
                      </w:rPr>
                      <w:t>否</w:t>
                    </w:r>
                  </w:p>
                </w:tc>
              </w:sdtContent>
            </w:sdt>
            <w:sdt>
              <w:sdtPr>
                <w:rPr>
                  <w:sz w:val="18"/>
                  <w:szCs w:val="18"/>
                </w:rPr>
                <w:alias w:val="与收购报告书或权益变动报告书相关承诺-是否及时严格履行"/>
                <w:tag w:val="_GBC_273adbc65ae043908b43ba0e0c47d626"/>
                <w:id w:val="1036160579"/>
                <w:lock w:val="sdtLocked"/>
                <w:comboBox>
                  <w:listItem w:displayText="是" w:value="true"/>
                  <w:listItem w:displayText="否" w:value="false"/>
                </w:comboBox>
              </w:sdtPr>
              <w:sdtEndPr/>
              <w:sdtContent>
                <w:tc>
                  <w:tcPr>
                    <w:tcW w:w="633" w:type="pct"/>
                    <w:shd w:val="clear" w:color="auto" w:fill="auto"/>
                    <w:vAlign w:val="center"/>
                  </w:tcPr>
                  <w:p w:rsidR="00751519" w:rsidRPr="00971ED4" w:rsidRDefault="00751519" w:rsidP="009252EE">
                    <w:pPr>
                      <w:jc w:val="center"/>
                      <w:rPr>
                        <w:color w:val="FFC000"/>
                        <w:sz w:val="18"/>
                        <w:szCs w:val="18"/>
                      </w:rPr>
                    </w:pPr>
                    <w:r w:rsidRPr="00971ED4">
                      <w:rPr>
                        <w:sz w:val="18"/>
                        <w:szCs w:val="18"/>
                      </w:rPr>
                      <w:t>是</w:t>
                    </w:r>
                  </w:p>
                </w:tc>
              </w:sdtContent>
            </w:sdt>
          </w:tr>
          <w:tr w:rsidR="00751519" w:rsidTr="009252EE">
            <w:trPr>
              <w:trHeight w:val="1140"/>
            </w:trPr>
            <w:tc>
              <w:tcPr>
                <w:tcW w:w="447" w:type="pct"/>
                <w:vMerge/>
                <w:shd w:val="clear" w:color="auto" w:fill="auto"/>
                <w:vAlign w:val="center"/>
              </w:tcPr>
              <w:p w:rsidR="00751519" w:rsidRPr="00971ED4" w:rsidRDefault="00751519" w:rsidP="00D85116">
                <w:pPr>
                  <w:rPr>
                    <w:sz w:val="18"/>
                    <w:szCs w:val="18"/>
                  </w:rPr>
                </w:pPr>
              </w:p>
            </w:tc>
            <w:sdt>
              <w:sdtPr>
                <w:rPr>
                  <w:sz w:val="18"/>
                  <w:szCs w:val="18"/>
                </w:rPr>
                <w:alias w:val="与收购报告书或权益变动报告书相关承诺-承诺类型"/>
                <w:tag w:val="_GBC_e85a2539ff6f4c0393f66f2fa3e6970d"/>
                <w:id w:val="1517263375"/>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53" w:type="pct"/>
                    <w:shd w:val="clear" w:color="auto" w:fill="auto"/>
                    <w:vAlign w:val="center"/>
                  </w:tcPr>
                  <w:p w:rsidR="00751519" w:rsidRPr="00971ED4" w:rsidRDefault="00751519" w:rsidP="009252EE">
                    <w:pPr>
                      <w:jc w:val="center"/>
                      <w:rPr>
                        <w:sz w:val="18"/>
                        <w:szCs w:val="18"/>
                      </w:rPr>
                    </w:pPr>
                    <w:r>
                      <w:rPr>
                        <w:sz w:val="18"/>
                        <w:szCs w:val="18"/>
                      </w:rPr>
                      <w:t>解决同业竞争</w:t>
                    </w:r>
                  </w:p>
                </w:tc>
              </w:sdtContent>
            </w:sdt>
            <w:tc>
              <w:tcPr>
                <w:tcW w:w="603" w:type="pct"/>
                <w:shd w:val="clear" w:color="auto" w:fill="auto"/>
                <w:vAlign w:val="center"/>
              </w:tcPr>
              <w:p w:rsidR="00751519" w:rsidRPr="00971ED4" w:rsidRDefault="00751519" w:rsidP="009252EE">
                <w:pPr>
                  <w:rPr>
                    <w:sz w:val="18"/>
                    <w:szCs w:val="18"/>
                  </w:rPr>
                </w:pPr>
                <w:proofErr w:type="gramStart"/>
                <w:r w:rsidRPr="00802328">
                  <w:rPr>
                    <w:rFonts w:hint="eastAsia"/>
                    <w:sz w:val="18"/>
                    <w:szCs w:val="18"/>
                  </w:rPr>
                  <w:t>杭州复晖实业</w:t>
                </w:r>
                <w:proofErr w:type="gramEnd"/>
                <w:r w:rsidRPr="00802328">
                  <w:rPr>
                    <w:rFonts w:hint="eastAsia"/>
                    <w:sz w:val="18"/>
                    <w:szCs w:val="18"/>
                  </w:rPr>
                  <w:t>有限公司、浙江复基控股集团有限公司及钱群英</w:t>
                </w:r>
              </w:p>
            </w:tc>
            <w:tc>
              <w:tcPr>
                <w:tcW w:w="1457" w:type="pct"/>
                <w:shd w:val="clear" w:color="auto" w:fill="auto"/>
                <w:vAlign w:val="center"/>
              </w:tcPr>
              <w:p w:rsidR="00751519" w:rsidRPr="00971ED4" w:rsidRDefault="00751519" w:rsidP="009252EE">
                <w:pPr>
                  <w:rPr>
                    <w:sz w:val="18"/>
                    <w:szCs w:val="18"/>
                  </w:rPr>
                </w:pPr>
                <w:proofErr w:type="gramStart"/>
                <w:r>
                  <w:rPr>
                    <w:sz w:val="18"/>
                    <w:szCs w:val="18"/>
                  </w:rPr>
                  <w:t>复晖实业</w:t>
                </w:r>
                <w:proofErr w:type="gramEnd"/>
                <w:r>
                  <w:rPr>
                    <w:sz w:val="18"/>
                    <w:szCs w:val="18"/>
                  </w:rPr>
                  <w:t>在受让</w:t>
                </w:r>
                <w:r w:rsidRPr="00CE11F3">
                  <w:rPr>
                    <w:rFonts w:hint="eastAsia"/>
                    <w:sz w:val="18"/>
                    <w:szCs w:val="18"/>
                  </w:rPr>
                  <w:t>夏建平、阎政、罗勤、钟慎政、沈赟、金建平、金力</w:t>
                </w:r>
                <w:r>
                  <w:rPr>
                    <w:rFonts w:hint="eastAsia"/>
                    <w:sz w:val="18"/>
                    <w:szCs w:val="18"/>
                  </w:rPr>
                  <w:t>持有的吴中控股全部股权时，</w:t>
                </w:r>
                <w:proofErr w:type="gramStart"/>
                <w:r>
                  <w:rPr>
                    <w:rFonts w:hint="eastAsia"/>
                    <w:sz w:val="18"/>
                    <w:szCs w:val="18"/>
                  </w:rPr>
                  <w:t>复晖实业</w:t>
                </w:r>
                <w:proofErr w:type="gramEnd"/>
                <w:r>
                  <w:rPr>
                    <w:rFonts w:hint="eastAsia"/>
                    <w:sz w:val="18"/>
                    <w:szCs w:val="18"/>
                  </w:rPr>
                  <w:t>、</w:t>
                </w:r>
                <w:proofErr w:type="gramStart"/>
                <w:r>
                  <w:rPr>
                    <w:rFonts w:hint="eastAsia"/>
                    <w:sz w:val="18"/>
                    <w:szCs w:val="18"/>
                  </w:rPr>
                  <w:t>复基集团</w:t>
                </w:r>
                <w:proofErr w:type="gramEnd"/>
                <w:r>
                  <w:rPr>
                    <w:rFonts w:hint="eastAsia"/>
                    <w:sz w:val="18"/>
                    <w:szCs w:val="18"/>
                  </w:rPr>
                  <w:t>及公司实际控制人钱群英在权益变动报告书中承诺：</w:t>
                </w:r>
                <w:r w:rsidRPr="00802328">
                  <w:rPr>
                    <w:rFonts w:hint="eastAsia"/>
                    <w:sz w:val="18"/>
                    <w:szCs w:val="18"/>
                  </w:rPr>
                  <w:t>一、</w:t>
                </w:r>
                <w:proofErr w:type="gramStart"/>
                <w:r w:rsidRPr="00802328">
                  <w:rPr>
                    <w:rFonts w:hint="eastAsia"/>
                    <w:sz w:val="18"/>
                    <w:szCs w:val="18"/>
                  </w:rPr>
                  <w:t>本承诺</w:t>
                </w:r>
                <w:proofErr w:type="gramEnd"/>
                <w:r w:rsidRPr="00802328">
                  <w:rPr>
                    <w:rFonts w:hint="eastAsia"/>
                    <w:sz w:val="18"/>
                    <w:szCs w:val="18"/>
                  </w:rPr>
                  <w:t>人及控制的其他企业目前不存在与上市公司及上市公司控制的公司从事相同或</w:t>
                </w:r>
                <w:proofErr w:type="gramStart"/>
                <w:r w:rsidRPr="00802328">
                  <w:rPr>
                    <w:rFonts w:hint="eastAsia"/>
                    <w:sz w:val="18"/>
                    <w:szCs w:val="18"/>
                  </w:rPr>
                  <w:t>相似业务</w:t>
                </w:r>
                <w:proofErr w:type="gramEnd"/>
                <w:r w:rsidRPr="00802328">
                  <w:rPr>
                    <w:rFonts w:hint="eastAsia"/>
                    <w:sz w:val="18"/>
                    <w:szCs w:val="18"/>
                  </w:rPr>
                  <w:t>而与上市公司构成实质性同业竞争的情形，也不会以任何方式直接或者间接从事与上市公司及上市公司控股子公司构成实质竞争的业务；二、</w:t>
                </w:r>
                <w:proofErr w:type="gramStart"/>
                <w:r w:rsidRPr="00802328">
                  <w:rPr>
                    <w:rFonts w:hint="eastAsia"/>
                    <w:sz w:val="18"/>
                    <w:szCs w:val="18"/>
                  </w:rPr>
                  <w:t>本承诺</w:t>
                </w:r>
                <w:proofErr w:type="gramEnd"/>
                <w:r w:rsidRPr="00802328">
                  <w:rPr>
                    <w:rFonts w:hint="eastAsia"/>
                    <w:sz w:val="18"/>
                    <w:szCs w:val="18"/>
                  </w:rPr>
                  <w:t>人及控制的其他企业将不投资与上市公司相同或相类似的产品，以避免对上市公司的生产经营构成直接或间接的竞争；三、</w:t>
                </w:r>
                <w:proofErr w:type="gramStart"/>
                <w:r w:rsidRPr="00802328">
                  <w:rPr>
                    <w:rFonts w:hint="eastAsia"/>
                    <w:sz w:val="18"/>
                    <w:szCs w:val="18"/>
                  </w:rPr>
                  <w:t>本承诺</w:t>
                </w:r>
                <w:proofErr w:type="gramEnd"/>
                <w:r w:rsidRPr="00802328">
                  <w:rPr>
                    <w:rFonts w:hint="eastAsia"/>
                    <w:sz w:val="18"/>
                    <w:szCs w:val="18"/>
                  </w:rPr>
                  <w:t>人将不利用对上市公司的股东身份进行损害上市公司及上市公司其他股东利益的经营活动；如违反上述承诺，</w:t>
                </w:r>
                <w:proofErr w:type="gramStart"/>
                <w:r w:rsidRPr="00802328">
                  <w:rPr>
                    <w:rFonts w:hint="eastAsia"/>
                    <w:sz w:val="18"/>
                    <w:szCs w:val="18"/>
                  </w:rPr>
                  <w:t>本承诺</w:t>
                </w:r>
                <w:proofErr w:type="gramEnd"/>
                <w:r w:rsidRPr="00802328">
                  <w:rPr>
                    <w:rFonts w:hint="eastAsia"/>
                    <w:sz w:val="18"/>
                    <w:szCs w:val="18"/>
                  </w:rPr>
                  <w:t>人愿意承担由此产生的全部责任，充分赔偿或补偿由此给上市公司造成的所有直接或间接损失。</w:t>
                </w:r>
              </w:p>
            </w:tc>
            <w:tc>
              <w:tcPr>
                <w:tcW w:w="704" w:type="pct"/>
                <w:shd w:val="clear" w:color="auto" w:fill="auto"/>
                <w:vAlign w:val="center"/>
              </w:tcPr>
              <w:p w:rsidR="00751519" w:rsidRPr="00971ED4" w:rsidRDefault="00751519" w:rsidP="009252EE">
                <w:pPr>
                  <w:rPr>
                    <w:sz w:val="18"/>
                    <w:szCs w:val="18"/>
                  </w:rPr>
                </w:pPr>
                <w:r w:rsidRPr="00971ED4">
                  <w:rPr>
                    <w:rFonts w:hint="eastAsia"/>
                    <w:sz w:val="18"/>
                    <w:szCs w:val="18"/>
                  </w:rPr>
                  <w:t>承诺时间为：</w:t>
                </w:r>
                <w:r w:rsidRPr="00971ED4">
                  <w:rPr>
                    <w:sz w:val="18"/>
                    <w:szCs w:val="18"/>
                  </w:rPr>
                  <w:t>20</w:t>
                </w:r>
                <w:r>
                  <w:rPr>
                    <w:rFonts w:hint="eastAsia"/>
                    <w:sz w:val="18"/>
                    <w:szCs w:val="18"/>
                  </w:rPr>
                  <w:t>18</w:t>
                </w:r>
                <w:r w:rsidRPr="00971ED4">
                  <w:rPr>
                    <w:sz w:val="18"/>
                    <w:szCs w:val="18"/>
                  </w:rPr>
                  <w:t>年</w:t>
                </w:r>
                <w:r>
                  <w:rPr>
                    <w:rFonts w:hint="eastAsia"/>
                    <w:sz w:val="18"/>
                    <w:szCs w:val="18"/>
                  </w:rPr>
                  <w:t>2</w:t>
                </w:r>
                <w:r w:rsidRPr="00971ED4">
                  <w:rPr>
                    <w:sz w:val="18"/>
                    <w:szCs w:val="18"/>
                  </w:rPr>
                  <w:t>月</w:t>
                </w:r>
                <w:r>
                  <w:rPr>
                    <w:rFonts w:hint="eastAsia"/>
                    <w:sz w:val="18"/>
                    <w:szCs w:val="18"/>
                  </w:rPr>
                  <w:t>2</w:t>
                </w:r>
                <w:r w:rsidRPr="00971ED4">
                  <w:rPr>
                    <w:sz w:val="18"/>
                    <w:szCs w:val="18"/>
                  </w:rPr>
                  <w:t>日；</w:t>
                </w:r>
              </w:p>
              <w:p w:rsidR="00751519" w:rsidRPr="00971ED4" w:rsidRDefault="00751519" w:rsidP="009252EE">
                <w:pPr>
                  <w:rPr>
                    <w:sz w:val="18"/>
                    <w:szCs w:val="18"/>
                  </w:rPr>
                </w:pPr>
                <w:r w:rsidRPr="00971ED4">
                  <w:rPr>
                    <w:rFonts w:hint="eastAsia"/>
                    <w:sz w:val="18"/>
                    <w:szCs w:val="18"/>
                  </w:rPr>
                  <w:t>承诺期限为：无固定期限。</w:t>
                </w:r>
              </w:p>
            </w:tc>
            <w:sdt>
              <w:sdtPr>
                <w:rPr>
                  <w:sz w:val="18"/>
                  <w:szCs w:val="18"/>
                </w:rPr>
                <w:alias w:val="与收购报告书或权益变动报告书相关承诺-是否有履行期限"/>
                <w:tag w:val="_GBC_e3c53a81843746098b3d32e7645ee92f"/>
                <w:id w:val="-1801444165"/>
                <w:lock w:val="sdtLocked"/>
                <w:comboBox>
                  <w:listItem w:displayText="是" w:value="true"/>
                  <w:listItem w:displayText="否" w:value="false"/>
                </w:comboBox>
              </w:sdtPr>
              <w:sdtEndPr/>
              <w:sdtContent>
                <w:tc>
                  <w:tcPr>
                    <w:tcW w:w="603" w:type="pct"/>
                    <w:shd w:val="clear" w:color="auto" w:fill="auto"/>
                    <w:vAlign w:val="center"/>
                  </w:tcPr>
                  <w:p w:rsidR="00751519" w:rsidRPr="00971ED4" w:rsidRDefault="00751519" w:rsidP="009252EE">
                    <w:pPr>
                      <w:jc w:val="center"/>
                      <w:rPr>
                        <w:sz w:val="18"/>
                        <w:szCs w:val="18"/>
                      </w:rPr>
                    </w:pPr>
                    <w:r>
                      <w:rPr>
                        <w:sz w:val="18"/>
                        <w:szCs w:val="18"/>
                      </w:rPr>
                      <w:t>否</w:t>
                    </w:r>
                  </w:p>
                </w:tc>
              </w:sdtContent>
            </w:sdt>
            <w:sdt>
              <w:sdtPr>
                <w:rPr>
                  <w:sz w:val="18"/>
                  <w:szCs w:val="18"/>
                </w:rPr>
                <w:alias w:val="与收购报告书或权益变动报告书相关承诺-是否及时严格履行"/>
                <w:tag w:val="_GBC_273adbc65ae043908b43ba0e0c47d626"/>
                <w:id w:val="1686163565"/>
                <w:lock w:val="sdtLocked"/>
                <w:comboBox>
                  <w:listItem w:displayText="是" w:value="true"/>
                  <w:listItem w:displayText="否" w:value="false"/>
                </w:comboBox>
              </w:sdtPr>
              <w:sdtEndPr/>
              <w:sdtContent>
                <w:tc>
                  <w:tcPr>
                    <w:tcW w:w="633" w:type="pct"/>
                    <w:shd w:val="clear" w:color="auto" w:fill="auto"/>
                    <w:vAlign w:val="center"/>
                  </w:tcPr>
                  <w:p w:rsidR="00751519" w:rsidRPr="00971ED4" w:rsidRDefault="00751519" w:rsidP="009252EE">
                    <w:pPr>
                      <w:jc w:val="center"/>
                      <w:rPr>
                        <w:sz w:val="18"/>
                        <w:szCs w:val="18"/>
                      </w:rPr>
                    </w:pPr>
                    <w:r>
                      <w:rPr>
                        <w:sz w:val="18"/>
                        <w:szCs w:val="18"/>
                      </w:rPr>
                      <w:t>是</w:t>
                    </w:r>
                  </w:p>
                </w:tc>
              </w:sdtContent>
            </w:sdt>
          </w:tr>
          <w:tr w:rsidR="00751519" w:rsidTr="009252EE">
            <w:trPr>
              <w:trHeight w:val="1140"/>
            </w:trPr>
            <w:tc>
              <w:tcPr>
                <w:tcW w:w="447" w:type="pct"/>
                <w:vMerge/>
                <w:shd w:val="clear" w:color="auto" w:fill="auto"/>
                <w:vAlign w:val="center"/>
              </w:tcPr>
              <w:p w:rsidR="00751519" w:rsidRPr="00971ED4" w:rsidRDefault="00751519" w:rsidP="00D85116">
                <w:pPr>
                  <w:rPr>
                    <w:sz w:val="18"/>
                    <w:szCs w:val="18"/>
                  </w:rPr>
                </w:pPr>
              </w:p>
            </w:tc>
            <w:sdt>
              <w:sdtPr>
                <w:rPr>
                  <w:sz w:val="18"/>
                  <w:szCs w:val="18"/>
                </w:rPr>
                <w:alias w:val="与收购报告书或权益变动报告书相关承诺-承诺类型"/>
                <w:tag w:val="_GBC_e85a2539ff6f4c0393f66f2fa3e6970d"/>
                <w:id w:val="1053193120"/>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53" w:type="pct"/>
                    <w:shd w:val="clear" w:color="auto" w:fill="auto"/>
                    <w:vAlign w:val="center"/>
                  </w:tcPr>
                  <w:p w:rsidR="00751519" w:rsidRPr="00971ED4" w:rsidRDefault="00751519" w:rsidP="009252EE">
                    <w:pPr>
                      <w:jc w:val="center"/>
                      <w:rPr>
                        <w:sz w:val="18"/>
                        <w:szCs w:val="18"/>
                      </w:rPr>
                    </w:pPr>
                    <w:r>
                      <w:rPr>
                        <w:sz w:val="18"/>
                        <w:szCs w:val="18"/>
                      </w:rPr>
                      <w:t>解决关联交易</w:t>
                    </w:r>
                  </w:p>
                </w:tc>
              </w:sdtContent>
            </w:sdt>
            <w:tc>
              <w:tcPr>
                <w:tcW w:w="603" w:type="pct"/>
                <w:shd w:val="clear" w:color="auto" w:fill="auto"/>
                <w:vAlign w:val="center"/>
              </w:tcPr>
              <w:p w:rsidR="00751519" w:rsidRPr="00971ED4" w:rsidRDefault="00751519" w:rsidP="009252EE">
                <w:pPr>
                  <w:rPr>
                    <w:sz w:val="18"/>
                    <w:szCs w:val="18"/>
                  </w:rPr>
                </w:pPr>
                <w:proofErr w:type="gramStart"/>
                <w:r w:rsidRPr="00802328">
                  <w:rPr>
                    <w:rFonts w:hint="eastAsia"/>
                    <w:sz w:val="18"/>
                    <w:szCs w:val="18"/>
                  </w:rPr>
                  <w:t>杭州复晖实业</w:t>
                </w:r>
                <w:proofErr w:type="gramEnd"/>
                <w:r w:rsidRPr="00802328">
                  <w:rPr>
                    <w:rFonts w:hint="eastAsia"/>
                    <w:sz w:val="18"/>
                    <w:szCs w:val="18"/>
                  </w:rPr>
                  <w:t>有限公司、浙江复基控股集团有限公司及钱群英</w:t>
                </w:r>
              </w:p>
            </w:tc>
            <w:tc>
              <w:tcPr>
                <w:tcW w:w="1457" w:type="pct"/>
                <w:shd w:val="clear" w:color="auto" w:fill="auto"/>
                <w:vAlign w:val="center"/>
              </w:tcPr>
              <w:p w:rsidR="00751519" w:rsidRPr="00971ED4" w:rsidRDefault="00751519" w:rsidP="009252EE">
                <w:pPr>
                  <w:rPr>
                    <w:sz w:val="18"/>
                    <w:szCs w:val="18"/>
                  </w:rPr>
                </w:pPr>
                <w:proofErr w:type="gramStart"/>
                <w:r>
                  <w:rPr>
                    <w:sz w:val="18"/>
                    <w:szCs w:val="18"/>
                  </w:rPr>
                  <w:t>复晖实业</w:t>
                </w:r>
                <w:proofErr w:type="gramEnd"/>
                <w:r>
                  <w:rPr>
                    <w:sz w:val="18"/>
                    <w:szCs w:val="18"/>
                  </w:rPr>
                  <w:t>在受让</w:t>
                </w:r>
                <w:r w:rsidRPr="00CE11F3">
                  <w:rPr>
                    <w:rFonts w:hint="eastAsia"/>
                    <w:sz w:val="18"/>
                    <w:szCs w:val="18"/>
                  </w:rPr>
                  <w:t>夏建平、阎政、罗勤、钟慎政、沈赟、金建平、金力</w:t>
                </w:r>
                <w:r>
                  <w:rPr>
                    <w:rFonts w:hint="eastAsia"/>
                    <w:sz w:val="18"/>
                    <w:szCs w:val="18"/>
                  </w:rPr>
                  <w:t>持有的吴中控股全部股权时，</w:t>
                </w:r>
                <w:proofErr w:type="gramStart"/>
                <w:r>
                  <w:rPr>
                    <w:rFonts w:hint="eastAsia"/>
                    <w:sz w:val="18"/>
                    <w:szCs w:val="18"/>
                  </w:rPr>
                  <w:t>复晖实业</w:t>
                </w:r>
                <w:proofErr w:type="gramEnd"/>
                <w:r>
                  <w:rPr>
                    <w:rFonts w:hint="eastAsia"/>
                    <w:sz w:val="18"/>
                    <w:szCs w:val="18"/>
                  </w:rPr>
                  <w:t>、</w:t>
                </w:r>
                <w:proofErr w:type="gramStart"/>
                <w:r>
                  <w:rPr>
                    <w:rFonts w:hint="eastAsia"/>
                    <w:sz w:val="18"/>
                    <w:szCs w:val="18"/>
                  </w:rPr>
                  <w:t>复基集团</w:t>
                </w:r>
                <w:proofErr w:type="gramEnd"/>
                <w:r>
                  <w:rPr>
                    <w:rFonts w:hint="eastAsia"/>
                    <w:sz w:val="18"/>
                    <w:szCs w:val="18"/>
                  </w:rPr>
                  <w:t>及公司实际控制人钱群英在权益变动报告书中承诺：</w:t>
                </w:r>
                <w:proofErr w:type="gramStart"/>
                <w:r w:rsidRPr="00802328">
                  <w:rPr>
                    <w:rFonts w:hint="eastAsia"/>
                    <w:sz w:val="18"/>
                    <w:szCs w:val="18"/>
                  </w:rPr>
                  <w:t>本承诺</w:t>
                </w:r>
                <w:proofErr w:type="gramEnd"/>
                <w:r w:rsidRPr="00802328">
                  <w:rPr>
                    <w:rFonts w:hint="eastAsia"/>
                    <w:sz w:val="18"/>
                    <w:szCs w:val="18"/>
                  </w:rPr>
                  <w:t>人</w:t>
                </w:r>
                <w:r w:rsidRPr="00802328">
                  <w:rPr>
                    <w:sz w:val="18"/>
                    <w:szCs w:val="18"/>
                  </w:rPr>
                  <w:t>/</w:t>
                </w:r>
                <w:proofErr w:type="gramStart"/>
                <w:r w:rsidRPr="00802328">
                  <w:rPr>
                    <w:sz w:val="18"/>
                    <w:szCs w:val="18"/>
                  </w:rPr>
                  <w:t>本承诺</w:t>
                </w:r>
                <w:proofErr w:type="gramEnd"/>
                <w:r w:rsidRPr="00802328">
                  <w:rPr>
                    <w:sz w:val="18"/>
                    <w:szCs w:val="18"/>
                  </w:rPr>
                  <w:t>人控制的公司在作为持有上市公司5%以上股份的股东期间，</w:t>
                </w:r>
                <w:proofErr w:type="gramStart"/>
                <w:r w:rsidRPr="00802328">
                  <w:rPr>
                    <w:sz w:val="18"/>
                    <w:szCs w:val="18"/>
                  </w:rPr>
                  <w:t>本承诺</w:t>
                </w:r>
                <w:proofErr w:type="gramEnd"/>
                <w:r w:rsidRPr="00802328">
                  <w:rPr>
                    <w:sz w:val="18"/>
                    <w:szCs w:val="18"/>
                  </w:rPr>
                  <w:t>人及控制的其他企业，将尽量减少、避免与上市公司之间不必要的关联交易。对于</w:t>
                </w:r>
                <w:proofErr w:type="gramStart"/>
                <w:r w:rsidRPr="00802328">
                  <w:rPr>
                    <w:sz w:val="18"/>
                    <w:szCs w:val="18"/>
                  </w:rPr>
                  <w:t>本承诺</w:t>
                </w:r>
                <w:proofErr w:type="gramEnd"/>
                <w:r w:rsidRPr="00802328">
                  <w:rPr>
                    <w:sz w:val="18"/>
                    <w:szCs w:val="18"/>
                  </w:rPr>
                  <w:t>人及控制的其他企业与上市公司发生的关联交易确有必要且无法规避时，将继续遵循公正、公平、公开的一般商业原则，依照市场经济规则，按照有关法律、法规、规范性文件和公司的有关规定履行合法程序，依法签订协议，保证交易价格的透明、公允、</w:t>
                </w:r>
                <w:r w:rsidRPr="00802328">
                  <w:rPr>
                    <w:sz w:val="18"/>
                    <w:szCs w:val="18"/>
                  </w:rPr>
                  <w:lastRenderedPageBreak/>
                  <w:t>合理，在股东大会以及董事会对有关涉及</w:t>
                </w:r>
                <w:proofErr w:type="gramStart"/>
                <w:r w:rsidRPr="00802328">
                  <w:rPr>
                    <w:sz w:val="18"/>
                    <w:szCs w:val="18"/>
                  </w:rPr>
                  <w:t>本承诺</w:t>
                </w:r>
                <w:proofErr w:type="gramEnd"/>
                <w:r w:rsidRPr="00802328">
                  <w:rPr>
                    <w:sz w:val="18"/>
                    <w:szCs w:val="18"/>
                  </w:rPr>
                  <w:t>人及所控制的其他企业与上市公司的关联交易进行表决时，履行回避表决的义务，并将督促上市公司及时</w:t>
                </w:r>
                <w:r w:rsidRPr="00802328">
                  <w:rPr>
                    <w:rFonts w:hint="eastAsia"/>
                    <w:sz w:val="18"/>
                    <w:szCs w:val="18"/>
                  </w:rPr>
                  <w:t>履行信息披露义务，保证不通过关联交易损害上市公司及其他股东特别是中小股东的利益。如果</w:t>
                </w:r>
                <w:proofErr w:type="gramStart"/>
                <w:r w:rsidRPr="00802328">
                  <w:rPr>
                    <w:rFonts w:hint="eastAsia"/>
                    <w:sz w:val="18"/>
                    <w:szCs w:val="18"/>
                  </w:rPr>
                  <w:t>本承诺</w:t>
                </w:r>
                <w:proofErr w:type="gramEnd"/>
                <w:r w:rsidRPr="00802328">
                  <w:rPr>
                    <w:rFonts w:hint="eastAsia"/>
                    <w:sz w:val="18"/>
                    <w:szCs w:val="18"/>
                  </w:rPr>
                  <w:t>人及控制的其他企业违反上述所作承诺及保证，将依法承担全部责任，并对由此造成上市公司及其他股东的损失承担连带赔偿责任。</w:t>
                </w:r>
              </w:p>
            </w:tc>
            <w:tc>
              <w:tcPr>
                <w:tcW w:w="704" w:type="pct"/>
                <w:shd w:val="clear" w:color="auto" w:fill="auto"/>
                <w:vAlign w:val="center"/>
              </w:tcPr>
              <w:p w:rsidR="00751519" w:rsidRPr="00971ED4" w:rsidRDefault="00751519" w:rsidP="009252EE">
                <w:pPr>
                  <w:rPr>
                    <w:sz w:val="18"/>
                    <w:szCs w:val="18"/>
                  </w:rPr>
                </w:pPr>
                <w:r w:rsidRPr="00971ED4">
                  <w:rPr>
                    <w:rFonts w:hint="eastAsia"/>
                    <w:sz w:val="18"/>
                    <w:szCs w:val="18"/>
                  </w:rPr>
                  <w:lastRenderedPageBreak/>
                  <w:t>承诺时间为：</w:t>
                </w:r>
                <w:r w:rsidRPr="00971ED4">
                  <w:rPr>
                    <w:sz w:val="18"/>
                    <w:szCs w:val="18"/>
                  </w:rPr>
                  <w:t>20</w:t>
                </w:r>
                <w:r>
                  <w:rPr>
                    <w:rFonts w:hint="eastAsia"/>
                    <w:sz w:val="18"/>
                    <w:szCs w:val="18"/>
                  </w:rPr>
                  <w:t>18</w:t>
                </w:r>
                <w:r w:rsidRPr="00971ED4">
                  <w:rPr>
                    <w:sz w:val="18"/>
                    <w:szCs w:val="18"/>
                  </w:rPr>
                  <w:t>年</w:t>
                </w:r>
                <w:r>
                  <w:rPr>
                    <w:rFonts w:hint="eastAsia"/>
                    <w:sz w:val="18"/>
                    <w:szCs w:val="18"/>
                  </w:rPr>
                  <w:t>2</w:t>
                </w:r>
                <w:r w:rsidRPr="00971ED4">
                  <w:rPr>
                    <w:sz w:val="18"/>
                    <w:szCs w:val="18"/>
                  </w:rPr>
                  <w:t>月</w:t>
                </w:r>
                <w:r>
                  <w:rPr>
                    <w:rFonts w:hint="eastAsia"/>
                    <w:sz w:val="18"/>
                    <w:szCs w:val="18"/>
                  </w:rPr>
                  <w:t>2</w:t>
                </w:r>
                <w:r w:rsidRPr="00971ED4">
                  <w:rPr>
                    <w:sz w:val="18"/>
                    <w:szCs w:val="18"/>
                  </w:rPr>
                  <w:t>日；</w:t>
                </w:r>
              </w:p>
              <w:p w:rsidR="00751519" w:rsidRPr="00971ED4" w:rsidRDefault="00751519" w:rsidP="009252EE">
                <w:pPr>
                  <w:rPr>
                    <w:sz w:val="18"/>
                    <w:szCs w:val="18"/>
                  </w:rPr>
                </w:pPr>
                <w:r w:rsidRPr="00971ED4">
                  <w:rPr>
                    <w:rFonts w:hint="eastAsia"/>
                    <w:sz w:val="18"/>
                    <w:szCs w:val="18"/>
                  </w:rPr>
                  <w:t>承诺期限为：无固定期限。</w:t>
                </w:r>
              </w:p>
            </w:tc>
            <w:sdt>
              <w:sdtPr>
                <w:rPr>
                  <w:sz w:val="18"/>
                  <w:szCs w:val="18"/>
                </w:rPr>
                <w:alias w:val="与收购报告书或权益变动报告书相关承诺-是否有履行期限"/>
                <w:tag w:val="_GBC_e3c53a81843746098b3d32e7645ee92f"/>
                <w:id w:val="330486037"/>
                <w:lock w:val="sdtLocked"/>
                <w:comboBox>
                  <w:listItem w:displayText="是" w:value="true"/>
                  <w:listItem w:displayText="否" w:value="false"/>
                </w:comboBox>
              </w:sdtPr>
              <w:sdtEndPr/>
              <w:sdtContent>
                <w:tc>
                  <w:tcPr>
                    <w:tcW w:w="603" w:type="pct"/>
                    <w:shd w:val="clear" w:color="auto" w:fill="auto"/>
                    <w:vAlign w:val="center"/>
                  </w:tcPr>
                  <w:p w:rsidR="00751519" w:rsidRPr="00971ED4" w:rsidRDefault="00751519" w:rsidP="009252EE">
                    <w:pPr>
                      <w:jc w:val="center"/>
                      <w:rPr>
                        <w:sz w:val="18"/>
                        <w:szCs w:val="18"/>
                      </w:rPr>
                    </w:pPr>
                    <w:r>
                      <w:rPr>
                        <w:sz w:val="18"/>
                        <w:szCs w:val="18"/>
                      </w:rPr>
                      <w:t>否</w:t>
                    </w:r>
                  </w:p>
                </w:tc>
              </w:sdtContent>
            </w:sdt>
            <w:sdt>
              <w:sdtPr>
                <w:rPr>
                  <w:sz w:val="18"/>
                  <w:szCs w:val="18"/>
                </w:rPr>
                <w:alias w:val="与收购报告书或权益变动报告书相关承诺-是否及时严格履行"/>
                <w:tag w:val="_GBC_273adbc65ae043908b43ba0e0c47d626"/>
                <w:id w:val="1923374077"/>
                <w:lock w:val="sdtLocked"/>
                <w:comboBox>
                  <w:listItem w:displayText="是" w:value="true"/>
                  <w:listItem w:displayText="否" w:value="false"/>
                </w:comboBox>
              </w:sdtPr>
              <w:sdtEndPr/>
              <w:sdtContent>
                <w:tc>
                  <w:tcPr>
                    <w:tcW w:w="633" w:type="pct"/>
                    <w:shd w:val="clear" w:color="auto" w:fill="auto"/>
                    <w:vAlign w:val="center"/>
                  </w:tcPr>
                  <w:p w:rsidR="00751519" w:rsidRPr="00971ED4" w:rsidRDefault="00751519" w:rsidP="009252EE">
                    <w:pPr>
                      <w:jc w:val="center"/>
                      <w:rPr>
                        <w:sz w:val="18"/>
                        <w:szCs w:val="18"/>
                      </w:rPr>
                    </w:pPr>
                    <w:r>
                      <w:rPr>
                        <w:sz w:val="18"/>
                        <w:szCs w:val="18"/>
                      </w:rPr>
                      <w:t>是</w:t>
                    </w:r>
                  </w:p>
                </w:tc>
              </w:sdtContent>
            </w:sdt>
          </w:tr>
          <w:tr w:rsidR="00751519" w:rsidTr="009252EE">
            <w:trPr>
              <w:trHeight w:val="1140"/>
            </w:trPr>
            <w:tc>
              <w:tcPr>
                <w:tcW w:w="447" w:type="pct"/>
                <w:vMerge/>
                <w:shd w:val="clear" w:color="auto" w:fill="auto"/>
                <w:vAlign w:val="center"/>
              </w:tcPr>
              <w:p w:rsidR="00751519" w:rsidRPr="00971ED4" w:rsidRDefault="00751519" w:rsidP="00D85116">
                <w:pPr>
                  <w:rPr>
                    <w:sz w:val="18"/>
                    <w:szCs w:val="18"/>
                  </w:rPr>
                </w:pPr>
              </w:p>
            </w:tc>
            <w:sdt>
              <w:sdtPr>
                <w:rPr>
                  <w:sz w:val="18"/>
                  <w:szCs w:val="18"/>
                </w:rPr>
                <w:alias w:val="与收购报告书或权益变动报告书相关承诺-承诺类型"/>
                <w:tag w:val="_GBC_e85a2539ff6f4c0393f66f2fa3e6970d"/>
                <w:id w:val="-133622783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53" w:type="pct"/>
                    <w:shd w:val="clear" w:color="auto" w:fill="auto"/>
                    <w:vAlign w:val="center"/>
                  </w:tcPr>
                  <w:p w:rsidR="00751519" w:rsidRPr="00971ED4" w:rsidRDefault="00751519" w:rsidP="009252EE">
                    <w:pPr>
                      <w:jc w:val="center"/>
                      <w:rPr>
                        <w:sz w:val="18"/>
                        <w:szCs w:val="18"/>
                      </w:rPr>
                    </w:pPr>
                    <w:r>
                      <w:rPr>
                        <w:sz w:val="18"/>
                        <w:szCs w:val="18"/>
                      </w:rPr>
                      <w:t>其他</w:t>
                    </w:r>
                  </w:p>
                </w:tc>
              </w:sdtContent>
            </w:sdt>
            <w:tc>
              <w:tcPr>
                <w:tcW w:w="603" w:type="pct"/>
                <w:shd w:val="clear" w:color="auto" w:fill="auto"/>
                <w:vAlign w:val="center"/>
              </w:tcPr>
              <w:p w:rsidR="00751519" w:rsidRPr="00971ED4" w:rsidRDefault="00751519" w:rsidP="009252EE">
                <w:pPr>
                  <w:rPr>
                    <w:sz w:val="18"/>
                    <w:szCs w:val="18"/>
                  </w:rPr>
                </w:pPr>
                <w:proofErr w:type="gramStart"/>
                <w:r w:rsidRPr="00751519">
                  <w:rPr>
                    <w:rFonts w:hint="eastAsia"/>
                    <w:sz w:val="18"/>
                    <w:szCs w:val="18"/>
                  </w:rPr>
                  <w:t>杭州复晖实业</w:t>
                </w:r>
                <w:proofErr w:type="gramEnd"/>
                <w:r w:rsidRPr="00751519">
                  <w:rPr>
                    <w:rFonts w:hint="eastAsia"/>
                    <w:sz w:val="18"/>
                    <w:szCs w:val="18"/>
                  </w:rPr>
                  <w:t>有限公司、浙江复基控股集团有限公司及钱群英</w:t>
                </w:r>
              </w:p>
            </w:tc>
            <w:tc>
              <w:tcPr>
                <w:tcW w:w="1457" w:type="pct"/>
                <w:shd w:val="clear" w:color="auto" w:fill="auto"/>
                <w:vAlign w:val="center"/>
              </w:tcPr>
              <w:p w:rsidR="00751519" w:rsidRPr="00971ED4" w:rsidRDefault="00751519" w:rsidP="009252EE">
                <w:pPr>
                  <w:rPr>
                    <w:sz w:val="18"/>
                    <w:szCs w:val="18"/>
                  </w:rPr>
                </w:pPr>
                <w:proofErr w:type="gramStart"/>
                <w:r w:rsidRPr="00751519">
                  <w:rPr>
                    <w:rFonts w:hint="eastAsia"/>
                    <w:sz w:val="18"/>
                    <w:szCs w:val="18"/>
                  </w:rPr>
                  <w:t>复晖实业</w:t>
                </w:r>
                <w:proofErr w:type="gramEnd"/>
                <w:r w:rsidRPr="00751519">
                  <w:rPr>
                    <w:rFonts w:hint="eastAsia"/>
                    <w:sz w:val="18"/>
                    <w:szCs w:val="18"/>
                  </w:rPr>
                  <w:t>在受让夏建平、阎政、罗勤、钟慎政、沈赟、金建平、金力持有的吴中控股全部股权时，</w:t>
                </w:r>
                <w:proofErr w:type="gramStart"/>
                <w:r w:rsidRPr="00751519">
                  <w:rPr>
                    <w:rFonts w:hint="eastAsia"/>
                    <w:sz w:val="18"/>
                    <w:szCs w:val="18"/>
                  </w:rPr>
                  <w:t>复晖实业</w:t>
                </w:r>
                <w:proofErr w:type="gramEnd"/>
                <w:r w:rsidRPr="00751519">
                  <w:rPr>
                    <w:rFonts w:hint="eastAsia"/>
                    <w:sz w:val="18"/>
                    <w:szCs w:val="18"/>
                  </w:rPr>
                  <w:t>、</w:t>
                </w:r>
                <w:proofErr w:type="gramStart"/>
                <w:r w:rsidRPr="00751519">
                  <w:rPr>
                    <w:rFonts w:hint="eastAsia"/>
                    <w:sz w:val="18"/>
                    <w:szCs w:val="18"/>
                  </w:rPr>
                  <w:t>复基集团</w:t>
                </w:r>
                <w:proofErr w:type="gramEnd"/>
                <w:r w:rsidRPr="00751519">
                  <w:rPr>
                    <w:rFonts w:hint="eastAsia"/>
                    <w:sz w:val="18"/>
                    <w:szCs w:val="18"/>
                  </w:rPr>
                  <w:t>及公司实际控制人钱群英在权益变动报告书中承诺：本次交易完成后，</w:t>
                </w:r>
                <w:proofErr w:type="gramStart"/>
                <w:r w:rsidRPr="00751519">
                  <w:rPr>
                    <w:rFonts w:hint="eastAsia"/>
                    <w:sz w:val="18"/>
                    <w:szCs w:val="18"/>
                  </w:rPr>
                  <w:t>本承诺</w:t>
                </w:r>
                <w:proofErr w:type="gramEnd"/>
                <w:r w:rsidRPr="00751519">
                  <w:rPr>
                    <w:rFonts w:hint="eastAsia"/>
                    <w:sz w:val="18"/>
                    <w:szCs w:val="18"/>
                  </w:rPr>
                  <w:t>人不会损害上市公司的独立性，在资产、人员、财务、机构和业务上与上市公司保持五分开原则，并严格遵守中国证监会关于上市公司独立性的相关规定，保持并维护上市公司的独立性。若</w:t>
                </w:r>
                <w:proofErr w:type="gramStart"/>
                <w:r w:rsidRPr="00751519">
                  <w:rPr>
                    <w:rFonts w:hint="eastAsia"/>
                    <w:sz w:val="18"/>
                    <w:szCs w:val="18"/>
                  </w:rPr>
                  <w:t>本承诺</w:t>
                </w:r>
                <w:proofErr w:type="gramEnd"/>
                <w:r w:rsidRPr="00751519">
                  <w:rPr>
                    <w:rFonts w:hint="eastAsia"/>
                    <w:sz w:val="18"/>
                    <w:szCs w:val="18"/>
                  </w:rPr>
                  <w:t>人违反上述承诺给上市公司及其他股东造成损失，一切损失将由</w:t>
                </w:r>
                <w:proofErr w:type="gramStart"/>
                <w:r w:rsidRPr="00751519">
                  <w:rPr>
                    <w:rFonts w:hint="eastAsia"/>
                    <w:sz w:val="18"/>
                    <w:szCs w:val="18"/>
                  </w:rPr>
                  <w:t>本承诺</w:t>
                </w:r>
                <w:proofErr w:type="gramEnd"/>
                <w:r w:rsidRPr="00751519">
                  <w:rPr>
                    <w:rFonts w:hint="eastAsia"/>
                    <w:sz w:val="18"/>
                    <w:szCs w:val="18"/>
                  </w:rPr>
                  <w:t>人承担。</w:t>
                </w:r>
              </w:p>
            </w:tc>
            <w:tc>
              <w:tcPr>
                <w:tcW w:w="704" w:type="pct"/>
                <w:shd w:val="clear" w:color="auto" w:fill="auto"/>
                <w:vAlign w:val="center"/>
              </w:tcPr>
              <w:p w:rsidR="00751519" w:rsidRPr="00971ED4" w:rsidRDefault="00751519" w:rsidP="009252EE">
                <w:pPr>
                  <w:rPr>
                    <w:sz w:val="18"/>
                    <w:szCs w:val="18"/>
                  </w:rPr>
                </w:pPr>
                <w:r w:rsidRPr="00971ED4">
                  <w:rPr>
                    <w:rFonts w:hint="eastAsia"/>
                    <w:sz w:val="18"/>
                    <w:szCs w:val="18"/>
                  </w:rPr>
                  <w:t>承诺时间为：</w:t>
                </w:r>
                <w:r w:rsidRPr="00971ED4">
                  <w:rPr>
                    <w:sz w:val="18"/>
                    <w:szCs w:val="18"/>
                  </w:rPr>
                  <w:t>20</w:t>
                </w:r>
                <w:r>
                  <w:rPr>
                    <w:rFonts w:hint="eastAsia"/>
                    <w:sz w:val="18"/>
                    <w:szCs w:val="18"/>
                  </w:rPr>
                  <w:t>18</w:t>
                </w:r>
                <w:r w:rsidRPr="00971ED4">
                  <w:rPr>
                    <w:sz w:val="18"/>
                    <w:szCs w:val="18"/>
                  </w:rPr>
                  <w:t>年</w:t>
                </w:r>
                <w:r>
                  <w:rPr>
                    <w:rFonts w:hint="eastAsia"/>
                    <w:sz w:val="18"/>
                    <w:szCs w:val="18"/>
                  </w:rPr>
                  <w:t>2</w:t>
                </w:r>
                <w:r w:rsidRPr="00971ED4">
                  <w:rPr>
                    <w:sz w:val="18"/>
                    <w:szCs w:val="18"/>
                  </w:rPr>
                  <w:t>月</w:t>
                </w:r>
                <w:r>
                  <w:rPr>
                    <w:rFonts w:hint="eastAsia"/>
                    <w:sz w:val="18"/>
                    <w:szCs w:val="18"/>
                  </w:rPr>
                  <w:t>2</w:t>
                </w:r>
                <w:r w:rsidRPr="00971ED4">
                  <w:rPr>
                    <w:sz w:val="18"/>
                    <w:szCs w:val="18"/>
                  </w:rPr>
                  <w:t>日；</w:t>
                </w:r>
              </w:p>
              <w:p w:rsidR="00751519" w:rsidRPr="00971ED4" w:rsidRDefault="00751519" w:rsidP="009252EE">
                <w:pPr>
                  <w:rPr>
                    <w:sz w:val="18"/>
                    <w:szCs w:val="18"/>
                  </w:rPr>
                </w:pPr>
                <w:r w:rsidRPr="00971ED4">
                  <w:rPr>
                    <w:rFonts w:hint="eastAsia"/>
                    <w:sz w:val="18"/>
                    <w:szCs w:val="18"/>
                  </w:rPr>
                  <w:t>承诺期限为：无固定期限。</w:t>
                </w:r>
              </w:p>
            </w:tc>
            <w:sdt>
              <w:sdtPr>
                <w:rPr>
                  <w:sz w:val="18"/>
                  <w:szCs w:val="18"/>
                </w:rPr>
                <w:alias w:val="与收购报告书或权益变动报告书相关承诺-是否有履行期限"/>
                <w:tag w:val="_GBC_e3c53a81843746098b3d32e7645ee92f"/>
                <w:id w:val="-1390959778"/>
                <w:lock w:val="sdtLocked"/>
                <w:comboBox>
                  <w:listItem w:displayText="是" w:value="true"/>
                  <w:listItem w:displayText="否" w:value="false"/>
                </w:comboBox>
              </w:sdtPr>
              <w:sdtEndPr/>
              <w:sdtContent>
                <w:tc>
                  <w:tcPr>
                    <w:tcW w:w="603" w:type="pct"/>
                    <w:shd w:val="clear" w:color="auto" w:fill="auto"/>
                    <w:vAlign w:val="center"/>
                  </w:tcPr>
                  <w:p w:rsidR="00751519" w:rsidRPr="00971ED4" w:rsidRDefault="00751519" w:rsidP="009252EE">
                    <w:pPr>
                      <w:jc w:val="center"/>
                      <w:rPr>
                        <w:sz w:val="18"/>
                        <w:szCs w:val="18"/>
                      </w:rPr>
                    </w:pPr>
                    <w:r>
                      <w:rPr>
                        <w:sz w:val="18"/>
                        <w:szCs w:val="18"/>
                      </w:rPr>
                      <w:t>否</w:t>
                    </w:r>
                  </w:p>
                </w:tc>
              </w:sdtContent>
            </w:sdt>
            <w:sdt>
              <w:sdtPr>
                <w:rPr>
                  <w:sz w:val="18"/>
                  <w:szCs w:val="18"/>
                </w:rPr>
                <w:alias w:val="与收购报告书或权益变动报告书相关承诺-是否及时严格履行"/>
                <w:tag w:val="_GBC_273adbc65ae043908b43ba0e0c47d626"/>
                <w:id w:val="-844399373"/>
                <w:lock w:val="sdtLocked"/>
                <w:comboBox>
                  <w:listItem w:displayText="是" w:value="true"/>
                  <w:listItem w:displayText="否" w:value="false"/>
                </w:comboBox>
              </w:sdtPr>
              <w:sdtEndPr/>
              <w:sdtContent>
                <w:tc>
                  <w:tcPr>
                    <w:tcW w:w="633" w:type="pct"/>
                    <w:shd w:val="clear" w:color="auto" w:fill="auto"/>
                    <w:vAlign w:val="center"/>
                  </w:tcPr>
                  <w:p w:rsidR="00751519" w:rsidRPr="00971ED4" w:rsidRDefault="00751519" w:rsidP="009252EE">
                    <w:pPr>
                      <w:jc w:val="center"/>
                      <w:rPr>
                        <w:sz w:val="18"/>
                        <w:szCs w:val="18"/>
                      </w:rPr>
                    </w:pPr>
                    <w:r>
                      <w:rPr>
                        <w:sz w:val="18"/>
                        <w:szCs w:val="18"/>
                      </w:rPr>
                      <w:t>是</w:t>
                    </w:r>
                  </w:p>
                </w:tc>
              </w:sdtContent>
            </w:sdt>
          </w:tr>
          <w:sdt>
            <w:sdtPr>
              <w:rPr>
                <w:rFonts w:hint="eastAsia"/>
                <w:sz w:val="18"/>
                <w:szCs w:val="18"/>
              </w:rPr>
              <w:alias w:val="与再融资相关的承诺"/>
              <w:tag w:val="_TUP_0676323f2b9043339330c71dd933876a"/>
              <w:id w:val="1684936580"/>
              <w:lock w:val="sdtLocked"/>
            </w:sdtPr>
            <w:sdtEndPr>
              <w:rPr>
                <w:rFonts w:hint="default"/>
              </w:rPr>
            </w:sdtEndPr>
            <w:sdtContent>
              <w:tr w:rsidR="00751519" w:rsidTr="009252EE">
                <w:tc>
                  <w:tcPr>
                    <w:tcW w:w="447" w:type="pct"/>
                    <w:vMerge w:val="restart"/>
                    <w:shd w:val="clear" w:color="auto" w:fill="auto"/>
                    <w:vAlign w:val="center"/>
                  </w:tcPr>
                  <w:sdt>
                    <w:sdtPr>
                      <w:rPr>
                        <w:rFonts w:hint="eastAsia"/>
                        <w:sz w:val="18"/>
                        <w:szCs w:val="18"/>
                      </w:rPr>
                      <w:tag w:val="_PLD_e1964063cb86498486e1bb7869b34cad"/>
                      <w:id w:val="805438735"/>
                      <w:lock w:val="sdtLocked"/>
                    </w:sdtPr>
                    <w:sdtEndPr/>
                    <w:sdtContent>
                      <w:p w:rsidR="00751519" w:rsidRPr="00971ED4" w:rsidRDefault="00751519" w:rsidP="00D85116">
                        <w:pPr>
                          <w:rPr>
                            <w:sz w:val="18"/>
                            <w:szCs w:val="18"/>
                          </w:rPr>
                        </w:pPr>
                        <w:r w:rsidRPr="00971ED4">
                          <w:rPr>
                            <w:rFonts w:hint="eastAsia"/>
                            <w:sz w:val="18"/>
                            <w:szCs w:val="18"/>
                          </w:rPr>
                          <w:t>与再融资相关的承诺</w:t>
                        </w:r>
                      </w:p>
                    </w:sdtContent>
                  </w:sdt>
                </w:tc>
                <w:sdt>
                  <w:sdtPr>
                    <w:rPr>
                      <w:sz w:val="18"/>
                      <w:szCs w:val="18"/>
                    </w:rPr>
                    <w:alias w:val="与再融资相关的承诺-承诺类型"/>
                    <w:tag w:val="_GBC_51fc7c8c3d5a45708a58624d814ebea4"/>
                    <w:id w:val="176526063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53" w:type="pct"/>
                        <w:shd w:val="clear" w:color="auto" w:fill="auto"/>
                        <w:vAlign w:val="center"/>
                      </w:tcPr>
                      <w:p w:rsidR="00751519" w:rsidRPr="00971ED4" w:rsidRDefault="00751519" w:rsidP="009252EE">
                        <w:pPr>
                          <w:jc w:val="center"/>
                          <w:rPr>
                            <w:sz w:val="18"/>
                            <w:szCs w:val="18"/>
                          </w:rPr>
                        </w:pPr>
                        <w:r>
                          <w:rPr>
                            <w:sz w:val="18"/>
                            <w:szCs w:val="18"/>
                          </w:rPr>
                          <w:t>其他</w:t>
                        </w:r>
                      </w:p>
                    </w:tc>
                  </w:sdtContent>
                </w:sdt>
                <w:tc>
                  <w:tcPr>
                    <w:tcW w:w="603" w:type="pct"/>
                    <w:shd w:val="clear" w:color="auto" w:fill="auto"/>
                    <w:vAlign w:val="center"/>
                  </w:tcPr>
                  <w:p w:rsidR="00751519" w:rsidRPr="00971ED4" w:rsidRDefault="00751519" w:rsidP="009252EE">
                    <w:pPr>
                      <w:rPr>
                        <w:sz w:val="18"/>
                        <w:szCs w:val="18"/>
                      </w:rPr>
                    </w:pPr>
                    <w:r>
                      <w:rPr>
                        <w:rFonts w:hint="eastAsia"/>
                        <w:sz w:val="18"/>
                        <w:szCs w:val="18"/>
                      </w:rPr>
                      <w:t>江苏吴中实业股份有限公司</w:t>
                    </w:r>
                  </w:p>
                </w:tc>
                <w:tc>
                  <w:tcPr>
                    <w:tcW w:w="1457" w:type="pct"/>
                    <w:shd w:val="clear" w:color="auto" w:fill="auto"/>
                    <w:vAlign w:val="center"/>
                  </w:tcPr>
                  <w:p w:rsidR="00751519" w:rsidRPr="00971ED4" w:rsidRDefault="00751519" w:rsidP="009252EE">
                    <w:pPr>
                      <w:rPr>
                        <w:sz w:val="18"/>
                        <w:szCs w:val="18"/>
                      </w:rPr>
                    </w:pPr>
                    <w:r w:rsidRPr="00E5086B">
                      <w:rPr>
                        <w:rFonts w:hint="eastAsia"/>
                        <w:sz w:val="18"/>
                        <w:szCs w:val="18"/>
                      </w:rPr>
                      <w:t>根据</w:t>
                    </w:r>
                    <w:r w:rsidRPr="00E5086B">
                      <w:rPr>
                        <w:sz w:val="18"/>
                        <w:szCs w:val="18"/>
                      </w:rPr>
                      <w:t>2015年4月22日收到的中国证券监督管理委员会出具的《中国证监会行政许可项目审查反馈意见通知书》的相关要求，公司就关于本次非公开发行股票所募集资金</w:t>
                    </w:r>
                    <w:proofErr w:type="gramStart"/>
                    <w:r w:rsidRPr="00E5086B">
                      <w:rPr>
                        <w:sz w:val="18"/>
                        <w:szCs w:val="18"/>
                      </w:rPr>
                      <w:t>不</w:t>
                    </w:r>
                    <w:proofErr w:type="gramEnd"/>
                    <w:r w:rsidRPr="00E5086B">
                      <w:rPr>
                        <w:sz w:val="18"/>
                        <w:szCs w:val="18"/>
                      </w:rPr>
                      <w:t>投向房地产业</w:t>
                    </w:r>
                    <w:proofErr w:type="gramStart"/>
                    <w:r w:rsidRPr="00E5086B">
                      <w:rPr>
                        <w:sz w:val="18"/>
                        <w:szCs w:val="18"/>
                      </w:rPr>
                      <w:t>务作出</w:t>
                    </w:r>
                    <w:proofErr w:type="gramEnd"/>
                    <w:r w:rsidRPr="00E5086B">
                      <w:rPr>
                        <w:sz w:val="18"/>
                        <w:szCs w:val="18"/>
                      </w:rPr>
                      <w:t>如下承诺：在募集资金到位后，将按照相关要求建立募集资金三方监管制度，并严格按照非公开发行股票预案披露的募集资金投资项目使用资金，其中补充医药业务营运资金项目所募得资金仅用于购买医药业务的原材料和产成品、支付因购买医药业务原材料和产成品而产生的应付款项等流动性支出。公司</w:t>
                    </w:r>
                    <w:r w:rsidRPr="00E5086B">
                      <w:rPr>
                        <w:sz w:val="18"/>
                        <w:szCs w:val="18"/>
                      </w:rPr>
                      <w:lastRenderedPageBreak/>
                      <w:t>承诺本次募集的资金不会直接或间接用于房地产及相关业务。</w:t>
                    </w:r>
                  </w:p>
                </w:tc>
                <w:tc>
                  <w:tcPr>
                    <w:tcW w:w="704" w:type="pct"/>
                    <w:shd w:val="clear" w:color="auto" w:fill="auto"/>
                    <w:vAlign w:val="center"/>
                  </w:tcPr>
                  <w:p w:rsidR="00751519" w:rsidRPr="00971ED4" w:rsidRDefault="00751519" w:rsidP="009252EE">
                    <w:pPr>
                      <w:rPr>
                        <w:sz w:val="18"/>
                        <w:szCs w:val="18"/>
                      </w:rPr>
                    </w:pPr>
                    <w:r w:rsidRPr="00E5086B">
                      <w:rPr>
                        <w:rFonts w:hint="eastAsia"/>
                        <w:sz w:val="18"/>
                        <w:szCs w:val="18"/>
                      </w:rPr>
                      <w:lastRenderedPageBreak/>
                      <w:t>承诺时间为</w:t>
                    </w:r>
                    <w:r w:rsidRPr="00E5086B">
                      <w:rPr>
                        <w:sz w:val="18"/>
                        <w:szCs w:val="18"/>
                      </w:rPr>
                      <w:t>2015年5月15日，承诺期限为：无固定期限。</w:t>
                    </w:r>
                  </w:p>
                </w:tc>
                <w:sdt>
                  <w:sdtPr>
                    <w:rPr>
                      <w:sz w:val="18"/>
                      <w:szCs w:val="18"/>
                    </w:rPr>
                    <w:alias w:val="与再融资相关的承诺-是否有履行期限"/>
                    <w:tag w:val="_GBC_61a129f65e5345a9a2449bccefe4fc4f"/>
                    <w:id w:val="373657830"/>
                    <w:lock w:val="sdtLocked"/>
                    <w:comboBox>
                      <w:listItem w:displayText="是" w:value="true"/>
                      <w:listItem w:displayText="否" w:value="false"/>
                    </w:comboBox>
                  </w:sdtPr>
                  <w:sdtEndPr/>
                  <w:sdtContent>
                    <w:tc>
                      <w:tcPr>
                        <w:tcW w:w="603" w:type="pct"/>
                        <w:shd w:val="clear" w:color="auto" w:fill="auto"/>
                        <w:vAlign w:val="center"/>
                      </w:tcPr>
                      <w:p w:rsidR="00751519" w:rsidRPr="00971ED4" w:rsidRDefault="00751519" w:rsidP="009252EE">
                        <w:pPr>
                          <w:jc w:val="center"/>
                          <w:rPr>
                            <w:sz w:val="18"/>
                            <w:szCs w:val="18"/>
                          </w:rPr>
                        </w:pPr>
                        <w:r>
                          <w:rPr>
                            <w:sz w:val="18"/>
                            <w:szCs w:val="18"/>
                          </w:rPr>
                          <w:t>否</w:t>
                        </w:r>
                      </w:p>
                    </w:tc>
                  </w:sdtContent>
                </w:sdt>
                <w:sdt>
                  <w:sdtPr>
                    <w:rPr>
                      <w:sz w:val="18"/>
                      <w:szCs w:val="18"/>
                    </w:rPr>
                    <w:alias w:val="与再融资相关的承诺-是否及时严格履行"/>
                    <w:tag w:val="_GBC_b85129af82754ffea8b356787ace9197"/>
                    <w:id w:val="365801559"/>
                    <w:lock w:val="sdtLocked"/>
                    <w:comboBox>
                      <w:listItem w:displayText="是" w:value="true"/>
                      <w:listItem w:displayText="否" w:value="false"/>
                    </w:comboBox>
                  </w:sdtPr>
                  <w:sdtEndPr/>
                  <w:sdtContent>
                    <w:tc>
                      <w:tcPr>
                        <w:tcW w:w="633" w:type="pct"/>
                        <w:shd w:val="clear" w:color="auto" w:fill="auto"/>
                        <w:vAlign w:val="center"/>
                      </w:tcPr>
                      <w:p w:rsidR="00751519" w:rsidRPr="00971ED4" w:rsidRDefault="00751519" w:rsidP="009252EE">
                        <w:pPr>
                          <w:jc w:val="center"/>
                          <w:rPr>
                            <w:sz w:val="18"/>
                            <w:szCs w:val="18"/>
                          </w:rPr>
                        </w:pPr>
                        <w:r>
                          <w:rPr>
                            <w:sz w:val="18"/>
                            <w:szCs w:val="18"/>
                          </w:rPr>
                          <w:t>是</w:t>
                        </w:r>
                      </w:p>
                    </w:tc>
                  </w:sdtContent>
                </w:sdt>
              </w:tr>
            </w:sdtContent>
          </w:sdt>
          <w:tr w:rsidR="00751519" w:rsidTr="009252EE">
            <w:tc>
              <w:tcPr>
                <w:tcW w:w="447" w:type="pct"/>
                <w:vMerge/>
                <w:shd w:val="clear" w:color="auto" w:fill="auto"/>
                <w:vAlign w:val="center"/>
              </w:tcPr>
              <w:p w:rsidR="00751519" w:rsidRPr="00971ED4" w:rsidRDefault="00751519" w:rsidP="00D85116">
                <w:pPr>
                  <w:rPr>
                    <w:sz w:val="18"/>
                    <w:szCs w:val="18"/>
                  </w:rPr>
                </w:pPr>
              </w:p>
            </w:tc>
            <w:sdt>
              <w:sdtPr>
                <w:rPr>
                  <w:sz w:val="18"/>
                  <w:szCs w:val="18"/>
                </w:rPr>
                <w:alias w:val="与再融资相关的承诺-承诺类型"/>
                <w:tag w:val="_GBC_51fc7c8c3d5a45708a58624d814ebea4"/>
                <w:id w:val="161101398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53" w:type="pct"/>
                    <w:shd w:val="clear" w:color="auto" w:fill="auto"/>
                    <w:vAlign w:val="center"/>
                  </w:tcPr>
                  <w:p w:rsidR="00751519" w:rsidRPr="00971ED4" w:rsidRDefault="00751519" w:rsidP="009252EE">
                    <w:pPr>
                      <w:jc w:val="center"/>
                      <w:rPr>
                        <w:sz w:val="18"/>
                        <w:szCs w:val="18"/>
                      </w:rPr>
                    </w:pPr>
                    <w:r>
                      <w:rPr>
                        <w:sz w:val="18"/>
                        <w:szCs w:val="18"/>
                      </w:rPr>
                      <w:t>其他</w:t>
                    </w:r>
                  </w:p>
                </w:tc>
              </w:sdtContent>
            </w:sdt>
            <w:tc>
              <w:tcPr>
                <w:tcW w:w="603" w:type="pct"/>
                <w:shd w:val="clear" w:color="auto" w:fill="auto"/>
                <w:vAlign w:val="center"/>
              </w:tcPr>
              <w:p w:rsidR="00751519" w:rsidRPr="00971ED4" w:rsidRDefault="00751519" w:rsidP="009252EE">
                <w:pPr>
                  <w:rPr>
                    <w:sz w:val="18"/>
                    <w:szCs w:val="18"/>
                  </w:rPr>
                </w:pPr>
                <w:r>
                  <w:rPr>
                    <w:rFonts w:hint="eastAsia"/>
                    <w:sz w:val="18"/>
                    <w:szCs w:val="18"/>
                  </w:rPr>
                  <w:t>江苏吴中实业股份有限公司</w:t>
                </w:r>
              </w:p>
            </w:tc>
            <w:tc>
              <w:tcPr>
                <w:tcW w:w="1457" w:type="pct"/>
                <w:shd w:val="clear" w:color="auto" w:fill="auto"/>
                <w:vAlign w:val="center"/>
              </w:tcPr>
              <w:p w:rsidR="00751519" w:rsidRPr="00971ED4" w:rsidRDefault="00751519" w:rsidP="009252EE">
                <w:pPr>
                  <w:rPr>
                    <w:sz w:val="18"/>
                    <w:szCs w:val="18"/>
                  </w:rPr>
                </w:pPr>
                <w:r w:rsidRPr="00E5086B">
                  <w:rPr>
                    <w:rFonts w:hint="eastAsia"/>
                    <w:sz w:val="18"/>
                    <w:szCs w:val="18"/>
                  </w:rPr>
                  <w:t>本公司在《江苏吴中实业股份有限公司发行股份及支付现金购买资产并募集配套资金预案》中承诺：本次发行股份及支付现金购买资产并募集配套资金交易完成后，公司不再主动增加新的土地储备，</w:t>
                </w:r>
                <w:proofErr w:type="gramStart"/>
                <w:r w:rsidRPr="00E5086B">
                  <w:rPr>
                    <w:rFonts w:hint="eastAsia"/>
                    <w:sz w:val="18"/>
                    <w:szCs w:val="18"/>
                  </w:rPr>
                  <w:t>待现有</w:t>
                </w:r>
                <w:proofErr w:type="gramEnd"/>
                <w:r w:rsidRPr="00E5086B">
                  <w:rPr>
                    <w:rFonts w:hint="eastAsia"/>
                    <w:sz w:val="18"/>
                    <w:szCs w:val="18"/>
                  </w:rPr>
                  <w:t>土地储备和项目消化完毕后，实现对房地产业</w:t>
                </w:r>
                <w:proofErr w:type="gramStart"/>
                <w:r w:rsidRPr="00E5086B">
                  <w:rPr>
                    <w:rFonts w:hint="eastAsia"/>
                    <w:sz w:val="18"/>
                    <w:szCs w:val="18"/>
                  </w:rPr>
                  <w:t>务</w:t>
                </w:r>
                <w:proofErr w:type="gramEnd"/>
                <w:r w:rsidRPr="00E5086B">
                  <w:rPr>
                    <w:rFonts w:hint="eastAsia"/>
                    <w:sz w:val="18"/>
                    <w:szCs w:val="18"/>
                  </w:rPr>
                  <w:t>的自然退出。</w:t>
                </w:r>
              </w:p>
            </w:tc>
            <w:tc>
              <w:tcPr>
                <w:tcW w:w="704" w:type="pct"/>
                <w:shd w:val="clear" w:color="auto" w:fill="auto"/>
                <w:vAlign w:val="center"/>
              </w:tcPr>
              <w:p w:rsidR="00751519" w:rsidRPr="00971ED4" w:rsidRDefault="00751519" w:rsidP="009252EE">
                <w:pPr>
                  <w:rPr>
                    <w:sz w:val="18"/>
                    <w:szCs w:val="18"/>
                  </w:rPr>
                </w:pPr>
                <w:r w:rsidRPr="00E5086B">
                  <w:rPr>
                    <w:rFonts w:hint="eastAsia"/>
                    <w:sz w:val="18"/>
                    <w:szCs w:val="18"/>
                  </w:rPr>
                  <w:t>承诺时间为</w:t>
                </w:r>
                <w:r w:rsidRPr="00E5086B">
                  <w:rPr>
                    <w:sz w:val="18"/>
                    <w:szCs w:val="18"/>
                  </w:rPr>
                  <w:t>2016年4月6日，承诺期限为：无固定期限。</w:t>
                </w:r>
              </w:p>
            </w:tc>
            <w:sdt>
              <w:sdtPr>
                <w:rPr>
                  <w:sz w:val="18"/>
                  <w:szCs w:val="18"/>
                </w:rPr>
                <w:alias w:val="与再融资相关的承诺-是否有履行期限"/>
                <w:tag w:val="_GBC_61a129f65e5345a9a2449bccefe4fc4f"/>
                <w:id w:val="985899593"/>
                <w:lock w:val="sdtLocked"/>
                <w:comboBox>
                  <w:listItem w:displayText="是" w:value="true"/>
                  <w:listItem w:displayText="否" w:value="false"/>
                </w:comboBox>
              </w:sdtPr>
              <w:sdtEndPr/>
              <w:sdtContent>
                <w:tc>
                  <w:tcPr>
                    <w:tcW w:w="603" w:type="pct"/>
                    <w:shd w:val="clear" w:color="auto" w:fill="auto"/>
                    <w:vAlign w:val="center"/>
                  </w:tcPr>
                  <w:p w:rsidR="00751519" w:rsidRPr="00971ED4" w:rsidRDefault="00751519" w:rsidP="009252EE">
                    <w:pPr>
                      <w:jc w:val="center"/>
                      <w:rPr>
                        <w:sz w:val="18"/>
                        <w:szCs w:val="18"/>
                      </w:rPr>
                    </w:pPr>
                    <w:r>
                      <w:rPr>
                        <w:sz w:val="18"/>
                        <w:szCs w:val="18"/>
                      </w:rPr>
                      <w:t>否</w:t>
                    </w:r>
                  </w:p>
                </w:tc>
              </w:sdtContent>
            </w:sdt>
            <w:sdt>
              <w:sdtPr>
                <w:rPr>
                  <w:sz w:val="18"/>
                  <w:szCs w:val="18"/>
                </w:rPr>
                <w:alias w:val="与再融资相关的承诺-是否及时严格履行"/>
                <w:tag w:val="_GBC_b85129af82754ffea8b356787ace9197"/>
                <w:id w:val="621339461"/>
                <w:lock w:val="sdtLocked"/>
                <w:comboBox>
                  <w:listItem w:displayText="是" w:value="true"/>
                  <w:listItem w:displayText="否" w:value="false"/>
                </w:comboBox>
              </w:sdtPr>
              <w:sdtEndPr/>
              <w:sdtContent>
                <w:tc>
                  <w:tcPr>
                    <w:tcW w:w="633" w:type="pct"/>
                    <w:shd w:val="clear" w:color="auto" w:fill="auto"/>
                    <w:vAlign w:val="center"/>
                  </w:tcPr>
                  <w:p w:rsidR="00751519" w:rsidRPr="00971ED4" w:rsidRDefault="00751519" w:rsidP="009252EE">
                    <w:pPr>
                      <w:jc w:val="center"/>
                      <w:rPr>
                        <w:sz w:val="18"/>
                        <w:szCs w:val="18"/>
                      </w:rPr>
                    </w:pPr>
                    <w:r>
                      <w:rPr>
                        <w:sz w:val="18"/>
                        <w:szCs w:val="18"/>
                      </w:rPr>
                      <w:t>是</w:t>
                    </w:r>
                  </w:p>
                </w:tc>
              </w:sdtContent>
            </w:sdt>
          </w:tr>
        </w:tbl>
        <w:p w:rsidR="00751519" w:rsidRPr="00F4729B" w:rsidRDefault="00751519" w:rsidP="00F4729B">
          <w:pPr>
            <w:ind w:firstLineChars="200" w:firstLine="360"/>
            <w:rPr>
              <w:sz w:val="18"/>
              <w:szCs w:val="18"/>
            </w:rPr>
          </w:pPr>
          <w:r w:rsidRPr="00F4729B">
            <w:rPr>
              <w:rFonts w:hint="eastAsia"/>
              <w:sz w:val="18"/>
              <w:szCs w:val="18"/>
            </w:rPr>
            <w:t>注：</w:t>
          </w:r>
          <w:r w:rsidRPr="00F4729B">
            <w:rPr>
              <w:sz w:val="18"/>
              <w:szCs w:val="18"/>
            </w:rPr>
            <w:t>2018年2月5日，公司接吴中控股通知，吴中控股股东夏建平、阎政、罗勤、钟慎政、沈赟、金建平、金力先生</w:t>
          </w:r>
          <w:proofErr w:type="gramStart"/>
          <w:r w:rsidRPr="00F4729B">
            <w:rPr>
              <w:sz w:val="18"/>
              <w:szCs w:val="18"/>
            </w:rPr>
            <w:t>与复晖实业</w:t>
          </w:r>
          <w:proofErr w:type="gramEnd"/>
          <w:r w:rsidRPr="00F4729B">
            <w:rPr>
              <w:sz w:val="18"/>
              <w:szCs w:val="18"/>
            </w:rPr>
            <w:t>于2018年2月2日共同签署了《杭州复晖实业有限公司与夏建平、阎政、罗勤、钟慎政、沈赟、金建平、金力关于收购苏州吴中投资控股有限公司之股权转让协议》，上述7人将其分别持有的吴中控股的全部股权转让</w:t>
          </w:r>
          <w:proofErr w:type="gramStart"/>
          <w:r w:rsidRPr="00F4729B">
            <w:rPr>
              <w:sz w:val="18"/>
              <w:szCs w:val="18"/>
            </w:rPr>
            <w:t>给复晖实业</w:t>
          </w:r>
          <w:proofErr w:type="gramEnd"/>
          <w:r w:rsidRPr="00F4729B">
            <w:rPr>
              <w:sz w:val="18"/>
              <w:szCs w:val="18"/>
            </w:rPr>
            <w:t>，合计转让持股比例60.61%。本次权益变动的方式为间接协议转让，本次权益变动导致公司的实际控制人由赵唯一、姚建林、夏建平、阎政、罗勤、钟慎政、沈赟、金建平、金</w:t>
          </w:r>
          <w:r w:rsidRPr="00F4729B">
            <w:rPr>
              <w:rFonts w:hint="eastAsia"/>
              <w:sz w:val="18"/>
              <w:szCs w:val="18"/>
            </w:rPr>
            <w:t>力先生共同控制变更为钱群英女士实际控制，公司第一大股东吴中控股未发生变化（具体见公司于</w:t>
          </w:r>
          <w:r w:rsidRPr="00F4729B">
            <w:rPr>
              <w:sz w:val="18"/>
              <w:szCs w:val="18"/>
            </w:rPr>
            <w:t>2018年2月6日在《中国证券报》、《上海证券报》及上海证券交易所网站上披露的相关公告</w:t>
          </w:r>
          <w:r w:rsidRPr="00F4729B">
            <w:rPr>
              <w:rFonts w:hint="eastAsia"/>
              <w:sz w:val="18"/>
              <w:szCs w:val="18"/>
            </w:rPr>
            <w:t>）</w:t>
          </w:r>
          <w:r w:rsidRPr="00F4729B">
            <w:rPr>
              <w:sz w:val="18"/>
              <w:szCs w:val="18"/>
            </w:rPr>
            <w:t>。</w:t>
          </w:r>
          <w:proofErr w:type="gramStart"/>
          <w:r w:rsidRPr="00F4729B">
            <w:rPr>
              <w:sz w:val="18"/>
              <w:szCs w:val="18"/>
            </w:rPr>
            <w:t>原实际</w:t>
          </w:r>
          <w:proofErr w:type="gramEnd"/>
          <w:r w:rsidRPr="00F4729B">
            <w:rPr>
              <w:sz w:val="18"/>
              <w:szCs w:val="18"/>
            </w:rPr>
            <w:t>控制人赵</w:t>
          </w:r>
          <w:proofErr w:type="gramStart"/>
          <w:r w:rsidRPr="00F4729B">
            <w:rPr>
              <w:sz w:val="18"/>
              <w:szCs w:val="18"/>
            </w:rPr>
            <w:t>唯一等</w:t>
          </w:r>
          <w:proofErr w:type="gramEnd"/>
          <w:r w:rsidRPr="00F4729B">
            <w:rPr>
              <w:sz w:val="18"/>
              <w:szCs w:val="18"/>
            </w:rPr>
            <w:t>九名自然人的承诺也</w:t>
          </w:r>
          <w:r>
            <w:rPr>
              <w:rFonts w:hint="eastAsia"/>
              <w:sz w:val="18"/>
              <w:szCs w:val="18"/>
            </w:rPr>
            <w:t>随之</w:t>
          </w:r>
          <w:r w:rsidRPr="00F4729B">
            <w:rPr>
              <w:sz w:val="18"/>
              <w:szCs w:val="18"/>
            </w:rPr>
            <w:t>履行完毕</w:t>
          </w:r>
          <w:r w:rsidRPr="00F4729B">
            <w:rPr>
              <w:rFonts w:hint="eastAsia"/>
              <w:sz w:val="18"/>
              <w:szCs w:val="18"/>
            </w:rPr>
            <w:t>。</w:t>
          </w:r>
        </w:p>
        <w:p w:rsidR="001A569E" w:rsidRDefault="00A057D5">
          <w:pPr>
            <w:rPr>
              <w:szCs w:val="21"/>
            </w:rPr>
            <w:sectPr w:rsidR="001A569E" w:rsidSect="001A569E">
              <w:pgSz w:w="16838" w:h="11906" w:orient="landscape"/>
              <w:pgMar w:top="1797" w:right="1525" w:bottom="1276" w:left="1440" w:header="851" w:footer="992" w:gutter="0"/>
              <w:cols w:space="425"/>
              <w:docGrid w:type="lines" w:linePitch="312"/>
            </w:sectPr>
          </w:pPr>
        </w:p>
      </w:sdtContent>
    </w:sdt>
    <w:p w:rsidR="00507BB6" w:rsidRDefault="00BE0F81">
      <w:pPr>
        <w:pStyle w:val="2"/>
        <w:numPr>
          <w:ilvl w:val="0"/>
          <w:numId w:val="108"/>
        </w:numPr>
        <w:spacing w:line="360" w:lineRule="auto"/>
      </w:pPr>
      <w:r>
        <w:lastRenderedPageBreak/>
        <w:t>任、解聘会计师事务所情况</w:t>
      </w:r>
    </w:p>
    <w:sdt>
      <w:sdtPr>
        <w:rPr>
          <w:rFonts w:hint="eastAsia"/>
        </w:rPr>
        <w:alias w:val="模块:聘任、解聘会计师事务所的情况说明"/>
        <w:tag w:val="_SEC_da98fea575804e4da57e6ed94a08807a"/>
        <w:id w:val="-1342244700"/>
        <w:lock w:val="sdtLocked"/>
        <w:placeholder>
          <w:docPart w:val="GBC22222222222222222222222222222"/>
        </w:placeholder>
      </w:sdtPr>
      <w:sdtEndPr/>
      <w:sdtContent>
        <w:p w:rsidR="00507BB6" w:rsidRPr="005F22A2" w:rsidRDefault="00BE0F81">
          <w:pPr>
            <w:rPr>
              <w:szCs w:val="21"/>
            </w:rPr>
          </w:pPr>
          <w:r w:rsidRPr="005F22A2">
            <w:rPr>
              <w:rFonts w:hint="eastAsia"/>
              <w:szCs w:val="21"/>
            </w:rPr>
            <w:t>聘任、解聘会计师事务所的情况说明</w:t>
          </w:r>
        </w:p>
        <w:sdt>
          <w:sdtPr>
            <w:rPr>
              <w:rFonts w:hint="eastAsia"/>
            </w:rPr>
            <w:alias w:val="是否适用：聘任、解聘会计师事务所情况[双击切换]"/>
            <w:tag w:val="_GBC_e563da3651274dd6a705d1da6434db17"/>
            <w:id w:val="2134357216"/>
            <w:lock w:val="sdtContentLocked"/>
            <w:placeholder>
              <w:docPart w:val="GBC22222222222222222222222222222"/>
            </w:placeholder>
          </w:sdtPr>
          <w:sdtEndPr/>
          <w:sdtContent>
            <w:p w:rsidR="00507BB6" w:rsidRDefault="00BE0F81">
              <w:r>
                <w:fldChar w:fldCharType="begin"/>
              </w:r>
              <w:r w:rsidR="006A1F2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聘任、解聘会计师事务所情况说明"/>
            <w:tag w:val="_GBC_710d2961b9534f8eb9adddf190fd9287"/>
            <w:id w:val="-122464491"/>
            <w:lock w:val="sdtLocked"/>
            <w:placeholder>
              <w:docPart w:val="GBC22222222222222222222222222222"/>
            </w:placeholder>
          </w:sdtPr>
          <w:sdtEndPr/>
          <w:sdtContent>
            <w:p w:rsidR="00507BB6" w:rsidRDefault="006A1F23" w:rsidP="005F22A2">
              <w:pPr>
                <w:ind w:firstLineChars="200" w:firstLine="420"/>
              </w:pPr>
              <w:r w:rsidRPr="005F22A2">
                <w:rPr>
                  <w:rFonts w:hint="eastAsia"/>
                  <w:szCs w:val="21"/>
                </w:rPr>
                <w:t>报告期内，公司依据</w:t>
              </w:r>
              <w:r w:rsidRPr="005F22A2">
                <w:rPr>
                  <w:szCs w:val="21"/>
                </w:rPr>
                <w:t>201</w:t>
              </w:r>
              <w:r w:rsidRPr="005F22A2">
                <w:rPr>
                  <w:rFonts w:hint="eastAsia"/>
                  <w:szCs w:val="21"/>
                </w:rPr>
                <w:t>7</w:t>
              </w:r>
              <w:r w:rsidRPr="005F22A2">
                <w:rPr>
                  <w:szCs w:val="21"/>
                </w:rPr>
                <w:t>年度股东大会通过的《公司董事会审计委员会关于201</w:t>
              </w:r>
              <w:r w:rsidRPr="005F22A2">
                <w:rPr>
                  <w:rFonts w:hint="eastAsia"/>
                  <w:szCs w:val="21"/>
                </w:rPr>
                <w:t>7</w:t>
              </w:r>
              <w:r w:rsidRPr="005F22A2">
                <w:rPr>
                  <w:szCs w:val="21"/>
                </w:rPr>
                <w:t>年度审计工作的评价和201</w:t>
              </w:r>
              <w:r w:rsidRPr="005F22A2">
                <w:rPr>
                  <w:rFonts w:hint="eastAsia"/>
                  <w:szCs w:val="21"/>
                </w:rPr>
                <w:t>8</w:t>
              </w:r>
              <w:r w:rsidRPr="005F22A2">
                <w:rPr>
                  <w:szCs w:val="21"/>
                </w:rPr>
                <w:t>年度续聘会计师事务所的议案》，对立信会计师事务所（特殊普通合伙）进行了续聘。</w:t>
              </w:r>
            </w:p>
          </w:sdtContent>
        </w:sdt>
      </w:sdtContent>
    </w:sdt>
    <w:p w:rsidR="00507BB6" w:rsidRDefault="00507BB6"/>
    <w:sdt>
      <w:sdtPr>
        <w:rPr>
          <w:rFonts w:hint="eastAsia"/>
        </w:rPr>
        <w:alias w:val="模块:审计期间改聘会计师事务所的情况说明"/>
        <w:tag w:val="_SEC_39a839676dca47f595f0cbe05d986e81"/>
        <w:id w:val="-1742853610"/>
        <w:lock w:val="sdtLocked"/>
        <w:placeholder>
          <w:docPart w:val="GBC22222222222222222222222222222"/>
        </w:placeholder>
      </w:sdtPr>
      <w:sdtEndPr/>
      <w:sdtContent>
        <w:p w:rsidR="00507BB6" w:rsidRPr="005F22A2" w:rsidRDefault="00BE0F81">
          <w:pPr>
            <w:rPr>
              <w:szCs w:val="21"/>
            </w:rPr>
          </w:pPr>
          <w:r w:rsidRPr="005F22A2">
            <w:rPr>
              <w:rFonts w:hint="eastAsia"/>
              <w:szCs w:val="21"/>
            </w:rPr>
            <w:t>审计期间改聘会计师事务所的情况说明</w:t>
          </w:r>
        </w:p>
        <w:sdt>
          <w:sdtPr>
            <w:rPr>
              <w:rFonts w:hint="eastAsia"/>
            </w:rPr>
            <w:alias w:val="是否适用：审计期间改聘会计师事务所的情况说明[双击切换]"/>
            <w:tag w:val="_GBC_b7e7dc4aa79c474aa3d686f172086ee6"/>
            <w:id w:val="-1470591802"/>
            <w:lock w:val="sdtContentLocked"/>
            <w:placeholder>
              <w:docPart w:val="GBC22222222222222222222222222222"/>
            </w:placeholder>
          </w:sdtPr>
          <w:sdtEndPr/>
          <w:sdtContent>
            <w:p w:rsidR="00507BB6" w:rsidRDefault="00BE0F81" w:rsidP="00672490">
              <w:r>
                <w:fldChar w:fldCharType="begin"/>
              </w:r>
              <w:r w:rsidR="00672490">
                <w:instrText xml:space="preserve"> MACROBUTTON  SnrToggleCheckbox □适用 </w:instrText>
              </w:r>
              <w:r>
                <w:fldChar w:fldCharType="end"/>
              </w:r>
              <w:r>
                <w:fldChar w:fldCharType="begin"/>
              </w:r>
              <w:r w:rsidR="00672490">
                <w:instrText xml:space="preserve"> MACROBUTTON  SnrToggleCheckbox √不适用 </w:instrText>
              </w:r>
              <w:r>
                <w:fldChar w:fldCharType="end"/>
              </w:r>
            </w:p>
          </w:sdtContent>
        </w:sdt>
      </w:sdtContent>
    </w:sdt>
    <w:p w:rsidR="00507BB6" w:rsidRPr="005F22A2" w:rsidRDefault="00507BB6">
      <w:pPr>
        <w:rPr>
          <w:szCs w:val="21"/>
        </w:rPr>
      </w:pPr>
    </w:p>
    <w:sdt>
      <w:sdtPr>
        <w:rPr>
          <w:b/>
          <w:bCs/>
          <w:szCs w:val="21"/>
        </w:rPr>
        <w:alias w:val="模块:公司对会计师事务所“非标准审计报告”的说明"/>
        <w:tag w:val="_SEC_ff2ca8295db041209fe47eea7ae742aa"/>
        <w:id w:val="-996495621"/>
        <w:lock w:val="sdtLocked"/>
        <w:placeholder>
          <w:docPart w:val="GBC22222222222222222222222222222"/>
        </w:placeholder>
      </w:sdtPr>
      <w:sdtEndPr>
        <w:rPr>
          <w:rFonts w:hint="eastAsia"/>
          <w:b w:val="0"/>
          <w:bCs w:val="0"/>
          <w:szCs w:val="24"/>
        </w:rPr>
      </w:sdtEndPr>
      <w:sdtContent>
        <w:p w:rsidR="00507BB6" w:rsidRPr="005F22A2" w:rsidRDefault="00BE0F81">
          <w:pPr>
            <w:rPr>
              <w:szCs w:val="21"/>
            </w:rPr>
          </w:pPr>
          <w:r w:rsidRPr="005F22A2">
            <w:rPr>
              <w:rFonts w:hint="eastAsia"/>
              <w:szCs w:val="21"/>
            </w:rPr>
            <w:t>公司</w:t>
          </w:r>
          <w:r w:rsidRPr="005F22A2">
            <w:rPr>
              <w:szCs w:val="21"/>
            </w:rPr>
            <w:t>对会计师事务所“非标准审计报告”的说明</w:t>
          </w:r>
        </w:p>
        <w:sdt>
          <w:sdtPr>
            <w:rPr>
              <w:rFonts w:hint="eastAsia"/>
            </w:rPr>
            <w:alias w:val="是否适用：董事会对会计师事务所非标准审计报告的说明[双击切换]"/>
            <w:tag w:val="_GBC_d326f269313b4caba360515f0154b27f"/>
            <w:id w:val="-1484008490"/>
            <w:lock w:val="sdtContentLocked"/>
            <w:placeholder>
              <w:docPart w:val="GBC22222222222222222222222222222"/>
            </w:placeholder>
          </w:sdtPr>
          <w:sdtEndPr/>
          <w:sdtContent>
            <w:p w:rsidR="00507BB6" w:rsidRDefault="00BE0F81" w:rsidP="00672490">
              <w:r>
                <w:fldChar w:fldCharType="begin"/>
              </w:r>
              <w:r w:rsidR="00672490">
                <w:instrText xml:space="preserve"> MACROBUTTON  SnrToggleCheckbox □适用 </w:instrText>
              </w:r>
              <w:r>
                <w:fldChar w:fldCharType="end"/>
              </w:r>
              <w:r>
                <w:fldChar w:fldCharType="begin"/>
              </w:r>
              <w:r w:rsidR="00672490">
                <w:instrText xml:space="preserve"> MACROBUTTON  SnrToggleCheckbox √不适用 </w:instrText>
              </w:r>
              <w:r>
                <w:fldChar w:fldCharType="end"/>
              </w:r>
            </w:p>
          </w:sdtContent>
        </w:sdt>
      </w:sdtContent>
    </w:sdt>
    <w:p w:rsidR="00507BB6" w:rsidRPr="005F22A2" w:rsidRDefault="00507BB6">
      <w:pPr>
        <w:rPr>
          <w:szCs w:val="21"/>
        </w:rPr>
      </w:pPr>
    </w:p>
    <w:sdt>
      <w:sdtPr>
        <w:rPr>
          <w:rFonts w:hint="eastAsia"/>
          <w:szCs w:val="21"/>
        </w:rPr>
        <w:alias w:val="模块:公司对上年年度报告中的财务报告被注册会计师出具“非标准审计报..."/>
        <w:tag w:val="_SEC_10be83ff0126440a8620e35536191767"/>
        <w:id w:val="-1510830200"/>
        <w:lock w:val="sdtLocked"/>
        <w:placeholder>
          <w:docPart w:val="GBC22222222222222222222222222222"/>
        </w:placeholder>
      </w:sdtPr>
      <w:sdtEndPr>
        <w:rPr>
          <w:szCs w:val="24"/>
        </w:rPr>
      </w:sdtEndPr>
      <w:sdtContent>
        <w:p w:rsidR="00507BB6" w:rsidRPr="005F22A2" w:rsidRDefault="00BE0F81">
          <w:pPr>
            <w:rPr>
              <w:szCs w:val="21"/>
            </w:rPr>
          </w:pPr>
          <w:r w:rsidRPr="005F22A2">
            <w:rPr>
              <w:rFonts w:hint="eastAsia"/>
              <w:szCs w:val="21"/>
            </w:rPr>
            <w:t>公司</w:t>
          </w:r>
          <w:proofErr w:type="gramStart"/>
          <w:r w:rsidRPr="005F22A2">
            <w:rPr>
              <w:rFonts w:hint="eastAsia"/>
              <w:szCs w:val="21"/>
            </w:rPr>
            <w:t>对上年</w:t>
          </w:r>
          <w:proofErr w:type="gramEnd"/>
          <w:r w:rsidRPr="005F22A2">
            <w:rPr>
              <w:rFonts w:hint="eastAsia"/>
              <w:szCs w:val="21"/>
            </w:rPr>
            <w:t>年度报告中的财务报告被注册会计师出具“非标准审计报告”的说明</w:t>
          </w:r>
        </w:p>
        <w:sdt>
          <w:sdtPr>
            <w:rPr>
              <w:rFonts w:hint="eastAsia"/>
            </w:rPr>
            <w:alias w:val="是否适用：公司对上年年度报告中的财务报告被注册会计师出具“非标准审计报告”的说明 [双击切换]"/>
            <w:tag w:val="_GBC_06e0811c47124b6da79369103f766350"/>
            <w:id w:val="-667176697"/>
            <w:lock w:val="sdtContentLocked"/>
            <w:placeholder>
              <w:docPart w:val="GBC22222222222222222222222222222"/>
            </w:placeholder>
          </w:sdtPr>
          <w:sdtEndPr/>
          <w:sdtContent>
            <w:p w:rsidR="00507BB6" w:rsidRDefault="00BE0F81" w:rsidP="00672490">
              <w:r>
                <w:fldChar w:fldCharType="begin"/>
              </w:r>
              <w:r w:rsidR="00672490">
                <w:instrText xml:space="preserve"> MACROBUTTON  SnrToggleCheckbox □适用 </w:instrText>
              </w:r>
              <w:r>
                <w:fldChar w:fldCharType="end"/>
              </w:r>
              <w:r>
                <w:fldChar w:fldCharType="begin"/>
              </w:r>
              <w:r w:rsidR="00672490">
                <w:instrText xml:space="preserve"> MACROBUTTON  SnrToggleCheckbox √不适用 </w:instrText>
              </w:r>
              <w:r>
                <w:fldChar w:fldCharType="end"/>
              </w:r>
            </w:p>
          </w:sdtContent>
        </w:sdt>
        <w:p w:rsidR="00507BB6" w:rsidRDefault="00A057D5"/>
      </w:sdtContent>
    </w:sdt>
    <w:sdt>
      <w:sdtPr>
        <w:rPr>
          <w:rFonts w:ascii="宋体" w:hAnsi="宋体" w:cs="宋体" w:hint="eastAsia"/>
          <w:b w:val="0"/>
          <w:bCs w:val="0"/>
          <w:kern w:val="0"/>
          <w:sz w:val="24"/>
          <w:szCs w:val="24"/>
        </w:rPr>
        <w:alias w:val="模块:破产重整相关事项"/>
        <w:tag w:val="_SEC_1ae3a3f4b3c4484980120137749e19ed"/>
        <w:id w:val="-899367778"/>
        <w:lock w:val="sdtLocked"/>
        <w:placeholder>
          <w:docPart w:val="GBC22222222222222222222222222222"/>
        </w:placeholder>
      </w:sdtPr>
      <w:sdtEndPr>
        <w:rPr>
          <w:sz w:val="21"/>
        </w:rPr>
      </w:sdtEndPr>
      <w:sdtContent>
        <w:p w:rsidR="00507BB6" w:rsidRDefault="00BE0F81">
          <w:pPr>
            <w:pStyle w:val="2"/>
            <w:numPr>
              <w:ilvl w:val="0"/>
              <w:numId w:val="108"/>
            </w:numPr>
            <w:spacing w:line="360" w:lineRule="auto"/>
          </w:pPr>
          <w:r>
            <w:rPr>
              <w:rFonts w:hint="eastAsia"/>
            </w:rPr>
            <w:t>破产重整相关事项</w:t>
          </w:r>
        </w:p>
        <w:sdt>
          <w:sdtPr>
            <w:rPr>
              <w:rFonts w:hint="eastAsia"/>
            </w:rPr>
            <w:alias w:val="是否适用：破产重整相关事项[双击切换]"/>
            <w:tag w:val="_GBC_c4fc8890d63b44b19353d2188a5bce59"/>
            <w:id w:val="1295415028"/>
            <w:lock w:val="sdtContentLocked"/>
            <w:placeholder>
              <w:docPart w:val="GBC22222222222222222222222222222"/>
            </w:placeholder>
          </w:sdtPr>
          <w:sdtEndPr/>
          <w:sdtContent>
            <w:p w:rsidR="00507BB6" w:rsidRDefault="00BE0F81" w:rsidP="00672490">
              <w:r>
                <w:fldChar w:fldCharType="begin"/>
              </w:r>
              <w:r w:rsidR="00672490">
                <w:instrText xml:space="preserve"> MACROBUTTON  SnrToggleCheckbox □适用 </w:instrText>
              </w:r>
              <w:r>
                <w:fldChar w:fldCharType="end"/>
              </w:r>
              <w:r>
                <w:fldChar w:fldCharType="begin"/>
              </w:r>
              <w:r w:rsidR="00672490">
                <w:instrText xml:space="preserve"> MACROBUTTON  SnrToggleCheckbox √不适用 </w:instrText>
              </w:r>
              <w:r>
                <w:fldChar w:fldCharType="end"/>
              </w:r>
            </w:p>
          </w:sdtContent>
        </w:sdt>
      </w:sdtContent>
    </w:sdt>
    <w:p w:rsidR="00507BB6" w:rsidRDefault="00507BB6">
      <w:pPr>
        <w:rPr>
          <w:szCs w:val="21"/>
        </w:rPr>
      </w:pPr>
    </w:p>
    <w:p w:rsidR="00507BB6" w:rsidRDefault="00BE0F81">
      <w:pPr>
        <w:pStyle w:val="2"/>
        <w:numPr>
          <w:ilvl w:val="0"/>
          <w:numId w:val="108"/>
        </w:numPr>
        <w:spacing w:line="360" w:lineRule="auto"/>
      </w:pPr>
      <w:r>
        <w:t>重大诉讼、仲裁事项</w:t>
      </w:r>
    </w:p>
    <w:sdt>
      <w:sdtPr>
        <w:alias w:val="本年度公司有无重大诉讼、仲裁事项"/>
        <w:tag w:val="_GBC_0fcf1cd2d0814185bde747855edf5227"/>
        <w:id w:val="82108174"/>
        <w:lock w:val="sdtContentLocked"/>
        <w:placeholder>
          <w:docPart w:val="GBC22222222222222222222222222222"/>
        </w:placeholder>
      </w:sdtPr>
      <w:sdtEndPr/>
      <w:sdtContent>
        <w:p w:rsidR="00E90605" w:rsidRDefault="00BE0F81" w:rsidP="00E90605">
          <w:r>
            <w:fldChar w:fldCharType="begin"/>
          </w:r>
          <w:r w:rsidR="00E90605">
            <w:instrText xml:space="preserve"> MACROBUTTON  SnrToggleCheckbox □本报告期公司有重大诉讼、仲裁事项 </w:instrText>
          </w:r>
          <w:r>
            <w:fldChar w:fldCharType="end"/>
          </w:r>
          <w:r>
            <w:fldChar w:fldCharType="begin"/>
          </w:r>
          <w:r w:rsidR="00E90605">
            <w:instrText xml:space="preserve"> MACROBUTTON  SnrToggleCheckbox √本报告期公司无重大诉讼、仲裁事项 </w:instrText>
          </w:r>
          <w:r>
            <w:fldChar w:fldCharType="end"/>
          </w:r>
        </w:p>
      </w:sdtContent>
    </w:sdt>
    <w:p w:rsidR="00507BB6" w:rsidRDefault="00507BB6"/>
    <w:sdt>
      <w:sdtPr>
        <w:rPr>
          <w:rFonts w:ascii="宋体" w:hAnsi="宋体" w:cs="宋体"/>
          <w:b w:val="0"/>
          <w:bCs w:val="0"/>
          <w:kern w:val="0"/>
          <w:sz w:val="24"/>
          <w:szCs w:val="24"/>
        </w:rPr>
        <w:alias w:val="模块:上市公司及其董事、监事、高级管理人员、控股股东、实际控制人、收购人处罚及整改情况"/>
        <w:tag w:val="_SEC_61682565f6714c6a81ab8e6d05a5abaa"/>
        <w:id w:val="698662847"/>
        <w:lock w:val="sdtLocked"/>
        <w:placeholder>
          <w:docPart w:val="GBC22222222222222222222222222222"/>
        </w:placeholder>
      </w:sdtPr>
      <w:sdtEndPr>
        <w:rPr>
          <w:rFonts w:hint="eastAsia"/>
          <w:sz w:val="21"/>
        </w:rPr>
      </w:sdtEndPr>
      <w:sdtContent>
        <w:p w:rsidR="00507BB6" w:rsidRDefault="00BE0F81">
          <w:pPr>
            <w:pStyle w:val="2"/>
            <w:numPr>
              <w:ilvl w:val="0"/>
              <w:numId w:val="108"/>
            </w:numPr>
            <w:spacing w:line="360" w:lineRule="auto"/>
          </w:pPr>
          <w:r>
            <w:t>上市公司及其董事、监事、高级管理人员、控股股东、实际控制人、收购人处罚及整改情况</w:t>
          </w:r>
        </w:p>
        <w:sdt>
          <w:sdtPr>
            <w:rPr>
              <w:rFonts w:hint="eastAsia"/>
            </w:rPr>
            <w:alias w:val="是否适用：上市公司及其董事、监事、高级管理人员、持有5%以上股份的股东、实际控制人、收购人处罚及整改情况[双击切换]"/>
            <w:tag w:val="_GBC_05b097ae59254d13916df227f563a3ed"/>
            <w:id w:val="-1661929760"/>
            <w:lock w:val="sdtContentLocked"/>
            <w:placeholder>
              <w:docPart w:val="GBC22222222222222222222222222222"/>
            </w:placeholder>
          </w:sdtPr>
          <w:sdtEndPr/>
          <w:sdtContent>
            <w:p w:rsidR="00507BB6" w:rsidRDefault="00BE0F81">
              <w:r>
                <w:fldChar w:fldCharType="begin"/>
              </w:r>
              <w:r w:rsidR="003E163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公司、董事会、董事受处罚及整改情况"/>
            <w:tag w:val="_GBC_cddddc4c26704f2a81b9c244e5424777"/>
            <w:id w:val="-363604649"/>
            <w:lock w:val="sdtLocked"/>
            <w:placeholder>
              <w:docPart w:val="GBC22222222222222222222222222222"/>
            </w:placeholder>
          </w:sdtPr>
          <w:sdtEndPr/>
          <w:sdtContent>
            <w:p w:rsidR="00751519" w:rsidRDefault="00751519" w:rsidP="005F22A2">
              <w:pPr>
                <w:ind w:firstLineChars="200" w:firstLine="420"/>
              </w:pPr>
              <w:r>
                <w:rPr>
                  <w:rFonts w:hint="eastAsia"/>
                </w:rPr>
                <w:t>公司董事长赵唯一先生、时任副董事长兼总经理姚建林先生、副总经理许良枝先生、时任副总经理兼董事会秘书朱菊芳女士及财务</w:t>
              </w:r>
              <w:proofErr w:type="gramStart"/>
              <w:r>
                <w:rPr>
                  <w:rFonts w:hint="eastAsia"/>
                </w:rPr>
                <w:t>总监承希女士</w:t>
              </w:r>
              <w:proofErr w:type="gramEnd"/>
              <w:r>
                <w:rPr>
                  <w:rFonts w:hint="eastAsia"/>
                </w:rPr>
                <w:t>分别于2016年</w:t>
              </w:r>
              <w:r>
                <w:t>12月20日及21日收到了中国证券监督管理委员会的《调查通知书》（编号分别为：深</w:t>
              </w:r>
              <w:proofErr w:type="gramStart"/>
              <w:r>
                <w:t>专调查通</w:t>
              </w:r>
              <w:proofErr w:type="gramEnd"/>
              <w:r>
                <w:t>字20161418号、深</w:t>
              </w:r>
              <w:proofErr w:type="gramStart"/>
              <w:r>
                <w:t>专调查通</w:t>
              </w:r>
              <w:proofErr w:type="gramEnd"/>
              <w:r>
                <w:t>字20161419号、深</w:t>
              </w:r>
              <w:proofErr w:type="gramStart"/>
              <w:r>
                <w:t>专调查通</w:t>
              </w:r>
              <w:proofErr w:type="gramEnd"/>
              <w:r>
                <w:t>字2016114号、深</w:t>
              </w:r>
              <w:proofErr w:type="gramStart"/>
              <w:r>
                <w:t>专调查通</w:t>
              </w:r>
              <w:proofErr w:type="gramEnd"/>
              <w:r>
                <w:t>字20161420号、深</w:t>
              </w:r>
              <w:proofErr w:type="gramStart"/>
              <w:r>
                <w:t>专调查通</w:t>
              </w:r>
              <w:proofErr w:type="gramEnd"/>
              <w:r>
                <w:t>字20161400号）。详见公司于2016年12月22日在《中国证券报》、《上海证券报》及上海证券交易所网站上披露的相关公告。</w:t>
              </w:r>
            </w:p>
            <w:p w:rsidR="00751519" w:rsidRDefault="00751519" w:rsidP="005F22A2">
              <w:pPr>
                <w:ind w:firstLineChars="200" w:firstLine="420"/>
              </w:pPr>
              <w:r>
                <w:t>2018年1月23日，赵唯一先生、姚建林先生、许良枝先生及朱菊芳女士已收到了中国证监会出具的《结案通知书》（结案字[2018]1号）。经审理，赵唯一先生、姚建林先生、朱菊芳女士、许良枝先生的涉案违法事实不成立，中国证监会决定结案（具体见公司于2018年1月24日在《中国证券报》、《上海证券报》及上海证券交易所网站上披露的相关公告）。</w:t>
              </w:r>
            </w:p>
            <w:p w:rsidR="00507BB6" w:rsidRDefault="00751519" w:rsidP="005F22A2">
              <w:pPr>
                <w:ind w:firstLineChars="200" w:firstLine="420"/>
              </w:pPr>
              <w:r>
                <w:t>2018年2月6日，</w:t>
              </w:r>
              <w:proofErr w:type="gramStart"/>
              <w:r>
                <w:t>承希女士</w:t>
              </w:r>
              <w:proofErr w:type="gramEnd"/>
              <w:r>
                <w:t>已收到了中国证监会出具的《结案告知书》，关于《中国证券监督管理委员会调查通知书》（深</w:t>
              </w:r>
              <w:proofErr w:type="gramStart"/>
              <w:r>
                <w:t>专调查通</w:t>
              </w:r>
              <w:proofErr w:type="gramEnd"/>
              <w:r>
                <w:t>字20161400号）所载调查事项已调查终结，未发现违反相关证券法律法规（具体见公司于2018年2月7日在《中国证券报》、《上海证券报》及上海证券交易所网站上披露的相关公告）。</w:t>
              </w:r>
            </w:p>
          </w:sdtContent>
        </w:sdt>
        <w:p w:rsidR="00507BB6" w:rsidRDefault="00A057D5"/>
      </w:sdtContent>
    </w:sdt>
    <w:sdt>
      <w:sdtPr>
        <w:rPr>
          <w:rFonts w:ascii="宋体" w:hAnsi="宋体" w:cs="宋体" w:hint="eastAsia"/>
          <w:b w:val="0"/>
          <w:bCs w:val="0"/>
          <w:kern w:val="0"/>
          <w:sz w:val="24"/>
          <w:szCs w:val="24"/>
        </w:rPr>
        <w:alias w:val="模块:报告期内公司及其控股股东、实际控制人诚信状况的说明"/>
        <w:tag w:val="_SEC_b6520273283341408b24eceadfb999dd"/>
        <w:id w:val="-628158164"/>
        <w:lock w:val="sdtLocked"/>
        <w:placeholder>
          <w:docPart w:val="GBC22222222222222222222222222222"/>
        </w:placeholder>
      </w:sdtPr>
      <w:sdtEndPr>
        <w:rPr>
          <w:sz w:val="21"/>
        </w:rPr>
      </w:sdtEndPr>
      <w:sdtContent>
        <w:p w:rsidR="00507BB6" w:rsidRDefault="00BE0F81">
          <w:pPr>
            <w:pStyle w:val="2"/>
            <w:numPr>
              <w:ilvl w:val="0"/>
              <w:numId w:val="108"/>
            </w:numPr>
            <w:spacing w:line="360" w:lineRule="auto"/>
          </w:pPr>
          <w:r>
            <w:t>报告期内公司及其控股股东、实际控制人诚信状况的说明</w:t>
          </w:r>
        </w:p>
        <w:sdt>
          <w:sdtPr>
            <w:rPr>
              <w:rFonts w:hint="eastAsia"/>
            </w:rPr>
            <w:alias w:val="是否适用：报告期内公司及其控股股东、实际控制人诚信状况的说明[双击切换]"/>
            <w:tag w:val="_GBC_650ef1e21808426d806ee2024dd14590"/>
            <w:id w:val="679554642"/>
            <w:lock w:val="sdtContentLocked"/>
            <w:placeholder>
              <w:docPart w:val="GBC22222222222222222222222222222"/>
            </w:placeholder>
          </w:sdtPr>
          <w:sdtEndPr/>
          <w:sdtContent>
            <w:p w:rsidR="00507BB6" w:rsidRDefault="00BE0F81">
              <w:r>
                <w:fldChar w:fldCharType="begin"/>
              </w:r>
              <w:r w:rsidR="00E9060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报告期内公司及其控股股东、实际控制人诚信状况的说明"/>
            <w:tag w:val="_GBC_29d7055c47724780994aca0175d8a9c8"/>
            <w:id w:val="-593782435"/>
            <w:lock w:val="sdtLocked"/>
            <w:placeholder>
              <w:docPart w:val="GBC22222222222222222222222222222"/>
            </w:placeholder>
          </w:sdtPr>
          <w:sdtEndPr/>
          <w:sdtContent>
            <w:p w:rsidR="00507BB6" w:rsidRDefault="00E90605" w:rsidP="005F22A2">
              <w:pPr>
                <w:ind w:firstLineChars="200" w:firstLine="420"/>
              </w:pPr>
              <w:r w:rsidRPr="00E90605">
                <w:rPr>
                  <w:rFonts w:hint="eastAsia"/>
                </w:rPr>
                <w:t>报告期内，公司及控股股东、</w:t>
              </w:r>
              <w:r w:rsidRPr="00A30302">
                <w:rPr>
                  <w:rFonts w:hint="eastAsia"/>
                </w:rPr>
                <w:t>实际控制人不存在未履行法院生</w:t>
              </w:r>
              <w:r w:rsidRPr="00E90605">
                <w:rPr>
                  <w:rFonts w:hint="eastAsia"/>
                </w:rPr>
                <w:t>效判决，不存在数额较大债务到期未清偿等不良诚信状况。</w:t>
              </w:r>
            </w:p>
          </w:sdtContent>
        </w:sdt>
        <w:p w:rsidR="00507BB6" w:rsidRDefault="00A057D5"/>
      </w:sdtContent>
    </w:sdt>
    <w:p w:rsidR="00507BB6" w:rsidRDefault="00BE0F81">
      <w:pPr>
        <w:pStyle w:val="2"/>
        <w:numPr>
          <w:ilvl w:val="0"/>
          <w:numId w:val="108"/>
        </w:numPr>
        <w:spacing w:line="360" w:lineRule="auto"/>
      </w:pPr>
      <w:r>
        <w:rPr>
          <w:rFonts w:hint="eastAsia"/>
        </w:rPr>
        <w:t>公司股权激励计划、员工持股计划或其他员工激励措施的情况及其影响</w:t>
      </w:r>
    </w:p>
    <w:sdt>
      <w:sdtPr>
        <w:rPr>
          <w:rFonts w:ascii="宋体" w:hAnsi="宋体" w:cs="宋体" w:hint="eastAsia"/>
          <w:b w:val="0"/>
          <w:bCs w:val="0"/>
          <w:kern w:val="44"/>
          <w:sz w:val="24"/>
          <w:szCs w:val="22"/>
        </w:rPr>
        <w:alias w:val="模块:相关股权激励事项已在临时公告披露且后续实施无进展或变化"/>
        <w:tag w:val="_SEC_411f00cbba714819bb6b4829850672c8"/>
        <w:id w:val="1888838639"/>
        <w:lock w:val="sdtLocked"/>
        <w:placeholder>
          <w:docPart w:val="GBC22222222222222222222222222222"/>
        </w:placeholder>
      </w:sdtPr>
      <w:sdtEndPr>
        <w:rPr>
          <w:rFonts w:hint="default"/>
          <w:bCs/>
          <w:sz w:val="21"/>
          <w:szCs w:val="21"/>
        </w:rPr>
      </w:sdtEndPr>
      <w:sdtContent>
        <w:p w:rsidR="00507BB6" w:rsidRDefault="00BE0F81">
          <w:pPr>
            <w:pStyle w:val="3"/>
            <w:numPr>
              <w:ilvl w:val="1"/>
              <w:numId w:val="12"/>
            </w:numPr>
            <w:rPr>
              <w:kern w:val="44"/>
            </w:rPr>
          </w:pPr>
          <w:r>
            <w:rPr>
              <w:rFonts w:hint="eastAsia"/>
              <w:kern w:val="44"/>
            </w:rPr>
            <w:t>相关股权激励事项已在临时公告披露且后续实施无进展或变化的</w:t>
          </w:r>
        </w:p>
        <w:sdt>
          <w:sdtPr>
            <w:alias w:val="是否适用：相关激励事项已在临时公告披露且后续实施无进展或变化的[双击切换]"/>
            <w:tag w:val="_GBC_6d3d46ffc441429fa473c06ffa671d27"/>
            <w:id w:val="-1371058624"/>
            <w:lock w:val="sdtContentLocked"/>
            <w:placeholder>
              <w:docPart w:val="GBC22222222222222222222222222222"/>
            </w:placeholder>
          </w:sdtPr>
          <w:sdtEndPr/>
          <w:sdtContent>
            <w:p w:rsidR="00507BB6" w:rsidRDefault="00BE0F81">
              <w:r>
                <w:fldChar w:fldCharType="begin"/>
              </w:r>
              <w:r w:rsidR="000B415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264"/>
          </w:tblGrid>
          <w:tr w:rsidR="00507BB6" w:rsidTr="000B415A">
            <w:sdt>
              <w:sdtPr>
                <w:tag w:val="_PLD_92e7c4b9e326491387834a4bc27f34be"/>
                <w:id w:val="-803462472"/>
                <w:lock w:val="sdtLocked"/>
              </w:sdtPr>
              <w:sdtEndPr/>
              <w:sdtContent>
                <w:tc>
                  <w:tcPr>
                    <w:tcW w:w="2644" w:type="pct"/>
                    <w:shd w:val="clear" w:color="auto" w:fill="auto"/>
                  </w:tcPr>
                  <w:p w:rsidR="00507BB6" w:rsidRDefault="00BE0F81">
                    <w:pPr>
                      <w:jc w:val="center"/>
                      <w:rPr>
                        <w:bCs/>
                        <w:kern w:val="44"/>
                        <w:szCs w:val="21"/>
                      </w:rPr>
                    </w:pPr>
                    <w:r>
                      <w:rPr>
                        <w:rFonts w:hint="eastAsia"/>
                        <w:bCs/>
                        <w:kern w:val="44"/>
                        <w:szCs w:val="21"/>
                      </w:rPr>
                      <w:t>事项概述</w:t>
                    </w:r>
                  </w:p>
                </w:tc>
              </w:sdtContent>
            </w:sdt>
            <w:sdt>
              <w:sdtPr>
                <w:tag w:val="_PLD_40db94ecb82a4b879a7968ac049b499f"/>
                <w:id w:val="1036472865"/>
                <w:lock w:val="sdtLocked"/>
              </w:sdtPr>
              <w:sdtEndPr/>
              <w:sdtContent>
                <w:tc>
                  <w:tcPr>
                    <w:tcW w:w="2356" w:type="pct"/>
                    <w:shd w:val="clear" w:color="auto" w:fill="auto"/>
                  </w:tcPr>
                  <w:p w:rsidR="00507BB6" w:rsidRDefault="00BE0F81">
                    <w:pPr>
                      <w:jc w:val="center"/>
                      <w:rPr>
                        <w:bCs/>
                        <w:kern w:val="44"/>
                        <w:szCs w:val="21"/>
                      </w:rPr>
                    </w:pPr>
                    <w:r>
                      <w:rPr>
                        <w:rFonts w:hint="eastAsia"/>
                        <w:bCs/>
                        <w:kern w:val="44"/>
                        <w:szCs w:val="21"/>
                      </w:rPr>
                      <w:t>查询索引</w:t>
                    </w:r>
                  </w:p>
                </w:tc>
              </w:sdtContent>
            </w:sdt>
          </w:tr>
          <w:sdt>
            <w:sdtPr>
              <w:rPr>
                <w:rFonts w:hint="eastAsia"/>
                <w:bCs/>
                <w:kern w:val="44"/>
                <w:szCs w:val="21"/>
              </w:rPr>
              <w:alias w:val="股权激励事项已在临时报告披露且后续实施无进展或变化的"/>
              <w:tag w:val="_TUP_e8025a5d1a1a4d2e8fd1882ab8dc9742"/>
              <w:id w:val="239151641"/>
              <w:lock w:val="sdtLocked"/>
            </w:sdtPr>
            <w:sdtEndPr>
              <w:rPr>
                <w:rFonts w:hint="default"/>
              </w:rPr>
            </w:sdtEndPr>
            <w:sdtContent>
              <w:tr w:rsidR="00507BB6" w:rsidTr="009252EE">
                <w:tc>
                  <w:tcPr>
                    <w:tcW w:w="2644" w:type="pct"/>
                    <w:shd w:val="clear" w:color="auto" w:fill="auto"/>
                  </w:tcPr>
                  <w:p w:rsidR="00507BB6" w:rsidRDefault="000B415A" w:rsidP="000B415A">
                    <w:pPr>
                      <w:rPr>
                        <w:bCs/>
                        <w:kern w:val="44"/>
                        <w:szCs w:val="21"/>
                      </w:rPr>
                    </w:pPr>
                    <w:r w:rsidRPr="00F24504">
                      <w:rPr>
                        <w:bCs/>
                        <w:kern w:val="44"/>
                        <w:szCs w:val="21"/>
                      </w:rPr>
                      <w:t>2015年2月3日，公司完成了向高级管理人员、子公司主要管理人员及公司中层管理人员、其他核心技术（骨干）人员限制性股票激励计划授予事项的登记工作</w:t>
                    </w:r>
                    <w:r>
                      <w:rPr>
                        <w:rFonts w:hint="eastAsia"/>
                        <w:bCs/>
                        <w:kern w:val="44"/>
                        <w:szCs w:val="21"/>
                      </w:rPr>
                      <w:t>。</w:t>
                    </w:r>
                    <w:r w:rsidRPr="00C42D55">
                      <w:rPr>
                        <w:rFonts w:hint="eastAsia"/>
                        <w:bCs/>
                        <w:kern w:val="44"/>
                        <w:szCs w:val="21"/>
                      </w:rPr>
                      <w:t>鉴于公司规定的</w:t>
                    </w:r>
                    <w:r>
                      <w:rPr>
                        <w:rFonts w:hint="eastAsia"/>
                        <w:bCs/>
                        <w:kern w:val="44"/>
                        <w:szCs w:val="21"/>
                      </w:rPr>
                      <w:t>上述</w:t>
                    </w:r>
                    <w:r w:rsidRPr="00C42D55">
                      <w:rPr>
                        <w:rFonts w:hint="eastAsia"/>
                        <w:bCs/>
                        <w:kern w:val="44"/>
                        <w:szCs w:val="21"/>
                      </w:rPr>
                      <w:t>股权激励限制性股票的第</w:t>
                    </w:r>
                    <w:r>
                      <w:rPr>
                        <w:rFonts w:hint="eastAsia"/>
                        <w:bCs/>
                        <w:kern w:val="44"/>
                        <w:szCs w:val="21"/>
                      </w:rPr>
                      <w:t>三</w:t>
                    </w:r>
                    <w:r w:rsidRPr="00C42D55">
                      <w:rPr>
                        <w:rFonts w:hint="eastAsia"/>
                        <w:bCs/>
                        <w:kern w:val="44"/>
                        <w:szCs w:val="21"/>
                      </w:rPr>
                      <w:t>个解锁</w:t>
                    </w:r>
                    <w:proofErr w:type="gramStart"/>
                    <w:r w:rsidRPr="00C42D55">
                      <w:rPr>
                        <w:rFonts w:hint="eastAsia"/>
                        <w:bCs/>
                        <w:kern w:val="44"/>
                        <w:szCs w:val="21"/>
                      </w:rPr>
                      <w:t>期条件</w:t>
                    </w:r>
                    <w:proofErr w:type="gramEnd"/>
                    <w:r w:rsidRPr="00C42D55">
                      <w:rPr>
                        <w:rFonts w:hint="eastAsia"/>
                        <w:bCs/>
                        <w:kern w:val="44"/>
                        <w:szCs w:val="21"/>
                      </w:rPr>
                      <w:t>已经成就，报告期内，公司完成了</w:t>
                    </w:r>
                    <w:r>
                      <w:rPr>
                        <w:rFonts w:hint="eastAsia"/>
                        <w:bCs/>
                        <w:kern w:val="44"/>
                        <w:szCs w:val="21"/>
                      </w:rPr>
                      <w:t>本次</w:t>
                    </w:r>
                    <w:r w:rsidRPr="00C42D55">
                      <w:rPr>
                        <w:rFonts w:hint="eastAsia"/>
                        <w:bCs/>
                        <w:kern w:val="44"/>
                        <w:szCs w:val="21"/>
                      </w:rPr>
                      <w:t>股权激励限制性股票的第</w:t>
                    </w:r>
                    <w:r>
                      <w:rPr>
                        <w:rFonts w:hint="eastAsia"/>
                        <w:bCs/>
                        <w:kern w:val="44"/>
                        <w:szCs w:val="21"/>
                      </w:rPr>
                      <w:t>三</w:t>
                    </w:r>
                    <w:r w:rsidRPr="00C42D55">
                      <w:rPr>
                        <w:rFonts w:hint="eastAsia"/>
                        <w:bCs/>
                        <w:kern w:val="44"/>
                        <w:szCs w:val="21"/>
                      </w:rPr>
                      <w:t>期解锁，本次合计解锁限制性股票</w:t>
                    </w:r>
                    <w:r w:rsidRPr="00C42D55">
                      <w:rPr>
                        <w:bCs/>
                        <w:kern w:val="44"/>
                        <w:szCs w:val="21"/>
                      </w:rPr>
                      <w:t>1,410,000股，共计26人。本次解锁股票上市流通时间为201</w:t>
                    </w:r>
                    <w:r>
                      <w:rPr>
                        <w:rFonts w:hint="eastAsia"/>
                        <w:bCs/>
                        <w:kern w:val="44"/>
                        <w:szCs w:val="21"/>
                      </w:rPr>
                      <w:t>8</w:t>
                    </w:r>
                    <w:r w:rsidRPr="00C42D55">
                      <w:rPr>
                        <w:bCs/>
                        <w:kern w:val="44"/>
                        <w:szCs w:val="21"/>
                      </w:rPr>
                      <w:t>年</w:t>
                    </w:r>
                    <w:r>
                      <w:rPr>
                        <w:rFonts w:hint="eastAsia"/>
                        <w:bCs/>
                        <w:kern w:val="44"/>
                        <w:szCs w:val="21"/>
                      </w:rPr>
                      <w:t>4</w:t>
                    </w:r>
                    <w:r w:rsidRPr="00C42D55">
                      <w:rPr>
                        <w:bCs/>
                        <w:kern w:val="44"/>
                        <w:szCs w:val="21"/>
                      </w:rPr>
                      <w:t>月</w:t>
                    </w:r>
                    <w:r>
                      <w:rPr>
                        <w:rFonts w:hint="eastAsia"/>
                        <w:bCs/>
                        <w:kern w:val="44"/>
                        <w:szCs w:val="21"/>
                      </w:rPr>
                      <w:t>12</w:t>
                    </w:r>
                    <w:r w:rsidRPr="00C42D55">
                      <w:rPr>
                        <w:bCs/>
                        <w:kern w:val="44"/>
                        <w:szCs w:val="21"/>
                      </w:rPr>
                      <w:t>日。</w:t>
                    </w:r>
                  </w:p>
                </w:tc>
                <w:tc>
                  <w:tcPr>
                    <w:tcW w:w="2356" w:type="pct"/>
                    <w:shd w:val="clear" w:color="auto" w:fill="auto"/>
                    <w:vAlign w:val="center"/>
                  </w:tcPr>
                  <w:p w:rsidR="00507BB6" w:rsidRDefault="000B415A" w:rsidP="009252EE">
                    <w:pPr>
                      <w:jc w:val="both"/>
                      <w:rPr>
                        <w:bCs/>
                        <w:kern w:val="44"/>
                        <w:szCs w:val="21"/>
                      </w:rPr>
                    </w:pPr>
                    <w:r w:rsidRPr="00C42D55">
                      <w:rPr>
                        <w:rFonts w:hint="eastAsia"/>
                        <w:bCs/>
                        <w:kern w:val="44"/>
                        <w:szCs w:val="21"/>
                      </w:rPr>
                      <w:t>具体</w:t>
                    </w:r>
                    <w:r w:rsidR="00C426EE">
                      <w:rPr>
                        <w:rFonts w:hint="eastAsia"/>
                        <w:bCs/>
                        <w:kern w:val="44"/>
                        <w:szCs w:val="21"/>
                      </w:rPr>
                      <w:t>内容</w:t>
                    </w:r>
                    <w:r w:rsidRPr="00C42D55">
                      <w:rPr>
                        <w:rFonts w:hint="eastAsia"/>
                        <w:bCs/>
                        <w:kern w:val="44"/>
                        <w:szCs w:val="21"/>
                      </w:rPr>
                      <w:t>见公司于</w:t>
                    </w:r>
                    <w:r w:rsidRPr="00C42D55">
                      <w:rPr>
                        <w:bCs/>
                        <w:kern w:val="44"/>
                        <w:szCs w:val="21"/>
                      </w:rPr>
                      <w:t>201</w:t>
                    </w:r>
                    <w:r>
                      <w:rPr>
                        <w:rFonts w:hint="eastAsia"/>
                        <w:bCs/>
                        <w:kern w:val="44"/>
                        <w:szCs w:val="21"/>
                      </w:rPr>
                      <w:t>8</w:t>
                    </w:r>
                    <w:r w:rsidRPr="00C42D55">
                      <w:rPr>
                        <w:bCs/>
                        <w:kern w:val="44"/>
                        <w:szCs w:val="21"/>
                      </w:rPr>
                      <w:t>年</w:t>
                    </w:r>
                    <w:r>
                      <w:rPr>
                        <w:rFonts w:hint="eastAsia"/>
                        <w:bCs/>
                        <w:kern w:val="44"/>
                        <w:szCs w:val="21"/>
                      </w:rPr>
                      <w:t>4</w:t>
                    </w:r>
                    <w:r w:rsidRPr="00C42D55">
                      <w:rPr>
                        <w:bCs/>
                        <w:kern w:val="44"/>
                        <w:szCs w:val="21"/>
                      </w:rPr>
                      <w:t>月</w:t>
                    </w:r>
                    <w:r>
                      <w:rPr>
                        <w:rFonts w:hint="eastAsia"/>
                        <w:bCs/>
                        <w:kern w:val="44"/>
                        <w:szCs w:val="21"/>
                      </w:rPr>
                      <w:t>4</w:t>
                    </w:r>
                    <w:r w:rsidRPr="00C42D55">
                      <w:rPr>
                        <w:bCs/>
                        <w:kern w:val="44"/>
                        <w:szCs w:val="21"/>
                      </w:rPr>
                      <w:t>日在《中国证券报》、《上海证券报》及上海证券交易所网站上披露的相关公告。</w:t>
                    </w:r>
                  </w:p>
                </w:tc>
              </w:tr>
            </w:sdtContent>
          </w:sdt>
        </w:tbl>
      </w:sdtContent>
    </w:sdt>
    <w:p w:rsidR="00507BB6" w:rsidRDefault="00507BB6"/>
    <w:p w:rsidR="00507BB6" w:rsidRDefault="00BE0F81">
      <w:pPr>
        <w:pStyle w:val="3"/>
        <w:numPr>
          <w:ilvl w:val="1"/>
          <w:numId w:val="12"/>
        </w:numPr>
        <w:rPr>
          <w:kern w:val="44"/>
        </w:rPr>
      </w:pPr>
      <w:r>
        <w:rPr>
          <w:rFonts w:hint="eastAsia"/>
          <w:kern w:val="44"/>
        </w:rPr>
        <w:t>临时公告未披露或有后续进展的激励情况</w:t>
      </w:r>
    </w:p>
    <w:p w:rsidR="00507BB6" w:rsidRDefault="00BE0F81">
      <w:r>
        <w:rPr>
          <w:rFonts w:hint="eastAsia"/>
        </w:rPr>
        <w:t>股权激励情况</w:t>
      </w:r>
    </w:p>
    <w:sdt>
      <w:sdtPr>
        <w:alias w:val="是否适用：股权激励情况[双击切换]"/>
        <w:tag w:val="_GBC_388221bc7be24cdca55be337256c8bc1"/>
        <w:id w:val="1221783902"/>
        <w:lock w:val="sdtContentLocked"/>
        <w:placeholder>
          <w:docPart w:val="GBC22222222222222222222222222222"/>
        </w:placeholder>
      </w:sdtPr>
      <w:sdtEndPr/>
      <w:sdtContent>
        <w:p w:rsidR="00BF30D0" w:rsidRDefault="00BE0F81" w:rsidP="00BF30D0">
          <w:r>
            <w:fldChar w:fldCharType="begin"/>
          </w:r>
          <w:r w:rsidR="00BF30D0">
            <w:instrText xml:space="preserve"> MACROBUTTON  SnrToggleCheckbox □适用 </w:instrText>
          </w:r>
          <w:r>
            <w:fldChar w:fldCharType="end"/>
          </w:r>
          <w:r>
            <w:fldChar w:fldCharType="begin"/>
          </w:r>
          <w:r w:rsidR="00BF30D0">
            <w:instrText xml:space="preserve"> MACROBUTTON  SnrToggleCheckbox √不适用 </w:instrText>
          </w:r>
          <w:r>
            <w:fldChar w:fldCharType="end"/>
          </w:r>
        </w:p>
      </w:sdtContent>
    </w:sdt>
    <w:sdt>
      <w:sdtPr>
        <w:rPr>
          <w:rFonts w:hint="eastAsia"/>
          <w:szCs w:val="21"/>
        </w:rPr>
        <w:alias w:val="模块:股权激励情况的说明"/>
        <w:tag w:val="_SEC_a417a9b40b6a4adeba436d511837e016"/>
        <w:id w:val="-1633086024"/>
        <w:lock w:val="sdtLocked"/>
        <w:placeholder>
          <w:docPart w:val="GBC22222222222222222222222222222"/>
        </w:placeholder>
      </w:sdtPr>
      <w:sdtEndPr>
        <w:rPr>
          <w:rFonts w:hint="default"/>
        </w:rPr>
      </w:sdtEndPr>
      <w:sdtContent>
        <w:p w:rsidR="00507BB6" w:rsidRDefault="00BE0F81">
          <w:pPr>
            <w:rPr>
              <w:szCs w:val="21"/>
            </w:rPr>
          </w:pPr>
          <w:r>
            <w:rPr>
              <w:rFonts w:hint="eastAsia"/>
              <w:szCs w:val="21"/>
            </w:rPr>
            <w:t>其他说明</w:t>
          </w:r>
        </w:p>
        <w:p w:rsidR="00507BB6" w:rsidRDefault="00A057D5" w:rsidP="00E93209">
          <w:pPr>
            <w:rPr>
              <w:szCs w:val="21"/>
            </w:rPr>
          </w:pPr>
          <w:sdt>
            <w:sdtPr>
              <w:rPr>
                <w:rFonts w:hint="eastAsia"/>
                <w:szCs w:val="21"/>
              </w:rPr>
              <w:alias w:val="是否适用：股权激励情况的说明[双击切换]"/>
              <w:tag w:val="_GBC_e5a032ecd3e24335b29a38809f65a990"/>
              <w:id w:val="-956096972"/>
              <w:lock w:val="sdtContentLocked"/>
              <w:placeholder>
                <w:docPart w:val="GBC22222222222222222222222222222"/>
              </w:placeholder>
            </w:sdtPr>
            <w:sdtEndPr/>
            <w:sdtContent>
              <w:r w:rsidR="00BE0F81">
                <w:rPr>
                  <w:szCs w:val="21"/>
                </w:rPr>
                <w:fldChar w:fldCharType="begin"/>
              </w:r>
              <w:r w:rsidR="00E93209">
                <w:rPr>
                  <w:szCs w:val="21"/>
                </w:rPr>
                <w:instrText xml:space="preserve"> MACROBUTTON  SnrToggleCheckbox □适用 </w:instrText>
              </w:r>
              <w:r w:rsidR="00BE0F81">
                <w:rPr>
                  <w:szCs w:val="21"/>
                </w:rPr>
                <w:fldChar w:fldCharType="end"/>
              </w:r>
              <w:r w:rsidR="00BE0F81">
                <w:rPr>
                  <w:szCs w:val="21"/>
                </w:rPr>
                <w:fldChar w:fldCharType="begin"/>
              </w:r>
              <w:r w:rsidR="00E93209">
                <w:rPr>
                  <w:szCs w:val="21"/>
                </w:rPr>
                <w:instrText xml:space="preserve"> MACROBUTTON  SnrToggleCheckbox √不适用 </w:instrText>
              </w:r>
              <w:r w:rsidR="00BE0F81">
                <w:rPr>
                  <w:szCs w:val="21"/>
                </w:rPr>
                <w:fldChar w:fldCharType="end"/>
              </w:r>
            </w:sdtContent>
          </w:sdt>
        </w:p>
      </w:sdtContent>
    </w:sdt>
    <w:p w:rsidR="00507BB6" w:rsidRDefault="00507BB6">
      <w:pPr>
        <w:rPr>
          <w:szCs w:val="21"/>
        </w:rPr>
      </w:pPr>
    </w:p>
    <w:sdt>
      <w:sdtPr>
        <w:rPr>
          <w:rFonts w:hint="eastAsia"/>
          <w:bCs/>
          <w:szCs w:val="21"/>
        </w:rPr>
        <w:alias w:val="模块:员工持股计划情况"/>
        <w:tag w:val="_SEC_70861e225efc4a6aa2a87c82bdeffa60"/>
        <w:id w:val="29247997"/>
        <w:lock w:val="sdtLocked"/>
        <w:placeholder>
          <w:docPart w:val="GBC22222222222222222222222222222"/>
        </w:placeholder>
      </w:sdtPr>
      <w:sdtEndPr/>
      <w:sdtContent>
        <w:p w:rsidR="00507BB6" w:rsidRDefault="00BE0F81">
          <w:pPr>
            <w:rPr>
              <w:bCs/>
              <w:szCs w:val="21"/>
            </w:rPr>
          </w:pPr>
          <w:r>
            <w:rPr>
              <w:rFonts w:hint="eastAsia"/>
              <w:bCs/>
              <w:szCs w:val="21"/>
            </w:rPr>
            <w:t>员工持股计划情况</w:t>
          </w:r>
        </w:p>
        <w:sdt>
          <w:sdtPr>
            <w:rPr>
              <w:szCs w:val="21"/>
            </w:rPr>
            <w:alias w:val="是否适用：员工持股计划情况[双击切换]"/>
            <w:tag w:val="_GBC_60a13b60efda4715a83fed9c5960ee3b"/>
            <w:id w:val="29248015"/>
            <w:lock w:val="sdtContentLocked"/>
            <w:placeholder>
              <w:docPart w:val="GBC22222222222222222222222222222"/>
            </w:placeholder>
          </w:sdtPr>
          <w:sdtEndPr/>
          <w:sdtContent>
            <w:p w:rsidR="00507BB6" w:rsidRDefault="00BE0F81" w:rsidP="00BF30D0">
              <w:pPr>
                <w:rPr>
                  <w:bCs/>
                  <w:szCs w:val="21"/>
                </w:rPr>
              </w:pPr>
              <w:r>
                <w:rPr>
                  <w:szCs w:val="21"/>
                </w:rPr>
                <w:fldChar w:fldCharType="begin"/>
              </w:r>
              <w:r w:rsidR="00BF30D0">
                <w:rPr>
                  <w:szCs w:val="21"/>
                </w:rPr>
                <w:instrText xml:space="preserve"> MACROBUTTON  SnrToggleCheckbox □适用 </w:instrText>
              </w:r>
              <w:r>
                <w:rPr>
                  <w:szCs w:val="21"/>
                </w:rPr>
                <w:fldChar w:fldCharType="end"/>
              </w:r>
              <w:r>
                <w:rPr>
                  <w:szCs w:val="21"/>
                </w:rPr>
                <w:fldChar w:fldCharType="begin"/>
              </w:r>
              <w:r w:rsidR="00BF30D0">
                <w:rPr>
                  <w:szCs w:val="21"/>
                </w:rPr>
                <w:instrText xml:space="preserve"> MACROBUTTON  SnrToggleCheckbox √不适用 </w:instrText>
              </w:r>
              <w:r>
                <w:rPr>
                  <w:szCs w:val="21"/>
                </w:rPr>
                <w:fldChar w:fldCharType="end"/>
              </w:r>
            </w:p>
          </w:sdtContent>
        </w:sdt>
      </w:sdtContent>
    </w:sdt>
    <w:p w:rsidR="00507BB6" w:rsidRDefault="00507BB6">
      <w:pPr>
        <w:rPr>
          <w:bCs/>
          <w:szCs w:val="21"/>
        </w:rPr>
      </w:pPr>
    </w:p>
    <w:sdt>
      <w:sdtPr>
        <w:rPr>
          <w:rFonts w:hint="eastAsia"/>
          <w:bCs/>
          <w:szCs w:val="21"/>
        </w:rPr>
        <w:alias w:val="模块:其他激励措施"/>
        <w:tag w:val="_SEC_63920368dc0b49e9a257b190129bf278"/>
        <w:id w:val="29248002"/>
        <w:lock w:val="sdtLocked"/>
        <w:placeholder>
          <w:docPart w:val="GBC22222222222222222222222222222"/>
        </w:placeholder>
      </w:sdtPr>
      <w:sdtEndPr/>
      <w:sdtContent>
        <w:p w:rsidR="00507BB6" w:rsidRDefault="00BE0F81">
          <w:pPr>
            <w:rPr>
              <w:bCs/>
              <w:szCs w:val="21"/>
            </w:rPr>
          </w:pPr>
          <w:r>
            <w:rPr>
              <w:rFonts w:hint="eastAsia"/>
              <w:bCs/>
              <w:szCs w:val="21"/>
            </w:rPr>
            <w:t>其他激励措施</w:t>
          </w:r>
        </w:p>
        <w:sdt>
          <w:sdtPr>
            <w:rPr>
              <w:szCs w:val="21"/>
            </w:rPr>
            <w:alias w:val="是否适用：其他激励措施[双击切换]"/>
            <w:tag w:val="_GBC_87e3c04518ac4bed97846d84cc8784e1"/>
            <w:id w:val="29248017"/>
            <w:lock w:val="sdtContentLocked"/>
            <w:placeholder>
              <w:docPart w:val="GBC22222222222222222222222222222"/>
            </w:placeholder>
          </w:sdtPr>
          <w:sdtEndPr/>
          <w:sdtContent>
            <w:p w:rsidR="00507BB6" w:rsidRDefault="00BE0F81">
              <w:pPr>
                <w:rPr>
                  <w:szCs w:val="21"/>
                </w:rPr>
              </w:pPr>
              <w:r>
                <w:rPr>
                  <w:szCs w:val="21"/>
                </w:rPr>
                <w:fldChar w:fldCharType="begin"/>
              </w:r>
              <w:r w:rsidR="004F7216">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bCs/>
              <w:szCs w:val="21"/>
            </w:rPr>
            <w:alias w:val="其他激励措施"/>
            <w:tag w:val="_GBC_62a8eb113acf43f78cd82bf2a0509eb8"/>
            <w:id w:val="29248021"/>
            <w:lock w:val="sdtLocked"/>
            <w:placeholder>
              <w:docPart w:val="GBC22222222222222222222222222222"/>
            </w:placeholder>
          </w:sdtPr>
          <w:sdtEndPr>
            <w:rPr>
              <w:rFonts w:hint="default"/>
            </w:rPr>
          </w:sdtEndPr>
          <w:sdtContent>
            <w:p w:rsidR="00507BB6" w:rsidRDefault="004F7216" w:rsidP="005F22A2">
              <w:pPr>
                <w:ind w:firstLineChars="200" w:firstLine="420"/>
                <w:rPr>
                  <w:bCs/>
                  <w:szCs w:val="21"/>
                </w:rPr>
              </w:pPr>
              <w:r w:rsidRPr="004F7216">
                <w:rPr>
                  <w:rFonts w:hint="eastAsia"/>
                  <w:bCs/>
                  <w:szCs w:val="21"/>
                </w:rPr>
                <w:t>报告期内，公司严格按照制定的《江苏吴中实业股份有限公司薪酬福利管理制度》及《江苏吴中实业股份有限公司绩效管理制度》的相关规定采取相应的激励措施。</w:t>
              </w:r>
            </w:p>
          </w:sdtContent>
        </w:sdt>
      </w:sdtContent>
    </w:sdt>
    <w:p w:rsidR="00507BB6" w:rsidRDefault="00507BB6">
      <w:pPr>
        <w:rPr>
          <w:szCs w:val="21"/>
        </w:rPr>
      </w:pPr>
    </w:p>
    <w:p w:rsidR="00507BB6" w:rsidRDefault="00BE0F81">
      <w:pPr>
        <w:pStyle w:val="2"/>
        <w:numPr>
          <w:ilvl w:val="0"/>
          <w:numId w:val="108"/>
        </w:numPr>
        <w:spacing w:line="360" w:lineRule="auto"/>
      </w:pPr>
      <w:r>
        <w:rPr>
          <w:rFonts w:hint="eastAsia"/>
        </w:rPr>
        <w:t>重大关联交易</w:t>
      </w:r>
    </w:p>
    <w:p w:rsidR="00507BB6" w:rsidRDefault="00BE0F81">
      <w:pPr>
        <w:pStyle w:val="3"/>
        <w:numPr>
          <w:ilvl w:val="2"/>
          <w:numId w:val="2"/>
        </w:numPr>
      </w:pPr>
      <w:r>
        <w:rPr>
          <w:rFonts w:hint="eastAsia"/>
        </w:rPr>
        <w:t>与日常经营相关的关联交易</w:t>
      </w:r>
    </w:p>
    <w:sdt>
      <w:sdtPr>
        <w:rPr>
          <w:rFonts w:ascii="Calibri" w:hAnsi="Calibri" w:cs="宋体"/>
          <w:b w:val="0"/>
          <w:bCs w:val="0"/>
          <w:kern w:val="0"/>
          <w:sz w:val="24"/>
          <w:szCs w:val="22"/>
        </w:rPr>
        <w:alias w:val="模块:已在临时公告披露且后续实施无进展或变化的事项"/>
        <w:tag w:val="_SEC_b9489dd6b4c843e6be6e5a97de24b51b"/>
        <w:id w:val="350383135"/>
        <w:lock w:val="sdtLocked"/>
        <w:placeholder>
          <w:docPart w:val="GBC22222222222222222222222222222"/>
        </w:placeholder>
      </w:sdtPr>
      <w:sdtEndPr>
        <w:rPr>
          <w:rFonts w:ascii="宋体" w:hAnsi="宋体" w:hint="eastAsia"/>
          <w:sz w:val="21"/>
          <w:szCs w:val="24"/>
        </w:rPr>
      </w:sdtEndPr>
      <w:sdtContent>
        <w:p w:rsidR="00507BB6" w:rsidRDefault="00BE0F81">
          <w:pPr>
            <w:pStyle w:val="4"/>
            <w:numPr>
              <w:ilvl w:val="2"/>
              <w:numId w:val="13"/>
            </w:numPr>
          </w:pPr>
          <w:r>
            <w:t>已在临时公告披露且后续实施无进展或变化的事项</w:t>
          </w:r>
        </w:p>
        <w:p w:rsidR="00507BB6" w:rsidRDefault="00A057D5" w:rsidP="00BF30D0">
          <w:sdt>
            <w:sdtPr>
              <w:alias w:val="是否适用：已在临时公告披露且后续实施无进展或变化的事项_与日常经营相关的关联交易[双击切换]"/>
              <w:tag w:val="_GBC_9cce66e2c46445bea6fd259dd8b5277c"/>
              <w:id w:val="1445350329"/>
              <w:lock w:val="sdtContentLocked"/>
              <w:placeholder>
                <w:docPart w:val="GBC22222222222222222222222222222"/>
              </w:placeholder>
            </w:sdtPr>
            <w:sdtEndPr/>
            <w:sdtContent>
              <w:r w:rsidR="00BE0F81">
                <w:fldChar w:fldCharType="begin"/>
              </w:r>
              <w:r w:rsidR="00BF30D0">
                <w:instrText xml:space="preserve"> MACROBUTTON  SnrToggleCheckbox □适用 </w:instrText>
              </w:r>
              <w:r w:rsidR="00BE0F81">
                <w:fldChar w:fldCharType="end"/>
              </w:r>
              <w:r w:rsidR="00BE0F81">
                <w:fldChar w:fldCharType="begin"/>
              </w:r>
              <w:r w:rsidR="00BF30D0">
                <w:instrText xml:space="preserve"> MACROBUTTON  SnrToggleCheckbox √不适用 </w:instrText>
              </w:r>
              <w:r w:rsidR="00BE0F81">
                <w:fldChar w:fldCharType="end"/>
              </w:r>
            </w:sdtContent>
          </w:sdt>
        </w:p>
      </w:sdtContent>
    </w:sdt>
    <w:sdt>
      <w:sdtPr>
        <w:rPr>
          <w:rFonts w:ascii="Calibri" w:hAnsi="Calibri" w:cs="宋体"/>
          <w:b w:val="0"/>
          <w:bCs w:val="0"/>
          <w:kern w:val="0"/>
          <w:sz w:val="24"/>
          <w:szCs w:val="22"/>
        </w:rPr>
        <w:alias w:val="模块:已在临时公告披露，但有后续实施的进展或变化的事项"/>
        <w:tag w:val="_SEC_ec9777844cc44aa6b3f98c8af0a20f95"/>
        <w:id w:val="-604807052"/>
        <w:lock w:val="sdtLocked"/>
        <w:placeholder>
          <w:docPart w:val="GBC22222222222222222222222222222"/>
        </w:placeholder>
      </w:sdtPr>
      <w:sdtEndPr>
        <w:rPr>
          <w:rFonts w:ascii="宋体" w:hAnsi="宋体" w:hint="eastAsia"/>
          <w:sz w:val="21"/>
          <w:szCs w:val="24"/>
        </w:rPr>
      </w:sdtEndPr>
      <w:sdtContent>
        <w:p w:rsidR="00507BB6" w:rsidRDefault="00BE0F81">
          <w:pPr>
            <w:pStyle w:val="4"/>
            <w:numPr>
              <w:ilvl w:val="2"/>
              <w:numId w:val="13"/>
            </w:numPr>
          </w:pPr>
          <w:r>
            <w:t>已在临时公告披露，但有后续实施的进展或变化的事项</w:t>
          </w:r>
        </w:p>
        <w:sdt>
          <w:sdtPr>
            <w:alias w:val="是否适用：已在临时公告披露，但有后续实施的进展或变化的事项_与日常经营相关的关联交易[双击切换]"/>
            <w:tag w:val="_GBC_3d236e76c44140259dd09a3aed77ca15"/>
            <w:id w:val="-1260604284"/>
            <w:lock w:val="sdtContentLocked"/>
            <w:placeholder>
              <w:docPart w:val="GBC22222222222222222222222222222"/>
            </w:placeholder>
          </w:sdtPr>
          <w:sdtEndPr/>
          <w:sdtContent>
            <w:p w:rsidR="00507BB6" w:rsidRDefault="00BE0F81">
              <w:r>
                <w:fldChar w:fldCharType="begin"/>
              </w:r>
              <w:r w:rsidR="00A613B3">
                <w:instrText xml:space="preserve"> MACROBUTTON  SnrToggleCheckbox √适用 </w:instrText>
              </w:r>
              <w:r>
                <w:fldChar w:fldCharType="end"/>
              </w:r>
              <w:r>
                <w:fldChar w:fldCharType="begin"/>
              </w:r>
              <w:r w:rsidR="00A613B3">
                <w:instrText xml:space="preserve"> MACROBUTTON  SnrToggleCheckbox □不适用 </w:instrText>
              </w:r>
              <w:r>
                <w:fldChar w:fldCharType="end"/>
              </w:r>
            </w:p>
          </w:sdtContent>
        </w:sdt>
        <w:sdt>
          <w:sdtPr>
            <w:rPr>
              <w:rFonts w:hint="eastAsia"/>
            </w:rPr>
            <w:alias w:val="与日常经营相关的关联交易事项已在临时报告披露，后续实施的进展或变化"/>
            <w:tag w:val="_GBC_0a4da36928c04bc784d8c97bc6a4a9d9"/>
            <w:id w:val="-1441443897"/>
            <w:lock w:val="sdtLocked"/>
            <w:placeholder>
              <w:docPart w:val="GBC22222222222222222222222222222"/>
            </w:placeholder>
          </w:sdtPr>
          <w:sdtEndPr/>
          <w:sdtContent>
            <w:p w:rsidR="000E4AB3" w:rsidRPr="008D22D7" w:rsidRDefault="000E4AB3" w:rsidP="005F22A2">
              <w:pPr>
                <w:ind w:firstLineChars="200" w:firstLine="420"/>
              </w:pPr>
              <w:r>
                <w:rPr>
                  <w:rFonts w:hint="eastAsia"/>
                </w:rPr>
                <w:t>日常关联交易事项：</w:t>
              </w:r>
              <w:r w:rsidRPr="008D22D7">
                <w:rPr>
                  <w:rFonts w:hint="eastAsia"/>
                </w:rPr>
                <w:t>公司全资子公司响水</w:t>
              </w:r>
              <w:proofErr w:type="gramStart"/>
              <w:r w:rsidRPr="008D22D7">
                <w:rPr>
                  <w:rFonts w:hint="eastAsia"/>
                </w:rPr>
                <w:t>恒</w:t>
              </w:r>
              <w:proofErr w:type="gramEnd"/>
              <w:r w:rsidRPr="008D22D7">
                <w:rPr>
                  <w:rFonts w:hint="eastAsia"/>
                </w:rPr>
                <w:t>利达</w:t>
              </w:r>
              <w:r>
                <w:rPr>
                  <w:rFonts w:hint="eastAsia"/>
                </w:rPr>
                <w:t>向吴江</w:t>
              </w:r>
              <w:proofErr w:type="gramStart"/>
              <w:r>
                <w:rPr>
                  <w:rFonts w:hint="eastAsia"/>
                </w:rPr>
                <w:t>梅堰三友</w:t>
              </w:r>
              <w:proofErr w:type="gramEnd"/>
              <w:r>
                <w:rPr>
                  <w:rFonts w:hint="eastAsia"/>
                </w:rPr>
                <w:t>染料化工有限公司销售产品、商品，具体内容见公司于2017年12月27</w:t>
              </w:r>
              <w:r w:rsidRPr="008D22D7">
                <w:t>日在《中国证券报》、《上海证券报》及上海证券交易所网站上披露的</w:t>
              </w:r>
              <w:r>
                <w:rPr>
                  <w:rFonts w:hint="eastAsia"/>
                </w:rPr>
                <w:t>《江苏吴中实业股份有限公司关于预计2018年度日常关联交易的公告》。</w:t>
              </w:r>
            </w:p>
            <w:p w:rsidR="00507BB6" w:rsidRDefault="000E4AB3" w:rsidP="000E4AB3">
              <w:pPr>
                <w:ind w:firstLineChars="200" w:firstLine="420"/>
              </w:pPr>
              <w:r w:rsidRPr="00C2609F">
                <w:t>报告期内</w:t>
              </w:r>
              <w:r w:rsidRPr="00C2609F">
                <w:rPr>
                  <w:rFonts w:hint="eastAsia"/>
                </w:rPr>
                <w:t>，</w:t>
              </w:r>
              <w:r w:rsidRPr="00C2609F">
                <w:t>响水</w:t>
              </w:r>
              <w:proofErr w:type="gramStart"/>
              <w:r w:rsidRPr="00C2609F">
                <w:t>恒</w:t>
              </w:r>
              <w:proofErr w:type="gramEnd"/>
              <w:r w:rsidRPr="00C2609F">
                <w:t>利达向吴江</w:t>
              </w:r>
              <w:proofErr w:type="gramStart"/>
              <w:r w:rsidRPr="00C2609F">
                <w:t>梅堰三友</w:t>
              </w:r>
              <w:proofErr w:type="gramEnd"/>
              <w:r w:rsidRPr="00C2609F">
                <w:t>染料化工有限公司销售4氯25产品</w:t>
              </w:r>
              <w:r w:rsidRPr="00C2609F">
                <w:rPr>
                  <w:rFonts w:hint="eastAsia"/>
                </w:rPr>
                <w:t>3,992.22</w:t>
              </w:r>
              <w:r w:rsidRPr="00C2609F">
                <w:t>万元，价格为</w:t>
              </w:r>
              <w:proofErr w:type="gramStart"/>
              <w:r w:rsidRPr="00C2609F">
                <w:t>独立第三</w:t>
              </w:r>
              <w:proofErr w:type="gramEnd"/>
              <w:r w:rsidRPr="00C2609F">
                <w:t>方的市场价格。</w:t>
              </w:r>
              <w:r>
                <w:t xml:space="preserve"> </w:t>
              </w:r>
            </w:p>
          </w:sdtContent>
        </w:sdt>
      </w:sdtContent>
    </w:sdt>
    <w:p w:rsidR="00507BB6" w:rsidRDefault="00507BB6"/>
    <w:sdt>
      <w:sdtPr>
        <w:rPr>
          <w:rFonts w:ascii="Calibri" w:hAnsi="Calibri" w:cs="宋体" w:hint="eastAsia"/>
          <w:b w:val="0"/>
          <w:bCs w:val="0"/>
          <w:kern w:val="0"/>
          <w:sz w:val="24"/>
          <w:szCs w:val="22"/>
        </w:rPr>
        <w:alias w:val="模块:临时公告未披露的事项"/>
        <w:tag w:val="_SEC_227a4feb5cd045acb20f0e655bf26ea8"/>
        <w:id w:val="-507601427"/>
        <w:lock w:val="sdtLocked"/>
        <w:placeholder>
          <w:docPart w:val="GBC22222222222222222222222222222"/>
        </w:placeholder>
      </w:sdtPr>
      <w:sdtEndPr>
        <w:rPr>
          <w:rFonts w:ascii="宋体" w:hAnsi="宋体" w:hint="default"/>
          <w:sz w:val="21"/>
          <w:szCs w:val="21"/>
        </w:rPr>
      </w:sdtEndPr>
      <w:sdtContent>
        <w:p w:rsidR="00507BB6" w:rsidRDefault="00BE0F81">
          <w:pPr>
            <w:pStyle w:val="4"/>
            <w:numPr>
              <w:ilvl w:val="2"/>
              <w:numId w:val="13"/>
            </w:numPr>
          </w:pPr>
          <w:r>
            <w:rPr>
              <w:rFonts w:hint="eastAsia"/>
            </w:rPr>
            <w:t>临时公告未披露的事项</w:t>
          </w:r>
        </w:p>
        <w:p w:rsidR="00507BB6" w:rsidRDefault="00A057D5" w:rsidP="00BF30D0">
          <w:pPr>
            <w:rPr>
              <w:szCs w:val="21"/>
            </w:rPr>
          </w:pPr>
          <w:sdt>
            <w:sdtPr>
              <w:alias w:val="是否适用：与日常经营相关的关联交易_临时公告未披露的事项[双击切换]"/>
              <w:tag w:val="_GBC_91ad548daaa84603a8faa6c0ce358499"/>
              <w:id w:val="-1645579082"/>
              <w:lock w:val="sdtContentLocked"/>
              <w:placeholder>
                <w:docPart w:val="GBC22222222222222222222222222222"/>
              </w:placeholder>
            </w:sdtPr>
            <w:sdtEndPr/>
            <w:sdtContent>
              <w:r w:rsidR="00BE0F81">
                <w:fldChar w:fldCharType="begin"/>
              </w:r>
              <w:r w:rsidR="00BF30D0">
                <w:instrText xml:space="preserve"> MACROBUTTON  SnrToggleCheckbox □适用 </w:instrText>
              </w:r>
              <w:r w:rsidR="00BE0F81">
                <w:fldChar w:fldCharType="end"/>
              </w:r>
              <w:r w:rsidR="00BE0F81">
                <w:fldChar w:fldCharType="begin"/>
              </w:r>
              <w:r w:rsidR="00BF30D0">
                <w:instrText xml:space="preserve"> MACROBUTTON  SnrToggleCheckbox √不适用 </w:instrText>
              </w:r>
              <w:r w:rsidR="00BE0F81">
                <w:fldChar w:fldCharType="end"/>
              </w:r>
            </w:sdtContent>
          </w:sdt>
        </w:p>
      </w:sdtContent>
    </w:sdt>
    <w:p w:rsidR="00507BB6" w:rsidRDefault="00BE0F81">
      <w:pPr>
        <w:pStyle w:val="3"/>
        <w:numPr>
          <w:ilvl w:val="2"/>
          <w:numId w:val="2"/>
        </w:numPr>
      </w:pPr>
      <w:r>
        <w:t>资产收购</w:t>
      </w:r>
      <w:r>
        <w:rPr>
          <w:rFonts w:hint="eastAsia"/>
        </w:rPr>
        <w:t>或股权收购</w:t>
      </w:r>
      <w:r>
        <w:t>、出售发生的关联交易</w:t>
      </w:r>
    </w:p>
    <w:sdt>
      <w:sdtPr>
        <w:rPr>
          <w:rFonts w:ascii="Calibri" w:hAnsi="Calibri" w:cs="宋体"/>
          <w:b w:val="0"/>
          <w:bCs w:val="0"/>
          <w:kern w:val="0"/>
          <w:sz w:val="24"/>
          <w:szCs w:val="22"/>
        </w:rPr>
        <w:alias w:val="模块:已在临时公告披露且后续实施无进展或变化的事项"/>
        <w:tag w:val="_SEC_bf9131838c5b421d81cb3165b3861506"/>
        <w:id w:val="1724403688"/>
        <w:lock w:val="sdtLocked"/>
        <w:placeholder>
          <w:docPart w:val="GBC22222222222222222222222222222"/>
        </w:placeholder>
      </w:sdtPr>
      <w:sdtEndPr>
        <w:rPr>
          <w:rFonts w:ascii="宋体" w:hAnsi="宋体" w:hint="eastAsia"/>
          <w:b/>
          <w:bCs/>
          <w:sz w:val="21"/>
          <w:szCs w:val="24"/>
        </w:rPr>
      </w:sdtEndPr>
      <w:sdtContent>
        <w:p w:rsidR="00507BB6" w:rsidRDefault="00BE0F81">
          <w:pPr>
            <w:pStyle w:val="4"/>
            <w:numPr>
              <w:ilvl w:val="0"/>
              <w:numId w:val="28"/>
            </w:numPr>
          </w:pPr>
          <w:r>
            <w:t>已在临时公告披露且后续实施无进展或变化的事项</w:t>
          </w:r>
        </w:p>
        <w:p w:rsidR="00BF30D0" w:rsidRDefault="00A057D5" w:rsidP="00BF30D0">
          <w:sdt>
            <w:sdtPr>
              <w:alias w:val="是否适用：已在临时公告披露且后续实施无进展或变化的事项_资产或股权收购、出售发生的关联交易[双击切换]"/>
              <w:tag w:val="_GBC_208b69178a984ade8f4f4dd7a3362ae3"/>
              <w:id w:val="-1913921001"/>
              <w:lock w:val="sdtContentLocked"/>
              <w:placeholder>
                <w:docPart w:val="GBC22222222222222222222222222222"/>
              </w:placeholder>
            </w:sdtPr>
            <w:sdtEndPr/>
            <w:sdtContent>
              <w:r w:rsidR="00BE0F81">
                <w:fldChar w:fldCharType="begin"/>
              </w:r>
              <w:r w:rsidR="00BF30D0">
                <w:instrText xml:space="preserve"> MACROBUTTON  SnrToggleCheckbox □适用 </w:instrText>
              </w:r>
              <w:r w:rsidR="00BE0F81">
                <w:fldChar w:fldCharType="end"/>
              </w:r>
              <w:r w:rsidR="00BE0F81">
                <w:fldChar w:fldCharType="begin"/>
              </w:r>
              <w:r w:rsidR="00BF30D0">
                <w:instrText xml:space="preserve"> MACROBUTTON  SnrToggleCheckbox √不适用 </w:instrText>
              </w:r>
              <w:r w:rsidR="00BE0F81">
                <w:fldChar w:fldCharType="end"/>
              </w:r>
            </w:sdtContent>
          </w:sdt>
        </w:p>
      </w:sdtContent>
    </w:sdt>
    <w:sdt>
      <w:sdtPr>
        <w:rPr>
          <w:rFonts w:ascii="Calibri" w:hAnsi="Calibri" w:cs="宋体"/>
          <w:b w:val="0"/>
          <w:bCs w:val="0"/>
          <w:kern w:val="0"/>
          <w:sz w:val="24"/>
          <w:szCs w:val="22"/>
        </w:rPr>
        <w:alias w:val="模块:已在临时公告披露，但有后续实施的进展或变化的事项"/>
        <w:tag w:val="_SEC_f9a57b14408248c4bc6881cfd0e81074"/>
        <w:id w:val="761886483"/>
        <w:lock w:val="sdtLocked"/>
        <w:placeholder>
          <w:docPart w:val="GBC22222222222222222222222222222"/>
        </w:placeholder>
      </w:sdtPr>
      <w:sdtEndPr>
        <w:rPr>
          <w:rFonts w:ascii="宋体" w:hAnsi="宋体" w:hint="eastAsia"/>
          <w:sz w:val="21"/>
          <w:szCs w:val="24"/>
        </w:rPr>
      </w:sdtEndPr>
      <w:sdtContent>
        <w:p w:rsidR="00507BB6" w:rsidRDefault="00BE0F81">
          <w:pPr>
            <w:pStyle w:val="4"/>
            <w:numPr>
              <w:ilvl w:val="0"/>
              <w:numId w:val="28"/>
            </w:numPr>
          </w:pPr>
          <w:r>
            <w:t>已在临时公告披露，但有后续实施的进展或变化的事项</w:t>
          </w:r>
        </w:p>
        <w:sdt>
          <w:sdtPr>
            <w:alias w:val="是否适用：已在临时公告披露，但有后续实施的进展或变化的事项_资产或股权收购、出售发生的关联交易[双击切换]"/>
            <w:tag w:val="_GBC_b72de17637e74020b42aa0636b393f25"/>
            <w:id w:val="40025241"/>
            <w:lock w:val="sdtContentLocked"/>
            <w:placeholder>
              <w:docPart w:val="GBC22222222222222222222222222222"/>
            </w:placeholder>
          </w:sdtPr>
          <w:sdtEndPr/>
          <w:sdtContent>
            <w:p w:rsidR="00507BB6" w:rsidRDefault="00BE0F81">
              <w:r>
                <w:fldChar w:fldCharType="begin"/>
              </w:r>
              <w:r w:rsidR="00CE6FE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资产收购、出售发生的关联交易事项已在临时报告披露，后续实施的进展或变化"/>
            <w:tag w:val="_GBC_0ff587dffeb441f7a9a643284ad60301"/>
            <w:id w:val="1936172024"/>
            <w:lock w:val="sdtLocked"/>
            <w:placeholder>
              <w:docPart w:val="GBC22222222222222222222222222222"/>
            </w:placeholder>
          </w:sdtPr>
          <w:sdtEndPr/>
          <w:sdtContent>
            <w:p w:rsidR="00666B7F" w:rsidRDefault="00666B7F" w:rsidP="005F22A2">
              <w:pPr>
                <w:ind w:firstLineChars="200" w:firstLine="420"/>
              </w:pPr>
              <w:r>
                <w:rPr>
                  <w:rFonts w:hint="eastAsia"/>
                </w:rPr>
                <w:t>关联交易事项：</w:t>
              </w:r>
              <w:r w:rsidRPr="00CE6FED">
                <w:rPr>
                  <w:rFonts w:hint="eastAsia"/>
                </w:rPr>
                <w:t>公司全资子公司响水</w:t>
              </w:r>
              <w:proofErr w:type="gramStart"/>
              <w:r w:rsidRPr="00CE6FED">
                <w:rPr>
                  <w:rFonts w:hint="eastAsia"/>
                </w:rPr>
                <w:t>恒</w:t>
              </w:r>
              <w:proofErr w:type="gramEnd"/>
              <w:r w:rsidRPr="00CE6FED">
                <w:rPr>
                  <w:rFonts w:hint="eastAsia"/>
                </w:rPr>
                <w:t>利达向吴江</w:t>
              </w:r>
              <w:proofErr w:type="gramStart"/>
              <w:r w:rsidRPr="00CE6FED">
                <w:rPr>
                  <w:rFonts w:hint="eastAsia"/>
                </w:rPr>
                <w:t>梅堰三友</w:t>
              </w:r>
              <w:proofErr w:type="gramEnd"/>
              <w:r w:rsidRPr="00CE6FED">
                <w:rPr>
                  <w:rFonts w:hint="eastAsia"/>
                </w:rPr>
                <w:t>染料化工有限公司购买专有技术</w:t>
              </w:r>
              <w:r>
                <w:rPr>
                  <w:rFonts w:hint="eastAsia"/>
                </w:rPr>
                <w:t>，</w:t>
              </w:r>
              <w:r w:rsidRPr="00CE6FED">
                <w:rPr>
                  <w:rFonts w:hint="eastAsia"/>
                </w:rPr>
                <w:t>具体内容见公司于</w:t>
              </w:r>
              <w:r w:rsidRPr="00CE6FED">
                <w:t>201</w:t>
              </w:r>
              <w:r>
                <w:rPr>
                  <w:rFonts w:hint="eastAsia"/>
                </w:rPr>
                <w:t>8</w:t>
              </w:r>
              <w:r w:rsidRPr="00CE6FED">
                <w:t>年</w:t>
              </w:r>
              <w:r>
                <w:rPr>
                  <w:rFonts w:hint="eastAsia"/>
                </w:rPr>
                <w:t>2</w:t>
              </w:r>
              <w:r w:rsidRPr="00CE6FED">
                <w:t>月</w:t>
              </w:r>
              <w:r>
                <w:rPr>
                  <w:rFonts w:hint="eastAsia"/>
                </w:rPr>
                <w:t>13</w:t>
              </w:r>
              <w:r w:rsidRPr="00CE6FED">
                <w:t>日在《中国证券报》、《上海证券报》及上海证券交易所网站上披露的</w:t>
              </w:r>
              <w:r>
                <w:rPr>
                  <w:rFonts w:hint="eastAsia"/>
                </w:rPr>
                <w:t>《江苏吴中实业股份有限公司关于全资子公司响水恒利达科技化工有限公司购买专有技术暨关联交易的公告》。</w:t>
              </w:r>
            </w:p>
            <w:p w:rsidR="00507BB6" w:rsidRDefault="00666B7F" w:rsidP="005F22A2">
              <w:pPr>
                <w:ind w:firstLineChars="200" w:firstLine="420"/>
              </w:pPr>
              <w:r w:rsidRPr="00C2609F">
                <w:rPr>
                  <w:rFonts w:hint="eastAsia"/>
                </w:rPr>
                <w:t>截至本报告期末，上述事项已实施完毕。</w:t>
              </w:r>
            </w:p>
          </w:sdtContent>
        </w:sdt>
      </w:sdtContent>
    </w:sdt>
    <w:p w:rsidR="00507BB6" w:rsidRDefault="00507BB6"/>
    <w:sdt>
      <w:sdtPr>
        <w:rPr>
          <w:rFonts w:ascii="Calibri" w:hAnsi="Calibri" w:cs="宋体"/>
          <w:b w:val="0"/>
          <w:bCs w:val="0"/>
          <w:kern w:val="0"/>
          <w:sz w:val="24"/>
          <w:szCs w:val="22"/>
        </w:rPr>
        <w:alias w:val="模块:临时公告未披露的事项"/>
        <w:tag w:val="_SEC_a7b4eef2f39c4550974e81ee8caca798"/>
        <w:id w:val="-707717805"/>
        <w:lock w:val="sdtLocked"/>
        <w:placeholder>
          <w:docPart w:val="GBC22222222222222222222222222222"/>
        </w:placeholder>
      </w:sdtPr>
      <w:sdtEndPr>
        <w:rPr>
          <w:rFonts w:ascii="宋体" w:hAnsi="宋体" w:hint="eastAsia"/>
          <w:sz w:val="21"/>
          <w:szCs w:val="24"/>
        </w:rPr>
      </w:sdtEndPr>
      <w:sdtContent>
        <w:p w:rsidR="00507BB6" w:rsidRDefault="00BE0F81">
          <w:pPr>
            <w:pStyle w:val="4"/>
            <w:numPr>
              <w:ilvl w:val="0"/>
              <w:numId w:val="28"/>
            </w:numPr>
            <w:rPr>
              <w:rFonts w:ascii="Calibri" w:hAnsi="Calibri"/>
              <w:szCs w:val="32"/>
            </w:rPr>
          </w:pPr>
          <w:r>
            <w:rPr>
              <w:rFonts w:ascii="Calibri" w:hAnsi="Calibri"/>
              <w:szCs w:val="32"/>
            </w:rPr>
            <w:t>临时公告未披露的事项</w:t>
          </w:r>
        </w:p>
        <w:sdt>
          <w:sdtPr>
            <w:alias w:val="是否适用：资产收购、出售发生的关联交易_临时公告未披露的事项[双击切换]"/>
            <w:tag w:val="_GBC_d3f1f3f5ce564209aee49197432643af"/>
            <w:id w:val="-71277050"/>
            <w:lock w:val="sdtContentLocked"/>
            <w:placeholder>
              <w:docPart w:val="GBC22222222222222222222222222222"/>
            </w:placeholder>
          </w:sdtPr>
          <w:sdtEndPr/>
          <w:sdtContent>
            <w:p w:rsidR="00BF30D0" w:rsidRDefault="00BE0F81" w:rsidP="00BF30D0">
              <w:r>
                <w:fldChar w:fldCharType="begin"/>
              </w:r>
              <w:r w:rsidR="00BF30D0">
                <w:instrText xml:space="preserve"> MACROBUTTON  SnrToggleCheckbox □适用 </w:instrText>
              </w:r>
              <w:r>
                <w:fldChar w:fldCharType="end"/>
              </w:r>
              <w:r>
                <w:fldChar w:fldCharType="begin"/>
              </w:r>
              <w:r w:rsidR="00BF30D0">
                <w:instrText xml:space="preserve"> MACROBUTTON  SnrToggleCheckbox √不适用 </w:instrText>
              </w:r>
              <w:r>
                <w:fldChar w:fldCharType="end"/>
              </w:r>
            </w:p>
          </w:sdtContent>
        </w:sdt>
        <w:p w:rsidR="00507BB6" w:rsidRDefault="00A057D5"/>
      </w:sdtContent>
    </w:sdt>
    <w:sdt>
      <w:sdtPr>
        <w:rPr>
          <w:rFonts w:ascii="宋体" w:hAnsi="宋体" w:cs="宋体"/>
          <w:b w:val="0"/>
          <w:bCs w:val="0"/>
          <w:kern w:val="0"/>
          <w:sz w:val="24"/>
          <w:szCs w:val="24"/>
        </w:rPr>
        <w:alias w:val="模块:涉及业绩约定的，应当披露报告期内的业绩实现情况"/>
        <w:tag w:val="_SEC_e17a03ced9e54c92b773a7e185d85bd3"/>
        <w:id w:val="-101270279"/>
        <w:lock w:val="sdtLocked"/>
        <w:placeholder>
          <w:docPart w:val="GBC22222222222222222222222222222"/>
        </w:placeholder>
      </w:sdtPr>
      <w:sdtEndPr>
        <w:rPr>
          <w:sz w:val="21"/>
        </w:rPr>
      </w:sdtEndPr>
      <w:sdtContent>
        <w:p w:rsidR="00507BB6" w:rsidRDefault="00BE0F81">
          <w:pPr>
            <w:pStyle w:val="4"/>
            <w:numPr>
              <w:ilvl w:val="0"/>
              <w:numId w:val="28"/>
            </w:numPr>
          </w:pPr>
          <w:r>
            <w:t>涉及业绩约定的，应当披露报告期内的业绩实现情况</w:t>
          </w:r>
        </w:p>
        <w:sdt>
          <w:sdtPr>
            <w:alias w:val="是否适用：涉及业绩约定的，应当披露报告期内的业绩实现情况[双击切换]"/>
            <w:tag w:val="_GBC_0640a8fc3526461ca1eed7810b087c23"/>
            <w:id w:val="-1123230285"/>
            <w:lock w:val="sdtContentLocked"/>
            <w:placeholder>
              <w:docPart w:val="GBC22222222222222222222222222222"/>
            </w:placeholder>
          </w:sdtPr>
          <w:sdtEndPr/>
          <w:sdtContent>
            <w:p w:rsidR="00507BB6" w:rsidRDefault="00BE0F81" w:rsidP="00BF30D0">
              <w:r>
                <w:fldChar w:fldCharType="begin"/>
              </w:r>
              <w:r w:rsidR="00BF30D0">
                <w:instrText xml:space="preserve"> MACROBUTTON  SnrToggleCheckbox □适用 </w:instrText>
              </w:r>
              <w:r>
                <w:fldChar w:fldCharType="end"/>
              </w:r>
              <w:r>
                <w:fldChar w:fldCharType="begin"/>
              </w:r>
              <w:r w:rsidR="00BF30D0">
                <w:instrText xml:space="preserve"> MACROBUTTON  SnrToggleCheckbox √不适用 </w:instrText>
              </w:r>
              <w:r>
                <w:fldChar w:fldCharType="end"/>
              </w:r>
            </w:p>
          </w:sdtContent>
        </w:sdt>
      </w:sdtContent>
    </w:sdt>
    <w:p w:rsidR="00507BB6" w:rsidRDefault="00507BB6"/>
    <w:p w:rsidR="00507BB6" w:rsidRDefault="00BE0F81">
      <w:pPr>
        <w:pStyle w:val="3"/>
        <w:numPr>
          <w:ilvl w:val="2"/>
          <w:numId w:val="2"/>
        </w:numPr>
      </w:pPr>
      <w:r>
        <w:t>共同对外投资的重大关联交易</w:t>
      </w:r>
    </w:p>
    <w:sdt>
      <w:sdtPr>
        <w:rPr>
          <w:rFonts w:ascii="Calibri" w:hAnsi="Calibri" w:cs="宋体"/>
          <w:b w:val="0"/>
          <w:bCs w:val="0"/>
          <w:kern w:val="0"/>
          <w:sz w:val="24"/>
          <w:szCs w:val="22"/>
        </w:rPr>
        <w:alias w:val="模块:已在临时公告披露且后续实施无进展或变化的事项"/>
        <w:tag w:val="_SEC_d9e67609bdab489e985efba8758860bd"/>
        <w:id w:val="928692984"/>
        <w:lock w:val="sdtLocked"/>
        <w:placeholder>
          <w:docPart w:val="GBC22222222222222222222222222222"/>
        </w:placeholder>
      </w:sdtPr>
      <w:sdtEndPr>
        <w:rPr>
          <w:rFonts w:ascii="宋体" w:hAnsi="宋体" w:hint="eastAsia"/>
          <w:b/>
          <w:bCs/>
          <w:sz w:val="21"/>
          <w:szCs w:val="24"/>
        </w:rPr>
      </w:sdtEndPr>
      <w:sdtContent>
        <w:p w:rsidR="00507BB6" w:rsidRDefault="00BE0F81">
          <w:pPr>
            <w:pStyle w:val="4"/>
            <w:numPr>
              <w:ilvl w:val="0"/>
              <w:numId w:val="29"/>
            </w:numPr>
          </w:pPr>
          <w:r>
            <w:t>已在临时公告披露且后续实施无进展或变化的事项</w:t>
          </w:r>
        </w:p>
        <w:p w:rsidR="00BF30D0" w:rsidRDefault="00A057D5" w:rsidP="00BF30D0">
          <w:sdt>
            <w:sdtPr>
              <w:alias w:val="是否适用：已在临时公告披露且后续实施无进展或变化的事项_共同对外投资的重大关联交易[双击切换]"/>
              <w:tag w:val="_GBC_dda9192a67f44f8698afb5d0b3e3c767"/>
              <w:id w:val="-1196305097"/>
              <w:lock w:val="sdtContentLocked"/>
              <w:placeholder>
                <w:docPart w:val="GBC22222222222222222222222222222"/>
              </w:placeholder>
            </w:sdtPr>
            <w:sdtEndPr/>
            <w:sdtContent>
              <w:r w:rsidR="00BE0F81">
                <w:fldChar w:fldCharType="begin"/>
              </w:r>
              <w:r w:rsidR="00BF30D0">
                <w:instrText xml:space="preserve"> MACROBUTTON  SnrToggleCheckbox □适用 </w:instrText>
              </w:r>
              <w:r w:rsidR="00BE0F81">
                <w:fldChar w:fldCharType="end"/>
              </w:r>
              <w:r w:rsidR="00BE0F81">
                <w:fldChar w:fldCharType="begin"/>
              </w:r>
              <w:r w:rsidR="00BF30D0">
                <w:instrText xml:space="preserve"> MACROBUTTON  SnrToggleCheckbox √不适用 </w:instrText>
              </w:r>
              <w:r w:rsidR="00BE0F81">
                <w:fldChar w:fldCharType="end"/>
              </w:r>
            </w:sdtContent>
          </w:sdt>
        </w:p>
      </w:sdtContent>
    </w:sdt>
    <w:sdt>
      <w:sdtPr>
        <w:rPr>
          <w:rFonts w:ascii="Calibri" w:hAnsi="Calibri" w:cs="宋体"/>
          <w:b w:val="0"/>
          <w:bCs w:val="0"/>
          <w:kern w:val="0"/>
          <w:sz w:val="24"/>
          <w:szCs w:val="22"/>
        </w:rPr>
        <w:alias w:val="模块:已在临时公告披露，但有后续实施的进展或变化的事项"/>
        <w:tag w:val="_SEC_53e4f8cd2c114fb1a1c9d74236ebd2fc"/>
        <w:id w:val="-248589837"/>
        <w:lock w:val="sdtLocked"/>
        <w:placeholder>
          <w:docPart w:val="GBC22222222222222222222222222222"/>
        </w:placeholder>
      </w:sdtPr>
      <w:sdtEndPr>
        <w:rPr>
          <w:rFonts w:ascii="宋体" w:hAnsi="宋体" w:hint="eastAsia"/>
          <w:sz w:val="21"/>
          <w:szCs w:val="24"/>
        </w:rPr>
      </w:sdtEndPr>
      <w:sdtContent>
        <w:p w:rsidR="00507BB6" w:rsidRDefault="00BE0F81">
          <w:pPr>
            <w:pStyle w:val="4"/>
            <w:numPr>
              <w:ilvl w:val="0"/>
              <w:numId w:val="29"/>
            </w:numPr>
          </w:pPr>
          <w:r>
            <w:t>已在临时公告披露，但有后续实施的进展或变化的事项</w:t>
          </w:r>
        </w:p>
        <w:sdt>
          <w:sdtPr>
            <w:alias w:val="是否适用：已在临时公告披露，但有后续实施的进展或变化的事项_共同对外投资的重大关联交易[双击切换]"/>
            <w:tag w:val="_GBC_f5354c189ecd4cad9ef1e263c325c0db"/>
            <w:id w:val="1306431681"/>
            <w:lock w:val="sdtContentLocked"/>
            <w:placeholder>
              <w:docPart w:val="GBC22222222222222222222222222222"/>
            </w:placeholder>
          </w:sdtPr>
          <w:sdtEndPr/>
          <w:sdtContent>
            <w:p w:rsidR="00507BB6" w:rsidRDefault="00BE0F81" w:rsidP="00BF30D0">
              <w:r>
                <w:fldChar w:fldCharType="begin"/>
              </w:r>
              <w:r w:rsidR="00BF30D0">
                <w:instrText xml:space="preserve"> MACROBUTTON  SnrToggleCheckbox □适用 </w:instrText>
              </w:r>
              <w:r>
                <w:fldChar w:fldCharType="end"/>
              </w:r>
              <w:r>
                <w:fldChar w:fldCharType="begin"/>
              </w:r>
              <w:r w:rsidR="00BF30D0">
                <w:instrText xml:space="preserve"> MACROBUTTON  SnrToggleCheckbox √不适用 </w:instrText>
              </w:r>
              <w:r>
                <w:fldChar w:fldCharType="end"/>
              </w:r>
            </w:p>
          </w:sdtContent>
        </w:sdt>
      </w:sdtContent>
    </w:sdt>
    <w:sdt>
      <w:sdtPr>
        <w:rPr>
          <w:rFonts w:ascii="Calibri" w:hAnsi="Calibri" w:cs="宋体"/>
          <w:b w:val="0"/>
          <w:bCs w:val="0"/>
          <w:kern w:val="0"/>
          <w:sz w:val="24"/>
          <w:szCs w:val="22"/>
        </w:rPr>
        <w:alias w:val="模块:临时公告未披露的事项"/>
        <w:tag w:val="_SEC_25e347f9cbc546cbafdf30522b654328"/>
        <w:id w:val="263588477"/>
        <w:lock w:val="sdtLocked"/>
        <w:placeholder>
          <w:docPart w:val="GBC22222222222222222222222222222"/>
        </w:placeholder>
      </w:sdtPr>
      <w:sdtEndPr>
        <w:rPr>
          <w:rFonts w:ascii="宋体" w:hAnsi="宋体" w:hint="eastAsia"/>
          <w:sz w:val="21"/>
          <w:szCs w:val="24"/>
        </w:rPr>
      </w:sdtEndPr>
      <w:sdtContent>
        <w:p w:rsidR="00507BB6" w:rsidRDefault="00BE0F81">
          <w:pPr>
            <w:pStyle w:val="4"/>
            <w:numPr>
              <w:ilvl w:val="0"/>
              <w:numId w:val="29"/>
            </w:numPr>
          </w:pPr>
          <w:r>
            <w:t>临时公告未披露的事项</w:t>
          </w:r>
        </w:p>
        <w:sdt>
          <w:sdtPr>
            <w:rPr>
              <w:rFonts w:hint="eastAsia"/>
            </w:rPr>
            <w:alias w:val="是否适用：共同对外投资的重大关联交易_临时公告未披露的事项[双击切换]"/>
            <w:tag w:val="_GBC_3ac28148c3754202ba544078ad581a24"/>
            <w:id w:val="960224735"/>
            <w:lock w:val="sdtContentLocked"/>
            <w:placeholder>
              <w:docPart w:val="GBC22222222222222222222222222222"/>
            </w:placeholder>
          </w:sdtPr>
          <w:sdtEndPr/>
          <w:sdtContent>
            <w:p w:rsidR="00BF30D0" w:rsidRDefault="00BE0F81" w:rsidP="00BF30D0">
              <w:r>
                <w:fldChar w:fldCharType="begin"/>
              </w:r>
              <w:r w:rsidR="00BF30D0">
                <w:instrText xml:space="preserve"> MACROBUTTON  SnrToggleCheckbox □适用 </w:instrText>
              </w:r>
              <w:r>
                <w:fldChar w:fldCharType="end"/>
              </w:r>
              <w:r>
                <w:fldChar w:fldCharType="begin"/>
              </w:r>
              <w:r w:rsidR="00BF30D0">
                <w:instrText xml:space="preserve"> MACROBUTTON  SnrToggleCheckbox √不适用 </w:instrText>
              </w:r>
              <w:r>
                <w:fldChar w:fldCharType="end"/>
              </w:r>
            </w:p>
          </w:sdtContent>
        </w:sdt>
        <w:p w:rsidR="00507BB6" w:rsidRDefault="00A057D5"/>
      </w:sdtContent>
    </w:sdt>
    <w:p w:rsidR="00507BB6" w:rsidRDefault="00BE0F81">
      <w:pPr>
        <w:pStyle w:val="3"/>
        <w:numPr>
          <w:ilvl w:val="2"/>
          <w:numId w:val="2"/>
        </w:numPr>
      </w:pPr>
      <w:r>
        <w:rPr>
          <w:rFonts w:hint="eastAsia"/>
        </w:rPr>
        <w:t>关联债权债务往来</w:t>
      </w:r>
    </w:p>
    <w:sdt>
      <w:sdtPr>
        <w:rPr>
          <w:rFonts w:ascii="Calibri" w:hAnsi="Calibri" w:cs="宋体"/>
          <w:b w:val="0"/>
          <w:bCs w:val="0"/>
          <w:kern w:val="0"/>
          <w:sz w:val="24"/>
          <w:szCs w:val="22"/>
        </w:rPr>
        <w:alias w:val="模块:已在临时公告披露且后续实施无进展或变化的事项"/>
        <w:tag w:val="_SEC_2fd4e717dd2949d2b4b4fb580dfce32a"/>
        <w:id w:val="1742682489"/>
        <w:lock w:val="sdtLocked"/>
        <w:placeholder>
          <w:docPart w:val="GBC22222222222222222222222222222"/>
        </w:placeholder>
      </w:sdtPr>
      <w:sdtEndPr>
        <w:rPr>
          <w:rFonts w:ascii="宋体" w:hAnsi="宋体" w:hint="eastAsia"/>
          <w:b/>
          <w:bCs/>
          <w:sz w:val="21"/>
          <w:szCs w:val="24"/>
        </w:rPr>
      </w:sdtEndPr>
      <w:sdtContent>
        <w:p w:rsidR="00507BB6" w:rsidRDefault="00BE0F81">
          <w:pPr>
            <w:pStyle w:val="4"/>
            <w:numPr>
              <w:ilvl w:val="0"/>
              <w:numId w:val="30"/>
            </w:numPr>
          </w:pPr>
          <w:r>
            <w:t>已在临时公告披露且后续实施无进展或变化的事项</w:t>
          </w:r>
        </w:p>
        <w:p w:rsidR="00147D47" w:rsidRDefault="00A057D5" w:rsidP="00147D47">
          <w:sdt>
            <w:sdtPr>
              <w:alias w:val="是否适用：已在临时公告披露且后续实施无进展或变化的事项_关联债权债务往来[双击切换]"/>
              <w:tag w:val="_GBC_480ccdae6247445ca78cf6327eb0e24f"/>
              <w:id w:val="872038031"/>
              <w:lock w:val="sdtContentLocked"/>
              <w:placeholder>
                <w:docPart w:val="GBC22222222222222222222222222222"/>
              </w:placeholder>
            </w:sdtPr>
            <w:sdtEndPr/>
            <w:sdtContent>
              <w:r w:rsidR="00BE0F81">
                <w:fldChar w:fldCharType="begin"/>
              </w:r>
              <w:r w:rsidR="00147D47">
                <w:instrText xml:space="preserve"> MACROBUTTON  SnrToggleCheckbox □适用 </w:instrText>
              </w:r>
              <w:r w:rsidR="00BE0F81">
                <w:fldChar w:fldCharType="end"/>
              </w:r>
              <w:r w:rsidR="00BE0F81">
                <w:fldChar w:fldCharType="begin"/>
              </w:r>
              <w:r w:rsidR="00147D47">
                <w:instrText xml:space="preserve"> MACROBUTTON  SnrToggleCheckbox √不适用 </w:instrText>
              </w:r>
              <w:r w:rsidR="00BE0F81">
                <w:fldChar w:fldCharType="end"/>
              </w:r>
            </w:sdtContent>
          </w:sdt>
        </w:p>
      </w:sdtContent>
    </w:sdt>
    <w:sdt>
      <w:sdtPr>
        <w:rPr>
          <w:rFonts w:ascii="Calibri" w:hAnsi="Calibri" w:cs="宋体"/>
          <w:b w:val="0"/>
          <w:bCs w:val="0"/>
          <w:kern w:val="0"/>
          <w:sz w:val="24"/>
          <w:szCs w:val="22"/>
        </w:rPr>
        <w:alias w:val="模块:已在临时公告披露，但有后续实施的进展或变化的事项"/>
        <w:tag w:val="_SEC_dcb3650518df4296931e576a9d6fdaf3"/>
        <w:id w:val="2033447620"/>
        <w:lock w:val="sdtLocked"/>
        <w:placeholder>
          <w:docPart w:val="GBC22222222222222222222222222222"/>
        </w:placeholder>
      </w:sdtPr>
      <w:sdtEndPr>
        <w:rPr>
          <w:rFonts w:ascii="宋体" w:hAnsi="宋体" w:hint="eastAsia"/>
          <w:sz w:val="21"/>
          <w:szCs w:val="24"/>
        </w:rPr>
      </w:sdtEndPr>
      <w:sdtContent>
        <w:p w:rsidR="00507BB6" w:rsidRDefault="00BE0F81">
          <w:pPr>
            <w:pStyle w:val="4"/>
            <w:numPr>
              <w:ilvl w:val="0"/>
              <w:numId w:val="30"/>
            </w:numPr>
          </w:pPr>
          <w:r>
            <w:t>已在临时公告披露，但有后续实施的进展或变化的事项</w:t>
          </w:r>
        </w:p>
        <w:sdt>
          <w:sdtPr>
            <w:alias w:val="是否适用：已在临时公告披露，但有后续实施的进展或变化的事项_关联债权债务往来[双击切换]"/>
            <w:tag w:val="_GBC_06dcfbbd6aed49aa878ab07a09b2270b"/>
            <w:id w:val="-1636790433"/>
            <w:lock w:val="sdtContentLocked"/>
            <w:placeholder>
              <w:docPart w:val="GBC22222222222222222222222222222"/>
            </w:placeholder>
          </w:sdtPr>
          <w:sdtEndPr/>
          <w:sdtContent>
            <w:p w:rsidR="00507BB6" w:rsidRDefault="00BE0F81" w:rsidP="00147D47">
              <w:r>
                <w:fldChar w:fldCharType="begin"/>
              </w:r>
              <w:r w:rsidR="00147D47">
                <w:instrText xml:space="preserve"> MACROBUTTON  SnrToggleCheckbox □适用 </w:instrText>
              </w:r>
              <w:r>
                <w:fldChar w:fldCharType="end"/>
              </w:r>
              <w:r>
                <w:fldChar w:fldCharType="begin"/>
              </w:r>
              <w:r w:rsidR="00147D47">
                <w:instrText xml:space="preserve"> MACROBUTTON  SnrToggleCheckbox √不适用 </w:instrText>
              </w:r>
              <w:r>
                <w:fldChar w:fldCharType="end"/>
              </w:r>
            </w:p>
          </w:sdtContent>
        </w:sdt>
      </w:sdtContent>
    </w:sdt>
    <w:sdt>
      <w:sdtPr>
        <w:rPr>
          <w:rFonts w:ascii="Calibri" w:hAnsi="Calibri" w:cs="宋体" w:hint="eastAsia"/>
          <w:b w:val="0"/>
          <w:bCs w:val="0"/>
          <w:kern w:val="0"/>
          <w:sz w:val="24"/>
          <w:szCs w:val="22"/>
        </w:rPr>
        <w:alias w:val="模块:临时公告未披露的事项"/>
        <w:tag w:val="_SEC_da19abf815bb4e3a97fcb901c6225551"/>
        <w:id w:val="1172072994"/>
        <w:lock w:val="sdtLocked"/>
        <w:placeholder>
          <w:docPart w:val="GBC22222222222222222222222222222"/>
        </w:placeholder>
      </w:sdtPr>
      <w:sdtEndPr>
        <w:rPr>
          <w:rFonts w:asciiTheme="minorEastAsia" w:eastAsiaTheme="minorEastAsia" w:hAnsiTheme="minorEastAsia"/>
          <w:sz w:val="21"/>
          <w:szCs w:val="21"/>
        </w:rPr>
      </w:sdtEndPr>
      <w:sdtContent>
        <w:p w:rsidR="00507BB6" w:rsidRDefault="00BE0F81">
          <w:pPr>
            <w:pStyle w:val="4"/>
            <w:numPr>
              <w:ilvl w:val="0"/>
              <w:numId w:val="30"/>
            </w:numPr>
          </w:pPr>
          <w:r>
            <w:rPr>
              <w:rFonts w:hint="eastAsia"/>
            </w:rPr>
            <w:t>临时公告未披露的事项</w:t>
          </w:r>
        </w:p>
        <w:sdt>
          <w:sdtPr>
            <w:alias w:val="是否适用：关联债权债务往来_临时公告未披露的事项[双击切换]"/>
            <w:tag w:val="_GBC_0f4a6802ca704b49a413888379a91f0b"/>
            <w:id w:val="409281415"/>
            <w:lock w:val="sdtContentLocked"/>
            <w:placeholder>
              <w:docPart w:val="GBC22222222222222222222222222222"/>
            </w:placeholder>
          </w:sdtPr>
          <w:sdtEndPr/>
          <w:sdtContent>
            <w:p w:rsidR="00507BB6" w:rsidRDefault="00BE0F81">
              <w:r>
                <w:fldChar w:fldCharType="begin"/>
              </w:r>
              <w:r w:rsidR="00147D47">
                <w:instrText xml:space="preserve"> MACROBUTTON  SnrToggleCheckbox √适用 </w:instrText>
              </w:r>
              <w:r>
                <w:fldChar w:fldCharType="end"/>
              </w:r>
              <w:r>
                <w:fldChar w:fldCharType="begin"/>
              </w:r>
              <w:r w:rsidR="00147D47">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关联债权债务往来"/>
              <w:tag w:val="_GBC_3d4746bf1eac4cb78b4d5e8f638c58a7"/>
              <w:id w:val="9668926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147D47">
                <w:rPr>
                  <w:rFonts w:hint="eastAsia"/>
                  <w:szCs w:val="21"/>
                </w:rPr>
                <w:t>万元</w:t>
              </w:r>
            </w:sdtContent>
          </w:sdt>
          <w:r>
            <w:rPr>
              <w:rFonts w:hint="eastAsia"/>
              <w:szCs w:val="21"/>
            </w:rPr>
            <w:t>币种：</w:t>
          </w:r>
          <w:sdt>
            <w:sdtPr>
              <w:rPr>
                <w:rFonts w:hint="eastAsia"/>
                <w:szCs w:val="21"/>
              </w:rPr>
              <w:alias w:val="币种：关联债权债务往来"/>
              <w:tag w:val="_GBC_5091a378d0114c298e9441456458f056"/>
              <w:id w:val="-15151485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725"/>
            <w:gridCol w:w="1133"/>
            <w:gridCol w:w="992"/>
            <w:gridCol w:w="992"/>
            <w:gridCol w:w="984"/>
            <w:gridCol w:w="690"/>
            <w:gridCol w:w="690"/>
            <w:gridCol w:w="687"/>
          </w:tblGrid>
          <w:tr w:rsidR="00147D47" w:rsidRPr="00147D47" w:rsidTr="00147D47">
            <w:sdt>
              <w:sdtPr>
                <w:rPr>
                  <w:szCs w:val="21"/>
                </w:rPr>
                <w:tag w:val="_PLD_a03ab7dba8d64a3988ed93cc7ea7faec"/>
                <w:id w:val="624902430"/>
                <w:lock w:val="sdtLocked"/>
              </w:sdtPr>
              <w:sdtEndPr/>
              <w:sdtContent>
                <w:tc>
                  <w:tcPr>
                    <w:tcW w:w="1532" w:type="pct"/>
                    <w:vMerge w:val="restart"/>
                    <w:shd w:val="clear" w:color="auto" w:fill="auto"/>
                    <w:vAlign w:val="center"/>
                  </w:tcPr>
                  <w:p w:rsidR="00147D47" w:rsidRPr="00147D47" w:rsidRDefault="00147D47" w:rsidP="00DD6143">
                    <w:pPr>
                      <w:autoSpaceDE w:val="0"/>
                      <w:autoSpaceDN w:val="0"/>
                      <w:adjustRightInd w:val="0"/>
                      <w:jc w:val="center"/>
                      <w:rPr>
                        <w:szCs w:val="21"/>
                      </w:rPr>
                    </w:pPr>
                    <w:r w:rsidRPr="00147D47">
                      <w:rPr>
                        <w:rFonts w:hint="eastAsia"/>
                        <w:szCs w:val="21"/>
                      </w:rPr>
                      <w:t>关联方</w:t>
                    </w:r>
                  </w:p>
                </w:tc>
              </w:sdtContent>
            </w:sdt>
            <w:sdt>
              <w:sdtPr>
                <w:rPr>
                  <w:szCs w:val="21"/>
                </w:rPr>
                <w:tag w:val="_PLD_fd7d9e6d29544e1f819ac61e5ffc7800"/>
                <w:id w:val="1583018576"/>
                <w:lock w:val="sdtLocked"/>
              </w:sdtPr>
              <w:sdtEndPr/>
              <w:sdtContent>
                <w:tc>
                  <w:tcPr>
                    <w:tcW w:w="637" w:type="pct"/>
                    <w:vMerge w:val="restart"/>
                    <w:shd w:val="clear" w:color="auto" w:fill="auto"/>
                    <w:vAlign w:val="center"/>
                  </w:tcPr>
                  <w:p w:rsidR="00147D47" w:rsidRPr="00147D47" w:rsidRDefault="00147D47" w:rsidP="00DD6143">
                    <w:pPr>
                      <w:autoSpaceDE w:val="0"/>
                      <w:autoSpaceDN w:val="0"/>
                      <w:adjustRightInd w:val="0"/>
                      <w:jc w:val="center"/>
                      <w:rPr>
                        <w:szCs w:val="21"/>
                      </w:rPr>
                    </w:pPr>
                    <w:r w:rsidRPr="00147D47">
                      <w:rPr>
                        <w:rFonts w:hint="eastAsia"/>
                        <w:szCs w:val="21"/>
                      </w:rPr>
                      <w:t>关联关系</w:t>
                    </w:r>
                  </w:p>
                </w:tc>
              </w:sdtContent>
            </w:sdt>
            <w:sdt>
              <w:sdtPr>
                <w:rPr>
                  <w:szCs w:val="21"/>
                </w:rPr>
                <w:tag w:val="_PLD_ab475f26ae1346059edb39a2aa01b7a0"/>
                <w:id w:val="1602986554"/>
                <w:lock w:val="sdtLocked"/>
              </w:sdtPr>
              <w:sdtEndPr/>
              <w:sdtContent>
                <w:tc>
                  <w:tcPr>
                    <w:tcW w:w="1669" w:type="pct"/>
                    <w:gridSpan w:val="3"/>
                    <w:shd w:val="clear" w:color="auto" w:fill="auto"/>
                    <w:vAlign w:val="center"/>
                  </w:tcPr>
                  <w:p w:rsidR="00147D47" w:rsidRPr="00147D47" w:rsidRDefault="00147D47" w:rsidP="00DD6143">
                    <w:pPr>
                      <w:autoSpaceDE w:val="0"/>
                      <w:autoSpaceDN w:val="0"/>
                      <w:adjustRightInd w:val="0"/>
                      <w:jc w:val="center"/>
                      <w:rPr>
                        <w:szCs w:val="21"/>
                      </w:rPr>
                    </w:pPr>
                    <w:r w:rsidRPr="00147D47">
                      <w:rPr>
                        <w:rFonts w:hint="eastAsia"/>
                        <w:szCs w:val="21"/>
                      </w:rPr>
                      <w:t>向关联方提供资金</w:t>
                    </w:r>
                  </w:p>
                </w:tc>
              </w:sdtContent>
            </w:sdt>
            <w:sdt>
              <w:sdtPr>
                <w:rPr>
                  <w:szCs w:val="21"/>
                </w:rPr>
                <w:tag w:val="_PLD_563c35dec57c48f3b46f1f62e335b927"/>
                <w:id w:val="-275949892"/>
                <w:lock w:val="sdtLocked"/>
              </w:sdtPr>
              <w:sdtEndPr/>
              <w:sdtContent>
                <w:tc>
                  <w:tcPr>
                    <w:tcW w:w="1162" w:type="pct"/>
                    <w:gridSpan w:val="3"/>
                    <w:shd w:val="clear" w:color="auto" w:fill="auto"/>
                    <w:vAlign w:val="center"/>
                  </w:tcPr>
                  <w:p w:rsidR="00147D47" w:rsidRPr="00147D47" w:rsidRDefault="00147D47" w:rsidP="00DD6143">
                    <w:pPr>
                      <w:autoSpaceDE w:val="0"/>
                      <w:autoSpaceDN w:val="0"/>
                      <w:adjustRightInd w:val="0"/>
                      <w:jc w:val="center"/>
                      <w:rPr>
                        <w:szCs w:val="21"/>
                      </w:rPr>
                    </w:pPr>
                    <w:r w:rsidRPr="00147D47">
                      <w:rPr>
                        <w:rFonts w:hint="eastAsia"/>
                        <w:szCs w:val="21"/>
                      </w:rPr>
                      <w:t>关联方向上市公司提供资金</w:t>
                    </w:r>
                  </w:p>
                </w:tc>
              </w:sdtContent>
            </w:sdt>
          </w:tr>
          <w:tr w:rsidR="00147D47" w:rsidRPr="00147D47" w:rsidTr="00147D47">
            <w:tc>
              <w:tcPr>
                <w:tcW w:w="1532" w:type="pct"/>
                <w:vMerge/>
                <w:shd w:val="clear" w:color="auto" w:fill="auto"/>
                <w:vAlign w:val="center"/>
              </w:tcPr>
              <w:p w:rsidR="00147D47" w:rsidRPr="00147D47" w:rsidRDefault="00147D47" w:rsidP="00DD6143">
                <w:pPr>
                  <w:autoSpaceDE w:val="0"/>
                  <w:autoSpaceDN w:val="0"/>
                  <w:adjustRightInd w:val="0"/>
                  <w:jc w:val="center"/>
                  <w:rPr>
                    <w:szCs w:val="21"/>
                  </w:rPr>
                </w:pPr>
              </w:p>
            </w:tc>
            <w:tc>
              <w:tcPr>
                <w:tcW w:w="637" w:type="pct"/>
                <w:vMerge/>
                <w:shd w:val="clear" w:color="auto" w:fill="auto"/>
                <w:vAlign w:val="center"/>
              </w:tcPr>
              <w:p w:rsidR="00147D47" w:rsidRPr="00147D47" w:rsidRDefault="00147D47" w:rsidP="00DD6143">
                <w:pPr>
                  <w:autoSpaceDE w:val="0"/>
                  <w:autoSpaceDN w:val="0"/>
                  <w:adjustRightInd w:val="0"/>
                  <w:jc w:val="center"/>
                  <w:rPr>
                    <w:szCs w:val="21"/>
                  </w:rPr>
                </w:pPr>
              </w:p>
            </w:tc>
            <w:sdt>
              <w:sdtPr>
                <w:rPr>
                  <w:szCs w:val="21"/>
                </w:rPr>
                <w:tag w:val="_PLD_84c4eb576c0841edbba1a279db4bece5"/>
                <w:id w:val="-1130779213"/>
                <w:lock w:val="sdtLocked"/>
              </w:sdtPr>
              <w:sdtEndPr/>
              <w:sdtContent>
                <w:tc>
                  <w:tcPr>
                    <w:tcW w:w="558" w:type="pct"/>
                    <w:shd w:val="clear" w:color="auto" w:fill="auto"/>
                    <w:vAlign w:val="center"/>
                  </w:tcPr>
                  <w:p w:rsidR="00147D47" w:rsidRPr="00147D47" w:rsidRDefault="00147D47" w:rsidP="00DD6143">
                    <w:pPr>
                      <w:autoSpaceDE w:val="0"/>
                      <w:autoSpaceDN w:val="0"/>
                      <w:adjustRightInd w:val="0"/>
                      <w:jc w:val="center"/>
                      <w:rPr>
                        <w:szCs w:val="21"/>
                      </w:rPr>
                    </w:pPr>
                    <w:r w:rsidRPr="00147D47">
                      <w:rPr>
                        <w:rFonts w:hint="eastAsia"/>
                        <w:szCs w:val="21"/>
                      </w:rPr>
                      <w:t>期初余额</w:t>
                    </w:r>
                  </w:p>
                </w:tc>
              </w:sdtContent>
            </w:sdt>
            <w:sdt>
              <w:sdtPr>
                <w:rPr>
                  <w:szCs w:val="21"/>
                </w:rPr>
                <w:tag w:val="_PLD_a0465b18c711498aacc6643f88ec2071"/>
                <w:id w:val="126592150"/>
                <w:lock w:val="sdtLocked"/>
              </w:sdtPr>
              <w:sdtEndPr/>
              <w:sdtContent>
                <w:tc>
                  <w:tcPr>
                    <w:tcW w:w="558" w:type="pct"/>
                    <w:shd w:val="clear" w:color="auto" w:fill="auto"/>
                    <w:vAlign w:val="center"/>
                  </w:tcPr>
                  <w:p w:rsidR="00147D47" w:rsidRPr="00147D47" w:rsidRDefault="00147D47" w:rsidP="00DD6143">
                    <w:pPr>
                      <w:autoSpaceDE w:val="0"/>
                      <w:autoSpaceDN w:val="0"/>
                      <w:adjustRightInd w:val="0"/>
                      <w:jc w:val="center"/>
                      <w:rPr>
                        <w:szCs w:val="21"/>
                      </w:rPr>
                    </w:pPr>
                    <w:r w:rsidRPr="00147D47">
                      <w:rPr>
                        <w:rFonts w:hint="eastAsia"/>
                        <w:szCs w:val="21"/>
                      </w:rPr>
                      <w:t>发生额</w:t>
                    </w:r>
                  </w:p>
                </w:tc>
              </w:sdtContent>
            </w:sdt>
            <w:sdt>
              <w:sdtPr>
                <w:rPr>
                  <w:szCs w:val="21"/>
                </w:rPr>
                <w:tag w:val="_PLD_50c7dd7dd5804b108bed028ac898954a"/>
                <w:id w:val="1773899152"/>
                <w:lock w:val="sdtLocked"/>
              </w:sdtPr>
              <w:sdtEndPr/>
              <w:sdtContent>
                <w:tc>
                  <w:tcPr>
                    <w:tcW w:w="553" w:type="pct"/>
                    <w:shd w:val="clear" w:color="auto" w:fill="auto"/>
                    <w:vAlign w:val="center"/>
                  </w:tcPr>
                  <w:p w:rsidR="00147D47" w:rsidRPr="00147D47" w:rsidRDefault="00147D47" w:rsidP="00DD6143">
                    <w:pPr>
                      <w:autoSpaceDE w:val="0"/>
                      <w:autoSpaceDN w:val="0"/>
                      <w:adjustRightInd w:val="0"/>
                      <w:jc w:val="center"/>
                      <w:rPr>
                        <w:szCs w:val="21"/>
                      </w:rPr>
                    </w:pPr>
                    <w:r w:rsidRPr="00147D47">
                      <w:rPr>
                        <w:rFonts w:hint="eastAsia"/>
                        <w:szCs w:val="21"/>
                      </w:rPr>
                      <w:t>期末余额</w:t>
                    </w:r>
                  </w:p>
                </w:tc>
              </w:sdtContent>
            </w:sdt>
            <w:sdt>
              <w:sdtPr>
                <w:rPr>
                  <w:szCs w:val="21"/>
                </w:rPr>
                <w:tag w:val="_PLD_c6512bddd9054caeb41c5dab753be8c6"/>
                <w:id w:val="498083245"/>
                <w:lock w:val="sdtLocked"/>
              </w:sdtPr>
              <w:sdtEndPr/>
              <w:sdtContent>
                <w:tc>
                  <w:tcPr>
                    <w:tcW w:w="388" w:type="pct"/>
                    <w:shd w:val="clear" w:color="auto" w:fill="auto"/>
                    <w:vAlign w:val="center"/>
                  </w:tcPr>
                  <w:p w:rsidR="00147D47" w:rsidRPr="00147D47" w:rsidRDefault="00147D47" w:rsidP="00DD6143">
                    <w:pPr>
                      <w:autoSpaceDE w:val="0"/>
                      <w:autoSpaceDN w:val="0"/>
                      <w:adjustRightInd w:val="0"/>
                      <w:jc w:val="center"/>
                      <w:rPr>
                        <w:szCs w:val="21"/>
                      </w:rPr>
                    </w:pPr>
                    <w:r w:rsidRPr="00147D47">
                      <w:rPr>
                        <w:rFonts w:hint="eastAsia"/>
                        <w:szCs w:val="21"/>
                      </w:rPr>
                      <w:t>期初余额</w:t>
                    </w:r>
                  </w:p>
                </w:tc>
              </w:sdtContent>
            </w:sdt>
            <w:sdt>
              <w:sdtPr>
                <w:rPr>
                  <w:szCs w:val="21"/>
                </w:rPr>
                <w:tag w:val="_PLD_121e88852b0f4d04b04977cd52578513"/>
                <w:id w:val="-1244796776"/>
                <w:lock w:val="sdtLocked"/>
              </w:sdtPr>
              <w:sdtEndPr/>
              <w:sdtContent>
                <w:tc>
                  <w:tcPr>
                    <w:tcW w:w="388" w:type="pct"/>
                    <w:shd w:val="clear" w:color="auto" w:fill="auto"/>
                    <w:vAlign w:val="center"/>
                  </w:tcPr>
                  <w:p w:rsidR="00147D47" w:rsidRPr="00147D47" w:rsidRDefault="00147D47" w:rsidP="00DD6143">
                    <w:pPr>
                      <w:autoSpaceDE w:val="0"/>
                      <w:autoSpaceDN w:val="0"/>
                      <w:adjustRightInd w:val="0"/>
                      <w:jc w:val="center"/>
                      <w:rPr>
                        <w:szCs w:val="21"/>
                      </w:rPr>
                    </w:pPr>
                    <w:r w:rsidRPr="00147D47">
                      <w:rPr>
                        <w:rFonts w:hint="eastAsia"/>
                        <w:szCs w:val="21"/>
                      </w:rPr>
                      <w:t>发生额</w:t>
                    </w:r>
                  </w:p>
                </w:tc>
              </w:sdtContent>
            </w:sdt>
            <w:sdt>
              <w:sdtPr>
                <w:rPr>
                  <w:szCs w:val="21"/>
                </w:rPr>
                <w:tag w:val="_PLD_656f31b560d642bdb30b1a1db50f1150"/>
                <w:id w:val="-2047669048"/>
                <w:lock w:val="sdtLocked"/>
              </w:sdtPr>
              <w:sdtEndPr/>
              <w:sdtContent>
                <w:tc>
                  <w:tcPr>
                    <w:tcW w:w="386" w:type="pct"/>
                    <w:shd w:val="clear" w:color="auto" w:fill="auto"/>
                    <w:vAlign w:val="center"/>
                  </w:tcPr>
                  <w:p w:rsidR="00147D47" w:rsidRPr="00147D47" w:rsidRDefault="00147D47" w:rsidP="00DD6143">
                    <w:pPr>
                      <w:autoSpaceDE w:val="0"/>
                      <w:autoSpaceDN w:val="0"/>
                      <w:adjustRightInd w:val="0"/>
                      <w:jc w:val="center"/>
                      <w:rPr>
                        <w:szCs w:val="21"/>
                      </w:rPr>
                    </w:pPr>
                    <w:r w:rsidRPr="00147D47">
                      <w:rPr>
                        <w:rFonts w:hint="eastAsia"/>
                        <w:szCs w:val="21"/>
                      </w:rPr>
                      <w:t>期末余额</w:t>
                    </w:r>
                  </w:p>
                </w:tc>
              </w:sdtContent>
            </w:sdt>
          </w:tr>
          <w:sdt>
            <w:sdtPr>
              <w:rPr>
                <w:szCs w:val="21"/>
              </w:rPr>
              <w:alias w:val="关联债权债务往来"/>
              <w:tag w:val="_TUP_6bcf9c3a79e549839fd3bf2cfdd9967e"/>
              <w:id w:val="1686095619"/>
              <w:lock w:val="sdtLocked"/>
            </w:sdtPr>
            <w:sdtEndPr/>
            <w:sdtContent>
              <w:tr w:rsidR="00147D47" w:rsidRPr="00147D47" w:rsidTr="00147D47">
                <w:tc>
                  <w:tcPr>
                    <w:tcW w:w="1532" w:type="pct"/>
                    <w:shd w:val="clear" w:color="auto" w:fill="auto"/>
                  </w:tcPr>
                  <w:p w:rsidR="00147D47" w:rsidRPr="00147D47" w:rsidRDefault="00147D47" w:rsidP="00DD6143">
                    <w:pPr>
                      <w:autoSpaceDE w:val="0"/>
                      <w:autoSpaceDN w:val="0"/>
                      <w:adjustRightInd w:val="0"/>
                      <w:rPr>
                        <w:szCs w:val="21"/>
                      </w:rPr>
                    </w:pPr>
                    <w:proofErr w:type="gramStart"/>
                    <w:r w:rsidRPr="00147D47">
                      <w:rPr>
                        <w:rFonts w:hint="eastAsia"/>
                        <w:szCs w:val="21"/>
                      </w:rPr>
                      <w:t>宿迁苏商置业</w:t>
                    </w:r>
                    <w:proofErr w:type="gramEnd"/>
                    <w:r w:rsidRPr="00147D47">
                      <w:rPr>
                        <w:rFonts w:hint="eastAsia"/>
                        <w:szCs w:val="21"/>
                      </w:rPr>
                      <w:t>有限公司</w:t>
                    </w:r>
                  </w:p>
                </w:tc>
                <w:sdt>
                  <w:sdtPr>
                    <w:rPr>
                      <w:szCs w:val="21"/>
                    </w:rPr>
                    <w:alias w:val="关联债权债务往来的关联方关系"/>
                    <w:tag w:val="_GBC_679285fa5ad84826afdcbe28cc1f1421"/>
                    <w:id w:val="-1708949307"/>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637" w:type="pct"/>
                        <w:shd w:val="clear" w:color="auto" w:fill="auto"/>
                      </w:tcPr>
                      <w:p w:rsidR="00147D47" w:rsidRPr="00147D47" w:rsidRDefault="00147D47" w:rsidP="00DD6143">
                        <w:pPr>
                          <w:autoSpaceDE w:val="0"/>
                          <w:autoSpaceDN w:val="0"/>
                          <w:adjustRightInd w:val="0"/>
                          <w:rPr>
                            <w:color w:val="FFC000"/>
                            <w:szCs w:val="21"/>
                          </w:rPr>
                        </w:pPr>
                        <w:r w:rsidRPr="00147D47">
                          <w:rPr>
                            <w:szCs w:val="21"/>
                          </w:rPr>
                          <w:t>联营公司</w:t>
                        </w:r>
                      </w:p>
                    </w:tc>
                  </w:sdtContent>
                </w:sdt>
                <w:tc>
                  <w:tcPr>
                    <w:tcW w:w="558" w:type="pct"/>
                    <w:shd w:val="clear" w:color="auto" w:fill="auto"/>
                  </w:tcPr>
                  <w:p w:rsidR="00147D47" w:rsidRPr="00147D47" w:rsidRDefault="00147D47" w:rsidP="00DD6143">
                    <w:pPr>
                      <w:autoSpaceDE w:val="0"/>
                      <w:autoSpaceDN w:val="0"/>
                      <w:adjustRightInd w:val="0"/>
                      <w:jc w:val="right"/>
                      <w:rPr>
                        <w:szCs w:val="21"/>
                      </w:rPr>
                    </w:pPr>
                    <w:r w:rsidRPr="00147D47">
                      <w:rPr>
                        <w:rFonts w:hint="eastAsia"/>
                        <w:szCs w:val="21"/>
                      </w:rPr>
                      <w:t>500.00</w:t>
                    </w:r>
                  </w:p>
                </w:tc>
                <w:tc>
                  <w:tcPr>
                    <w:tcW w:w="558" w:type="pct"/>
                    <w:shd w:val="clear" w:color="auto" w:fill="auto"/>
                  </w:tcPr>
                  <w:p w:rsidR="00147D47" w:rsidRPr="00147D47" w:rsidRDefault="00147D47" w:rsidP="00DD6143">
                    <w:pPr>
                      <w:autoSpaceDE w:val="0"/>
                      <w:autoSpaceDN w:val="0"/>
                      <w:adjustRightInd w:val="0"/>
                      <w:jc w:val="right"/>
                      <w:rPr>
                        <w:szCs w:val="21"/>
                      </w:rPr>
                    </w:pPr>
                  </w:p>
                </w:tc>
                <w:tc>
                  <w:tcPr>
                    <w:tcW w:w="553" w:type="pct"/>
                    <w:shd w:val="clear" w:color="auto" w:fill="auto"/>
                  </w:tcPr>
                  <w:p w:rsidR="00147D47" w:rsidRPr="00147D47" w:rsidRDefault="00147D47" w:rsidP="00DD6143">
                    <w:pPr>
                      <w:autoSpaceDE w:val="0"/>
                      <w:autoSpaceDN w:val="0"/>
                      <w:adjustRightInd w:val="0"/>
                      <w:jc w:val="right"/>
                      <w:rPr>
                        <w:szCs w:val="21"/>
                      </w:rPr>
                    </w:pPr>
                    <w:r w:rsidRPr="00147D47">
                      <w:rPr>
                        <w:szCs w:val="21"/>
                      </w:rPr>
                      <w:t>500.00</w:t>
                    </w:r>
                  </w:p>
                </w:tc>
                <w:tc>
                  <w:tcPr>
                    <w:tcW w:w="388" w:type="pct"/>
                    <w:shd w:val="clear" w:color="auto" w:fill="auto"/>
                  </w:tcPr>
                  <w:p w:rsidR="00147D47" w:rsidRPr="00147D47" w:rsidRDefault="00147D47" w:rsidP="00DD6143">
                    <w:pPr>
                      <w:autoSpaceDE w:val="0"/>
                      <w:autoSpaceDN w:val="0"/>
                      <w:adjustRightInd w:val="0"/>
                      <w:jc w:val="right"/>
                      <w:rPr>
                        <w:szCs w:val="21"/>
                      </w:rPr>
                    </w:pPr>
                  </w:p>
                </w:tc>
                <w:tc>
                  <w:tcPr>
                    <w:tcW w:w="388" w:type="pct"/>
                    <w:shd w:val="clear" w:color="auto" w:fill="auto"/>
                  </w:tcPr>
                  <w:p w:rsidR="00147D47" w:rsidRPr="00147D47" w:rsidRDefault="00147D47" w:rsidP="00DD6143">
                    <w:pPr>
                      <w:autoSpaceDE w:val="0"/>
                      <w:autoSpaceDN w:val="0"/>
                      <w:adjustRightInd w:val="0"/>
                      <w:jc w:val="right"/>
                      <w:rPr>
                        <w:szCs w:val="21"/>
                      </w:rPr>
                    </w:pPr>
                  </w:p>
                </w:tc>
                <w:tc>
                  <w:tcPr>
                    <w:tcW w:w="386" w:type="pct"/>
                    <w:shd w:val="clear" w:color="auto" w:fill="auto"/>
                  </w:tcPr>
                  <w:p w:rsidR="00147D47" w:rsidRPr="00147D47" w:rsidRDefault="00147D47" w:rsidP="00DD6143">
                    <w:pPr>
                      <w:autoSpaceDE w:val="0"/>
                      <w:autoSpaceDN w:val="0"/>
                      <w:adjustRightInd w:val="0"/>
                      <w:jc w:val="right"/>
                      <w:rPr>
                        <w:szCs w:val="21"/>
                      </w:rPr>
                    </w:pPr>
                  </w:p>
                </w:tc>
              </w:tr>
            </w:sdtContent>
          </w:sdt>
          <w:sdt>
            <w:sdtPr>
              <w:rPr>
                <w:szCs w:val="21"/>
              </w:rPr>
              <w:alias w:val="关联债权债务往来"/>
              <w:tag w:val="_TUP_6bcf9c3a79e549839fd3bf2cfdd9967e"/>
              <w:id w:val="1859235064"/>
              <w:lock w:val="sdtLocked"/>
            </w:sdtPr>
            <w:sdtEndPr/>
            <w:sdtContent>
              <w:tr w:rsidR="00147D47" w:rsidRPr="00147D47" w:rsidTr="00147D47">
                <w:tc>
                  <w:tcPr>
                    <w:tcW w:w="1532" w:type="pct"/>
                    <w:shd w:val="clear" w:color="auto" w:fill="auto"/>
                  </w:tcPr>
                  <w:p w:rsidR="00147D47" w:rsidRPr="00147D47" w:rsidRDefault="00147D47" w:rsidP="00DD6143">
                    <w:pPr>
                      <w:autoSpaceDE w:val="0"/>
                      <w:autoSpaceDN w:val="0"/>
                      <w:adjustRightInd w:val="0"/>
                      <w:rPr>
                        <w:szCs w:val="21"/>
                      </w:rPr>
                    </w:pPr>
                    <w:r w:rsidRPr="00147D47">
                      <w:rPr>
                        <w:rFonts w:hint="eastAsia"/>
                        <w:szCs w:val="21"/>
                      </w:rPr>
                      <w:t>天津嘉和</w:t>
                    </w:r>
                    <w:proofErr w:type="gramStart"/>
                    <w:r w:rsidRPr="00147D47">
                      <w:rPr>
                        <w:rFonts w:hint="eastAsia"/>
                        <w:szCs w:val="21"/>
                      </w:rPr>
                      <w:t>昊</w:t>
                    </w:r>
                    <w:proofErr w:type="gramEnd"/>
                    <w:r w:rsidRPr="00147D47">
                      <w:rPr>
                        <w:rFonts w:hint="eastAsia"/>
                        <w:szCs w:val="21"/>
                      </w:rPr>
                      <w:t>成物流有限公司</w:t>
                    </w:r>
                  </w:p>
                </w:tc>
                <w:sdt>
                  <w:sdtPr>
                    <w:rPr>
                      <w:szCs w:val="21"/>
                    </w:rPr>
                    <w:alias w:val="关联债权债务往来的关联方关系"/>
                    <w:tag w:val="_GBC_679285fa5ad84826afdcbe28cc1f1421"/>
                    <w:id w:val="766122461"/>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637" w:type="pct"/>
                        <w:shd w:val="clear" w:color="auto" w:fill="auto"/>
                      </w:tcPr>
                      <w:p w:rsidR="00147D47" w:rsidRPr="00147D47" w:rsidRDefault="00147D47" w:rsidP="00DD6143">
                        <w:pPr>
                          <w:autoSpaceDE w:val="0"/>
                          <w:autoSpaceDN w:val="0"/>
                          <w:adjustRightInd w:val="0"/>
                          <w:rPr>
                            <w:color w:val="FFC000"/>
                            <w:szCs w:val="21"/>
                          </w:rPr>
                        </w:pPr>
                        <w:r w:rsidRPr="00147D47">
                          <w:rPr>
                            <w:szCs w:val="21"/>
                          </w:rPr>
                          <w:t>联营公司</w:t>
                        </w:r>
                      </w:p>
                    </w:tc>
                  </w:sdtContent>
                </w:sdt>
                <w:tc>
                  <w:tcPr>
                    <w:tcW w:w="558" w:type="pct"/>
                    <w:shd w:val="clear" w:color="auto" w:fill="auto"/>
                  </w:tcPr>
                  <w:p w:rsidR="00147D47" w:rsidRPr="00147D47" w:rsidRDefault="00147D47" w:rsidP="00DD6143">
                    <w:pPr>
                      <w:autoSpaceDE w:val="0"/>
                      <w:autoSpaceDN w:val="0"/>
                      <w:adjustRightInd w:val="0"/>
                      <w:jc w:val="right"/>
                      <w:rPr>
                        <w:szCs w:val="21"/>
                      </w:rPr>
                    </w:pPr>
                    <w:r w:rsidRPr="00147D47">
                      <w:rPr>
                        <w:rFonts w:hint="eastAsia"/>
                        <w:szCs w:val="21"/>
                      </w:rPr>
                      <w:t>401.22</w:t>
                    </w:r>
                  </w:p>
                </w:tc>
                <w:tc>
                  <w:tcPr>
                    <w:tcW w:w="558" w:type="pct"/>
                    <w:shd w:val="clear" w:color="auto" w:fill="auto"/>
                  </w:tcPr>
                  <w:p w:rsidR="00147D47" w:rsidRPr="00147D47" w:rsidRDefault="00147D47" w:rsidP="00DD6143">
                    <w:pPr>
                      <w:autoSpaceDE w:val="0"/>
                      <w:autoSpaceDN w:val="0"/>
                      <w:adjustRightInd w:val="0"/>
                      <w:jc w:val="right"/>
                      <w:rPr>
                        <w:szCs w:val="21"/>
                      </w:rPr>
                    </w:pPr>
                  </w:p>
                </w:tc>
                <w:tc>
                  <w:tcPr>
                    <w:tcW w:w="553" w:type="pct"/>
                    <w:shd w:val="clear" w:color="auto" w:fill="auto"/>
                  </w:tcPr>
                  <w:p w:rsidR="00147D47" w:rsidRPr="00147D47" w:rsidRDefault="00147D47" w:rsidP="00DD6143">
                    <w:pPr>
                      <w:autoSpaceDE w:val="0"/>
                      <w:autoSpaceDN w:val="0"/>
                      <w:adjustRightInd w:val="0"/>
                      <w:jc w:val="right"/>
                      <w:rPr>
                        <w:szCs w:val="21"/>
                      </w:rPr>
                    </w:pPr>
                    <w:r w:rsidRPr="00147D47">
                      <w:rPr>
                        <w:szCs w:val="21"/>
                      </w:rPr>
                      <w:t>401.22</w:t>
                    </w:r>
                  </w:p>
                </w:tc>
                <w:tc>
                  <w:tcPr>
                    <w:tcW w:w="388" w:type="pct"/>
                    <w:shd w:val="clear" w:color="auto" w:fill="auto"/>
                  </w:tcPr>
                  <w:p w:rsidR="00147D47" w:rsidRPr="00147D47" w:rsidRDefault="00147D47" w:rsidP="00DD6143">
                    <w:pPr>
                      <w:autoSpaceDE w:val="0"/>
                      <w:autoSpaceDN w:val="0"/>
                      <w:adjustRightInd w:val="0"/>
                      <w:jc w:val="right"/>
                      <w:rPr>
                        <w:szCs w:val="21"/>
                      </w:rPr>
                    </w:pPr>
                  </w:p>
                </w:tc>
                <w:tc>
                  <w:tcPr>
                    <w:tcW w:w="388" w:type="pct"/>
                    <w:shd w:val="clear" w:color="auto" w:fill="auto"/>
                  </w:tcPr>
                  <w:p w:rsidR="00147D47" w:rsidRPr="00147D47" w:rsidRDefault="00147D47" w:rsidP="00DD6143">
                    <w:pPr>
                      <w:autoSpaceDE w:val="0"/>
                      <w:autoSpaceDN w:val="0"/>
                      <w:adjustRightInd w:val="0"/>
                      <w:jc w:val="right"/>
                      <w:rPr>
                        <w:szCs w:val="21"/>
                      </w:rPr>
                    </w:pPr>
                  </w:p>
                </w:tc>
                <w:tc>
                  <w:tcPr>
                    <w:tcW w:w="386" w:type="pct"/>
                    <w:shd w:val="clear" w:color="auto" w:fill="auto"/>
                  </w:tcPr>
                  <w:p w:rsidR="00147D47" w:rsidRPr="00147D47" w:rsidRDefault="00147D47" w:rsidP="00DD6143">
                    <w:pPr>
                      <w:autoSpaceDE w:val="0"/>
                      <w:autoSpaceDN w:val="0"/>
                      <w:adjustRightInd w:val="0"/>
                      <w:jc w:val="right"/>
                      <w:rPr>
                        <w:szCs w:val="21"/>
                      </w:rPr>
                    </w:pPr>
                  </w:p>
                </w:tc>
              </w:tr>
            </w:sdtContent>
          </w:sdt>
          <w:tr w:rsidR="00147D47" w:rsidRPr="00147D47" w:rsidTr="00147D47">
            <w:sdt>
              <w:sdtPr>
                <w:tag w:val="_PLD_4e6e1213c0fd4d7ea9bcbd8c87bfc6f1"/>
                <w:id w:val="-130786963"/>
                <w:lock w:val="sdtLocked"/>
              </w:sdtPr>
              <w:sdtEndPr/>
              <w:sdtContent>
                <w:tc>
                  <w:tcPr>
                    <w:tcW w:w="2169" w:type="pct"/>
                    <w:gridSpan w:val="2"/>
                    <w:shd w:val="clear" w:color="auto" w:fill="auto"/>
                  </w:tcPr>
                  <w:p w:rsidR="00147D47" w:rsidRPr="00147D47" w:rsidRDefault="00147D47" w:rsidP="00DD6143">
                    <w:pPr>
                      <w:pStyle w:val="a8"/>
                      <w:autoSpaceDE w:val="0"/>
                      <w:autoSpaceDN w:val="0"/>
                      <w:adjustRightInd w:val="0"/>
                      <w:jc w:val="center"/>
                      <w:rPr>
                        <w:rFonts w:ascii="宋体" w:hAnsi="宋体"/>
                      </w:rPr>
                    </w:pPr>
                    <w:r w:rsidRPr="00147D47">
                      <w:rPr>
                        <w:rFonts w:ascii="宋体" w:hAnsi="宋体" w:hint="eastAsia"/>
                      </w:rPr>
                      <w:t>合计</w:t>
                    </w:r>
                  </w:p>
                </w:tc>
              </w:sdtContent>
            </w:sdt>
            <w:tc>
              <w:tcPr>
                <w:tcW w:w="558" w:type="pct"/>
                <w:tcBorders>
                  <w:bottom w:val="nil"/>
                </w:tcBorders>
                <w:shd w:val="clear" w:color="auto" w:fill="auto"/>
              </w:tcPr>
              <w:p w:rsidR="00147D47" w:rsidRPr="00147D47" w:rsidRDefault="00147D47" w:rsidP="00DD6143">
                <w:pPr>
                  <w:autoSpaceDE w:val="0"/>
                  <w:autoSpaceDN w:val="0"/>
                  <w:adjustRightInd w:val="0"/>
                  <w:jc w:val="right"/>
                  <w:rPr>
                    <w:szCs w:val="21"/>
                  </w:rPr>
                </w:pPr>
                <w:r w:rsidRPr="00147D47">
                  <w:rPr>
                    <w:rFonts w:hint="eastAsia"/>
                    <w:szCs w:val="21"/>
                  </w:rPr>
                  <w:t>901.22</w:t>
                </w:r>
              </w:p>
            </w:tc>
            <w:tc>
              <w:tcPr>
                <w:tcW w:w="558" w:type="pct"/>
                <w:tcBorders>
                  <w:bottom w:val="nil"/>
                </w:tcBorders>
                <w:shd w:val="clear" w:color="auto" w:fill="auto"/>
              </w:tcPr>
              <w:p w:rsidR="00147D47" w:rsidRPr="00147D47" w:rsidRDefault="00147D47" w:rsidP="00DD6143">
                <w:pPr>
                  <w:autoSpaceDE w:val="0"/>
                  <w:autoSpaceDN w:val="0"/>
                  <w:adjustRightInd w:val="0"/>
                  <w:jc w:val="right"/>
                  <w:rPr>
                    <w:szCs w:val="21"/>
                  </w:rPr>
                </w:pPr>
              </w:p>
            </w:tc>
            <w:tc>
              <w:tcPr>
                <w:tcW w:w="553" w:type="pct"/>
                <w:tcBorders>
                  <w:bottom w:val="nil"/>
                </w:tcBorders>
                <w:shd w:val="clear" w:color="auto" w:fill="auto"/>
              </w:tcPr>
              <w:p w:rsidR="00147D47" w:rsidRPr="00147D47" w:rsidRDefault="00147D47" w:rsidP="00DD6143">
                <w:pPr>
                  <w:jc w:val="right"/>
                  <w:rPr>
                    <w:szCs w:val="21"/>
                  </w:rPr>
                </w:pPr>
                <w:r w:rsidRPr="00147D47">
                  <w:rPr>
                    <w:szCs w:val="21"/>
                  </w:rPr>
                  <w:t>901.22</w:t>
                </w:r>
              </w:p>
            </w:tc>
            <w:tc>
              <w:tcPr>
                <w:tcW w:w="388" w:type="pct"/>
                <w:tcBorders>
                  <w:bottom w:val="nil"/>
                </w:tcBorders>
                <w:shd w:val="clear" w:color="auto" w:fill="auto"/>
              </w:tcPr>
              <w:p w:rsidR="00147D47" w:rsidRPr="00147D47" w:rsidRDefault="00147D47" w:rsidP="00DD6143">
                <w:pPr>
                  <w:autoSpaceDE w:val="0"/>
                  <w:autoSpaceDN w:val="0"/>
                  <w:adjustRightInd w:val="0"/>
                  <w:jc w:val="right"/>
                  <w:rPr>
                    <w:szCs w:val="21"/>
                  </w:rPr>
                </w:pPr>
              </w:p>
            </w:tc>
            <w:tc>
              <w:tcPr>
                <w:tcW w:w="388" w:type="pct"/>
                <w:tcBorders>
                  <w:bottom w:val="nil"/>
                </w:tcBorders>
                <w:shd w:val="clear" w:color="auto" w:fill="auto"/>
              </w:tcPr>
              <w:p w:rsidR="00147D47" w:rsidRPr="00147D47" w:rsidRDefault="00147D47" w:rsidP="00DD6143">
                <w:pPr>
                  <w:autoSpaceDE w:val="0"/>
                  <w:autoSpaceDN w:val="0"/>
                  <w:adjustRightInd w:val="0"/>
                  <w:jc w:val="right"/>
                  <w:rPr>
                    <w:szCs w:val="21"/>
                  </w:rPr>
                </w:pPr>
              </w:p>
            </w:tc>
            <w:tc>
              <w:tcPr>
                <w:tcW w:w="386" w:type="pct"/>
                <w:tcBorders>
                  <w:bottom w:val="nil"/>
                </w:tcBorders>
                <w:shd w:val="clear" w:color="auto" w:fill="auto"/>
              </w:tcPr>
              <w:p w:rsidR="00147D47" w:rsidRPr="00147D47" w:rsidRDefault="00147D47" w:rsidP="00DD6143">
                <w:pPr>
                  <w:autoSpaceDE w:val="0"/>
                  <w:autoSpaceDN w:val="0"/>
                  <w:adjustRightInd w:val="0"/>
                  <w:jc w:val="right"/>
                  <w:rPr>
                    <w:szCs w:val="21"/>
                  </w:rPr>
                </w:pPr>
              </w:p>
            </w:tc>
          </w:tr>
          <w:tr w:rsidR="00147D47" w:rsidRPr="00147D47" w:rsidTr="00147D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sdt>
              <w:sdtPr>
                <w:rPr>
                  <w:szCs w:val="21"/>
                </w:rPr>
                <w:tag w:val="_PLD_0ae9b8c1a1764adf98d6d650be3ad229"/>
                <w:id w:val="240919570"/>
                <w:lock w:val="sdtLocked"/>
              </w:sdtPr>
              <w:sdtEndPr/>
              <w:sdtContent>
                <w:tc>
                  <w:tcPr>
                    <w:tcW w:w="2169" w:type="pct"/>
                    <w:gridSpan w:val="2"/>
                    <w:tcBorders>
                      <w:top w:val="single" w:sz="4" w:space="0" w:color="auto"/>
                      <w:left w:val="single" w:sz="4" w:space="0" w:color="auto"/>
                      <w:bottom w:val="single" w:sz="4" w:space="0" w:color="auto"/>
                      <w:right w:val="single" w:sz="4" w:space="0" w:color="auto"/>
                    </w:tcBorders>
                    <w:shd w:val="clear" w:color="auto" w:fill="auto"/>
                  </w:tcPr>
                  <w:p w:rsidR="00147D47" w:rsidRPr="00147D47" w:rsidRDefault="00147D47" w:rsidP="00DD6143">
                    <w:pPr>
                      <w:autoSpaceDE w:val="0"/>
                      <w:autoSpaceDN w:val="0"/>
                      <w:adjustRightInd w:val="0"/>
                      <w:rPr>
                        <w:szCs w:val="21"/>
                      </w:rPr>
                    </w:pPr>
                    <w:r w:rsidRPr="00147D47">
                      <w:rPr>
                        <w:rFonts w:hint="eastAsia"/>
                        <w:szCs w:val="21"/>
                      </w:rPr>
                      <w:t>关联债权债务形成原因</w:t>
                    </w:r>
                  </w:p>
                </w:tc>
              </w:sdtContent>
            </w:sdt>
            <w:tc>
              <w:tcPr>
                <w:tcW w:w="2831" w:type="pct"/>
                <w:gridSpan w:val="6"/>
                <w:tcBorders>
                  <w:top w:val="single" w:sz="4" w:space="0" w:color="auto"/>
                  <w:left w:val="single" w:sz="4" w:space="0" w:color="auto"/>
                  <w:bottom w:val="single" w:sz="4" w:space="0" w:color="auto"/>
                  <w:right w:val="single" w:sz="4" w:space="0" w:color="auto"/>
                </w:tcBorders>
                <w:shd w:val="clear" w:color="auto" w:fill="auto"/>
              </w:tcPr>
              <w:p w:rsidR="00147D47" w:rsidRPr="00147D47" w:rsidRDefault="00147D47" w:rsidP="00DD6143">
                <w:pPr>
                  <w:rPr>
                    <w:szCs w:val="21"/>
                  </w:rPr>
                </w:pPr>
                <w:proofErr w:type="gramStart"/>
                <w:r w:rsidRPr="00147D47">
                  <w:rPr>
                    <w:rFonts w:hint="eastAsia"/>
                    <w:szCs w:val="21"/>
                  </w:rPr>
                  <w:t>宿迁苏商置业</w:t>
                </w:r>
                <w:proofErr w:type="gramEnd"/>
                <w:r w:rsidRPr="00147D47">
                  <w:rPr>
                    <w:rFonts w:hint="eastAsia"/>
                    <w:szCs w:val="21"/>
                  </w:rPr>
                  <w:t>有限公司</w:t>
                </w:r>
                <w:r>
                  <w:rPr>
                    <w:rFonts w:hint="eastAsia"/>
                    <w:szCs w:val="21"/>
                  </w:rPr>
                  <w:t>往来余额为预付的购买该公司的资产款项。</w:t>
                </w:r>
                <w:r w:rsidRPr="00147D47">
                  <w:rPr>
                    <w:rFonts w:hint="eastAsia"/>
                    <w:szCs w:val="21"/>
                  </w:rPr>
                  <w:t>天津嘉和</w:t>
                </w:r>
                <w:proofErr w:type="gramStart"/>
                <w:r w:rsidRPr="00147D47">
                  <w:rPr>
                    <w:rFonts w:hint="eastAsia"/>
                    <w:szCs w:val="21"/>
                  </w:rPr>
                  <w:t>昊</w:t>
                </w:r>
                <w:proofErr w:type="gramEnd"/>
                <w:r w:rsidRPr="00147D47">
                  <w:rPr>
                    <w:rFonts w:hint="eastAsia"/>
                    <w:szCs w:val="21"/>
                  </w:rPr>
                  <w:t>成物流有限公司</w:t>
                </w:r>
                <w:r>
                  <w:rPr>
                    <w:rFonts w:hint="eastAsia"/>
                    <w:szCs w:val="21"/>
                  </w:rPr>
                  <w:t>往来余额为受让该公司股权时同时受让的对该公司债权。</w:t>
                </w:r>
              </w:p>
            </w:tc>
          </w:tr>
          <w:tr w:rsidR="00147D47" w:rsidRPr="00147D47" w:rsidTr="00147D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sdt>
              <w:sdtPr>
                <w:rPr>
                  <w:szCs w:val="21"/>
                </w:rPr>
                <w:tag w:val="_PLD_824080e643bb4ac580353d38c3323862"/>
                <w:id w:val="530541407"/>
                <w:lock w:val="sdtLocked"/>
              </w:sdtPr>
              <w:sdtEndPr/>
              <w:sdtContent>
                <w:tc>
                  <w:tcPr>
                    <w:tcW w:w="2169" w:type="pct"/>
                    <w:gridSpan w:val="2"/>
                    <w:tcBorders>
                      <w:top w:val="single" w:sz="4" w:space="0" w:color="auto"/>
                      <w:left w:val="single" w:sz="4" w:space="0" w:color="auto"/>
                      <w:bottom w:val="single" w:sz="4" w:space="0" w:color="auto"/>
                      <w:right w:val="single" w:sz="4" w:space="0" w:color="auto"/>
                    </w:tcBorders>
                    <w:shd w:val="clear" w:color="auto" w:fill="auto"/>
                  </w:tcPr>
                  <w:p w:rsidR="00147D47" w:rsidRPr="00147D47" w:rsidRDefault="00147D47" w:rsidP="00DD6143">
                    <w:pPr>
                      <w:autoSpaceDE w:val="0"/>
                      <w:autoSpaceDN w:val="0"/>
                      <w:adjustRightInd w:val="0"/>
                      <w:rPr>
                        <w:szCs w:val="21"/>
                      </w:rPr>
                    </w:pPr>
                    <w:r w:rsidRPr="00147D47">
                      <w:rPr>
                        <w:rFonts w:hint="eastAsia"/>
                        <w:szCs w:val="21"/>
                      </w:rPr>
                      <w:t>关联债权债务对公司经营成果及财务状况的影响</w:t>
                    </w:r>
                  </w:p>
                </w:tc>
              </w:sdtContent>
            </w:sdt>
            <w:tc>
              <w:tcPr>
                <w:tcW w:w="2831" w:type="pct"/>
                <w:gridSpan w:val="6"/>
                <w:tcBorders>
                  <w:top w:val="single" w:sz="4" w:space="0" w:color="auto"/>
                  <w:left w:val="single" w:sz="4" w:space="0" w:color="auto"/>
                  <w:bottom w:val="single" w:sz="4" w:space="0" w:color="auto"/>
                  <w:right w:val="single" w:sz="4" w:space="0" w:color="auto"/>
                </w:tcBorders>
                <w:shd w:val="clear" w:color="auto" w:fill="auto"/>
              </w:tcPr>
              <w:p w:rsidR="00147D47" w:rsidRPr="00147D47" w:rsidRDefault="00C930FC" w:rsidP="00DD6143">
                <w:pPr>
                  <w:rPr>
                    <w:szCs w:val="21"/>
                  </w:rPr>
                </w:pPr>
                <w:r>
                  <w:rPr>
                    <w:rFonts w:hint="eastAsia"/>
                    <w:szCs w:val="21"/>
                  </w:rPr>
                  <w:t>对公司无重大影响</w:t>
                </w:r>
              </w:p>
            </w:tc>
          </w:tr>
        </w:tbl>
        <w:p w:rsidR="00507BB6" w:rsidRDefault="00A057D5">
          <w:pPr>
            <w:rPr>
              <w:rFonts w:asciiTheme="minorEastAsia" w:eastAsiaTheme="minorEastAsia" w:hAnsiTheme="minorEastAsia"/>
              <w:szCs w:val="21"/>
            </w:rPr>
          </w:pPr>
        </w:p>
      </w:sdtContent>
    </w:sdt>
    <w:sdt>
      <w:sdtPr>
        <w:rPr>
          <w:rFonts w:ascii="宋体" w:hAnsi="宋体" w:cs="宋体" w:hint="eastAsia"/>
          <w:b w:val="0"/>
          <w:bCs w:val="0"/>
          <w:kern w:val="0"/>
          <w:sz w:val="24"/>
          <w:szCs w:val="22"/>
        </w:rPr>
        <w:alias w:val="模块:(五) 其他重大关联交易"/>
        <w:tag w:val="_SEC_d0d528034450466db3d12315559a161a"/>
        <w:id w:val="1344202080"/>
        <w:lock w:val="sdtLocked"/>
        <w:placeholder>
          <w:docPart w:val="GBC22222222222222222222222222222"/>
        </w:placeholder>
      </w:sdtPr>
      <w:sdtEndPr>
        <w:rPr>
          <w:rFonts w:asciiTheme="minorEastAsia" w:eastAsiaTheme="minorEastAsia" w:hAnsiTheme="minorEastAsia" w:hint="default"/>
          <w:sz w:val="21"/>
          <w:szCs w:val="21"/>
        </w:rPr>
      </w:sdtEndPr>
      <w:sdtContent>
        <w:p w:rsidR="00507BB6" w:rsidRDefault="00BE0F81">
          <w:pPr>
            <w:pStyle w:val="3"/>
            <w:numPr>
              <w:ilvl w:val="2"/>
              <w:numId w:val="2"/>
            </w:numPr>
          </w:pPr>
          <w:r>
            <w:rPr>
              <w:rFonts w:hint="eastAsia"/>
            </w:rPr>
            <w:t>其他重大关联交易</w:t>
          </w:r>
        </w:p>
        <w:sdt>
          <w:sdtPr>
            <w:rPr>
              <w:rFonts w:asciiTheme="minorEastAsia" w:eastAsiaTheme="minorEastAsia" w:hAnsiTheme="minorEastAsia" w:hint="eastAsia"/>
              <w:szCs w:val="21"/>
            </w:rPr>
            <w:alias w:val="是否适用：重大关联交易其他说明[双击切换]"/>
            <w:tag w:val="_GBC_7dd39ac420a244dcb8ea88c29ac07190"/>
            <w:id w:val="-200022821"/>
            <w:lock w:val="sdtContentLocked"/>
            <w:placeholder>
              <w:docPart w:val="GBC22222222222222222222222222222"/>
            </w:placeholder>
          </w:sdtPr>
          <w:sdtEndPr/>
          <w:sdtContent>
            <w:p w:rsidR="00507BB6" w:rsidRDefault="00BE0F81" w:rsidP="008B780C">
              <w:r>
                <w:rPr>
                  <w:szCs w:val="21"/>
                </w:rPr>
                <w:fldChar w:fldCharType="begin"/>
              </w:r>
              <w:r w:rsidR="008B780C">
                <w:rPr>
                  <w:szCs w:val="21"/>
                </w:rPr>
                <w:instrText xml:space="preserve"> MACROBUTTON  SnrToggleCheckbox □适用 </w:instrText>
              </w:r>
              <w:r>
                <w:rPr>
                  <w:szCs w:val="21"/>
                </w:rPr>
                <w:fldChar w:fldCharType="end"/>
              </w:r>
              <w:r>
                <w:rPr>
                  <w:szCs w:val="21"/>
                </w:rPr>
                <w:fldChar w:fldCharType="begin"/>
              </w:r>
              <w:r w:rsidR="008B780C">
                <w:rPr>
                  <w:szCs w:val="21"/>
                </w:rPr>
                <w:instrText xml:space="preserve"> MACROBUTTON  SnrToggleCheckbox √不适用 </w:instrText>
              </w:r>
              <w:r>
                <w:rPr>
                  <w:szCs w:val="21"/>
                </w:rPr>
                <w:fldChar w:fldCharType="end"/>
              </w:r>
            </w:p>
          </w:sdtContent>
        </w:sdt>
      </w:sdtContent>
    </w:sdt>
    <w:p w:rsidR="00507BB6" w:rsidRDefault="00507BB6"/>
    <w:sdt>
      <w:sdtPr>
        <w:rPr>
          <w:rFonts w:ascii="宋体" w:hAnsi="宋体" w:cs="宋体" w:hint="eastAsia"/>
          <w:b w:val="0"/>
          <w:bCs w:val="0"/>
          <w:kern w:val="0"/>
          <w:sz w:val="24"/>
          <w:szCs w:val="24"/>
        </w:rPr>
        <w:alias w:val="模块:其他"/>
        <w:tag w:val="_SEC_94b5dc0c50e04cae8442e9675bd15742"/>
        <w:id w:val="1203827486"/>
        <w:lock w:val="sdtLocked"/>
        <w:placeholder>
          <w:docPart w:val="GBC22222222222222222222222222222"/>
        </w:placeholder>
      </w:sdtPr>
      <w:sdtEndPr>
        <w:rPr>
          <w:sz w:val="21"/>
        </w:rPr>
      </w:sdtEndPr>
      <w:sdtContent>
        <w:p w:rsidR="00507BB6" w:rsidRDefault="00BE0F81">
          <w:pPr>
            <w:pStyle w:val="3"/>
            <w:numPr>
              <w:ilvl w:val="2"/>
              <w:numId w:val="2"/>
            </w:numPr>
          </w:pPr>
          <w:r>
            <w:rPr>
              <w:rFonts w:hint="eastAsia"/>
            </w:rPr>
            <w:t>其他</w:t>
          </w:r>
        </w:p>
        <w:sdt>
          <w:sdtPr>
            <w:rPr>
              <w:rFonts w:hint="eastAsia"/>
            </w:rPr>
            <w:alias w:val="是否适用：重大关联交易事项其他补充说明[双击切换]"/>
            <w:tag w:val="_GBC_272061194cde466a9c566f0881c76d0d"/>
            <w:id w:val="-1706321282"/>
            <w:lock w:val="sdtContentLocked"/>
            <w:placeholder>
              <w:docPart w:val="GBC22222222222222222222222222222"/>
            </w:placeholder>
          </w:sdtPr>
          <w:sdtEndPr/>
          <w:sdtContent>
            <w:p w:rsidR="00507BB6" w:rsidRDefault="00BE0F81" w:rsidP="008B780C">
              <w:r>
                <w:fldChar w:fldCharType="begin"/>
              </w:r>
              <w:r w:rsidR="008B780C">
                <w:instrText xml:space="preserve"> MACROBUTTON  SnrToggleCheckbox □适用 </w:instrText>
              </w:r>
              <w:r>
                <w:fldChar w:fldCharType="end"/>
              </w:r>
              <w:r>
                <w:fldChar w:fldCharType="begin"/>
              </w:r>
              <w:r w:rsidR="008B780C">
                <w:instrText xml:space="preserve"> MACROBUTTON  SnrToggleCheckbox √不适用 </w:instrText>
              </w:r>
              <w:r>
                <w:fldChar w:fldCharType="end"/>
              </w:r>
            </w:p>
          </w:sdtContent>
        </w:sdt>
      </w:sdtContent>
    </w:sdt>
    <w:p w:rsidR="00507BB6" w:rsidRDefault="00507BB6"/>
    <w:p w:rsidR="00507BB6" w:rsidRDefault="00BE0F81">
      <w:pPr>
        <w:pStyle w:val="2"/>
        <w:numPr>
          <w:ilvl w:val="0"/>
          <w:numId w:val="108"/>
        </w:numPr>
        <w:spacing w:line="360" w:lineRule="auto"/>
      </w:pPr>
      <w:r>
        <w:rPr>
          <w:rFonts w:hint="eastAsia"/>
        </w:rPr>
        <w:t>重大合同及其履行情况</w:t>
      </w:r>
    </w:p>
    <w:p w:rsidR="00507BB6" w:rsidRDefault="00BE0F81">
      <w:pPr>
        <w:pStyle w:val="3"/>
        <w:numPr>
          <w:ilvl w:val="0"/>
          <w:numId w:val="31"/>
        </w:numPr>
      </w:pPr>
      <w:r>
        <w:t>托管、承包、租赁事项</w:t>
      </w:r>
    </w:p>
    <w:p w:rsidR="0054304D" w:rsidRDefault="00A057D5">
      <w:pPr>
        <w:rPr>
          <w:szCs w:val="21"/>
          <w:shd w:val="pct15" w:color="auto" w:fill="FFFFFF"/>
        </w:rPr>
        <w:sectPr w:rsidR="0054304D" w:rsidSect="001A569E">
          <w:pgSz w:w="11906" w:h="16838"/>
          <w:pgMar w:top="1525" w:right="1276" w:bottom="1440" w:left="1797" w:header="851" w:footer="992" w:gutter="0"/>
          <w:cols w:space="425"/>
          <w:docGrid w:type="lines" w:linePitch="312"/>
        </w:sectPr>
      </w:pPr>
      <w:sdt>
        <w:sdtPr>
          <w:rPr>
            <w:szCs w:val="21"/>
          </w:rPr>
          <w:alias w:val="是否适用：托管、承包、租赁事项[双击切换]"/>
          <w:tag w:val="_GBC_daed561e68674d828a348a97bffbc154"/>
          <w:id w:val="-894351938"/>
          <w:lock w:val="sdtContentLocked"/>
          <w:placeholder>
            <w:docPart w:val="GBC22222222222222222222222222222"/>
          </w:placeholder>
        </w:sdtPr>
        <w:sdtEndPr/>
        <w:sdtContent>
          <w:r w:rsidR="00BE0F81">
            <w:rPr>
              <w:szCs w:val="21"/>
            </w:rPr>
            <w:fldChar w:fldCharType="begin"/>
          </w:r>
          <w:r w:rsidR="008B780C">
            <w:rPr>
              <w:szCs w:val="21"/>
            </w:rPr>
            <w:instrText xml:space="preserve"> MACROBUTTON  SnrToggleCheckbox □适用 </w:instrText>
          </w:r>
          <w:r w:rsidR="00BE0F81">
            <w:rPr>
              <w:szCs w:val="21"/>
            </w:rPr>
            <w:fldChar w:fldCharType="end"/>
          </w:r>
          <w:r w:rsidR="00BE0F81">
            <w:rPr>
              <w:szCs w:val="21"/>
            </w:rPr>
            <w:fldChar w:fldCharType="begin"/>
          </w:r>
          <w:r w:rsidR="008B780C">
            <w:rPr>
              <w:szCs w:val="21"/>
            </w:rPr>
            <w:instrText xml:space="preserve"> MACROBUTTON  SnrToggleCheckbox √不适用 </w:instrText>
          </w:r>
          <w:r w:rsidR="00BE0F81">
            <w:rPr>
              <w:szCs w:val="21"/>
            </w:rPr>
            <w:fldChar w:fldCharType="end"/>
          </w:r>
        </w:sdtContent>
      </w:sdt>
    </w:p>
    <w:p w:rsidR="00507BB6" w:rsidRDefault="00BE0F81">
      <w:pPr>
        <w:pStyle w:val="3"/>
        <w:numPr>
          <w:ilvl w:val="0"/>
          <w:numId w:val="31"/>
        </w:numPr>
      </w:pPr>
      <w:r>
        <w:rPr>
          <w:rFonts w:hint="eastAsia"/>
        </w:rPr>
        <w:lastRenderedPageBreak/>
        <w:t>担保情况</w:t>
      </w:r>
    </w:p>
    <w:sdt>
      <w:sdtPr>
        <w:alias w:val="是否适用：担保情况[双击切换]"/>
        <w:tag w:val="_GBC_aae98b3e30bd49e4b2e1d2643f200047"/>
        <w:id w:val="1573857318"/>
        <w:lock w:val="sdtContentLocked"/>
        <w:placeholder>
          <w:docPart w:val="GBC22222222222222222222222222222"/>
        </w:placeholder>
      </w:sdtPr>
      <w:sdtEndPr/>
      <w:sdtContent>
        <w:p w:rsidR="008B780C" w:rsidRDefault="00BE0F81" w:rsidP="008B780C">
          <w:r>
            <w:fldChar w:fldCharType="begin"/>
          </w:r>
          <w:r w:rsidR="008B780C">
            <w:instrText xml:space="preserve"> MACROBUTTON  SnrToggleCheckbox √适用 </w:instrText>
          </w:r>
          <w:r>
            <w:fldChar w:fldCharType="end"/>
          </w:r>
          <w:r>
            <w:fldChar w:fldCharType="begin"/>
          </w:r>
          <w:r w:rsidR="008B780C">
            <w:instrText xml:space="preserve"> MACROBUTTON  SnrToggleCheckbox □不适用 </w:instrText>
          </w:r>
          <w:r>
            <w:fldChar w:fldCharType="end"/>
          </w:r>
        </w:p>
      </w:sdtContent>
    </w:sdt>
    <w:sdt>
      <w:sdtPr>
        <w:rPr>
          <w:rFonts w:hint="eastAsia"/>
          <w:szCs w:val="21"/>
        </w:rPr>
        <w:alias w:val="模块:担保情况"/>
        <w:tag w:val="_SEC_7252a26412904d92b0bddfc3266d9f75"/>
        <w:id w:val="-1715648184"/>
        <w:lock w:val="sdtLocked"/>
      </w:sdtPr>
      <w:sdtEndPr>
        <w:rPr>
          <w:rFonts w:asciiTheme="minorEastAsia" w:eastAsiaTheme="minorEastAsia" w:hAnsiTheme="minorEastAsia"/>
        </w:rPr>
      </w:sdtEndPr>
      <w:sdtContent>
        <w:p w:rsidR="008B780C" w:rsidRDefault="008B780C" w:rsidP="005F22A2">
          <w:pPr>
            <w:ind w:rightChars="-150" w:right="-315"/>
            <w:jc w:val="right"/>
            <w:rPr>
              <w:szCs w:val="21"/>
            </w:rPr>
          </w:pPr>
          <w:r>
            <w:rPr>
              <w:rFonts w:hint="eastAsia"/>
              <w:szCs w:val="21"/>
            </w:rPr>
            <w:t>单位</w:t>
          </w:r>
          <w:r>
            <w:rPr>
              <w:szCs w:val="21"/>
            </w:rPr>
            <w:t>:</w:t>
          </w:r>
          <w:sdt>
            <w:sdtPr>
              <w:rPr>
                <w:szCs w:val="21"/>
              </w:rPr>
              <w:alias w:val="单位：担保情况"/>
              <w:tag w:val="_GBC_27c8b92380c14fd7885db4b4050dbded"/>
              <w:id w:val="-1361742378"/>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万元</w:t>
              </w:r>
            </w:sdtContent>
          </w:sdt>
          <w:r>
            <w:rPr>
              <w:rFonts w:hint="eastAsia"/>
              <w:szCs w:val="21"/>
            </w:rPr>
            <w:t>币种</w:t>
          </w:r>
          <w:r>
            <w:rPr>
              <w:szCs w:val="21"/>
            </w:rPr>
            <w:t>:</w:t>
          </w:r>
          <w:sdt>
            <w:sdtPr>
              <w:rPr>
                <w:szCs w:val="21"/>
              </w:rPr>
              <w:alias w:val="币种：担保情况"/>
              <w:tag w:val="_GBC_a5bed87537d146398206f22cc051cc03"/>
              <w:id w:val="-22275811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W w:w="5198"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1039"/>
            <w:gridCol w:w="1036"/>
            <w:gridCol w:w="1356"/>
            <w:gridCol w:w="994"/>
            <w:gridCol w:w="1133"/>
            <w:gridCol w:w="675"/>
            <w:gridCol w:w="461"/>
            <w:gridCol w:w="1133"/>
            <w:gridCol w:w="1417"/>
            <w:gridCol w:w="991"/>
            <w:gridCol w:w="994"/>
            <w:gridCol w:w="849"/>
            <w:gridCol w:w="852"/>
            <w:gridCol w:w="889"/>
            <w:gridCol w:w="666"/>
          </w:tblGrid>
          <w:tr w:rsidR="0054304D" w:rsidRPr="0054304D" w:rsidTr="0054304D">
            <w:trPr>
              <w:trHeight w:val="293"/>
            </w:trPr>
            <w:sdt>
              <w:sdtPr>
                <w:rPr>
                  <w:szCs w:val="21"/>
                </w:rPr>
                <w:tag w:val="_PLD_339abae6f6c44cfcbe09c986183c11d5"/>
                <w:id w:val="102543842"/>
                <w:lock w:val="sdtLocked"/>
              </w:sdtPr>
              <w:sdtEndPr/>
              <w:sdtContent>
                <w:tc>
                  <w:tcPr>
                    <w:tcW w:w="5000" w:type="pct"/>
                    <w:gridSpan w:val="15"/>
                    <w:tcBorders>
                      <w:top w:val="single" w:sz="4" w:space="0" w:color="auto"/>
                      <w:bottom w:val="single" w:sz="4" w:space="0" w:color="auto"/>
                    </w:tcBorders>
                    <w:shd w:val="clear" w:color="auto" w:fill="auto"/>
                  </w:tcPr>
                  <w:p w:rsidR="0054304D" w:rsidRPr="0054304D" w:rsidRDefault="0054304D" w:rsidP="0054304D">
                    <w:pPr>
                      <w:autoSpaceDE w:val="0"/>
                      <w:autoSpaceDN w:val="0"/>
                      <w:adjustRightInd w:val="0"/>
                      <w:jc w:val="center"/>
                      <w:rPr>
                        <w:szCs w:val="21"/>
                      </w:rPr>
                    </w:pPr>
                    <w:r w:rsidRPr="0054304D">
                      <w:rPr>
                        <w:rFonts w:hint="eastAsia"/>
                        <w:szCs w:val="21"/>
                      </w:rPr>
                      <w:t>公司对外担保情况（不包括对子公司的担保）</w:t>
                    </w:r>
                  </w:p>
                </w:tc>
              </w:sdtContent>
            </w:sdt>
          </w:tr>
          <w:tr w:rsidR="00B952DA" w:rsidRPr="0054304D" w:rsidTr="00B952DA">
            <w:trPr>
              <w:trHeight w:val="293"/>
            </w:trPr>
            <w:sdt>
              <w:sdtPr>
                <w:rPr>
                  <w:szCs w:val="21"/>
                </w:rPr>
                <w:tag w:val="_PLD_12d62cd6282146e2b5e6145b2d39ce44"/>
                <w:id w:val="-1641263889"/>
                <w:lock w:val="sdtLocked"/>
              </w:sdtPr>
              <w:sdtEndPr/>
              <w:sdtContent>
                <w:tc>
                  <w:tcPr>
                    <w:tcW w:w="359" w:type="pct"/>
                    <w:tcBorders>
                      <w:top w:val="single" w:sz="4" w:space="0" w:color="auto"/>
                      <w:bottom w:val="single" w:sz="4" w:space="0" w:color="auto"/>
                      <w:right w:val="single" w:sz="4" w:space="0" w:color="auto"/>
                    </w:tcBorders>
                    <w:shd w:val="clear" w:color="auto" w:fill="auto"/>
                    <w:vAlign w:val="center"/>
                  </w:tcPr>
                  <w:p w:rsidR="0054304D" w:rsidRPr="0054304D" w:rsidRDefault="0054304D" w:rsidP="0054304D">
                    <w:pPr>
                      <w:autoSpaceDE w:val="0"/>
                      <w:autoSpaceDN w:val="0"/>
                      <w:adjustRightInd w:val="0"/>
                      <w:jc w:val="center"/>
                      <w:rPr>
                        <w:szCs w:val="21"/>
                      </w:rPr>
                    </w:pPr>
                    <w:r w:rsidRPr="0054304D">
                      <w:rPr>
                        <w:rFonts w:hint="eastAsia"/>
                        <w:szCs w:val="21"/>
                      </w:rPr>
                      <w:t>担保方</w:t>
                    </w:r>
                  </w:p>
                </w:tc>
              </w:sdtContent>
            </w:sdt>
            <w:sdt>
              <w:sdtPr>
                <w:rPr>
                  <w:szCs w:val="21"/>
                </w:rPr>
                <w:tag w:val="_PLD_6eec713b5ee74d49879198fa2d529c0c"/>
                <w:id w:val="-1109352762"/>
                <w:lock w:val="sdtLocked"/>
              </w:sdtPr>
              <w:sdtEndPr/>
              <w:sdtContent>
                <w:tc>
                  <w:tcPr>
                    <w:tcW w:w="358" w:type="pct"/>
                    <w:tcBorders>
                      <w:top w:val="single" w:sz="4" w:space="0" w:color="auto"/>
                      <w:left w:val="single" w:sz="4" w:space="0" w:color="auto"/>
                      <w:bottom w:val="single" w:sz="4" w:space="0" w:color="auto"/>
                      <w:right w:val="single" w:sz="4" w:space="0" w:color="auto"/>
                    </w:tcBorders>
                    <w:shd w:val="clear" w:color="auto" w:fill="auto"/>
                    <w:vAlign w:val="center"/>
                  </w:tcPr>
                  <w:p w:rsidR="0054304D" w:rsidRPr="0054304D" w:rsidRDefault="0054304D" w:rsidP="0054304D">
                    <w:pPr>
                      <w:autoSpaceDE w:val="0"/>
                      <w:autoSpaceDN w:val="0"/>
                      <w:adjustRightInd w:val="0"/>
                      <w:jc w:val="center"/>
                      <w:rPr>
                        <w:szCs w:val="21"/>
                      </w:rPr>
                    </w:pPr>
                    <w:r w:rsidRPr="0054304D">
                      <w:rPr>
                        <w:rFonts w:hint="eastAsia"/>
                        <w:szCs w:val="21"/>
                      </w:rPr>
                      <w:t>担保方与上市公司的关系</w:t>
                    </w:r>
                  </w:p>
                </w:tc>
              </w:sdtContent>
            </w:sdt>
            <w:sdt>
              <w:sdtPr>
                <w:rPr>
                  <w:szCs w:val="21"/>
                </w:rPr>
                <w:tag w:val="_PLD_67fae0ad2a5a4feab4c1a7a50f03ee99"/>
                <w:id w:val="1852753124"/>
                <w:lock w:val="sdtLocked"/>
              </w:sdtPr>
              <w:sdtEndPr/>
              <w:sdtContent>
                <w:tc>
                  <w:tcPr>
                    <w:tcW w:w="468" w:type="pct"/>
                    <w:tcBorders>
                      <w:top w:val="single" w:sz="4" w:space="0" w:color="auto"/>
                      <w:left w:val="single" w:sz="4" w:space="0" w:color="auto"/>
                      <w:bottom w:val="single" w:sz="4" w:space="0" w:color="auto"/>
                      <w:right w:val="single" w:sz="4" w:space="0" w:color="auto"/>
                    </w:tcBorders>
                    <w:shd w:val="clear" w:color="auto" w:fill="auto"/>
                    <w:vAlign w:val="center"/>
                  </w:tcPr>
                  <w:p w:rsidR="0054304D" w:rsidRPr="0054304D" w:rsidRDefault="0054304D" w:rsidP="0054304D">
                    <w:pPr>
                      <w:autoSpaceDE w:val="0"/>
                      <w:autoSpaceDN w:val="0"/>
                      <w:adjustRightInd w:val="0"/>
                      <w:jc w:val="center"/>
                      <w:rPr>
                        <w:szCs w:val="21"/>
                      </w:rPr>
                    </w:pPr>
                    <w:r w:rsidRPr="0054304D">
                      <w:rPr>
                        <w:rFonts w:hint="eastAsia"/>
                        <w:szCs w:val="21"/>
                      </w:rPr>
                      <w:t>被担保方</w:t>
                    </w:r>
                  </w:p>
                </w:tc>
              </w:sdtContent>
            </w:sdt>
            <w:sdt>
              <w:sdtPr>
                <w:rPr>
                  <w:szCs w:val="21"/>
                </w:rPr>
                <w:tag w:val="_PLD_0677b2d108e24428a2e2ab78e792f6a4"/>
                <w:id w:val="-898818912"/>
                <w:lock w:val="sdtLocked"/>
              </w:sdtPr>
              <w:sdtEndPr/>
              <w:sdtContent>
                <w:tc>
                  <w:tcPr>
                    <w:tcW w:w="343" w:type="pct"/>
                    <w:tcBorders>
                      <w:top w:val="single" w:sz="4" w:space="0" w:color="auto"/>
                      <w:left w:val="single" w:sz="4" w:space="0" w:color="auto"/>
                      <w:bottom w:val="single" w:sz="4" w:space="0" w:color="auto"/>
                      <w:right w:val="single" w:sz="4" w:space="0" w:color="auto"/>
                    </w:tcBorders>
                    <w:shd w:val="clear" w:color="auto" w:fill="auto"/>
                    <w:vAlign w:val="center"/>
                  </w:tcPr>
                  <w:p w:rsidR="0054304D" w:rsidRPr="0054304D" w:rsidRDefault="0054304D" w:rsidP="0054304D">
                    <w:pPr>
                      <w:autoSpaceDE w:val="0"/>
                      <w:autoSpaceDN w:val="0"/>
                      <w:adjustRightInd w:val="0"/>
                      <w:jc w:val="center"/>
                      <w:rPr>
                        <w:szCs w:val="21"/>
                      </w:rPr>
                    </w:pPr>
                    <w:r w:rsidRPr="0054304D">
                      <w:rPr>
                        <w:rFonts w:hint="eastAsia"/>
                        <w:szCs w:val="21"/>
                      </w:rPr>
                      <w:t>担保金额</w:t>
                    </w:r>
                  </w:p>
                </w:tc>
              </w:sdtContent>
            </w:sdt>
            <w:sdt>
              <w:sdtPr>
                <w:rPr>
                  <w:szCs w:val="21"/>
                </w:rPr>
                <w:tag w:val="_PLD_08d02df1e64f465690a5f04aa7682eec"/>
                <w:id w:val="-2034187273"/>
                <w:lock w:val="sdtLocked"/>
              </w:sdtPr>
              <w:sdtEndPr/>
              <w:sdtContent>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rsidR="0054304D" w:rsidRPr="0054304D" w:rsidRDefault="0054304D" w:rsidP="0054304D">
                    <w:pPr>
                      <w:autoSpaceDE w:val="0"/>
                      <w:autoSpaceDN w:val="0"/>
                      <w:adjustRightInd w:val="0"/>
                      <w:jc w:val="center"/>
                      <w:rPr>
                        <w:szCs w:val="21"/>
                      </w:rPr>
                    </w:pPr>
                    <w:r w:rsidRPr="0054304D">
                      <w:rPr>
                        <w:rFonts w:hint="eastAsia"/>
                        <w:szCs w:val="21"/>
                      </w:rPr>
                      <w:t>担保发生日期</w:t>
                    </w:r>
                    <w:r w:rsidRPr="0054304D">
                      <w:rPr>
                        <w:szCs w:val="21"/>
                      </w:rPr>
                      <w:t>(</w:t>
                    </w:r>
                    <w:r w:rsidRPr="0054304D">
                      <w:rPr>
                        <w:rFonts w:hint="eastAsia"/>
                        <w:szCs w:val="21"/>
                      </w:rPr>
                      <w:t>协议签署日</w:t>
                    </w:r>
                    <w:r w:rsidRPr="0054304D">
                      <w:rPr>
                        <w:szCs w:val="21"/>
                      </w:rPr>
                      <w:t>)</w:t>
                    </w:r>
                  </w:p>
                </w:tc>
              </w:sdtContent>
            </w:sdt>
            <w:sdt>
              <w:sdtPr>
                <w:rPr>
                  <w:szCs w:val="21"/>
                </w:rPr>
                <w:tag w:val="_PLD_db68d237c2bd486f9678203386c94502"/>
                <w:id w:val="839590158"/>
                <w:lock w:val="sdtLocked"/>
              </w:sdtPr>
              <w:sdtEndPr/>
              <w:sdtContent>
                <w:tc>
                  <w:tcPr>
                    <w:tcW w:w="39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04D" w:rsidRPr="0054304D" w:rsidRDefault="0054304D" w:rsidP="0054304D">
                    <w:pPr>
                      <w:autoSpaceDE w:val="0"/>
                      <w:autoSpaceDN w:val="0"/>
                      <w:adjustRightInd w:val="0"/>
                      <w:jc w:val="center"/>
                      <w:rPr>
                        <w:szCs w:val="21"/>
                      </w:rPr>
                    </w:pPr>
                    <w:r w:rsidRPr="0054304D">
                      <w:rPr>
                        <w:rFonts w:hint="eastAsia"/>
                        <w:szCs w:val="21"/>
                      </w:rPr>
                      <w:t>担保</w:t>
                    </w:r>
                  </w:p>
                  <w:p w:rsidR="0054304D" w:rsidRPr="0054304D" w:rsidRDefault="0054304D" w:rsidP="0054304D">
                    <w:pPr>
                      <w:autoSpaceDE w:val="0"/>
                      <w:autoSpaceDN w:val="0"/>
                      <w:adjustRightInd w:val="0"/>
                      <w:jc w:val="center"/>
                      <w:rPr>
                        <w:szCs w:val="21"/>
                      </w:rPr>
                    </w:pPr>
                    <w:r w:rsidRPr="0054304D">
                      <w:rPr>
                        <w:rFonts w:hint="eastAsia"/>
                        <w:szCs w:val="21"/>
                      </w:rPr>
                      <w:t>起始日</w:t>
                    </w:r>
                  </w:p>
                </w:tc>
              </w:sdtContent>
            </w:sdt>
            <w:sdt>
              <w:sdtPr>
                <w:rPr>
                  <w:szCs w:val="21"/>
                </w:rPr>
                <w:tag w:val="_PLD_a6959f81190443adbb5d539ab518bbd7"/>
                <w:id w:val="1986580370"/>
                <w:lock w:val="sdtLocked"/>
              </w:sdtPr>
              <w:sdtEndPr/>
              <w:sdtContent>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rsidR="0054304D" w:rsidRPr="0054304D" w:rsidRDefault="0054304D" w:rsidP="0054304D">
                    <w:pPr>
                      <w:autoSpaceDE w:val="0"/>
                      <w:autoSpaceDN w:val="0"/>
                      <w:adjustRightInd w:val="0"/>
                      <w:jc w:val="center"/>
                      <w:rPr>
                        <w:szCs w:val="21"/>
                      </w:rPr>
                    </w:pPr>
                    <w:r w:rsidRPr="0054304D">
                      <w:rPr>
                        <w:rFonts w:hint="eastAsia"/>
                        <w:szCs w:val="21"/>
                      </w:rPr>
                      <w:t>担保</w:t>
                    </w:r>
                  </w:p>
                  <w:p w:rsidR="0054304D" w:rsidRPr="0054304D" w:rsidRDefault="0054304D" w:rsidP="0054304D">
                    <w:pPr>
                      <w:autoSpaceDE w:val="0"/>
                      <w:autoSpaceDN w:val="0"/>
                      <w:adjustRightInd w:val="0"/>
                      <w:jc w:val="center"/>
                      <w:rPr>
                        <w:szCs w:val="21"/>
                      </w:rPr>
                    </w:pPr>
                    <w:r w:rsidRPr="0054304D">
                      <w:rPr>
                        <w:rFonts w:hint="eastAsia"/>
                        <w:szCs w:val="21"/>
                      </w:rPr>
                      <w:t>到期日</w:t>
                    </w:r>
                  </w:p>
                </w:tc>
              </w:sdtContent>
            </w:sdt>
            <w:sdt>
              <w:sdtPr>
                <w:rPr>
                  <w:szCs w:val="21"/>
                </w:rPr>
                <w:tag w:val="_PLD_75e32258c6844aec8573f878a67fe10b"/>
                <w:id w:val="1869871708"/>
                <w:lock w:val="sdtLocked"/>
              </w:sdtPr>
              <w:sdtEndPr/>
              <w:sdtContent>
                <w:tc>
                  <w:tcPr>
                    <w:tcW w:w="489" w:type="pct"/>
                    <w:tcBorders>
                      <w:top w:val="single" w:sz="4" w:space="0" w:color="auto"/>
                      <w:left w:val="single" w:sz="4" w:space="0" w:color="auto"/>
                      <w:bottom w:val="single" w:sz="4" w:space="0" w:color="auto"/>
                      <w:right w:val="single" w:sz="4" w:space="0" w:color="auto"/>
                    </w:tcBorders>
                    <w:shd w:val="clear" w:color="auto" w:fill="auto"/>
                    <w:vAlign w:val="center"/>
                  </w:tcPr>
                  <w:p w:rsidR="0054304D" w:rsidRPr="0054304D" w:rsidRDefault="0054304D" w:rsidP="0054304D">
                    <w:pPr>
                      <w:autoSpaceDE w:val="0"/>
                      <w:autoSpaceDN w:val="0"/>
                      <w:adjustRightInd w:val="0"/>
                      <w:jc w:val="center"/>
                      <w:rPr>
                        <w:szCs w:val="21"/>
                      </w:rPr>
                    </w:pPr>
                    <w:r w:rsidRPr="0054304D">
                      <w:rPr>
                        <w:rFonts w:hint="eastAsia"/>
                        <w:szCs w:val="21"/>
                      </w:rPr>
                      <w:t>担保类型</w:t>
                    </w:r>
                  </w:p>
                </w:tc>
              </w:sdtContent>
            </w:sdt>
            <w:sdt>
              <w:sdtPr>
                <w:rPr>
                  <w:szCs w:val="21"/>
                </w:rPr>
                <w:tag w:val="_PLD_42d34b2ce73243f0aaf069d386c841fc"/>
                <w:id w:val="81568892"/>
                <w:lock w:val="sdtLocked"/>
              </w:sdtPr>
              <w:sdtEndPr/>
              <w:sdtContent>
                <w:tc>
                  <w:tcPr>
                    <w:tcW w:w="342" w:type="pct"/>
                    <w:tcBorders>
                      <w:top w:val="single" w:sz="4" w:space="0" w:color="auto"/>
                      <w:left w:val="single" w:sz="4" w:space="0" w:color="auto"/>
                      <w:bottom w:val="single" w:sz="4" w:space="0" w:color="auto"/>
                      <w:right w:val="single" w:sz="4" w:space="0" w:color="auto"/>
                    </w:tcBorders>
                    <w:shd w:val="clear" w:color="auto" w:fill="auto"/>
                    <w:vAlign w:val="center"/>
                  </w:tcPr>
                  <w:p w:rsidR="0054304D" w:rsidRPr="0054304D" w:rsidRDefault="0054304D" w:rsidP="0054304D">
                    <w:pPr>
                      <w:autoSpaceDE w:val="0"/>
                      <w:autoSpaceDN w:val="0"/>
                      <w:adjustRightInd w:val="0"/>
                      <w:jc w:val="center"/>
                      <w:rPr>
                        <w:szCs w:val="21"/>
                      </w:rPr>
                    </w:pPr>
                    <w:r w:rsidRPr="0054304D">
                      <w:rPr>
                        <w:rFonts w:hint="eastAsia"/>
                        <w:szCs w:val="21"/>
                      </w:rPr>
                      <w:t>担保是否已经履行完毕</w:t>
                    </w:r>
                  </w:p>
                </w:tc>
              </w:sdtContent>
            </w:sdt>
            <w:sdt>
              <w:sdtPr>
                <w:rPr>
                  <w:szCs w:val="21"/>
                </w:rPr>
                <w:tag w:val="_PLD_403448dc7ddf41c39f4fa08043a16c8b"/>
                <w:id w:val="-2000336612"/>
                <w:lock w:val="sdtLocked"/>
              </w:sdtPr>
              <w:sdtEndPr/>
              <w:sdtContent>
                <w:tc>
                  <w:tcPr>
                    <w:tcW w:w="343" w:type="pct"/>
                    <w:tcBorders>
                      <w:top w:val="single" w:sz="4" w:space="0" w:color="auto"/>
                      <w:left w:val="single" w:sz="4" w:space="0" w:color="auto"/>
                      <w:bottom w:val="single" w:sz="4" w:space="0" w:color="auto"/>
                      <w:right w:val="single" w:sz="4" w:space="0" w:color="auto"/>
                    </w:tcBorders>
                    <w:shd w:val="clear" w:color="auto" w:fill="auto"/>
                    <w:vAlign w:val="center"/>
                  </w:tcPr>
                  <w:p w:rsidR="0054304D" w:rsidRPr="0054304D" w:rsidRDefault="0054304D" w:rsidP="0054304D">
                    <w:pPr>
                      <w:autoSpaceDE w:val="0"/>
                      <w:autoSpaceDN w:val="0"/>
                      <w:adjustRightInd w:val="0"/>
                      <w:jc w:val="center"/>
                      <w:rPr>
                        <w:szCs w:val="21"/>
                      </w:rPr>
                    </w:pPr>
                    <w:r w:rsidRPr="0054304D">
                      <w:rPr>
                        <w:rFonts w:hint="eastAsia"/>
                        <w:szCs w:val="21"/>
                      </w:rPr>
                      <w:t>担保是否逾期</w:t>
                    </w:r>
                  </w:p>
                </w:tc>
              </w:sdtContent>
            </w:sdt>
            <w:sdt>
              <w:sdtPr>
                <w:rPr>
                  <w:szCs w:val="21"/>
                </w:rPr>
                <w:tag w:val="_PLD_ca377d377d7248f08cdb915dab5482be"/>
                <w:id w:val="1715539"/>
                <w:lock w:val="sdtLocked"/>
              </w:sdtPr>
              <w:sdtEndPr/>
              <w:sdtContent>
                <w:tc>
                  <w:tcPr>
                    <w:tcW w:w="293" w:type="pct"/>
                    <w:tcBorders>
                      <w:top w:val="single" w:sz="4" w:space="0" w:color="auto"/>
                      <w:left w:val="single" w:sz="4" w:space="0" w:color="auto"/>
                      <w:bottom w:val="single" w:sz="4" w:space="0" w:color="auto"/>
                      <w:right w:val="single" w:sz="4" w:space="0" w:color="auto"/>
                    </w:tcBorders>
                    <w:shd w:val="clear" w:color="auto" w:fill="auto"/>
                    <w:vAlign w:val="center"/>
                  </w:tcPr>
                  <w:p w:rsidR="0054304D" w:rsidRPr="0054304D" w:rsidRDefault="0054304D" w:rsidP="0054304D">
                    <w:pPr>
                      <w:autoSpaceDE w:val="0"/>
                      <w:autoSpaceDN w:val="0"/>
                      <w:adjustRightInd w:val="0"/>
                      <w:jc w:val="center"/>
                      <w:rPr>
                        <w:szCs w:val="21"/>
                      </w:rPr>
                    </w:pPr>
                    <w:r w:rsidRPr="0054304D">
                      <w:rPr>
                        <w:rFonts w:hint="eastAsia"/>
                        <w:szCs w:val="21"/>
                      </w:rPr>
                      <w:t>担保逾期金额</w:t>
                    </w:r>
                  </w:p>
                </w:tc>
              </w:sdtContent>
            </w:sdt>
            <w:sdt>
              <w:sdtPr>
                <w:rPr>
                  <w:szCs w:val="21"/>
                </w:rPr>
                <w:tag w:val="_PLD_903e646f7fd94820bc0e307c15ee33f8"/>
                <w:id w:val="713701969"/>
                <w:lock w:val="sdtLocked"/>
              </w:sdtPr>
              <w:sdtEndPr/>
              <w:sdtContent>
                <w:tc>
                  <w:tcPr>
                    <w:tcW w:w="294" w:type="pct"/>
                    <w:tcBorders>
                      <w:top w:val="single" w:sz="4" w:space="0" w:color="auto"/>
                      <w:left w:val="single" w:sz="4" w:space="0" w:color="auto"/>
                      <w:bottom w:val="single" w:sz="4" w:space="0" w:color="auto"/>
                      <w:right w:val="single" w:sz="4" w:space="0" w:color="auto"/>
                    </w:tcBorders>
                    <w:shd w:val="clear" w:color="auto" w:fill="auto"/>
                    <w:vAlign w:val="center"/>
                  </w:tcPr>
                  <w:p w:rsidR="0054304D" w:rsidRPr="0054304D" w:rsidRDefault="0054304D" w:rsidP="0054304D">
                    <w:pPr>
                      <w:autoSpaceDE w:val="0"/>
                      <w:autoSpaceDN w:val="0"/>
                      <w:adjustRightInd w:val="0"/>
                      <w:jc w:val="center"/>
                      <w:rPr>
                        <w:szCs w:val="21"/>
                      </w:rPr>
                    </w:pPr>
                    <w:r w:rsidRPr="0054304D">
                      <w:rPr>
                        <w:rFonts w:hint="eastAsia"/>
                        <w:szCs w:val="21"/>
                      </w:rPr>
                      <w:t>是否存在反担保</w:t>
                    </w:r>
                  </w:p>
                </w:tc>
              </w:sdtContent>
            </w:sdt>
            <w:sdt>
              <w:sdtPr>
                <w:rPr>
                  <w:szCs w:val="21"/>
                </w:rPr>
                <w:tag w:val="_PLD_65b2ef0e2fd04e0b95897d967a782d0b"/>
                <w:id w:val="-1734990894"/>
                <w:lock w:val="sdtLocked"/>
              </w:sdtPr>
              <w:sdtEndPr/>
              <w:sdtContent>
                <w:tc>
                  <w:tcPr>
                    <w:tcW w:w="307" w:type="pct"/>
                    <w:tcBorders>
                      <w:top w:val="single" w:sz="4" w:space="0" w:color="auto"/>
                      <w:left w:val="single" w:sz="4" w:space="0" w:color="auto"/>
                      <w:bottom w:val="single" w:sz="4" w:space="0" w:color="auto"/>
                      <w:right w:val="single" w:sz="4" w:space="0" w:color="auto"/>
                    </w:tcBorders>
                    <w:shd w:val="clear" w:color="auto" w:fill="auto"/>
                    <w:vAlign w:val="center"/>
                  </w:tcPr>
                  <w:p w:rsidR="0054304D" w:rsidRPr="0054304D" w:rsidRDefault="0054304D" w:rsidP="0054304D">
                    <w:pPr>
                      <w:autoSpaceDE w:val="0"/>
                      <w:autoSpaceDN w:val="0"/>
                      <w:adjustRightInd w:val="0"/>
                      <w:jc w:val="center"/>
                      <w:rPr>
                        <w:szCs w:val="21"/>
                      </w:rPr>
                    </w:pPr>
                    <w:r w:rsidRPr="0054304D">
                      <w:rPr>
                        <w:rFonts w:hint="eastAsia"/>
                        <w:szCs w:val="21"/>
                      </w:rPr>
                      <w:t>是否为关联方担保</w:t>
                    </w:r>
                  </w:p>
                </w:tc>
              </w:sdtContent>
            </w:sdt>
            <w:sdt>
              <w:sdtPr>
                <w:rPr>
                  <w:szCs w:val="21"/>
                </w:rPr>
                <w:tag w:val="_PLD_8fbdff89cd1a4810bce18b958b316ad2"/>
                <w:id w:val="1953593699"/>
                <w:lock w:val="sdtLocked"/>
              </w:sdtPr>
              <w:sdtEndPr/>
              <w:sdtContent>
                <w:tc>
                  <w:tcPr>
                    <w:tcW w:w="230" w:type="pct"/>
                    <w:tcBorders>
                      <w:top w:val="single" w:sz="4" w:space="0" w:color="auto"/>
                      <w:left w:val="single" w:sz="4" w:space="0" w:color="auto"/>
                      <w:bottom w:val="single" w:sz="4" w:space="0" w:color="auto"/>
                    </w:tcBorders>
                    <w:shd w:val="clear" w:color="auto" w:fill="auto"/>
                    <w:vAlign w:val="center"/>
                  </w:tcPr>
                  <w:p w:rsidR="0054304D" w:rsidRPr="0054304D" w:rsidRDefault="0054304D" w:rsidP="0054304D">
                    <w:pPr>
                      <w:autoSpaceDE w:val="0"/>
                      <w:autoSpaceDN w:val="0"/>
                      <w:adjustRightInd w:val="0"/>
                      <w:jc w:val="center"/>
                      <w:rPr>
                        <w:szCs w:val="21"/>
                      </w:rPr>
                    </w:pPr>
                    <w:r w:rsidRPr="0054304D">
                      <w:rPr>
                        <w:rFonts w:hint="eastAsia"/>
                        <w:szCs w:val="21"/>
                      </w:rPr>
                      <w:t>关联</w:t>
                    </w:r>
                  </w:p>
                  <w:p w:rsidR="0054304D" w:rsidRPr="0054304D" w:rsidRDefault="0054304D" w:rsidP="0054304D">
                    <w:pPr>
                      <w:autoSpaceDE w:val="0"/>
                      <w:autoSpaceDN w:val="0"/>
                      <w:adjustRightInd w:val="0"/>
                      <w:jc w:val="center"/>
                      <w:rPr>
                        <w:szCs w:val="21"/>
                      </w:rPr>
                    </w:pPr>
                    <w:r w:rsidRPr="0054304D">
                      <w:rPr>
                        <w:rFonts w:hint="eastAsia"/>
                        <w:szCs w:val="21"/>
                      </w:rPr>
                      <w:t>关系</w:t>
                    </w:r>
                  </w:p>
                </w:tc>
              </w:sdtContent>
            </w:sdt>
          </w:tr>
          <w:sdt>
            <w:sdtPr>
              <w:rPr>
                <w:szCs w:val="21"/>
              </w:rPr>
              <w:alias w:val="担保情况"/>
              <w:tag w:val="_TUP_114bc3c6d7bc4581bbdfcca2eb572a5d"/>
              <w:id w:val="36867095"/>
              <w:lock w:val="sdtLocked"/>
            </w:sdtPr>
            <w:sdtEndPr>
              <w:rPr>
                <w:color w:val="FFC000"/>
              </w:rPr>
            </w:sdtEndPr>
            <w:sdtContent>
              <w:tr w:rsidR="00B952DA" w:rsidRPr="0054304D" w:rsidTr="00B952DA">
                <w:trPr>
                  <w:trHeight w:val="293"/>
                </w:trPr>
                <w:tc>
                  <w:tcPr>
                    <w:tcW w:w="359" w:type="pct"/>
                    <w:tcBorders>
                      <w:top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江苏吴中</w:t>
                    </w:r>
                  </w:p>
                </w:tc>
                <w:sdt>
                  <w:sdtPr>
                    <w:rPr>
                      <w:rFonts w:hint="eastAsia"/>
                      <w:bCs/>
                      <w:szCs w:val="21"/>
                    </w:rPr>
                    <w:alias w:val="担保方与上市公司的关联关系"/>
                    <w:tag w:val="_GBC_fbb2ddbcfdb946cd833a00fea18d6c61"/>
                    <w:id w:val="851690762"/>
                    <w:lock w:val="sdtLocked"/>
                    <w:comboBox>
                      <w:listItem w:displayText="公司本部" w:value="公司本部"/>
                      <w:listItem w:displayText="控股子公司" w:value="控股子公司"/>
                      <w:listItem w:displayText="全资子公司" w:value="全资子公司"/>
                    </w:comboBox>
                  </w:sdtPr>
                  <w:sdtEndPr/>
                  <w:sdtContent>
                    <w:tc>
                      <w:tcPr>
                        <w:tcW w:w="358"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rFonts w:hint="eastAsia"/>
                            <w:bCs/>
                            <w:szCs w:val="21"/>
                          </w:rPr>
                          <w:t>公司本部</w:t>
                        </w:r>
                      </w:p>
                    </w:tc>
                  </w:sdtContent>
                </w:sdt>
                <w:tc>
                  <w:tcPr>
                    <w:tcW w:w="468"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兴瑞贵金属</w:t>
                    </w: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jc w:val="right"/>
                      <w:rPr>
                        <w:szCs w:val="21"/>
                      </w:rPr>
                    </w:pPr>
                    <w:r w:rsidRPr="0054304D">
                      <w:rPr>
                        <w:szCs w:val="21"/>
                      </w:rPr>
                      <w:t>4,000.00</w:t>
                    </w: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2017.5.12</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2017.5.12</w:t>
                    </w: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2018.5.11</w:t>
                    </w:r>
                  </w:p>
                </w:tc>
                <w:sdt>
                  <w:sdtPr>
                    <w:rPr>
                      <w:szCs w:val="21"/>
                    </w:rPr>
                    <w:alias w:val="担保类型"/>
                    <w:tag w:val="_GBC_871b43b2ae5f437d83be371cbce6a82e"/>
                    <w:id w:val="1913499698"/>
                    <w:lock w:val="sdtLocked"/>
                    <w:comboBox>
                      <w:listItem w:displayText="一般担保" w:value="一般担保"/>
                      <w:listItem w:displayText="连带责任担保" w:value="连带责任担保"/>
                    </w:comboBox>
                  </w:sdtPr>
                  <w:sdtEndPr/>
                  <w:sdtContent>
                    <w:tc>
                      <w:tcPr>
                        <w:tcW w:w="489"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连带责任担保</w:t>
                        </w:r>
                      </w:p>
                    </w:tc>
                  </w:sdtContent>
                </w:sdt>
                <w:sdt>
                  <w:sdtPr>
                    <w:rPr>
                      <w:rFonts w:hint="eastAsia"/>
                      <w:bCs/>
                      <w:szCs w:val="21"/>
                    </w:rPr>
                    <w:alias w:val="担保是否已经履行完毕"/>
                    <w:tag w:val="_GBC_bdf19978cab14e0695bbd3790203faee"/>
                    <w:id w:val="-997103507"/>
                    <w:lock w:val="sdtLocked"/>
                    <w:comboBox>
                      <w:listItem w:displayText="是" w:value="true"/>
                      <w:listItem w:displayText="否" w:value="false"/>
                    </w:comboBox>
                  </w:sdtPr>
                  <w:sdtEndPr/>
                  <w:sdtContent>
                    <w:tc>
                      <w:tcPr>
                        <w:tcW w:w="342"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center"/>
                          <w:rPr>
                            <w:szCs w:val="21"/>
                          </w:rPr>
                        </w:pPr>
                        <w:r w:rsidRPr="0054304D">
                          <w:rPr>
                            <w:rFonts w:hint="eastAsia"/>
                            <w:bCs/>
                            <w:szCs w:val="21"/>
                          </w:rPr>
                          <w:t>是</w:t>
                        </w:r>
                      </w:p>
                    </w:tc>
                  </w:sdtContent>
                </w:sdt>
                <w:sdt>
                  <w:sdtPr>
                    <w:rPr>
                      <w:rFonts w:hint="eastAsia"/>
                      <w:bCs/>
                      <w:szCs w:val="21"/>
                    </w:rPr>
                    <w:alias w:val="担保是否逾期"/>
                    <w:tag w:val="_GBC_ea4f351af62f42fcb8bd7c7b737a5b8c"/>
                    <w:id w:val="2000695843"/>
                    <w:lock w:val="sdtLocked"/>
                    <w:comboBox>
                      <w:listItem w:displayText="是" w:value="true"/>
                      <w:listItem w:displayText="否" w:value="false"/>
                    </w:comboBox>
                  </w:sdtPr>
                  <w:sdtEndPr/>
                  <w:sdtContent>
                    <w:tc>
                      <w:tcPr>
                        <w:tcW w:w="343"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center"/>
                          <w:rPr>
                            <w:szCs w:val="21"/>
                          </w:rPr>
                        </w:pPr>
                        <w:r w:rsidRPr="0054304D">
                          <w:rPr>
                            <w:rFonts w:hint="eastAsia"/>
                            <w:bCs/>
                            <w:szCs w:val="21"/>
                          </w:rPr>
                          <w:t>否</w:t>
                        </w:r>
                      </w:p>
                    </w:tc>
                  </w:sdtContent>
                </w:sdt>
                <w:tc>
                  <w:tcPr>
                    <w:tcW w:w="293"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right"/>
                      <w:rPr>
                        <w:bCs/>
                        <w:szCs w:val="21"/>
                      </w:rPr>
                    </w:pPr>
                    <w:r w:rsidRPr="0054304D">
                      <w:rPr>
                        <w:szCs w:val="21"/>
                      </w:rPr>
                      <w:t>0</w:t>
                    </w:r>
                  </w:p>
                </w:tc>
                <w:sdt>
                  <w:sdtPr>
                    <w:rPr>
                      <w:rFonts w:hint="eastAsia"/>
                      <w:bCs/>
                      <w:szCs w:val="21"/>
                    </w:rPr>
                    <w:alias w:val="是否存在反担保"/>
                    <w:tag w:val="_GBC_ce15751c87d741c1a10cb582db4b476f"/>
                    <w:id w:val="-1268541517"/>
                    <w:lock w:val="sdtLocked"/>
                    <w:comboBox>
                      <w:listItem w:displayText="是" w:value="true"/>
                      <w:listItem w:displayText="否" w:value="false"/>
                    </w:comboBox>
                  </w:sdtPr>
                  <w:sdtEndPr/>
                  <w:sdtContent>
                    <w:tc>
                      <w:tcPr>
                        <w:tcW w:w="294"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center"/>
                          <w:rPr>
                            <w:szCs w:val="21"/>
                          </w:rPr>
                        </w:pPr>
                        <w:r w:rsidRPr="0054304D">
                          <w:rPr>
                            <w:rFonts w:hint="eastAsia"/>
                            <w:bCs/>
                            <w:szCs w:val="21"/>
                          </w:rPr>
                          <w:t>是</w:t>
                        </w:r>
                      </w:p>
                    </w:tc>
                  </w:sdtContent>
                </w:sdt>
                <w:sdt>
                  <w:sdtPr>
                    <w:rPr>
                      <w:rFonts w:hint="eastAsia"/>
                      <w:bCs/>
                      <w:szCs w:val="21"/>
                    </w:rPr>
                    <w:alias w:val="是否为关联方担保"/>
                    <w:tag w:val="_GBC_5afbeb334bf54467b575bc2463ee2ca3"/>
                    <w:id w:val="495394403"/>
                    <w:lock w:val="sdtLocked"/>
                    <w:comboBox>
                      <w:listItem w:displayText="是" w:value="true"/>
                      <w:listItem w:displayText="否" w:value="false"/>
                    </w:comboBox>
                  </w:sdtPr>
                  <w:sdtEndPr/>
                  <w:sdtContent>
                    <w:tc>
                      <w:tcPr>
                        <w:tcW w:w="307"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center"/>
                          <w:rPr>
                            <w:szCs w:val="21"/>
                          </w:rPr>
                        </w:pPr>
                        <w:r w:rsidRPr="0054304D">
                          <w:rPr>
                            <w:rFonts w:hint="eastAsia"/>
                            <w:bCs/>
                            <w:szCs w:val="21"/>
                          </w:rPr>
                          <w:t>是</w:t>
                        </w:r>
                      </w:p>
                    </w:tc>
                  </w:sdtContent>
                </w:sdt>
                <w:sdt>
                  <w:sdtPr>
                    <w:rPr>
                      <w:szCs w:val="21"/>
                    </w:rPr>
                    <w:alias w:val="担保中关联方与本公司关系"/>
                    <w:tag w:val="_GBC_ffc837376a404ab5b855ee41efc74a03"/>
                    <w:id w:val="-27877833"/>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230" w:type="pct"/>
                        <w:tcBorders>
                          <w:top w:val="single" w:sz="4" w:space="0" w:color="auto"/>
                          <w:left w:val="single" w:sz="4" w:space="0" w:color="auto"/>
                          <w:bottom w:val="single" w:sz="4" w:space="0" w:color="auto"/>
                        </w:tcBorders>
                        <w:shd w:val="clear" w:color="auto" w:fill="auto"/>
                      </w:tcPr>
                      <w:p w:rsidR="0054304D" w:rsidRPr="0054304D" w:rsidRDefault="0054304D" w:rsidP="0054304D">
                        <w:pPr>
                          <w:autoSpaceDE w:val="0"/>
                          <w:autoSpaceDN w:val="0"/>
                          <w:adjustRightInd w:val="0"/>
                          <w:jc w:val="center"/>
                          <w:rPr>
                            <w:szCs w:val="21"/>
                          </w:rPr>
                        </w:pPr>
                        <w:r w:rsidRPr="0054304D">
                          <w:rPr>
                            <w:szCs w:val="21"/>
                          </w:rPr>
                          <w:t>其他</w:t>
                        </w:r>
                      </w:p>
                    </w:tc>
                  </w:sdtContent>
                </w:sdt>
              </w:tr>
            </w:sdtContent>
          </w:sdt>
          <w:sdt>
            <w:sdtPr>
              <w:rPr>
                <w:szCs w:val="21"/>
              </w:rPr>
              <w:alias w:val="担保情况"/>
              <w:tag w:val="_TUP_114bc3c6d7bc4581bbdfcca2eb572a5d"/>
              <w:id w:val="1163891685"/>
              <w:lock w:val="sdtLocked"/>
            </w:sdtPr>
            <w:sdtEndPr>
              <w:rPr>
                <w:color w:val="FFC000"/>
              </w:rPr>
            </w:sdtEndPr>
            <w:sdtContent>
              <w:tr w:rsidR="00B952DA" w:rsidRPr="0054304D" w:rsidTr="00B952DA">
                <w:trPr>
                  <w:trHeight w:val="293"/>
                </w:trPr>
                <w:tc>
                  <w:tcPr>
                    <w:tcW w:w="359" w:type="pct"/>
                    <w:tcBorders>
                      <w:top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江苏吴中</w:t>
                    </w:r>
                  </w:p>
                </w:tc>
                <w:sdt>
                  <w:sdtPr>
                    <w:rPr>
                      <w:rFonts w:hint="eastAsia"/>
                      <w:bCs/>
                      <w:szCs w:val="21"/>
                    </w:rPr>
                    <w:alias w:val="担保方与上市公司的关联关系"/>
                    <w:tag w:val="_GBC_fbb2ddbcfdb946cd833a00fea18d6c61"/>
                    <w:id w:val="-1662149652"/>
                    <w:lock w:val="sdtLocked"/>
                    <w:comboBox>
                      <w:listItem w:displayText="公司本部" w:value="公司本部"/>
                      <w:listItem w:displayText="控股子公司" w:value="控股子公司"/>
                      <w:listItem w:displayText="全资子公司" w:value="全资子公司"/>
                    </w:comboBox>
                  </w:sdtPr>
                  <w:sdtEndPr/>
                  <w:sdtContent>
                    <w:tc>
                      <w:tcPr>
                        <w:tcW w:w="358"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rFonts w:hint="eastAsia"/>
                            <w:bCs/>
                            <w:szCs w:val="21"/>
                          </w:rPr>
                          <w:t>公司本部</w:t>
                        </w:r>
                      </w:p>
                    </w:tc>
                  </w:sdtContent>
                </w:sdt>
                <w:tc>
                  <w:tcPr>
                    <w:tcW w:w="468"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兴瑞贵金属</w:t>
                    </w: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jc w:val="right"/>
                      <w:rPr>
                        <w:szCs w:val="21"/>
                      </w:rPr>
                    </w:pPr>
                    <w:r w:rsidRPr="0054304D">
                      <w:rPr>
                        <w:szCs w:val="21"/>
                      </w:rPr>
                      <w:t>1,500.00</w:t>
                    </w: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2017.5.22</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2017.5.22</w:t>
                    </w: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2018.5.17</w:t>
                    </w:r>
                  </w:p>
                </w:tc>
                <w:sdt>
                  <w:sdtPr>
                    <w:rPr>
                      <w:szCs w:val="21"/>
                    </w:rPr>
                    <w:alias w:val="担保类型"/>
                    <w:tag w:val="_GBC_871b43b2ae5f437d83be371cbce6a82e"/>
                    <w:id w:val="2105394"/>
                    <w:lock w:val="sdtLocked"/>
                    <w:comboBox>
                      <w:listItem w:displayText="一般担保" w:value="一般担保"/>
                      <w:listItem w:displayText="连带责任担保" w:value="连带责任担保"/>
                    </w:comboBox>
                  </w:sdtPr>
                  <w:sdtEndPr/>
                  <w:sdtContent>
                    <w:tc>
                      <w:tcPr>
                        <w:tcW w:w="489"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连带责任担保</w:t>
                        </w:r>
                      </w:p>
                    </w:tc>
                  </w:sdtContent>
                </w:sdt>
                <w:sdt>
                  <w:sdtPr>
                    <w:rPr>
                      <w:rFonts w:hint="eastAsia"/>
                      <w:bCs/>
                      <w:szCs w:val="21"/>
                    </w:rPr>
                    <w:alias w:val="担保是否已经履行完毕"/>
                    <w:tag w:val="_GBC_bdf19978cab14e0695bbd3790203faee"/>
                    <w:id w:val="2116545133"/>
                    <w:lock w:val="sdtLocked"/>
                    <w:comboBox>
                      <w:listItem w:displayText="是" w:value="true"/>
                      <w:listItem w:displayText="否" w:value="false"/>
                    </w:comboBox>
                  </w:sdtPr>
                  <w:sdtEndPr/>
                  <w:sdtContent>
                    <w:tc>
                      <w:tcPr>
                        <w:tcW w:w="342"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center"/>
                          <w:rPr>
                            <w:szCs w:val="21"/>
                          </w:rPr>
                        </w:pPr>
                        <w:r w:rsidRPr="0054304D">
                          <w:rPr>
                            <w:rFonts w:hint="eastAsia"/>
                            <w:bCs/>
                            <w:szCs w:val="21"/>
                          </w:rPr>
                          <w:t>是</w:t>
                        </w:r>
                      </w:p>
                    </w:tc>
                  </w:sdtContent>
                </w:sdt>
                <w:sdt>
                  <w:sdtPr>
                    <w:rPr>
                      <w:rFonts w:hint="eastAsia"/>
                      <w:bCs/>
                      <w:szCs w:val="21"/>
                    </w:rPr>
                    <w:alias w:val="担保是否逾期"/>
                    <w:tag w:val="_GBC_ea4f351af62f42fcb8bd7c7b737a5b8c"/>
                    <w:id w:val="-799307632"/>
                    <w:lock w:val="sdtLocked"/>
                    <w:comboBox>
                      <w:listItem w:displayText="是" w:value="true"/>
                      <w:listItem w:displayText="否" w:value="false"/>
                    </w:comboBox>
                  </w:sdtPr>
                  <w:sdtEndPr/>
                  <w:sdtContent>
                    <w:tc>
                      <w:tcPr>
                        <w:tcW w:w="343"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center"/>
                          <w:rPr>
                            <w:szCs w:val="21"/>
                          </w:rPr>
                        </w:pPr>
                        <w:r w:rsidRPr="0054304D">
                          <w:rPr>
                            <w:rFonts w:hint="eastAsia"/>
                            <w:bCs/>
                            <w:szCs w:val="21"/>
                          </w:rPr>
                          <w:t>否</w:t>
                        </w:r>
                      </w:p>
                    </w:tc>
                  </w:sdtContent>
                </w:sdt>
                <w:tc>
                  <w:tcPr>
                    <w:tcW w:w="293"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right"/>
                      <w:rPr>
                        <w:bCs/>
                        <w:szCs w:val="21"/>
                      </w:rPr>
                    </w:pPr>
                    <w:r w:rsidRPr="0054304D">
                      <w:rPr>
                        <w:szCs w:val="21"/>
                      </w:rPr>
                      <w:t>0</w:t>
                    </w:r>
                  </w:p>
                </w:tc>
                <w:sdt>
                  <w:sdtPr>
                    <w:rPr>
                      <w:rFonts w:hint="eastAsia"/>
                      <w:bCs/>
                      <w:szCs w:val="21"/>
                    </w:rPr>
                    <w:alias w:val="是否存在反担保"/>
                    <w:tag w:val="_GBC_ce15751c87d741c1a10cb582db4b476f"/>
                    <w:id w:val="1443953240"/>
                    <w:lock w:val="sdtLocked"/>
                    <w:comboBox>
                      <w:listItem w:displayText="是" w:value="true"/>
                      <w:listItem w:displayText="否" w:value="false"/>
                    </w:comboBox>
                  </w:sdtPr>
                  <w:sdtEndPr/>
                  <w:sdtContent>
                    <w:tc>
                      <w:tcPr>
                        <w:tcW w:w="294"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center"/>
                          <w:rPr>
                            <w:szCs w:val="21"/>
                          </w:rPr>
                        </w:pPr>
                        <w:r w:rsidRPr="0054304D">
                          <w:rPr>
                            <w:rFonts w:hint="eastAsia"/>
                            <w:bCs/>
                            <w:szCs w:val="21"/>
                          </w:rPr>
                          <w:t>是</w:t>
                        </w:r>
                      </w:p>
                    </w:tc>
                  </w:sdtContent>
                </w:sdt>
                <w:sdt>
                  <w:sdtPr>
                    <w:rPr>
                      <w:rFonts w:hint="eastAsia"/>
                      <w:bCs/>
                      <w:szCs w:val="21"/>
                    </w:rPr>
                    <w:alias w:val="是否为关联方担保"/>
                    <w:tag w:val="_GBC_5afbeb334bf54467b575bc2463ee2ca3"/>
                    <w:id w:val="1637914897"/>
                    <w:lock w:val="sdtLocked"/>
                    <w:comboBox>
                      <w:listItem w:displayText="是" w:value="true"/>
                      <w:listItem w:displayText="否" w:value="false"/>
                    </w:comboBox>
                  </w:sdtPr>
                  <w:sdtEndPr/>
                  <w:sdtContent>
                    <w:tc>
                      <w:tcPr>
                        <w:tcW w:w="307"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center"/>
                          <w:rPr>
                            <w:szCs w:val="21"/>
                          </w:rPr>
                        </w:pPr>
                        <w:r w:rsidRPr="0054304D">
                          <w:rPr>
                            <w:rFonts w:hint="eastAsia"/>
                            <w:bCs/>
                            <w:szCs w:val="21"/>
                          </w:rPr>
                          <w:t>是</w:t>
                        </w:r>
                      </w:p>
                    </w:tc>
                  </w:sdtContent>
                </w:sdt>
                <w:sdt>
                  <w:sdtPr>
                    <w:rPr>
                      <w:szCs w:val="21"/>
                    </w:rPr>
                    <w:alias w:val="担保中关联方与本公司关系"/>
                    <w:tag w:val="_GBC_ffc837376a404ab5b855ee41efc74a03"/>
                    <w:id w:val="-1951459867"/>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230" w:type="pct"/>
                        <w:tcBorders>
                          <w:top w:val="single" w:sz="4" w:space="0" w:color="auto"/>
                          <w:left w:val="single" w:sz="4" w:space="0" w:color="auto"/>
                          <w:bottom w:val="single" w:sz="4" w:space="0" w:color="auto"/>
                        </w:tcBorders>
                        <w:shd w:val="clear" w:color="auto" w:fill="auto"/>
                      </w:tcPr>
                      <w:p w:rsidR="0054304D" w:rsidRPr="0054304D" w:rsidRDefault="0054304D" w:rsidP="0054304D">
                        <w:pPr>
                          <w:autoSpaceDE w:val="0"/>
                          <w:autoSpaceDN w:val="0"/>
                          <w:adjustRightInd w:val="0"/>
                          <w:jc w:val="center"/>
                          <w:rPr>
                            <w:szCs w:val="21"/>
                          </w:rPr>
                        </w:pPr>
                        <w:r w:rsidRPr="0054304D">
                          <w:rPr>
                            <w:szCs w:val="21"/>
                          </w:rPr>
                          <w:t>其他</w:t>
                        </w:r>
                      </w:p>
                    </w:tc>
                  </w:sdtContent>
                </w:sdt>
              </w:tr>
            </w:sdtContent>
          </w:sdt>
          <w:sdt>
            <w:sdtPr>
              <w:rPr>
                <w:szCs w:val="21"/>
              </w:rPr>
              <w:alias w:val="担保情况"/>
              <w:tag w:val="_TUP_114bc3c6d7bc4581bbdfcca2eb572a5d"/>
              <w:id w:val="1775279334"/>
              <w:lock w:val="sdtLocked"/>
            </w:sdtPr>
            <w:sdtEndPr>
              <w:rPr>
                <w:color w:val="FFC000"/>
              </w:rPr>
            </w:sdtEndPr>
            <w:sdtContent>
              <w:tr w:rsidR="00B952DA" w:rsidRPr="0054304D" w:rsidTr="00B952DA">
                <w:trPr>
                  <w:trHeight w:val="293"/>
                </w:trPr>
                <w:tc>
                  <w:tcPr>
                    <w:tcW w:w="359" w:type="pct"/>
                    <w:tcBorders>
                      <w:top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江苏吴中</w:t>
                    </w:r>
                  </w:p>
                </w:tc>
                <w:sdt>
                  <w:sdtPr>
                    <w:rPr>
                      <w:rFonts w:hint="eastAsia"/>
                      <w:bCs/>
                      <w:szCs w:val="21"/>
                    </w:rPr>
                    <w:alias w:val="担保方与上市公司的关联关系"/>
                    <w:tag w:val="_GBC_fbb2ddbcfdb946cd833a00fea18d6c61"/>
                    <w:id w:val="304053986"/>
                    <w:lock w:val="sdtLocked"/>
                    <w:comboBox>
                      <w:listItem w:displayText="公司本部" w:value="公司本部"/>
                      <w:listItem w:displayText="控股子公司" w:value="控股子公司"/>
                      <w:listItem w:displayText="全资子公司" w:value="全资子公司"/>
                    </w:comboBox>
                  </w:sdtPr>
                  <w:sdtEndPr/>
                  <w:sdtContent>
                    <w:tc>
                      <w:tcPr>
                        <w:tcW w:w="358"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rFonts w:hint="eastAsia"/>
                            <w:bCs/>
                            <w:szCs w:val="21"/>
                          </w:rPr>
                          <w:t>公司本部</w:t>
                        </w:r>
                      </w:p>
                    </w:tc>
                  </w:sdtContent>
                </w:sdt>
                <w:tc>
                  <w:tcPr>
                    <w:tcW w:w="468"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兴瑞贵金属</w:t>
                    </w: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jc w:val="right"/>
                      <w:rPr>
                        <w:szCs w:val="21"/>
                      </w:rPr>
                    </w:pPr>
                    <w:r w:rsidRPr="0054304D">
                      <w:rPr>
                        <w:szCs w:val="21"/>
                      </w:rPr>
                      <w:t>600</w:t>
                    </w:r>
                    <w:r w:rsidR="00FA362C">
                      <w:rPr>
                        <w:rFonts w:hint="eastAsia"/>
                        <w:szCs w:val="21"/>
                      </w:rPr>
                      <w:t>.00</w:t>
                    </w: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2017.6.12</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2017.6.12</w:t>
                    </w: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2018.5.17</w:t>
                    </w:r>
                  </w:p>
                </w:tc>
                <w:sdt>
                  <w:sdtPr>
                    <w:rPr>
                      <w:szCs w:val="21"/>
                    </w:rPr>
                    <w:alias w:val="担保类型"/>
                    <w:tag w:val="_GBC_871b43b2ae5f437d83be371cbce6a82e"/>
                    <w:id w:val="-313269445"/>
                    <w:lock w:val="sdtLocked"/>
                    <w:comboBox>
                      <w:listItem w:displayText="一般担保" w:value="一般担保"/>
                      <w:listItem w:displayText="连带责任担保" w:value="连带责任担保"/>
                    </w:comboBox>
                  </w:sdtPr>
                  <w:sdtEndPr/>
                  <w:sdtContent>
                    <w:tc>
                      <w:tcPr>
                        <w:tcW w:w="489"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连带责任担保</w:t>
                        </w:r>
                      </w:p>
                    </w:tc>
                  </w:sdtContent>
                </w:sdt>
                <w:sdt>
                  <w:sdtPr>
                    <w:rPr>
                      <w:rFonts w:hint="eastAsia"/>
                      <w:bCs/>
                      <w:szCs w:val="21"/>
                    </w:rPr>
                    <w:alias w:val="担保是否已经履行完毕"/>
                    <w:tag w:val="_GBC_bdf19978cab14e0695bbd3790203faee"/>
                    <w:id w:val="-1035276664"/>
                    <w:lock w:val="sdtLocked"/>
                    <w:comboBox>
                      <w:listItem w:displayText="是" w:value="true"/>
                      <w:listItem w:displayText="否" w:value="false"/>
                    </w:comboBox>
                  </w:sdtPr>
                  <w:sdtEndPr/>
                  <w:sdtContent>
                    <w:tc>
                      <w:tcPr>
                        <w:tcW w:w="342"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center"/>
                          <w:rPr>
                            <w:szCs w:val="21"/>
                          </w:rPr>
                        </w:pPr>
                        <w:r w:rsidRPr="0054304D">
                          <w:rPr>
                            <w:rFonts w:hint="eastAsia"/>
                            <w:bCs/>
                            <w:szCs w:val="21"/>
                          </w:rPr>
                          <w:t>是</w:t>
                        </w:r>
                      </w:p>
                    </w:tc>
                  </w:sdtContent>
                </w:sdt>
                <w:sdt>
                  <w:sdtPr>
                    <w:rPr>
                      <w:rFonts w:hint="eastAsia"/>
                      <w:bCs/>
                      <w:szCs w:val="21"/>
                    </w:rPr>
                    <w:alias w:val="担保是否逾期"/>
                    <w:tag w:val="_GBC_ea4f351af62f42fcb8bd7c7b737a5b8c"/>
                    <w:id w:val="990532297"/>
                    <w:lock w:val="sdtLocked"/>
                    <w:comboBox>
                      <w:listItem w:displayText="是" w:value="true"/>
                      <w:listItem w:displayText="否" w:value="false"/>
                    </w:comboBox>
                  </w:sdtPr>
                  <w:sdtEndPr/>
                  <w:sdtContent>
                    <w:tc>
                      <w:tcPr>
                        <w:tcW w:w="343"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center"/>
                          <w:rPr>
                            <w:szCs w:val="21"/>
                          </w:rPr>
                        </w:pPr>
                        <w:r w:rsidRPr="0054304D">
                          <w:rPr>
                            <w:rFonts w:hint="eastAsia"/>
                            <w:bCs/>
                            <w:szCs w:val="21"/>
                          </w:rPr>
                          <w:t>否</w:t>
                        </w:r>
                      </w:p>
                    </w:tc>
                  </w:sdtContent>
                </w:sdt>
                <w:tc>
                  <w:tcPr>
                    <w:tcW w:w="293"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right"/>
                      <w:rPr>
                        <w:bCs/>
                        <w:szCs w:val="21"/>
                      </w:rPr>
                    </w:pPr>
                    <w:r w:rsidRPr="0054304D">
                      <w:rPr>
                        <w:szCs w:val="21"/>
                      </w:rPr>
                      <w:t>0</w:t>
                    </w:r>
                  </w:p>
                </w:tc>
                <w:sdt>
                  <w:sdtPr>
                    <w:rPr>
                      <w:rFonts w:hint="eastAsia"/>
                      <w:bCs/>
                      <w:szCs w:val="21"/>
                    </w:rPr>
                    <w:alias w:val="是否存在反担保"/>
                    <w:tag w:val="_GBC_ce15751c87d741c1a10cb582db4b476f"/>
                    <w:id w:val="1296717039"/>
                    <w:lock w:val="sdtLocked"/>
                    <w:comboBox>
                      <w:listItem w:displayText="是" w:value="true"/>
                      <w:listItem w:displayText="否" w:value="false"/>
                    </w:comboBox>
                  </w:sdtPr>
                  <w:sdtEndPr/>
                  <w:sdtContent>
                    <w:tc>
                      <w:tcPr>
                        <w:tcW w:w="294"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center"/>
                          <w:rPr>
                            <w:szCs w:val="21"/>
                          </w:rPr>
                        </w:pPr>
                        <w:r w:rsidRPr="0054304D">
                          <w:rPr>
                            <w:rFonts w:hint="eastAsia"/>
                            <w:bCs/>
                            <w:szCs w:val="21"/>
                          </w:rPr>
                          <w:t>是</w:t>
                        </w:r>
                      </w:p>
                    </w:tc>
                  </w:sdtContent>
                </w:sdt>
                <w:sdt>
                  <w:sdtPr>
                    <w:rPr>
                      <w:rFonts w:hint="eastAsia"/>
                      <w:bCs/>
                      <w:szCs w:val="21"/>
                    </w:rPr>
                    <w:alias w:val="是否为关联方担保"/>
                    <w:tag w:val="_GBC_5afbeb334bf54467b575bc2463ee2ca3"/>
                    <w:id w:val="-1150441683"/>
                    <w:lock w:val="sdtLocked"/>
                    <w:comboBox>
                      <w:listItem w:displayText="是" w:value="true"/>
                      <w:listItem w:displayText="否" w:value="false"/>
                    </w:comboBox>
                  </w:sdtPr>
                  <w:sdtEndPr/>
                  <w:sdtContent>
                    <w:tc>
                      <w:tcPr>
                        <w:tcW w:w="307"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center"/>
                          <w:rPr>
                            <w:szCs w:val="21"/>
                          </w:rPr>
                        </w:pPr>
                        <w:r w:rsidRPr="0054304D">
                          <w:rPr>
                            <w:rFonts w:hint="eastAsia"/>
                            <w:bCs/>
                            <w:szCs w:val="21"/>
                          </w:rPr>
                          <w:t>是</w:t>
                        </w:r>
                      </w:p>
                    </w:tc>
                  </w:sdtContent>
                </w:sdt>
                <w:sdt>
                  <w:sdtPr>
                    <w:rPr>
                      <w:szCs w:val="21"/>
                    </w:rPr>
                    <w:alias w:val="担保中关联方与本公司关系"/>
                    <w:tag w:val="_GBC_ffc837376a404ab5b855ee41efc74a03"/>
                    <w:id w:val="-965504692"/>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230" w:type="pct"/>
                        <w:tcBorders>
                          <w:top w:val="single" w:sz="4" w:space="0" w:color="auto"/>
                          <w:left w:val="single" w:sz="4" w:space="0" w:color="auto"/>
                          <w:bottom w:val="single" w:sz="4" w:space="0" w:color="auto"/>
                        </w:tcBorders>
                        <w:shd w:val="clear" w:color="auto" w:fill="auto"/>
                      </w:tcPr>
                      <w:p w:rsidR="0054304D" w:rsidRPr="0054304D" w:rsidRDefault="0054304D" w:rsidP="0054304D">
                        <w:pPr>
                          <w:autoSpaceDE w:val="0"/>
                          <w:autoSpaceDN w:val="0"/>
                          <w:adjustRightInd w:val="0"/>
                          <w:jc w:val="center"/>
                          <w:rPr>
                            <w:szCs w:val="21"/>
                          </w:rPr>
                        </w:pPr>
                        <w:r w:rsidRPr="0054304D">
                          <w:rPr>
                            <w:szCs w:val="21"/>
                          </w:rPr>
                          <w:t>其他</w:t>
                        </w:r>
                      </w:p>
                    </w:tc>
                  </w:sdtContent>
                </w:sdt>
              </w:tr>
            </w:sdtContent>
          </w:sdt>
          <w:sdt>
            <w:sdtPr>
              <w:rPr>
                <w:szCs w:val="21"/>
              </w:rPr>
              <w:alias w:val="担保情况"/>
              <w:tag w:val="_TUP_114bc3c6d7bc4581bbdfcca2eb572a5d"/>
              <w:id w:val="-978685329"/>
              <w:lock w:val="sdtLocked"/>
            </w:sdtPr>
            <w:sdtEndPr>
              <w:rPr>
                <w:color w:val="FFC000"/>
              </w:rPr>
            </w:sdtEndPr>
            <w:sdtContent>
              <w:tr w:rsidR="00B952DA" w:rsidRPr="0054304D" w:rsidTr="00B952DA">
                <w:trPr>
                  <w:trHeight w:val="293"/>
                </w:trPr>
                <w:tc>
                  <w:tcPr>
                    <w:tcW w:w="359" w:type="pct"/>
                    <w:tcBorders>
                      <w:top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江苏吴中</w:t>
                    </w:r>
                  </w:p>
                </w:tc>
                <w:sdt>
                  <w:sdtPr>
                    <w:rPr>
                      <w:rFonts w:hint="eastAsia"/>
                      <w:bCs/>
                      <w:szCs w:val="21"/>
                    </w:rPr>
                    <w:alias w:val="担保方与上市公司的关联关系"/>
                    <w:tag w:val="_GBC_fbb2ddbcfdb946cd833a00fea18d6c61"/>
                    <w:id w:val="-2030480366"/>
                    <w:lock w:val="sdtLocked"/>
                    <w:comboBox>
                      <w:listItem w:displayText="公司本部" w:value="公司本部"/>
                      <w:listItem w:displayText="控股子公司" w:value="控股子公司"/>
                      <w:listItem w:displayText="全资子公司" w:value="全资子公司"/>
                    </w:comboBox>
                  </w:sdtPr>
                  <w:sdtEndPr/>
                  <w:sdtContent>
                    <w:tc>
                      <w:tcPr>
                        <w:tcW w:w="358"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rFonts w:hint="eastAsia"/>
                            <w:bCs/>
                            <w:szCs w:val="21"/>
                          </w:rPr>
                          <w:t>公司本部</w:t>
                        </w:r>
                      </w:p>
                    </w:tc>
                  </w:sdtContent>
                </w:sdt>
                <w:tc>
                  <w:tcPr>
                    <w:tcW w:w="468"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兴瑞贵金属</w:t>
                    </w: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jc w:val="right"/>
                      <w:rPr>
                        <w:szCs w:val="21"/>
                      </w:rPr>
                    </w:pPr>
                    <w:r w:rsidRPr="0054304D">
                      <w:rPr>
                        <w:szCs w:val="21"/>
                      </w:rPr>
                      <w:t>1,600.00</w:t>
                    </w: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2017.6.19</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2017.6.19</w:t>
                    </w: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FA362C">
                    <w:pPr>
                      <w:autoSpaceDE w:val="0"/>
                      <w:autoSpaceDN w:val="0"/>
                      <w:adjustRightInd w:val="0"/>
                      <w:rPr>
                        <w:szCs w:val="21"/>
                      </w:rPr>
                    </w:pPr>
                    <w:r w:rsidRPr="0054304D">
                      <w:rPr>
                        <w:szCs w:val="21"/>
                      </w:rPr>
                      <w:t>2018.</w:t>
                    </w:r>
                    <w:r w:rsidR="00FA362C">
                      <w:rPr>
                        <w:rFonts w:hint="eastAsia"/>
                        <w:szCs w:val="21"/>
                      </w:rPr>
                      <w:t>4</w:t>
                    </w:r>
                    <w:r w:rsidRPr="0054304D">
                      <w:rPr>
                        <w:szCs w:val="21"/>
                      </w:rPr>
                      <w:t>.</w:t>
                    </w:r>
                    <w:r w:rsidR="00FA362C">
                      <w:rPr>
                        <w:rFonts w:hint="eastAsia"/>
                        <w:szCs w:val="21"/>
                      </w:rPr>
                      <w:t>4</w:t>
                    </w:r>
                  </w:p>
                </w:tc>
                <w:sdt>
                  <w:sdtPr>
                    <w:rPr>
                      <w:szCs w:val="21"/>
                    </w:rPr>
                    <w:alias w:val="担保类型"/>
                    <w:tag w:val="_GBC_871b43b2ae5f437d83be371cbce6a82e"/>
                    <w:id w:val="-1966264857"/>
                    <w:lock w:val="sdtLocked"/>
                    <w:comboBox>
                      <w:listItem w:displayText="一般担保" w:value="一般担保"/>
                      <w:listItem w:displayText="连带责任担保" w:value="连带责任担保"/>
                    </w:comboBox>
                  </w:sdtPr>
                  <w:sdtEndPr/>
                  <w:sdtContent>
                    <w:tc>
                      <w:tcPr>
                        <w:tcW w:w="489"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连带责任担保</w:t>
                        </w:r>
                      </w:p>
                    </w:tc>
                  </w:sdtContent>
                </w:sdt>
                <w:sdt>
                  <w:sdtPr>
                    <w:rPr>
                      <w:rFonts w:hint="eastAsia"/>
                      <w:bCs/>
                      <w:szCs w:val="21"/>
                    </w:rPr>
                    <w:alias w:val="担保是否已经履行完毕"/>
                    <w:tag w:val="_GBC_bdf19978cab14e0695bbd3790203faee"/>
                    <w:id w:val="913897245"/>
                    <w:lock w:val="sdtLocked"/>
                    <w:comboBox>
                      <w:listItem w:displayText="是" w:value="true"/>
                      <w:listItem w:displayText="否" w:value="false"/>
                    </w:comboBox>
                  </w:sdtPr>
                  <w:sdtEndPr/>
                  <w:sdtContent>
                    <w:tc>
                      <w:tcPr>
                        <w:tcW w:w="342"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center"/>
                          <w:rPr>
                            <w:szCs w:val="21"/>
                          </w:rPr>
                        </w:pPr>
                        <w:r w:rsidRPr="0054304D">
                          <w:rPr>
                            <w:rFonts w:hint="eastAsia"/>
                            <w:bCs/>
                            <w:szCs w:val="21"/>
                          </w:rPr>
                          <w:t>是</w:t>
                        </w:r>
                      </w:p>
                    </w:tc>
                  </w:sdtContent>
                </w:sdt>
                <w:sdt>
                  <w:sdtPr>
                    <w:rPr>
                      <w:rFonts w:hint="eastAsia"/>
                      <w:bCs/>
                      <w:szCs w:val="21"/>
                    </w:rPr>
                    <w:alias w:val="担保是否逾期"/>
                    <w:tag w:val="_GBC_ea4f351af62f42fcb8bd7c7b737a5b8c"/>
                    <w:id w:val="-2081663887"/>
                    <w:lock w:val="sdtLocked"/>
                    <w:comboBox>
                      <w:listItem w:displayText="是" w:value="true"/>
                      <w:listItem w:displayText="否" w:value="false"/>
                    </w:comboBox>
                  </w:sdtPr>
                  <w:sdtEndPr/>
                  <w:sdtContent>
                    <w:tc>
                      <w:tcPr>
                        <w:tcW w:w="343"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center"/>
                          <w:rPr>
                            <w:szCs w:val="21"/>
                          </w:rPr>
                        </w:pPr>
                        <w:r w:rsidRPr="0054304D">
                          <w:rPr>
                            <w:rFonts w:hint="eastAsia"/>
                            <w:bCs/>
                            <w:szCs w:val="21"/>
                          </w:rPr>
                          <w:t>否</w:t>
                        </w:r>
                      </w:p>
                    </w:tc>
                  </w:sdtContent>
                </w:sdt>
                <w:tc>
                  <w:tcPr>
                    <w:tcW w:w="293"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right"/>
                      <w:rPr>
                        <w:bCs/>
                        <w:szCs w:val="21"/>
                      </w:rPr>
                    </w:pPr>
                    <w:r w:rsidRPr="0054304D">
                      <w:rPr>
                        <w:szCs w:val="21"/>
                      </w:rPr>
                      <w:t>0</w:t>
                    </w:r>
                  </w:p>
                </w:tc>
                <w:sdt>
                  <w:sdtPr>
                    <w:rPr>
                      <w:rFonts w:hint="eastAsia"/>
                      <w:bCs/>
                      <w:szCs w:val="21"/>
                    </w:rPr>
                    <w:alias w:val="是否存在反担保"/>
                    <w:tag w:val="_GBC_ce15751c87d741c1a10cb582db4b476f"/>
                    <w:id w:val="-1117512158"/>
                    <w:lock w:val="sdtLocked"/>
                    <w:comboBox>
                      <w:listItem w:displayText="是" w:value="true"/>
                      <w:listItem w:displayText="否" w:value="false"/>
                    </w:comboBox>
                  </w:sdtPr>
                  <w:sdtEndPr/>
                  <w:sdtContent>
                    <w:tc>
                      <w:tcPr>
                        <w:tcW w:w="294"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center"/>
                          <w:rPr>
                            <w:szCs w:val="21"/>
                          </w:rPr>
                        </w:pPr>
                        <w:r w:rsidRPr="0054304D">
                          <w:rPr>
                            <w:rFonts w:hint="eastAsia"/>
                            <w:bCs/>
                            <w:szCs w:val="21"/>
                          </w:rPr>
                          <w:t>是</w:t>
                        </w:r>
                      </w:p>
                    </w:tc>
                  </w:sdtContent>
                </w:sdt>
                <w:sdt>
                  <w:sdtPr>
                    <w:rPr>
                      <w:rFonts w:hint="eastAsia"/>
                      <w:bCs/>
                      <w:szCs w:val="21"/>
                    </w:rPr>
                    <w:alias w:val="是否为关联方担保"/>
                    <w:tag w:val="_GBC_5afbeb334bf54467b575bc2463ee2ca3"/>
                    <w:id w:val="1583405951"/>
                    <w:lock w:val="sdtLocked"/>
                    <w:comboBox>
                      <w:listItem w:displayText="是" w:value="true"/>
                      <w:listItem w:displayText="否" w:value="false"/>
                    </w:comboBox>
                  </w:sdtPr>
                  <w:sdtEndPr/>
                  <w:sdtContent>
                    <w:tc>
                      <w:tcPr>
                        <w:tcW w:w="307"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center"/>
                          <w:rPr>
                            <w:szCs w:val="21"/>
                          </w:rPr>
                        </w:pPr>
                        <w:r w:rsidRPr="0054304D">
                          <w:rPr>
                            <w:rFonts w:hint="eastAsia"/>
                            <w:bCs/>
                            <w:szCs w:val="21"/>
                          </w:rPr>
                          <w:t>是</w:t>
                        </w:r>
                      </w:p>
                    </w:tc>
                  </w:sdtContent>
                </w:sdt>
                <w:sdt>
                  <w:sdtPr>
                    <w:rPr>
                      <w:szCs w:val="21"/>
                    </w:rPr>
                    <w:alias w:val="担保中关联方与本公司关系"/>
                    <w:tag w:val="_GBC_ffc837376a404ab5b855ee41efc74a03"/>
                    <w:id w:val="-8070782"/>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230" w:type="pct"/>
                        <w:tcBorders>
                          <w:top w:val="single" w:sz="4" w:space="0" w:color="auto"/>
                          <w:left w:val="single" w:sz="4" w:space="0" w:color="auto"/>
                          <w:bottom w:val="single" w:sz="4" w:space="0" w:color="auto"/>
                        </w:tcBorders>
                        <w:shd w:val="clear" w:color="auto" w:fill="auto"/>
                      </w:tcPr>
                      <w:p w:rsidR="0054304D" w:rsidRPr="0054304D" w:rsidRDefault="0054304D" w:rsidP="0054304D">
                        <w:pPr>
                          <w:autoSpaceDE w:val="0"/>
                          <w:autoSpaceDN w:val="0"/>
                          <w:adjustRightInd w:val="0"/>
                          <w:jc w:val="center"/>
                          <w:rPr>
                            <w:szCs w:val="21"/>
                          </w:rPr>
                        </w:pPr>
                        <w:r w:rsidRPr="0054304D">
                          <w:rPr>
                            <w:szCs w:val="21"/>
                          </w:rPr>
                          <w:t>其他</w:t>
                        </w:r>
                      </w:p>
                    </w:tc>
                  </w:sdtContent>
                </w:sdt>
              </w:tr>
            </w:sdtContent>
          </w:sdt>
          <w:sdt>
            <w:sdtPr>
              <w:rPr>
                <w:szCs w:val="21"/>
              </w:rPr>
              <w:alias w:val="担保情况"/>
              <w:tag w:val="_TUP_114bc3c6d7bc4581bbdfcca2eb572a5d"/>
              <w:id w:val="941034056"/>
              <w:lock w:val="sdtLocked"/>
            </w:sdtPr>
            <w:sdtEndPr>
              <w:rPr>
                <w:color w:val="FFC000"/>
              </w:rPr>
            </w:sdtEndPr>
            <w:sdtContent>
              <w:tr w:rsidR="00B952DA" w:rsidRPr="0054304D" w:rsidTr="00B952DA">
                <w:trPr>
                  <w:trHeight w:val="293"/>
                </w:trPr>
                <w:tc>
                  <w:tcPr>
                    <w:tcW w:w="359" w:type="pct"/>
                    <w:tcBorders>
                      <w:top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江苏吴中</w:t>
                    </w:r>
                  </w:p>
                </w:tc>
                <w:sdt>
                  <w:sdtPr>
                    <w:rPr>
                      <w:rFonts w:hint="eastAsia"/>
                      <w:bCs/>
                      <w:szCs w:val="21"/>
                    </w:rPr>
                    <w:alias w:val="担保方与上市公司的关联关系"/>
                    <w:tag w:val="_GBC_fbb2ddbcfdb946cd833a00fea18d6c61"/>
                    <w:id w:val="1569995806"/>
                    <w:lock w:val="sdtLocked"/>
                    <w:comboBox>
                      <w:listItem w:displayText="公司本部" w:value="公司本部"/>
                      <w:listItem w:displayText="控股子公司" w:value="控股子公司"/>
                      <w:listItem w:displayText="全资子公司" w:value="全资子公司"/>
                    </w:comboBox>
                  </w:sdtPr>
                  <w:sdtEndPr/>
                  <w:sdtContent>
                    <w:tc>
                      <w:tcPr>
                        <w:tcW w:w="358"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rFonts w:hint="eastAsia"/>
                            <w:bCs/>
                            <w:szCs w:val="21"/>
                          </w:rPr>
                          <w:t>公司本部</w:t>
                        </w:r>
                      </w:p>
                    </w:tc>
                  </w:sdtContent>
                </w:sdt>
                <w:tc>
                  <w:tcPr>
                    <w:tcW w:w="468"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兴瑞贵金属</w:t>
                    </w: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jc w:val="right"/>
                      <w:rPr>
                        <w:szCs w:val="21"/>
                      </w:rPr>
                    </w:pPr>
                    <w:r w:rsidRPr="0054304D">
                      <w:rPr>
                        <w:szCs w:val="21"/>
                      </w:rPr>
                      <w:t>900</w:t>
                    </w:r>
                    <w:r w:rsidR="00FA362C">
                      <w:rPr>
                        <w:rFonts w:hint="eastAsia"/>
                        <w:szCs w:val="21"/>
                      </w:rPr>
                      <w:t>.00</w:t>
                    </w: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2017.10.24</w:t>
                    </w:r>
                  </w:p>
                </w:tc>
                <w:tc>
                  <w:tcPr>
                    <w:tcW w:w="392" w:type="pct"/>
                    <w:gridSpan w:val="2"/>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2017.10.24</w:t>
                    </w:r>
                  </w:p>
                </w:tc>
                <w:tc>
                  <w:tcPr>
                    <w:tcW w:w="391"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FA362C">
                    <w:pPr>
                      <w:autoSpaceDE w:val="0"/>
                      <w:autoSpaceDN w:val="0"/>
                      <w:adjustRightInd w:val="0"/>
                      <w:rPr>
                        <w:szCs w:val="21"/>
                      </w:rPr>
                    </w:pPr>
                    <w:r w:rsidRPr="0054304D">
                      <w:rPr>
                        <w:szCs w:val="21"/>
                      </w:rPr>
                      <w:t>2018.</w:t>
                    </w:r>
                    <w:r w:rsidR="00FA362C">
                      <w:rPr>
                        <w:rFonts w:hint="eastAsia"/>
                        <w:szCs w:val="21"/>
                      </w:rPr>
                      <w:t>4</w:t>
                    </w:r>
                    <w:r w:rsidRPr="0054304D">
                      <w:rPr>
                        <w:szCs w:val="21"/>
                      </w:rPr>
                      <w:t>.</w:t>
                    </w:r>
                    <w:r w:rsidR="00FA362C">
                      <w:rPr>
                        <w:rFonts w:hint="eastAsia"/>
                        <w:szCs w:val="21"/>
                      </w:rPr>
                      <w:t>4</w:t>
                    </w:r>
                  </w:p>
                </w:tc>
                <w:sdt>
                  <w:sdtPr>
                    <w:rPr>
                      <w:szCs w:val="21"/>
                    </w:rPr>
                    <w:alias w:val="担保类型"/>
                    <w:tag w:val="_GBC_871b43b2ae5f437d83be371cbce6a82e"/>
                    <w:id w:val="-1875762873"/>
                    <w:lock w:val="sdtLocked"/>
                    <w:comboBox>
                      <w:listItem w:displayText="一般担保" w:value="一般担保"/>
                      <w:listItem w:displayText="连带责任担保" w:value="连带责任担保"/>
                    </w:comboBox>
                  </w:sdtPr>
                  <w:sdtEndPr/>
                  <w:sdtContent>
                    <w:tc>
                      <w:tcPr>
                        <w:tcW w:w="489"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szCs w:val="21"/>
                          </w:rPr>
                          <w:t>连带责任担保</w:t>
                        </w:r>
                      </w:p>
                    </w:tc>
                  </w:sdtContent>
                </w:sdt>
                <w:sdt>
                  <w:sdtPr>
                    <w:rPr>
                      <w:rFonts w:hint="eastAsia"/>
                      <w:bCs/>
                      <w:szCs w:val="21"/>
                    </w:rPr>
                    <w:alias w:val="担保是否已经履行完毕"/>
                    <w:tag w:val="_GBC_bdf19978cab14e0695bbd3790203faee"/>
                    <w:id w:val="-336544102"/>
                    <w:lock w:val="sdtLocked"/>
                    <w:comboBox>
                      <w:listItem w:displayText="是" w:value="true"/>
                      <w:listItem w:displayText="否" w:value="false"/>
                    </w:comboBox>
                  </w:sdtPr>
                  <w:sdtEndPr/>
                  <w:sdtContent>
                    <w:tc>
                      <w:tcPr>
                        <w:tcW w:w="342"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center"/>
                          <w:rPr>
                            <w:szCs w:val="21"/>
                          </w:rPr>
                        </w:pPr>
                        <w:r w:rsidRPr="0054304D">
                          <w:rPr>
                            <w:rFonts w:hint="eastAsia"/>
                            <w:bCs/>
                            <w:szCs w:val="21"/>
                          </w:rPr>
                          <w:t>是</w:t>
                        </w:r>
                      </w:p>
                    </w:tc>
                  </w:sdtContent>
                </w:sdt>
                <w:sdt>
                  <w:sdtPr>
                    <w:rPr>
                      <w:rFonts w:hint="eastAsia"/>
                      <w:bCs/>
                      <w:szCs w:val="21"/>
                    </w:rPr>
                    <w:alias w:val="担保是否逾期"/>
                    <w:tag w:val="_GBC_ea4f351af62f42fcb8bd7c7b737a5b8c"/>
                    <w:id w:val="-2131241753"/>
                    <w:lock w:val="sdtLocked"/>
                    <w:comboBox>
                      <w:listItem w:displayText="是" w:value="true"/>
                      <w:listItem w:displayText="否" w:value="false"/>
                    </w:comboBox>
                  </w:sdtPr>
                  <w:sdtEndPr/>
                  <w:sdtContent>
                    <w:tc>
                      <w:tcPr>
                        <w:tcW w:w="343"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center"/>
                          <w:rPr>
                            <w:szCs w:val="21"/>
                          </w:rPr>
                        </w:pPr>
                        <w:r w:rsidRPr="0054304D">
                          <w:rPr>
                            <w:rFonts w:hint="eastAsia"/>
                            <w:bCs/>
                            <w:szCs w:val="21"/>
                          </w:rPr>
                          <w:t>否</w:t>
                        </w:r>
                      </w:p>
                    </w:tc>
                  </w:sdtContent>
                </w:sdt>
                <w:tc>
                  <w:tcPr>
                    <w:tcW w:w="293"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right"/>
                      <w:rPr>
                        <w:bCs/>
                        <w:szCs w:val="21"/>
                      </w:rPr>
                    </w:pPr>
                    <w:r w:rsidRPr="0054304D">
                      <w:rPr>
                        <w:szCs w:val="21"/>
                      </w:rPr>
                      <w:t>0</w:t>
                    </w:r>
                  </w:p>
                </w:tc>
                <w:sdt>
                  <w:sdtPr>
                    <w:rPr>
                      <w:rFonts w:hint="eastAsia"/>
                      <w:bCs/>
                      <w:szCs w:val="21"/>
                    </w:rPr>
                    <w:alias w:val="是否存在反担保"/>
                    <w:tag w:val="_GBC_ce15751c87d741c1a10cb582db4b476f"/>
                    <w:id w:val="-111905635"/>
                    <w:lock w:val="sdtLocked"/>
                    <w:comboBox>
                      <w:listItem w:displayText="是" w:value="true"/>
                      <w:listItem w:displayText="否" w:value="false"/>
                    </w:comboBox>
                  </w:sdtPr>
                  <w:sdtEndPr/>
                  <w:sdtContent>
                    <w:tc>
                      <w:tcPr>
                        <w:tcW w:w="294"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center"/>
                          <w:rPr>
                            <w:szCs w:val="21"/>
                          </w:rPr>
                        </w:pPr>
                        <w:r w:rsidRPr="0054304D">
                          <w:rPr>
                            <w:rFonts w:hint="eastAsia"/>
                            <w:bCs/>
                            <w:szCs w:val="21"/>
                          </w:rPr>
                          <w:t>是</w:t>
                        </w:r>
                      </w:p>
                    </w:tc>
                  </w:sdtContent>
                </w:sdt>
                <w:sdt>
                  <w:sdtPr>
                    <w:rPr>
                      <w:rFonts w:hint="eastAsia"/>
                      <w:bCs/>
                      <w:szCs w:val="21"/>
                    </w:rPr>
                    <w:alias w:val="是否为关联方担保"/>
                    <w:tag w:val="_GBC_5afbeb334bf54467b575bc2463ee2ca3"/>
                    <w:id w:val="363410404"/>
                    <w:lock w:val="sdtLocked"/>
                    <w:comboBox>
                      <w:listItem w:displayText="是" w:value="true"/>
                      <w:listItem w:displayText="否" w:value="false"/>
                    </w:comboBox>
                  </w:sdtPr>
                  <w:sdtEndPr/>
                  <w:sdtContent>
                    <w:tc>
                      <w:tcPr>
                        <w:tcW w:w="307" w:type="pct"/>
                        <w:tcBorders>
                          <w:top w:val="single" w:sz="4" w:space="0" w:color="auto"/>
                          <w:left w:val="single" w:sz="4" w:space="0" w:color="auto"/>
                          <w:bottom w:val="single" w:sz="4" w:space="0" w:color="auto"/>
                          <w:right w:val="single" w:sz="4" w:space="0" w:color="auto"/>
                        </w:tcBorders>
                        <w:shd w:val="clear" w:color="auto" w:fill="auto"/>
                      </w:tcPr>
                      <w:p w:rsidR="0054304D" w:rsidRPr="0054304D" w:rsidRDefault="0054304D" w:rsidP="009252EE">
                        <w:pPr>
                          <w:autoSpaceDE w:val="0"/>
                          <w:autoSpaceDN w:val="0"/>
                          <w:adjustRightInd w:val="0"/>
                          <w:jc w:val="center"/>
                          <w:rPr>
                            <w:szCs w:val="21"/>
                          </w:rPr>
                        </w:pPr>
                        <w:r w:rsidRPr="0054304D">
                          <w:rPr>
                            <w:rFonts w:hint="eastAsia"/>
                            <w:bCs/>
                            <w:szCs w:val="21"/>
                          </w:rPr>
                          <w:t>是</w:t>
                        </w:r>
                      </w:p>
                    </w:tc>
                  </w:sdtContent>
                </w:sdt>
                <w:sdt>
                  <w:sdtPr>
                    <w:rPr>
                      <w:szCs w:val="21"/>
                    </w:rPr>
                    <w:alias w:val="担保中关联方与本公司关系"/>
                    <w:tag w:val="_GBC_ffc837376a404ab5b855ee41efc74a03"/>
                    <w:id w:val="284782073"/>
                    <w:lock w:val="sdtLocked"/>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EndPr/>
                  <w:sdtContent>
                    <w:tc>
                      <w:tcPr>
                        <w:tcW w:w="230" w:type="pct"/>
                        <w:tcBorders>
                          <w:top w:val="single" w:sz="4" w:space="0" w:color="auto"/>
                          <w:left w:val="single" w:sz="4" w:space="0" w:color="auto"/>
                          <w:bottom w:val="single" w:sz="4" w:space="0" w:color="auto"/>
                        </w:tcBorders>
                        <w:shd w:val="clear" w:color="auto" w:fill="auto"/>
                      </w:tcPr>
                      <w:p w:rsidR="0054304D" w:rsidRPr="0054304D" w:rsidRDefault="0054304D" w:rsidP="0054304D">
                        <w:pPr>
                          <w:autoSpaceDE w:val="0"/>
                          <w:autoSpaceDN w:val="0"/>
                          <w:adjustRightInd w:val="0"/>
                          <w:jc w:val="center"/>
                          <w:rPr>
                            <w:szCs w:val="21"/>
                          </w:rPr>
                        </w:pPr>
                        <w:r w:rsidRPr="0054304D">
                          <w:rPr>
                            <w:szCs w:val="21"/>
                          </w:rPr>
                          <w:t>其他</w:t>
                        </w:r>
                      </w:p>
                    </w:tc>
                  </w:sdtContent>
                </w:sdt>
              </w:tr>
            </w:sdtContent>
          </w:sdt>
          <w:tr w:rsidR="0054304D" w:rsidRPr="0054304D" w:rsidTr="00B952DA">
            <w:trPr>
              <w:trHeight w:val="308"/>
            </w:trPr>
            <w:sdt>
              <w:sdtPr>
                <w:rPr>
                  <w:szCs w:val="21"/>
                </w:rPr>
                <w:tag w:val="_PLD_34b0da1b2cbe48e68fc0a932cd8b0340"/>
                <w:id w:val="-1229681193"/>
                <w:lock w:val="sdtLocked"/>
              </w:sdtPr>
              <w:sdtEndPr/>
              <w:sdtContent>
                <w:tc>
                  <w:tcPr>
                    <w:tcW w:w="2311" w:type="pct"/>
                    <w:gridSpan w:val="7"/>
                    <w:tcBorders>
                      <w:top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rFonts w:hint="eastAsia"/>
                        <w:szCs w:val="21"/>
                      </w:rPr>
                      <w:t>报告期内担保发生额合计（不包括对子公司的担保）</w:t>
                    </w:r>
                  </w:p>
                </w:tc>
              </w:sdtContent>
            </w:sdt>
            <w:tc>
              <w:tcPr>
                <w:tcW w:w="2689" w:type="pct"/>
                <w:gridSpan w:val="8"/>
                <w:tcBorders>
                  <w:top w:val="single" w:sz="4" w:space="0" w:color="auto"/>
                  <w:left w:val="single" w:sz="4" w:space="0" w:color="auto"/>
                  <w:bottom w:val="single" w:sz="4" w:space="0" w:color="auto"/>
                </w:tcBorders>
                <w:shd w:val="clear" w:color="auto" w:fill="auto"/>
              </w:tcPr>
              <w:p w:rsidR="0054304D" w:rsidRPr="0054304D" w:rsidRDefault="00B952DA" w:rsidP="0054304D">
                <w:pPr>
                  <w:jc w:val="right"/>
                  <w:rPr>
                    <w:szCs w:val="21"/>
                  </w:rPr>
                </w:pPr>
                <w:r>
                  <w:rPr>
                    <w:rFonts w:hint="eastAsia"/>
                    <w:szCs w:val="21"/>
                  </w:rPr>
                  <w:t>0</w:t>
                </w:r>
              </w:p>
            </w:tc>
          </w:tr>
          <w:tr w:rsidR="0054304D" w:rsidRPr="0054304D" w:rsidTr="00B952DA">
            <w:trPr>
              <w:trHeight w:val="308"/>
            </w:trPr>
            <w:sdt>
              <w:sdtPr>
                <w:rPr>
                  <w:szCs w:val="21"/>
                </w:rPr>
                <w:tag w:val="_PLD_df234c2feee3412b87d0e8903d9a61b6"/>
                <w:id w:val="-864747480"/>
                <w:lock w:val="sdtLocked"/>
              </w:sdtPr>
              <w:sdtEndPr/>
              <w:sdtContent>
                <w:tc>
                  <w:tcPr>
                    <w:tcW w:w="2311" w:type="pct"/>
                    <w:gridSpan w:val="7"/>
                    <w:tcBorders>
                      <w:top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rFonts w:hint="eastAsia"/>
                        <w:szCs w:val="21"/>
                      </w:rPr>
                      <w:t>报告期末担保余额合计（</w:t>
                    </w:r>
                    <w:r w:rsidRPr="0054304D">
                      <w:rPr>
                        <w:szCs w:val="21"/>
                      </w:rPr>
                      <w:t>A</w:t>
                    </w:r>
                    <w:r w:rsidRPr="0054304D">
                      <w:rPr>
                        <w:rFonts w:hint="eastAsia"/>
                        <w:szCs w:val="21"/>
                      </w:rPr>
                      <w:t>）（不包括对子公司的担保）</w:t>
                    </w:r>
                  </w:p>
                </w:tc>
              </w:sdtContent>
            </w:sdt>
            <w:tc>
              <w:tcPr>
                <w:tcW w:w="2689" w:type="pct"/>
                <w:gridSpan w:val="8"/>
                <w:tcBorders>
                  <w:top w:val="single" w:sz="4" w:space="0" w:color="auto"/>
                  <w:left w:val="single" w:sz="4" w:space="0" w:color="auto"/>
                  <w:bottom w:val="single" w:sz="4" w:space="0" w:color="auto"/>
                </w:tcBorders>
                <w:shd w:val="clear" w:color="auto" w:fill="auto"/>
              </w:tcPr>
              <w:p w:rsidR="0054304D" w:rsidRPr="0054304D" w:rsidRDefault="00B952DA" w:rsidP="0054304D">
                <w:pPr>
                  <w:autoSpaceDE w:val="0"/>
                  <w:autoSpaceDN w:val="0"/>
                  <w:adjustRightInd w:val="0"/>
                  <w:jc w:val="right"/>
                  <w:rPr>
                    <w:szCs w:val="21"/>
                  </w:rPr>
                </w:pPr>
                <w:r>
                  <w:rPr>
                    <w:rFonts w:hint="eastAsia"/>
                    <w:szCs w:val="21"/>
                  </w:rPr>
                  <w:t>0</w:t>
                </w:r>
              </w:p>
            </w:tc>
          </w:tr>
          <w:tr w:rsidR="0054304D" w:rsidRPr="0054304D" w:rsidTr="0054304D">
            <w:trPr>
              <w:trHeight w:val="308"/>
            </w:trPr>
            <w:sdt>
              <w:sdtPr>
                <w:rPr>
                  <w:szCs w:val="21"/>
                </w:rPr>
                <w:tag w:val="_PLD_10e721900c124ea9a7b3b2e7387bde54"/>
                <w:id w:val="1169372557"/>
                <w:lock w:val="sdtLocked"/>
              </w:sdtPr>
              <w:sdtEndPr/>
              <w:sdtContent>
                <w:tc>
                  <w:tcPr>
                    <w:tcW w:w="5000" w:type="pct"/>
                    <w:gridSpan w:val="15"/>
                    <w:tcBorders>
                      <w:top w:val="single" w:sz="4" w:space="0" w:color="auto"/>
                      <w:bottom w:val="single" w:sz="4" w:space="0" w:color="auto"/>
                    </w:tcBorders>
                    <w:shd w:val="clear" w:color="auto" w:fill="auto"/>
                  </w:tcPr>
                  <w:p w:rsidR="0054304D" w:rsidRPr="0054304D" w:rsidRDefault="0054304D" w:rsidP="0054304D">
                    <w:pPr>
                      <w:autoSpaceDE w:val="0"/>
                      <w:autoSpaceDN w:val="0"/>
                      <w:adjustRightInd w:val="0"/>
                      <w:jc w:val="center"/>
                      <w:rPr>
                        <w:szCs w:val="21"/>
                      </w:rPr>
                    </w:pPr>
                    <w:r w:rsidRPr="0054304D">
                      <w:rPr>
                        <w:rFonts w:hint="eastAsia"/>
                        <w:szCs w:val="21"/>
                      </w:rPr>
                      <w:t>公司对子公司的担保情况</w:t>
                    </w:r>
                  </w:p>
                </w:tc>
              </w:sdtContent>
            </w:sdt>
          </w:tr>
          <w:tr w:rsidR="0054304D" w:rsidRPr="0054304D" w:rsidTr="00B952DA">
            <w:trPr>
              <w:trHeight w:val="308"/>
            </w:trPr>
            <w:sdt>
              <w:sdtPr>
                <w:rPr>
                  <w:szCs w:val="21"/>
                </w:rPr>
                <w:tag w:val="_PLD_e689943a6ae642e6b6e124130cfbc004"/>
                <w:id w:val="-1341454667"/>
                <w:lock w:val="sdtLocked"/>
              </w:sdtPr>
              <w:sdtEndPr/>
              <w:sdtContent>
                <w:tc>
                  <w:tcPr>
                    <w:tcW w:w="2152" w:type="pct"/>
                    <w:gridSpan w:val="6"/>
                    <w:tcBorders>
                      <w:top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color w:val="FF0000"/>
                        <w:szCs w:val="21"/>
                      </w:rPr>
                    </w:pPr>
                    <w:r w:rsidRPr="0054304D">
                      <w:rPr>
                        <w:rFonts w:hint="eastAsia"/>
                        <w:szCs w:val="21"/>
                      </w:rPr>
                      <w:t>报告期内对子公司担保发生额合计</w:t>
                    </w:r>
                  </w:p>
                </w:tc>
              </w:sdtContent>
            </w:sdt>
            <w:tc>
              <w:tcPr>
                <w:tcW w:w="2848" w:type="pct"/>
                <w:gridSpan w:val="9"/>
                <w:tcBorders>
                  <w:top w:val="single" w:sz="4" w:space="0" w:color="auto"/>
                  <w:left w:val="single" w:sz="4" w:space="0" w:color="auto"/>
                  <w:bottom w:val="single" w:sz="4" w:space="0" w:color="auto"/>
                </w:tcBorders>
                <w:shd w:val="clear" w:color="auto" w:fill="auto"/>
              </w:tcPr>
              <w:p w:rsidR="0054304D" w:rsidRPr="0054304D" w:rsidRDefault="0054304D" w:rsidP="0054304D">
                <w:pPr>
                  <w:jc w:val="right"/>
                  <w:rPr>
                    <w:szCs w:val="21"/>
                  </w:rPr>
                </w:pPr>
                <w:r w:rsidRPr="0054304D">
                  <w:rPr>
                    <w:szCs w:val="21"/>
                  </w:rPr>
                  <w:t>25,054.66</w:t>
                </w:r>
              </w:p>
            </w:tc>
          </w:tr>
          <w:tr w:rsidR="0054304D" w:rsidRPr="0054304D" w:rsidTr="00B952DA">
            <w:trPr>
              <w:trHeight w:val="308"/>
            </w:trPr>
            <w:sdt>
              <w:sdtPr>
                <w:rPr>
                  <w:szCs w:val="21"/>
                </w:rPr>
                <w:tag w:val="_PLD_a3b413daaec14a9d9fa0473f4034cb78"/>
                <w:id w:val="-1538815974"/>
                <w:lock w:val="sdtLocked"/>
              </w:sdtPr>
              <w:sdtEndPr/>
              <w:sdtContent>
                <w:tc>
                  <w:tcPr>
                    <w:tcW w:w="2152" w:type="pct"/>
                    <w:gridSpan w:val="6"/>
                    <w:tcBorders>
                      <w:top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color w:val="FF0000"/>
                        <w:szCs w:val="21"/>
                      </w:rPr>
                    </w:pPr>
                    <w:r w:rsidRPr="0054304D">
                      <w:rPr>
                        <w:rFonts w:hint="eastAsia"/>
                        <w:szCs w:val="21"/>
                      </w:rPr>
                      <w:t>报告</w:t>
                    </w:r>
                    <w:proofErr w:type="gramStart"/>
                    <w:r w:rsidRPr="0054304D">
                      <w:rPr>
                        <w:rFonts w:hint="eastAsia"/>
                        <w:szCs w:val="21"/>
                      </w:rPr>
                      <w:t>期末对</w:t>
                    </w:r>
                    <w:proofErr w:type="gramEnd"/>
                    <w:r w:rsidRPr="0054304D">
                      <w:rPr>
                        <w:rFonts w:hint="eastAsia"/>
                        <w:szCs w:val="21"/>
                      </w:rPr>
                      <w:t>子公司担保余额合计（</w:t>
                    </w:r>
                    <w:r w:rsidRPr="0054304D">
                      <w:rPr>
                        <w:szCs w:val="21"/>
                      </w:rPr>
                      <w:t>B</w:t>
                    </w:r>
                    <w:r w:rsidRPr="0054304D">
                      <w:rPr>
                        <w:rFonts w:hint="eastAsia"/>
                        <w:szCs w:val="21"/>
                      </w:rPr>
                      <w:t>）</w:t>
                    </w:r>
                  </w:p>
                </w:tc>
              </w:sdtContent>
            </w:sdt>
            <w:tc>
              <w:tcPr>
                <w:tcW w:w="2848" w:type="pct"/>
                <w:gridSpan w:val="9"/>
                <w:tcBorders>
                  <w:top w:val="single" w:sz="4" w:space="0" w:color="auto"/>
                  <w:left w:val="single" w:sz="4" w:space="0" w:color="auto"/>
                  <w:bottom w:val="single" w:sz="4" w:space="0" w:color="auto"/>
                </w:tcBorders>
                <w:shd w:val="clear" w:color="auto" w:fill="auto"/>
              </w:tcPr>
              <w:p w:rsidR="0054304D" w:rsidRPr="0054304D" w:rsidRDefault="0054304D" w:rsidP="0054304D">
                <w:pPr>
                  <w:autoSpaceDE w:val="0"/>
                  <w:autoSpaceDN w:val="0"/>
                  <w:adjustRightInd w:val="0"/>
                  <w:jc w:val="right"/>
                  <w:rPr>
                    <w:szCs w:val="21"/>
                  </w:rPr>
                </w:pPr>
                <w:r w:rsidRPr="0054304D">
                  <w:rPr>
                    <w:szCs w:val="21"/>
                  </w:rPr>
                  <w:t>54,464.66</w:t>
                </w:r>
              </w:p>
            </w:tc>
          </w:tr>
          <w:tr w:rsidR="0054304D" w:rsidRPr="0054304D" w:rsidTr="0054304D">
            <w:trPr>
              <w:trHeight w:val="308"/>
            </w:trPr>
            <w:sdt>
              <w:sdtPr>
                <w:rPr>
                  <w:szCs w:val="21"/>
                </w:rPr>
                <w:tag w:val="_PLD_d2a06800984c41d686ebfa2c2f95a2d0"/>
                <w:id w:val="-1260748560"/>
                <w:lock w:val="sdtLocked"/>
              </w:sdtPr>
              <w:sdtEndPr/>
              <w:sdtContent>
                <w:tc>
                  <w:tcPr>
                    <w:tcW w:w="5000" w:type="pct"/>
                    <w:gridSpan w:val="15"/>
                    <w:tcBorders>
                      <w:top w:val="single" w:sz="4" w:space="0" w:color="auto"/>
                      <w:bottom w:val="single" w:sz="4" w:space="0" w:color="auto"/>
                    </w:tcBorders>
                    <w:shd w:val="clear" w:color="auto" w:fill="auto"/>
                  </w:tcPr>
                  <w:p w:rsidR="0054304D" w:rsidRPr="0054304D" w:rsidRDefault="0054304D" w:rsidP="0054304D">
                    <w:pPr>
                      <w:autoSpaceDE w:val="0"/>
                      <w:autoSpaceDN w:val="0"/>
                      <w:adjustRightInd w:val="0"/>
                      <w:jc w:val="center"/>
                      <w:rPr>
                        <w:szCs w:val="21"/>
                      </w:rPr>
                    </w:pPr>
                    <w:r w:rsidRPr="0054304D">
                      <w:rPr>
                        <w:rFonts w:hint="eastAsia"/>
                        <w:szCs w:val="21"/>
                      </w:rPr>
                      <w:t>公司担保总额情况（包括对子公司的担保）</w:t>
                    </w:r>
                  </w:p>
                </w:tc>
              </w:sdtContent>
            </w:sdt>
          </w:tr>
          <w:tr w:rsidR="0054304D" w:rsidRPr="0054304D" w:rsidTr="00B952DA">
            <w:trPr>
              <w:trHeight w:val="470"/>
            </w:trPr>
            <w:sdt>
              <w:sdtPr>
                <w:rPr>
                  <w:szCs w:val="21"/>
                </w:rPr>
                <w:tag w:val="_PLD_58fae6f28a2c4816b36ad5da6b671435"/>
                <w:id w:val="-1046905669"/>
                <w:lock w:val="sdtLocked"/>
              </w:sdtPr>
              <w:sdtEndPr/>
              <w:sdtContent>
                <w:tc>
                  <w:tcPr>
                    <w:tcW w:w="2152" w:type="pct"/>
                    <w:gridSpan w:val="6"/>
                    <w:tcBorders>
                      <w:top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rFonts w:hint="eastAsia"/>
                        <w:szCs w:val="21"/>
                      </w:rPr>
                      <w:t>担保总额（</w:t>
                    </w:r>
                    <w:r w:rsidRPr="0054304D">
                      <w:rPr>
                        <w:szCs w:val="21"/>
                      </w:rPr>
                      <w:t>A+B</w:t>
                    </w:r>
                    <w:r w:rsidRPr="0054304D">
                      <w:rPr>
                        <w:rFonts w:hint="eastAsia"/>
                        <w:szCs w:val="21"/>
                      </w:rPr>
                      <w:t>）</w:t>
                    </w:r>
                  </w:p>
                </w:tc>
              </w:sdtContent>
            </w:sdt>
            <w:tc>
              <w:tcPr>
                <w:tcW w:w="2848" w:type="pct"/>
                <w:gridSpan w:val="9"/>
                <w:tcBorders>
                  <w:top w:val="single" w:sz="4" w:space="0" w:color="auto"/>
                  <w:left w:val="single" w:sz="4" w:space="0" w:color="auto"/>
                  <w:bottom w:val="single" w:sz="4" w:space="0" w:color="auto"/>
                </w:tcBorders>
                <w:shd w:val="clear" w:color="auto" w:fill="auto"/>
              </w:tcPr>
              <w:p w:rsidR="0054304D" w:rsidRPr="0054304D" w:rsidRDefault="0054304D" w:rsidP="0054304D">
                <w:pPr>
                  <w:autoSpaceDE w:val="0"/>
                  <w:autoSpaceDN w:val="0"/>
                  <w:adjustRightInd w:val="0"/>
                  <w:jc w:val="right"/>
                  <w:rPr>
                    <w:szCs w:val="21"/>
                  </w:rPr>
                </w:pPr>
                <w:r w:rsidRPr="0054304D">
                  <w:rPr>
                    <w:szCs w:val="21"/>
                  </w:rPr>
                  <w:t>54,464.66</w:t>
                </w:r>
              </w:p>
            </w:tc>
          </w:tr>
          <w:tr w:rsidR="0054304D" w:rsidRPr="0054304D" w:rsidTr="00B952DA">
            <w:trPr>
              <w:trHeight w:val="308"/>
            </w:trPr>
            <w:sdt>
              <w:sdtPr>
                <w:rPr>
                  <w:szCs w:val="21"/>
                </w:rPr>
                <w:tag w:val="_PLD_d087dc7561364a229391240a8017a64d"/>
                <w:id w:val="1900081711"/>
                <w:lock w:val="sdtLocked"/>
              </w:sdtPr>
              <w:sdtEndPr/>
              <w:sdtContent>
                <w:tc>
                  <w:tcPr>
                    <w:tcW w:w="2152" w:type="pct"/>
                    <w:gridSpan w:val="6"/>
                    <w:tcBorders>
                      <w:top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rFonts w:hint="eastAsia"/>
                        <w:szCs w:val="21"/>
                      </w:rPr>
                      <w:t>担保总额占公司净资产的比例</w:t>
                    </w:r>
                    <w:r w:rsidRPr="0054304D">
                      <w:rPr>
                        <w:szCs w:val="21"/>
                      </w:rPr>
                      <w:t>(%)</w:t>
                    </w:r>
                  </w:p>
                </w:tc>
              </w:sdtContent>
            </w:sdt>
            <w:tc>
              <w:tcPr>
                <w:tcW w:w="2848" w:type="pct"/>
                <w:gridSpan w:val="9"/>
                <w:tcBorders>
                  <w:top w:val="single" w:sz="4" w:space="0" w:color="auto"/>
                  <w:left w:val="single" w:sz="4" w:space="0" w:color="auto"/>
                  <w:bottom w:val="single" w:sz="4" w:space="0" w:color="auto"/>
                </w:tcBorders>
                <w:shd w:val="clear" w:color="auto" w:fill="auto"/>
              </w:tcPr>
              <w:p w:rsidR="0054304D" w:rsidRPr="0054304D" w:rsidRDefault="0054304D" w:rsidP="0054304D">
                <w:pPr>
                  <w:autoSpaceDE w:val="0"/>
                  <w:autoSpaceDN w:val="0"/>
                  <w:adjustRightInd w:val="0"/>
                  <w:jc w:val="right"/>
                  <w:rPr>
                    <w:szCs w:val="21"/>
                  </w:rPr>
                </w:pPr>
                <w:r w:rsidRPr="0054304D">
                  <w:rPr>
                    <w:rFonts w:hint="eastAsia"/>
                    <w:szCs w:val="21"/>
                  </w:rPr>
                  <w:t>18.86</w:t>
                </w:r>
              </w:p>
            </w:tc>
          </w:tr>
          <w:tr w:rsidR="0054304D" w:rsidRPr="0054304D" w:rsidTr="0054304D">
            <w:trPr>
              <w:trHeight w:val="308"/>
            </w:trPr>
            <w:sdt>
              <w:sdtPr>
                <w:tag w:val="_PLD_77dfdd08f7324aa680629079fb968fbe"/>
                <w:id w:val="1803500372"/>
                <w:lock w:val="sdtLocked"/>
              </w:sdtPr>
              <w:sdtEndPr/>
              <w:sdtContent>
                <w:tc>
                  <w:tcPr>
                    <w:tcW w:w="5000" w:type="pct"/>
                    <w:gridSpan w:val="15"/>
                    <w:tcBorders>
                      <w:top w:val="single" w:sz="4" w:space="0" w:color="auto"/>
                      <w:bottom w:val="single" w:sz="4" w:space="0" w:color="auto"/>
                    </w:tcBorders>
                    <w:shd w:val="clear" w:color="auto" w:fill="auto"/>
                  </w:tcPr>
                  <w:p w:rsidR="0054304D" w:rsidRPr="0054304D" w:rsidRDefault="0054304D" w:rsidP="0054304D">
                    <w:pPr>
                      <w:pStyle w:val="a8"/>
                      <w:autoSpaceDE w:val="0"/>
                      <w:autoSpaceDN w:val="0"/>
                      <w:adjustRightInd w:val="0"/>
                      <w:rPr>
                        <w:rFonts w:ascii="宋体" w:hAnsi="宋体"/>
                      </w:rPr>
                    </w:pPr>
                    <w:r w:rsidRPr="0054304D">
                      <w:rPr>
                        <w:rFonts w:ascii="宋体" w:hAnsi="宋体" w:hint="eastAsia"/>
                      </w:rPr>
                      <w:t>其中：</w:t>
                    </w:r>
                  </w:p>
                </w:tc>
              </w:sdtContent>
            </w:sdt>
          </w:tr>
          <w:tr w:rsidR="0054304D" w:rsidRPr="0054304D" w:rsidTr="00B952DA">
            <w:trPr>
              <w:trHeight w:val="308"/>
            </w:trPr>
            <w:sdt>
              <w:sdtPr>
                <w:rPr>
                  <w:szCs w:val="21"/>
                </w:rPr>
                <w:tag w:val="_PLD_2d5f0e0798234f1a90f1dad87f984317"/>
                <w:id w:val="-508763736"/>
                <w:lock w:val="sdtLocked"/>
              </w:sdtPr>
              <w:sdtEndPr/>
              <w:sdtContent>
                <w:tc>
                  <w:tcPr>
                    <w:tcW w:w="2152" w:type="pct"/>
                    <w:gridSpan w:val="6"/>
                    <w:tcBorders>
                      <w:top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rFonts w:hint="eastAsia"/>
                        <w:szCs w:val="21"/>
                      </w:rPr>
                      <w:t>为股东、实际控制人及其关联方提供担保的金额（</w:t>
                    </w:r>
                    <w:r w:rsidRPr="0054304D">
                      <w:rPr>
                        <w:szCs w:val="21"/>
                      </w:rPr>
                      <w:t>C</w:t>
                    </w:r>
                    <w:r w:rsidRPr="0054304D">
                      <w:rPr>
                        <w:rFonts w:hint="eastAsia"/>
                        <w:szCs w:val="21"/>
                      </w:rPr>
                      <w:t>）</w:t>
                    </w:r>
                  </w:p>
                </w:tc>
              </w:sdtContent>
            </w:sdt>
            <w:tc>
              <w:tcPr>
                <w:tcW w:w="2848" w:type="pct"/>
                <w:gridSpan w:val="9"/>
                <w:tcBorders>
                  <w:top w:val="single" w:sz="4" w:space="0" w:color="auto"/>
                  <w:left w:val="single" w:sz="4" w:space="0" w:color="auto"/>
                  <w:bottom w:val="single" w:sz="4" w:space="0" w:color="auto"/>
                </w:tcBorders>
                <w:shd w:val="clear" w:color="auto" w:fill="auto"/>
              </w:tcPr>
              <w:p w:rsidR="0054304D" w:rsidRPr="0054304D" w:rsidRDefault="0054304D" w:rsidP="0054304D">
                <w:pPr>
                  <w:jc w:val="right"/>
                  <w:rPr>
                    <w:szCs w:val="21"/>
                  </w:rPr>
                </w:pPr>
                <w:r w:rsidRPr="0054304D">
                  <w:rPr>
                    <w:rFonts w:hint="eastAsia"/>
                    <w:szCs w:val="21"/>
                  </w:rPr>
                  <w:t>0</w:t>
                </w:r>
              </w:p>
            </w:tc>
          </w:tr>
          <w:tr w:rsidR="0054304D" w:rsidRPr="0054304D" w:rsidTr="00B952DA">
            <w:trPr>
              <w:trHeight w:val="308"/>
            </w:trPr>
            <w:sdt>
              <w:sdtPr>
                <w:rPr>
                  <w:szCs w:val="21"/>
                </w:rPr>
                <w:tag w:val="_PLD_f89842235bd34b1b951fbb79c61b64d2"/>
                <w:id w:val="1453286713"/>
                <w:lock w:val="sdtLocked"/>
              </w:sdtPr>
              <w:sdtEndPr/>
              <w:sdtContent>
                <w:tc>
                  <w:tcPr>
                    <w:tcW w:w="2152" w:type="pct"/>
                    <w:gridSpan w:val="6"/>
                    <w:tcBorders>
                      <w:top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rFonts w:hint="eastAsia"/>
                        <w:szCs w:val="21"/>
                      </w:rPr>
                      <w:t>直接或间接为资产负债率超过</w:t>
                    </w:r>
                    <w:r w:rsidRPr="0054304D">
                      <w:rPr>
                        <w:szCs w:val="21"/>
                      </w:rPr>
                      <w:t>70</w:t>
                    </w:r>
                    <w:r w:rsidRPr="0054304D">
                      <w:rPr>
                        <w:rFonts w:hint="eastAsia"/>
                        <w:szCs w:val="21"/>
                      </w:rPr>
                      <w:t>%的被担保对象提供的债务担保金额（</w:t>
                    </w:r>
                    <w:r w:rsidRPr="0054304D">
                      <w:rPr>
                        <w:szCs w:val="21"/>
                      </w:rPr>
                      <w:t>D</w:t>
                    </w:r>
                    <w:r w:rsidRPr="0054304D">
                      <w:rPr>
                        <w:rFonts w:hint="eastAsia"/>
                        <w:szCs w:val="21"/>
                      </w:rPr>
                      <w:t>）</w:t>
                    </w:r>
                  </w:p>
                </w:tc>
              </w:sdtContent>
            </w:sdt>
            <w:tc>
              <w:tcPr>
                <w:tcW w:w="2848" w:type="pct"/>
                <w:gridSpan w:val="9"/>
                <w:tcBorders>
                  <w:top w:val="single" w:sz="4" w:space="0" w:color="auto"/>
                  <w:left w:val="single" w:sz="4" w:space="0" w:color="auto"/>
                  <w:bottom w:val="single" w:sz="4" w:space="0" w:color="auto"/>
                </w:tcBorders>
                <w:shd w:val="clear" w:color="auto" w:fill="auto"/>
              </w:tcPr>
              <w:p w:rsidR="0054304D" w:rsidRPr="0054304D" w:rsidRDefault="0054304D" w:rsidP="0054304D">
                <w:pPr>
                  <w:autoSpaceDE w:val="0"/>
                  <w:autoSpaceDN w:val="0"/>
                  <w:adjustRightInd w:val="0"/>
                  <w:jc w:val="right"/>
                  <w:rPr>
                    <w:szCs w:val="21"/>
                  </w:rPr>
                </w:pPr>
                <w:r w:rsidRPr="0054304D">
                  <w:rPr>
                    <w:rFonts w:hint="eastAsia"/>
                    <w:szCs w:val="21"/>
                  </w:rPr>
                  <w:t>0</w:t>
                </w:r>
              </w:p>
            </w:tc>
          </w:tr>
          <w:tr w:rsidR="0054304D" w:rsidRPr="0054304D" w:rsidTr="00B952DA">
            <w:trPr>
              <w:trHeight w:val="308"/>
            </w:trPr>
            <w:sdt>
              <w:sdtPr>
                <w:rPr>
                  <w:szCs w:val="21"/>
                </w:rPr>
                <w:tag w:val="_PLD_f6c15ecfd9b0468d94a3b97f93ede907"/>
                <w:id w:val="-1744170698"/>
                <w:lock w:val="sdtLocked"/>
              </w:sdtPr>
              <w:sdtEndPr/>
              <w:sdtContent>
                <w:tc>
                  <w:tcPr>
                    <w:tcW w:w="2152" w:type="pct"/>
                    <w:gridSpan w:val="6"/>
                    <w:tcBorders>
                      <w:top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rFonts w:hint="eastAsia"/>
                        <w:szCs w:val="21"/>
                      </w:rPr>
                      <w:t>担保总额超过净资产</w:t>
                    </w:r>
                    <w:r w:rsidRPr="0054304D">
                      <w:rPr>
                        <w:szCs w:val="21"/>
                      </w:rPr>
                      <w:t>50</w:t>
                    </w:r>
                    <w:r w:rsidRPr="0054304D">
                      <w:rPr>
                        <w:rFonts w:hint="eastAsia"/>
                        <w:szCs w:val="21"/>
                      </w:rPr>
                      <w:t>%部分的金额（</w:t>
                    </w:r>
                    <w:r w:rsidRPr="0054304D">
                      <w:rPr>
                        <w:szCs w:val="21"/>
                      </w:rPr>
                      <w:t>E</w:t>
                    </w:r>
                    <w:r w:rsidRPr="0054304D">
                      <w:rPr>
                        <w:rFonts w:hint="eastAsia"/>
                        <w:szCs w:val="21"/>
                      </w:rPr>
                      <w:t>）</w:t>
                    </w:r>
                  </w:p>
                </w:tc>
              </w:sdtContent>
            </w:sdt>
            <w:tc>
              <w:tcPr>
                <w:tcW w:w="2848" w:type="pct"/>
                <w:gridSpan w:val="9"/>
                <w:tcBorders>
                  <w:top w:val="single" w:sz="4" w:space="0" w:color="auto"/>
                  <w:left w:val="single" w:sz="4" w:space="0" w:color="auto"/>
                  <w:bottom w:val="single" w:sz="4" w:space="0" w:color="auto"/>
                </w:tcBorders>
                <w:shd w:val="clear" w:color="auto" w:fill="auto"/>
              </w:tcPr>
              <w:p w:rsidR="0054304D" w:rsidRPr="0054304D" w:rsidRDefault="0054304D" w:rsidP="0054304D">
                <w:pPr>
                  <w:jc w:val="right"/>
                  <w:rPr>
                    <w:szCs w:val="21"/>
                  </w:rPr>
                </w:pPr>
                <w:r w:rsidRPr="0054304D">
                  <w:rPr>
                    <w:rFonts w:hint="eastAsia"/>
                    <w:szCs w:val="21"/>
                  </w:rPr>
                  <w:t>0</w:t>
                </w:r>
              </w:p>
            </w:tc>
          </w:tr>
          <w:tr w:rsidR="0054304D" w:rsidRPr="0054304D" w:rsidTr="00B952DA">
            <w:trPr>
              <w:trHeight w:val="308"/>
            </w:trPr>
            <w:sdt>
              <w:sdtPr>
                <w:rPr>
                  <w:szCs w:val="21"/>
                </w:rPr>
                <w:tag w:val="_PLD_6ca5bba63c8643bdbd082061a2347245"/>
                <w:id w:val="-1873523430"/>
                <w:lock w:val="sdtLocked"/>
              </w:sdtPr>
              <w:sdtEndPr/>
              <w:sdtContent>
                <w:tc>
                  <w:tcPr>
                    <w:tcW w:w="2152" w:type="pct"/>
                    <w:gridSpan w:val="6"/>
                    <w:tcBorders>
                      <w:top w:val="single" w:sz="4" w:space="0" w:color="auto"/>
                      <w:bottom w:val="single" w:sz="4" w:space="0" w:color="auto"/>
                      <w:right w:val="single" w:sz="4" w:space="0" w:color="auto"/>
                    </w:tcBorders>
                    <w:shd w:val="clear" w:color="auto" w:fill="auto"/>
                    <w:vAlign w:val="center"/>
                  </w:tcPr>
                  <w:p w:rsidR="0054304D" w:rsidRPr="0054304D" w:rsidRDefault="0054304D" w:rsidP="0054304D">
                    <w:pPr>
                      <w:autoSpaceDE w:val="0"/>
                      <w:autoSpaceDN w:val="0"/>
                      <w:adjustRightInd w:val="0"/>
                      <w:rPr>
                        <w:szCs w:val="21"/>
                      </w:rPr>
                    </w:pPr>
                    <w:r w:rsidRPr="0054304D">
                      <w:rPr>
                        <w:rFonts w:hint="eastAsia"/>
                        <w:szCs w:val="21"/>
                      </w:rPr>
                      <w:t>上述三项担保金额合计（</w:t>
                    </w:r>
                    <w:r w:rsidRPr="0054304D">
                      <w:rPr>
                        <w:szCs w:val="21"/>
                      </w:rPr>
                      <w:t>C+D+E</w:t>
                    </w:r>
                    <w:r w:rsidRPr="0054304D">
                      <w:rPr>
                        <w:rFonts w:hint="eastAsia"/>
                        <w:szCs w:val="21"/>
                      </w:rPr>
                      <w:t>）</w:t>
                    </w:r>
                  </w:p>
                </w:tc>
              </w:sdtContent>
            </w:sdt>
            <w:tc>
              <w:tcPr>
                <w:tcW w:w="2848" w:type="pct"/>
                <w:gridSpan w:val="9"/>
                <w:tcBorders>
                  <w:top w:val="single" w:sz="4" w:space="0" w:color="auto"/>
                  <w:left w:val="single" w:sz="4" w:space="0" w:color="auto"/>
                  <w:bottom w:val="single" w:sz="4" w:space="0" w:color="auto"/>
                </w:tcBorders>
                <w:shd w:val="clear" w:color="auto" w:fill="auto"/>
              </w:tcPr>
              <w:p w:rsidR="0054304D" w:rsidRPr="0054304D" w:rsidRDefault="0054304D" w:rsidP="0054304D">
                <w:pPr>
                  <w:autoSpaceDE w:val="0"/>
                  <w:autoSpaceDN w:val="0"/>
                  <w:adjustRightInd w:val="0"/>
                  <w:jc w:val="right"/>
                  <w:rPr>
                    <w:szCs w:val="21"/>
                  </w:rPr>
                </w:pPr>
                <w:r w:rsidRPr="0054304D">
                  <w:rPr>
                    <w:rFonts w:hint="eastAsia"/>
                    <w:szCs w:val="21"/>
                  </w:rPr>
                  <w:t>0</w:t>
                </w:r>
              </w:p>
            </w:tc>
          </w:tr>
          <w:tr w:rsidR="0054304D" w:rsidRPr="0054304D" w:rsidTr="00B952DA">
            <w:trPr>
              <w:trHeight w:val="308"/>
            </w:trPr>
            <w:sdt>
              <w:sdtPr>
                <w:tag w:val="_PLD_4a7bd61d8b404728a167c5b1c1edaf66"/>
                <w:id w:val="723268516"/>
                <w:lock w:val="sdtLocked"/>
              </w:sdtPr>
              <w:sdtEndPr/>
              <w:sdtContent>
                <w:tc>
                  <w:tcPr>
                    <w:tcW w:w="2152" w:type="pct"/>
                    <w:gridSpan w:val="6"/>
                    <w:tcBorders>
                      <w:top w:val="single" w:sz="4" w:space="0" w:color="auto"/>
                      <w:bottom w:val="single" w:sz="4" w:space="0" w:color="auto"/>
                      <w:right w:val="single" w:sz="4" w:space="0" w:color="auto"/>
                    </w:tcBorders>
                    <w:shd w:val="clear" w:color="auto" w:fill="auto"/>
                    <w:vAlign w:val="center"/>
                  </w:tcPr>
                  <w:p w:rsidR="0054304D" w:rsidRPr="0054304D" w:rsidRDefault="0054304D" w:rsidP="0054304D">
                    <w:pPr>
                      <w:pStyle w:val="a8"/>
                      <w:autoSpaceDE w:val="0"/>
                      <w:autoSpaceDN w:val="0"/>
                      <w:adjustRightInd w:val="0"/>
                      <w:rPr>
                        <w:rFonts w:ascii="宋体" w:hAnsi="宋体"/>
                      </w:rPr>
                    </w:pPr>
                    <w:r w:rsidRPr="0054304D">
                      <w:rPr>
                        <w:rFonts w:ascii="宋体" w:hAnsi="宋体" w:hint="eastAsia"/>
                      </w:rPr>
                      <w:t>未到期担保可能承担连带清偿责任说明</w:t>
                    </w:r>
                  </w:p>
                </w:tc>
              </w:sdtContent>
            </w:sdt>
            <w:tc>
              <w:tcPr>
                <w:tcW w:w="2848" w:type="pct"/>
                <w:gridSpan w:val="9"/>
                <w:tcBorders>
                  <w:top w:val="single" w:sz="4" w:space="0" w:color="auto"/>
                  <w:left w:val="single" w:sz="4" w:space="0" w:color="auto"/>
                  <w:bottom w:val="single" w:sz="4" w:space="0" w:color="auto"/>
                </w:tcBorders>
                <w:shd w:val="clear" w:color="auto" w:fill="auto"/>
              </w:tcPr>
              <w:p w:rsidR="0054304D" w:rsidRPr="0054304D" w:rsidRDefault="0054304D" w:rsidP="0054304D">
                <w:pPr>
                  <w:autoSpaceDE w:val="0"/>
                  <w:autoSpaceDN w:val="0"/>
                  <w:adjustRightInd w:val="0"/>
                  <w:rPr>
                    <w:szCs w:val="21"/>
                  </w:rPr>
                </w:pPr>
              </w:p>
            </w:tc>
          </w:tr>
          <w:tr w:rsidR="0054304D" w:rsidRPr="0054304D" w:rsidTr="00B952DA">
            <w:trPr>
              <w:trHeight w:val="308"/>
            </w:trPr>
            <w:sdt>
              <w:sdtPr>
                <w:rPr>
                  <w:szCs w:val="21"/>
                </w:rPr>
                <w:tag w:val="_PLD_16a94b903b094334bb55fb779aedd949"/>
                <w:id w:val="2081173950"/>
                <w:lock w:val="sdtLocked"/>
              </w:sdtPr>
              <w:sdtEndPr/>
              <w:sdtContent>
                <w:tc>
                  <w:tcPr>
                    <w:tcW w:w="2152" w:type="pct"/>
                    <w:gridSpan w:val="6"/>
                    <w:tcBorders>
                      <w:top w:val="single" w:sz="4" w:space="0" w:color="auto"/>
                      <w:bottom w:val="single" w:sz="4" w:space="0" w:color="auto"/>
                      <w:right w:val="single" w:sz="4" w:space="0" w:color="auto"/>
                    </w:tcBorders>
                    <w:shd w:val="clear" w:color="auto" w:fill="auto"/>
                  </w:tcPr>
                  <w:p w:rsidR="0054304D" w:rsidRPr="0054304D" w:rsidRDefault="0054304D" w:rsidP="0054304D">
                    <w:pPr>
                      <w:autoSpaceDE w:val="0"/>
                      <w:autoSpaceDN w:val="0"/>
                      <w:adjustRightInd w:val="0"/>
                      <w:rPr>
                        <w:szCs w:val="21"/>
                      </w:rPr>
                    </w:pPr>
                    <w:r w:rsidRPr="0054304D">
                      <w:rPr>
                        <w:rFonts w:hint="eastAsia"/>
                        <w:szCs w:val="21"/>
                      </w:rPr>
                      <w:t>担保情况说明</w:t>
                    </w:r>
                  </w:p>
                </w:tc>
              </w:sdtContent>
            </w:sdt>
            <w:tc>
              <w:tcPr>
                <w:tcW w:w="2848" w:type="pct"/>
                <w:gridSpan w:val="9"/>
                <w:tcBorders>
                  <w:top w:val="single" w:sz="4" w:space="0" w:color="auto"/>
                  <w:left w:val="single" w:sz="4" w:space="0" w:color="auto"/>
                  <w:bottom w:val="single" w:sz="4" w:space="0" w:color="auto"/>
                </w:tcBorders>
                <w:shd w:val="clear" w:color="auto" w:fill="auto"/>
              </w:tcPr>
              <w:p w:rsidR="0054304D" w:rsidRPr="0054304D" w:rsidRDefault="0054304D" w:rsidP="009252EE">
                <w:pPr>
                  <w:autoSpaceDE w:val="0"/>
                  <w:autoSpaceDN w:val="0"/>
                  <w:adjustRightInd w:val="0"/>
                  <w:ind w:firstLineChars="200" w:firstLine="420"/>
                  <w:rPr>
                    <w:rFonts w:cs="Cambria"/>
                    <w:bCs/>
                    <w:szCs w:val="21"/>
                  </w:rPr>
                </w:pPr>
                <w:r w:rsidRPr="0054304D">
                  <w:rPr>
                    <w:rFonts w:cs="Cambria" w:hint="eastAsia"/>
                    <w:bCs/>
                    <w:szCs w:val="21"/>
                  </w:rPr>
                  <w:t>1、</w:t>
                </w:r>
                <w:r w:rsidRPr="0054304D">
                  <w:rPr>
                    <w:rFonts w:cs="Cambria"/>
                    <w:bCs/>
                    <w:szCs w:val="21"/>
                  </w:rPr>
                  <w:t>公司按房地产经营惯例为购房客户提供按揭担保，保证责任在购房人取得房屋所有权并办妥抵押登记后解除。报告期内银行按揭担保发生额15,688.2万元，截至2018年6月30日银行按揭担保余额为16,702.9万元。</w:t>
                </w:r>
              </w:p>
              <w:p w:rsidR="0054304D" w:rsidRPr="0054304D" w:rsidRDefault="0054304D" w:rsidP="009252EE">
                <w:pPr>
                  <w:autoSpaceDE w:val="0"/>
                  <w:autoSpaceDN w:val="0"/>
                  <w:adjustRightInd w:val="0"/>
                  <w:ind w:firstLineChars="200" w:firstLine="420"/>
                  <w:rPr>
                    <w:szCs w:val="21"/>
                  </w:rPr>
                </w:pPr>
                <w:r w:rsidRPr="0054304D">
                  <w:rPr>
                    <w:szCs w:val="21"/>
                  </w:rPr>
                  <w:t>2、公司对兴瑞贵金属的担保事项经2017年4月11日召开的第八届董事会2017年第一次临时会议（通讯表决）及5月18日召开的2016年度股东大会审议通过。(具体见公司于2017年4月12日及5月19日在《中国证券报》、《上海证券报》及上海证券交易所网站披露的相关公告)</w:t>
                </w:r>
              </w:p>
            </w:tc>
          </w:tr>
        </w:tbl>
        <w:p w:rsidR="008B780C" w:rsidRDefault="00A057D5"/>
      </w:sdtContent>
    </w:sdt>
    <w:p w:rsidR="008B780C" w:rsidRDefault="008B780C" w:rsidP="008B780C"/>
    <w:p w:rsidR="0054304D" w:rsidRDefault="0054304D">
      <w:pPr>
        <w:pStyle w:val="3"/>
        <w:numPr>
          <w:ilvl w:val="0"/>
          <w:numId w:val="31"/>
        </w:numPr>
        <w:rPr>
          <w:rFonts w:ascii="宋体" w:hAnsi="宋体" w:cs="宋体"/>
          <w:b w:val="0"/>
          <w:bCs w:val="0"/>
          <w:kern w:val="0"/>
          <w:sz w:val="24"/>
          <w:szCs w:val="24"/>
        </w:rPr>
        <w:sectPr w:rsidR="0054304D" w:rsidSect="0054304D">
          <w:pgSz w:w="16838" w:h="11906" w:orient="landscape"/>
          <w:pgMar w:top="1797" w:right="1525" w:bottom="1276" w:left="1440" w:header="851" w:footer="992" w:gutter="0"/>
          <w:cols w:space="425"/>
          <w:docGrid w:type="linesAndChars" w:linePitch="312"/>
        </w:sectPr>
      </w:pPr>
    </w:p>
    <w:sdt>
      <w:sdtPr>
        <w:rPr>
          <w:rFonts w:ascii="宋体" w:hAnsi="宋体" w:cs="宋体"/>
          <w:b w:val="0"/>
          <w:bCs w:val="0"/>
          <w:kern w:val="0"/>
          <w:sz w:val="24"/>
          <w:szCs w:val="24"/>
        </w:rPr>
        <w:alias w:val="模块:其他重大合同"/>
        <w:tag w:val="_SEC_e046194a1b604165ab4ac9dbd406e6b1"/>
        <w:id w:val="1197430623"/>
        <w:lock w:val="sdtLocked"/>
        <w:placeholder>
          <w:docPart w:val="GBC22222222222222222222222222222"/>
        </w:placeholder>
      </w:sdtPr>
      <w:sdtEndPr>
        <w:rPr>
          <w:rFonts w:hint="eastAsia"/>
          <w:sz w:val="21"/>
        </w:rPr>
      </w:sdtEndPr>
      <w:sdtContent>
        <w:p w:rsidR="00507BB6" w:rsidRDefault="00BE0F81">
          <w:pPr>
            <w:pStyle w:val="3"/>
            <w:numPr>
              <w:ilvl w:val="0"/>
              <w:numId w:val="31"/>
            </w:numPr>
          </w:pPr>
          <w:r>
            <w:t>其他重大合同</w:t>
          </w:r>
        </w:p>
        <w:sdt>
          <w:sdtPr>
            <w:alias w:val="是否适用：其他重大合同[双击切换]"/>
            <w:tag w:val="_GBC_23289ac36e3b4aeeaff6a4f1df0c3165"/>
            <w:id w:val="1161824111"/>
            <w:lock w:val="sdtContentLocked"/>
            <w:placeholder>
              <w:docPart w:val="GBC22222222222222222222222222222"/>
            </w:placeholder>
          </w:sdtPr>
          <w:sdtEndPr/>
          <w:sdtContent>
            <w:p w:rsidR="00507BB6" w:rsidRDefault="00BE0F81" w:rsidP="008B780C">
              <w:r>
                <w:fldChar w:fldCharType="begin"/>
              </w:r>
              <w:r w:rsidR="008B780C">
                <w:instrText xml:space="preserve"> MACROBUTTON  SnrToggleCheckbox □适用 </w:instrText>
              </w:r>
              <w:r>
                <w:fldChar w:fldCharType="end"/>
              </w:r>
              <w:r>
                <w:fldChar w:fldCharType="begin"/>
              </w:r>
              <w:r w:rsidR="008B780C">
                <w:instrText xml:space="preserve"> MACROBUTTON  SnrToggleCheckbox √不适用 </w:instrText>
              </w:r>
              <w:r>
                <w:fldChar w:fldCharType="end"/>
              </w:r>
            </w:p>
          </w:sdtContent>
        </w:sdt>
      </w:sdtContent>
    </w:sdt>
    <w:p w:rsidR="00507BB6" w:rsidRDefault="00507BB6"/>
    <w:p w:rsidR="00507BB6" w:rsidRDefault="00BE0F81">
      <w:pPr>
        <w:pStyle w:val="2"/>
        <w:numPr>
          <w:ilvl w:val="0"/>
          <w:numId w:val="108"/>
        </w:numPr>
        <w:spacing w:line="360" w:lineRule="auto"/>
      </w:pPr>
      <w:r>
        <w:rPr>
          <w:rFonts w:hint="eastAsia"/>
        </w:rPr>
        <w:t>上市公司扶贫工作情况</w:t>
      </w:r>
    </w:p>
    <w:sdt>
      <w:sdtPr>
        <w:alias w:val="是否适用：上市公司扶贫工作情况[双击切换]"/>
        <w:tag w:val="_GBC_a47427153555452aab8fef6451a58abc"/>
        <w:id w:val="-688530198"/>
        <w:lock w:val="sdtContentLocked"/>
        <w:placeholder>
          <w:docPart w:val="GBC22222222222222222222222222222"/>
        </w:placeholder>
      </w:sdtPr>
      <w:sdtEndPr/>
      <w:sdtContent>
        <w:p w:rsidR="00507BB6" w:rsidRDefault="00BE0F81">
          <w:r>
            <w:fldChar w:fldCharType="begin"/>
          </w:r>
          <w:r w:rsidR="000844A4">
            <w:instrText xml:space="preserve"> MACROBUTTON  SnrToggleCheckbox □适用 </w:instrText>
          </w:r>
          <w:r>
            <w:fldChar w:fldCharType="end"/>
          </w:r>
          <w:r>
            <w:fldChar w:fldCharType="begin"/>
          </w:r>
          <w:r w:rsidR="000844A4">
            <w:instrText xml:space="preserve"> MACROBUTTON  SnrToggleCheckbox √不适用 </w:instrText>
          </w:r>
          <w:r>
            <w:fldChar w:fldCharType="end"/>
          </w:r>
        </w:p>
      </w:sdtContent>
    </w:sdt>
    <w:p w:rsidR="00507BB6" w:rsidRDefault="00BE0F81">
      <w:pPr>
        <w:pStyle w:val="2"/>
        <w:numPr>
          <w:ilvl w:val="0"/>
          <w:numId w:val="108"/>
        </w:numPr>
        <w:spacing w:line="360" w:lineRule="auto"/>
      </w:pPr>
      <w:r>
        <w:rPr>
          <w:rFonts w:hint="eastAsia"/>
        </w:rPr>
        <w:t>可转换公司债</w:t>
      </w:r>
      <w:proofErr w:type="gramStart"/>
      <w:r>
        <w:rPr>
          <w:rFonts w:hint="eastAsia"/>
        </w:rPr>
        <w:t>券</w:t>
      </w:r>
      <w:proofErr w:type="gramEnd"/>
      <w:r>
        <w:rPr>
          <w:rFonts w:hint="eastAsia"/>
        </w:rPr>
        <w:t>情况</w:t>
      </w:r>
    </w:p>
    <w:sdt>
      <w:sdtPr>
        <w:alias w:val="是否适用：可转换公司债券情况[双击切换]"/>
        <w:tag w:val="_GBC_6a49e99841294af3b87ba6216b1997d9"/>
        <w:id w:val="-651216828"/>
        <w:lock w:val="sdtContentLocked"/>
        <w:placeholder>
          <w:docPart w:val="GBC22222222222222222222222222222"/>
        </w:placeholder>
      </w:sdtPr>
      <w:sdtEndPr/>
      <w:sdtContent>
        <w:p w:rsidR="00404F12" w:rsidRDefault="00BE0F81">
          <w:r>
            <w:fldChar w:fldCharType="begin"/>
          </w:r>
          <w:r w:rsidR="00405490">
            <w:instrText xml:space="preserve"> MACROBUTTON  SnrToggleCheckbox □适用 </w:instrText>
          </w:r>
          <w:r>
            <w:fldChar w:fldCharType="end"/>
          </w:r>
          <w:r>
            <w:fldChar w:fldCharType="begin"/>
          </w:r>
          <w:r w:rsidR="00405490">
            <w:instrText xml:space="preserve"> MACROBUTTON  SnrToggleCheckbox √不适用 </w:instrText>
          </w:r>
          <w:r>
            <w:fldChar w:fldCharType="end"/>
          </w:r>
        </w:p>
      </w:sdtContent>
    </w:sdt>
    <w:p w:rsidR="00404F12" w:rsidRDefault="00404F12"/>
    <w:p w:rsidR="00404F12" w:rsidRDefault="00404F12">
      <w:pPr>
        <w:sectPr w:rsidR="00404F12" w:rsidSect="001A569E">
          <w:pgSz w:w="11906" w:h="16838"/>
          <w:pgMar w:top="1525" w:right="1276" w:bottom="1440" w:left="1797" w:header="851" w:footer="992" w:gutter="0"/>
          <w:cols w:space="425"/>
          <w:docGrid w:type="lines" w:linePitch="312"/>
        </w:sectPr>
      </w:pPr>
    </w:p>
    <w:p w:rsidR="00507BB6" w:rsidRDefault="00BE0F81">
      <w:pPr>
        <w:pStyle w:val="2"/>
        <w:numPr>
          <w:ilvl w:val="0"/>
          <w:numId w:val="108"/>
        </w:numPr>
        <w:spacing w:line="360" w:lineRule="auto"/>
      </w:pPr>
      <w:r>
        <w:rPr>
          <w:rFonts w:ascii="宋体" w:hAnsi="宋体" w:cs="宋体" w:hint="eastAsia"/>
          <w:bCs w:val="0"/>
          <w:kern w:val="0"/>
          <w:szCs w:val="24"/>
        </w:rPr>
        <w:lastRenderedPageBreak/>
        <w:t>环境</w:t>
      </w:r>
      <w:r>
        <w:rPr>
          <w:rFonts w:ascii="宋体" w:hAnsi="宋体" w:cs="宋体"/>
          <w:bCs w:val="0"/>
          <w:kern w:val="0"/>
          <w:szCs w:val="24"/>
        </w:rPr>
        <w:t>信息情况</w:t>
      </w:r>
    </w:p>
    <w:p w:rsidR="00507BB6" w:rsidRDefault="00BE0F81">
      <w:pPr>
        <w:pStyle w:val="3"/>
        <w:numPr>
          <w:ilvl w:val="0"/>
          <w:numId w:val="114"/>
        </w:numPr>
      </w:pPr>
      <w:r>
        <w:t>属于环境保护部门公布的重点排污单位的公司及其</w:t>
      </w:r>
      <w:r>
        <w:rPr>
          <w:rFonts w:hint="eastAsia"/>
        </w:rPr>
        <w:t>重要</w:t>
      </w:r>
      <w:r>
        <w:t>子公司的环保情况说明</w:t>
      </w:r>
    </w:p>
    <w:sdt>
      <w:sdtPr>
        <w:rPr>
          <w:rFonts w:hint="eastAsia"/>
        </w:rPr>
        <w:alias w:val="是否适用：重点排污单位环保情况[双击切换]"/>
        <w:tag w:val="_GBC_820250e25791459fb9ab9ed79c168408"/>
        <w:id w:val="-283509292"/>
        <w:lock w:val="sdtContentLocked"/>
        <w:placeholder>
          <w:docPart w:val="GBC22222222222222222222222222222"/>
        </w:placeholder>
      </w:sdtPr>
      <w:sdtEndPr/>
      <w:sdtContent>
        <w:p w:rsidR="006C0AD9" w:rsidRDefault="00BE0F81" w:rsidP="006C0AD9">
          <w:r>
            <w:fldChar w:fldCharType="begin"/>
          </w:r>
          <w:r w:rsidR="006C0AD9">
            <w:instrText xml:space="preserve"> MACROBUTTON  SnrToggleCheckbox □适用 </w:instrText>
          </w:r>
          <w:r>
            <w:fldChar w:fldCharType="end"/>
          </w:r>
          <w:r>
            <w:fldChar w:fldCharType="begin"/>
          </w:r>
          <w:r w:rsidR="006C0AD9">
            <w:instrText xml:space="preserve"> MACROBUTTON  SnrToggleCheckbox √不适用 </w:instrText>
          </w:r>
          <w:r>
            <w:fldChar w:fldCharType="end"/>
          </w:r>
        </w:p>
      </w:sdtContent>
    </w:sdt>
    <w:sdt>
      <w:sdtPr>
        <w:rPr>
          <w:rFonts w:ascii="宋体" w:hAnsi="宋体" w:cs="宋体" w:hint="eastAsia"/>
          <w:b w:val="0"/>
          <w:bCs w:val="0"/>
          <w:kern w:val="0"/>
          <w:sz w:val="24"/>
          <w:szCs w:val="24"/>
        </w:rPr>
        <w:alias w:val="模块:重点排污单位之外的公司的环保情况说明 "/>
        <w:tag w:val="_SEC_bfa32e5ef2364f6689da91138dfa9ec9"/>
        <w:id w:val="120498386"/>
        <w:lock w:val="sdtLocked"/>
        <w:placeholder>
          <w:docPart w:val="GBC22222222222222222222222222222"/>
        </w:placeholder>
      </w:sdtPr>
      <w:sdtEndPr>
        <w:rPr>
          <w:sz w:val="21"/>
        </w:rPr>
      </w:sdtEndPr>
      <w:sdtContent>
        <w:p w:rsidR="00507BB6" w:rsidRDefault="00BE0F81">
          <w:pPr>
            <w:pStyle w:val="3"/>
            <w:numPr>
              <w:ilvl w:val="0"/>
              <w:numId w:val="114"/>
            </w:numPr>
          </w:pPr>
          <w:r>
            <w:rPr>
              <w:rFonts w:hint="eastAsia"/>
            </w:rPr>
            <w:t>重点排污单位之外的公司的环保情况说明</w:t>
          </w:r>
        </w:p>
        <w:sdt>
          <w:sdtPr>
            <w:alias w:val="是否适用：重点排污单位之外的公司的环保情况[双击切换]"/>
            <w:tag w:val="_GBC_5429e6d325df48abbf95eb4f87e71363"/>
            <w:id w:val="-521092262"/>
            <w:lock w:val="sdtContentLocked"/>
            <w:placeholder>
              <w:docPart w:val="GBC22222222222222222222222222222"/>
            </w:placeholder>
          </w:sdtPr>
          <w:sdtEndPr/>
          <w:sdtContent>
            <w:p w:rsidR="00507BB6" w:rsidRDefault="00BE0F81">
              <w:r>
                <w:fldChar w:fldCharType="begin"/>
              </w:r>
              <w:r w:rsidR="000844A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重点排污单位之外的公司的环保情况"/>
            <w:tag w:val="_GBC_e03d8e437622461db6d403dd40eb7e91"/>
            <w:id w:val="-1508061248"/>
            <w:lock w:val="sdtLocked"/>
            <w:placeholder>
              <w:docPart w:val="GBC22222222222222222222222222222"/>
            </w:placeholder>
          </w:sdtPr>
          <w:sdtEndPr/>
          <w:sdtContent>
            <w:p w:rsidR="00194929" w:rsidRPr="000844A4" w:rsidRDefault="00194929" w:rsidP="005F22A2">
              <w:pPr>
                <w:ind w:firstLineChars="200" w:firstLine="420"/>
                <w:rPr>
                  <w:b/>
                </w:rPr>
              </w:pPr>
              <w:r w:rsidRPr="000844A4">
                <w:rPr>
                  <w:rFonts w:hint="eastAsia"/>
                  <w:b/>
                </w:rPr>
                <w:t>医药集团主要生产基地苏州制药厂环境信息情况介绍</w:t>
              </w:r>
            </w:p>
            <w:p w:rsidR="00194929" w:rsidRPr="00B35C2D" w:rsidRDefault="00194929" w:rsidP="005F22A2">
              <w:pPr>
                <w:ind w:firstLineChars="200" w:firstLine="420"/>
                <w:rPr>
                  <w:highlight w:val="yellow"/>
                </w:rPr>
              </w:pPr>
              <w:r>
                <w:rPr>
                  <w:rFonts w:hint="eastAsia"/>
                </w:rPr>
                <w:t>一）</w:t>
              </w:r>
              <w:r>
                <w:t>排污信息。</w:t>
              </w:r>
            </w:p>
            <w:tbl>
              <w:tblPr>
                <w:tblStyle w:val="a6"/>
                <w:tblpPr w:leftFromText="180" w:rightFromText="180" w:vertAnchor="text" w:tblpX="74" w:tblpY="1"/>
                <w:tblOverlap w:val="never"/>
                <w:tblW w:w="5000" w:type="pct"/>
                <w:tblLayout w:type="fixed"/>
                <w:tblLook w:val="04A0" w:firstRow="1" w:lastRow="0" w:firstColumn="1" w:lastColumn="0" w:noHBand="0" w:noVBand="1"/>
              </w:tblPr>
              <w:tblGrid>
                <w:gridCol w:w="741"/>
                <w:gridCol w:w="642"/>
                <w:gridCol w:w="1519"/>
                <w:gridCol w:w="1048"/>
                <w:gridCol w:w="978"/>
                <w:gridCol w:w="1533"/>
                <w:gridCol w:w="1322"/>
                <w:gridCol w:w="1541"/>
                <w:gridCol w:w="2266"/>
                <w:gridCol w:w="1417"/>
                <w:gridCol w:w="1082"/>
              </w:tblGrid>
              <w:tr w:rsidR="00194929" w:rsidRPr="00BF30D0" w:rsidTr="00404F12">
                <w:tc>
                  <w:tcPr>
                    <w:tcW w:w="263" w:type="pct"/>
                    <w:vAlign w:val="center"/>
                  </w:tcPr>
                  <w:p w:rsidR="00194929" w:rsidRPr="00BF30D0" w:rsidRDefault="00194929" w:rsidP="00BF30D0">
                    <w:pPr>
                      <w:jc w:val="center"/>
                      <w:rPr>
                        <w:szCs w:val="21"/>
                      </w:rPr>
                    </w:pPr>
                    <w:r w:rsidRPr="00BF30D0">
                      <w:rPr>
                        <w:rFonts w:hint="eastAsia"/>
                        <w:szCs w:val="21"/>
                      </w:rPr>
                      <w:t>厂区名称</w:t>
                    </w:r>
                  </w:p>
                </w:tc>
                <w:tc>
                  <w:tcPr>
                    <w:tcW w:w="767" w:type="pct"/>
                    <w:gridSpan w:val="2"/>
                    <w:vAlign w:val="center"/>
                  </w:tcPr>
                  <w:p w:rsidR="00194929" w:rsidRPr="00BF30D0" w:rsidRDefault="00194929" w:rsidP="00BF30D0">
                    <w:pPr>
                      <w:jc w:val="center"/>
                      <w:rPr>
                        <w:szCs w:val="21"/>
                      </w:rPr>
                    </w:pPr>
                    <w:r w:rsidRPr="00BF30D0">
                      <w:rPr>
                        <w:rFonts w:hint="eastAsia"/>
                        <w:szCs w:val="21"/>
                      </w:rPr>
                      <w:t>主要污染物及特征污染物的名称</w:t>
                    </w:r>
                  </w:p>
                </w:tc>
                <w:tc>
                  <w:tcPr>
                    <w:tcW w:w="372" w:type="pct"/>
                    <w:vAlign w:val="center"/>
                  </w:tcPr>
                  <w:p w:rsidR="00194929" w:rsidRPr="00BF30D0" w:rsidRDefault="00194929" w:rsidP="00BF30D0">
                    <w:pPr>
                      <w:jc w:val="center"/>
                      <w:rPr>
                        <w:szCs w:val="21"/>
                      </w:rPr>
                    </w:pPr>
                    <w:r w:rsidRPr="00BF30D0">
                      <w:rPr>
                        <w:rFonts w:hint="eastAsia"/>
                        <w:szCs w:val="21"/>
                      </w:rPr>
                      <w:t>排放方式</w:t>
                    </w:r>
                  </w:p>
                </w:tc>
                <w:tc>
                  <w:tcPr>
                    <w:tcW w:w="347" w:type="pct"/>
                    <w:vAlign w:val="center"/>
                  </w:tcPr>
                  <w:p w:rsidR="00194929" w:rsidRPr="00BF30D0" w:rsidRDefault="00194929" w:rsidP="00BF30D0">
                    <w:pPr>
                      <w:jc w:val="center"/>
                      <w:rPr>
                        <w:szCs w:val="21"/>
                      </w:rPr>
                    </w:pPr>
                    <w:r w:rsidRPr="00BF30D0">
                      <w:rPr>
                        <w:rFonts w:hint="eastAsia"/>
                        <w:szCs w:val="21"/>
                      </w:rPr>
                      <w:t>排放口数量</w:t>
                    </w:r>
                  </w:p>
                </w:tc>
                <w:tc>
                  <w:tcPr>
                    <w:tcW w:w="544" w:type="pct"/>
                    <w:vAlign w:val="center"/>
                  </w:tcPr>
                  <w:p w:rsidR="00194929" w:rsidRPr="00BF30D0" w:rsidRDefault="00194929" w:rsidP="00BF30D0">
                    <w:pPr>
                      <w:jc w:val="center"/>
                      <w:rPr>
                        <w:szCs w:val="21"/>
                      </w:rPr>
                    </w:pPr>
                    <w:r w:rsidRPr="00BF30D0">
                      <w:rPr>
                        <w:rFonts w:hint="eastAsia"/>
                        <w:szCs w:val="21"/>
                      </w:rPr>
                      <w:t>排放口分布情况</w:t>
                    </w:r>
                  </w:p>
                </w:tc>
                <w:tc>
                  <w:tcPr>
                    <w:tcW w:w="469" w:type="pct"/>
                    <w:vAlign w:val="center"/>
                  </w:tcPr>
                  <w:p w:rsidR="00194929" w:rsidRPr="00BF30D0" w:rsidRDefault="00194929" w:rsidP="00BF30D0">
                    <w:pPr>
                      <w:jc w:val="center"/>
                      <w:rPr>
                        <w:szCs w:val="21"/>
                      </w:rPr>
                    </w:pPr>
                    <w:r w:rsidRPr="00BF30D0">
                      <w:rPr>
                        <w:rFonts w:hint="eastAsia"/>
                        <w:szCs w:val="21"/>
                      </w:rPr>
                      <w:t>排放浓度</w:t>
                    </w:r>
                  </w:p>
                </w:tc>
                <w:tc>
                  <w:tcPr>
                    <w:tcW w:w="547" w:type="pct"/>
                    <w:vAlign w:val="center"/>
                  </w:tcPr>
                  <w:p w:rsidR="00194929" w:rsidRPr="00BF30D0" w:rsidRDefault="00194929" w:rsidP="00BF30D0">
                    <w:pPr>
                      <w:jc w:val="center"/>
                      <w:rPr>
                        <w:szCs w:val="21"/>
                      </w:rPr>
                    </w:pPr>
                    <w:r w:rsidRPr="00BF30D0">
                      <w:rPr>
                        <w:rFonts w:hint="eastAsia"/>
                        <w:szCs w:val="21"/>
                      </w:rPr>
                      <w:t>执行的污染物排放标准</w:t>
                    </w:r>
                  </w:p>
                </w:tc>
                <w:tc>
                  <w:tcPr>
                    <w:tcW w:w="804" w:type="pct"/>
                    <w:vAlign w:val="center"/>
                  </w:tcPr>
                  <w:p w:rsidR="00194929" w:rsidRPr="00BF30D0" w:rsidRDefault="00194929" w:rsidP="00BF30D0">
                    <w:pPr>
                      <w:jc w:val="center"/>
                      <w:rPr>
                        <w:szCs w:val="21"/>
                      </w:rPr>
                    </w:pPr>
                    <w:r w:rsidRPr="00BF30D0">
                      <w:rPr>
                        <w:rFonts w:hint="eastAsia"/>
                        <w:szCs w:val="21"/>
                      </w:rPr>
                      <w:t>排放总量</w:t>
                    </w:r>
                  </w:p>
                  <w:p w:rsidR="00194929" w:rsidRPr="00BF30D0" w:rsidRDefault="00194929" w:rsidP="00BF30D0">
                    <w:pPr>
                      <w:jc w:val="center"/>
                      <w:rPr>
                        <w:szCs w:val="21"/>
                      </w:rPr>
                    </w:pPr>
                    <w:r w:rsidRPr="00BF30D0">
                      <w:rPr>
                        <w:rFonts w:hint="eastAsia"/>
                        <w:szCs w:val="21"/>
                      </w:rPr>
                      <w:t>（1-</w:t>
                    </w:r>
                    <w:r w:rsidRPr="00BF30D0">
                      <w:rPr>
                        <w:szCs w:val="21"/>
                      </w:rPr>
                      <w:t>6月</w:t>
                    </w:r>
                    <w:r w:rsidRPr="00BF30D0">
                      <w:rPr>
                        <w:rFonts w:hint="eastAsia"/>
                        <w:szCs w:val="21"/>
                      </w:rPr>
                      <w:t>）</w:t>
                    </w:r>
                  </w:p>
                </w:tc>
                <w:tc>
                  <w:tcPr>
                    <w:tcW w:w="503" w:type="pct"/>
                    <w:vAlign w:val="center"/>
                  </w:tcPr>
                  <w:p w:rsidR="00194929" w:rsidRPr="00BF30D0" w:rsidRDefault="00194929" w:rsidP="00BF30D0">
                    <w:pPr>
                      <w:jc w:val="center"/>
                      <w:rPr>
                        <w:szCs w:val="21"/>
                      </w:rPr>
                    </w:pPr>
                    <w:r w:rsidRPr="00BF30D0">
                      <w:rPr>
                        <w:rFonts w:hint="eastAsia"/>
                        <w:szCs w:val="21"/>
                      </w:rPr>
                      <w:t>核定的排放总量（吨/年）</w:t>
                    </w:r>
                  </w:p>
                </w:tc>
                <w:tc>
                  <w:tcPr>
                    <w:tcW w:w="384" w:type="pct"/>
                    <w:vAlign w:val="center"/>
                  </w:tcPr>
                  <w:p w:rsidR="00194929" w:rsidRPr="00BF30D0" w:rsidRDefault="00194929" w:rsidP="00BF30D0">
                    <w:pPr>
                      <w:jc w:val="center"/>
                      <w:rPr>
                        <w:szCs w:val="21"/>
                      </w:rPr>
                    </w:pPr>
                    <w:r w:rsidRPr="00BF30D0">
                      <w:rPr>
                        <w:rFonts w:hint="eastAsia"/>
                        <w:szCs w:val="21"/>
                      </w:rPr>
                      <w:t>超标排放情况</w:t>
                    </w:r>
                  </w:p>
                </w:tc>
              </w:tr>
              <w:tr w:rsidR="00194929" w:rsidRPr="00BF30D0" w:rsidTr="00404F12">
                <w:tc>
                  <w:tcPr>
                    <w:tcW w:w="263" w:type="pct"/>
                    <w:vMerge w:val="restart"/>
                    <w:vAlign w:val="center"/>
                  </w:tcPr>
                  <w:p w:rsidR="00194929" w:rsidRPr="00BF30D0" w:rsidRDefault="00194929" w:rsidP="00BF30D0">
                    <w:pPr>
                      <w:jc w:val="center"/>
                      <w:rPr>
                        <w:szCs w:val="21"/>
                      </w:rPr>
                    </w:pPr>
                    <w:r w:rsidRPr="00BF30D0">
                      <w:rPr>
                        <w:rFonts w:hint="eastAsia"/>
                        <w:szCs w:val="21"/>
                      </w:rPr>
                      <w:t>东吴南路2-1号厂区</w:t>
                    </w:r>
                  </w:p>
                </w:tc>
                <w:tc>
                  <w:tcPr>
                    <w:tcW w:w="228" w:type="pct"/>
                    <w:vMerge w:val="restart"/>
                    <w:vAlign w:val="center"/>
                  </w:tcPr>
                  <w:p w:rsidR="00194929" w:rsidRPr="00BF30D0" w:rsidRDefault="00194929" w:rsidP="00BF30D0">
                    <w:pPr>
                      <w:jc w:val="center"/>
                      <w:rPr>
                        <w:szCs w:val="21"/>
                      </w:rPr>
                    </w:pPr>
                    <w:r w:rsidRPr="00BF30D0">
                      <w:rPr>
                        <w:rFonts w:hint="eastAsia"/>
                        <w:szCs w:val="21"/>
                      </w:rPr>
                      <w:t>废水</w:t>
                    </w:r>
                  </w:p>
                </w:tc>
                <w:tc>
                  <w:tcPr>
                    <w:tcW w:w="539" w:type="pct"/>
                    <w:vAlign w:val="center"/>
                  </w:tcPr>
                  <w:p w:rsidR="00194929" w:rsidRPr="00BF30D0" w:rsidRDefault="00194929" w:rsidP="00BF30D0">
                    <w:pPr>
                      <w:jc w:val="center"/>
                      <w:rPr>
                        <w:szCs w:val="21"/>
                      </w:rPr>
                    </w:pPr>
                    <w:r w:rsidRPr="00BF30D0">
                      <w:rPr>
                        <w:rFonts w:hint="eastAsia"/>
                        <w:szCs w:val="21"/>
                      </w:rPr>
                      <w:t>COD</w:t>
                    </w:r>
                  </w:p>
                </w:tc>
                <w:tc>
                  <w:tcPr>
                    <w:tcW w:w="372" w:type="pct"/>
                    <w:vMerge w:val="restart"/>
                    <w:vAlign w:val="center"/>
                  </w:tcPr>
                  <w:p w:rsidR="00194929" w:rsidRPr="00BF30D0" w:rsidRDefault="00194929" w:rsidP="00BF30D0">
                    <w:pPr>
                      <w:jc w:val="center"/>
                      <w:rPr>
                        <w:szCs w:val="21"/>
                      </w:rPr>
                    </w:pPr>
                    <w:r w:rsidRPr="00BF30D0">
                      <w:rPr>
                        <w:rFonts w:hint="eastAsia"/>
                        <w:szCs w:val="21"/>
                      </w:rPr>
                      <w:t>处理达标后间歇排放到城南污水处理厂</w:t>
                    </w:r>
                  </w:p>
                </w:tc>
                <w:tc>
                  <w:tcPr>
                    <w:tcW w:w="347" w:type="pct"/>
                    <w:vMerge w:val="restart"/>
                    <w:vAlign w:val="center"/>
                  </w:tcPr>
                  <w:p w:rsidR="00194929" w:rsidRPr="00BF30D0" w:rsidRDefault="00194929" w:rsidP="00BF30D0">
                    <w:pPr>
                      <w:jc w:val="center"/>
                      <w:rPr>
                        <w:szCs w:val="21"/>
                      </w:rPr>
                    </w:pPr>
                    <w:r w:rsidRPr="00BF30D0">
                      <w:rPr>
                        <w:rFonts w:hint="eastAsia"/>
                        <w:szCs w:val="21"/>
                      </w:rPr>
                      <w:t>1</w:t>
                    </w:r>
                  </w:p>
                </w:tc>
                <w:tc>
                  <w:tcPr>
                    <w:tcW w:w="544" w:type="pct"/>
                    <w:vMerge w:val="restart"/>
                    <w:vAlign w:val="center"/>
                  </w:tcPr>
                  <w:p w:rsidR="00194929" w:rsidRPr="00BF30D0" w:rsidRDefault="00194929" w:rsidP="00BF30D0">
                    <w:pPr>
                      <w:jc w:val="center"/>
                      <w:rPr>
                        <w:szCs w:val="21"/>
                      </w:rPr>
                    </w:pPr>
                    <w:proofErr w:type="gramStart"/>
                    <w:r w:rsidRPr="00BF30D0">
                      <w:rPr>
                        <w:rFonts w:hint="eastAsia"/>
                        <w:szCs w:val="21"/>
                      </w:rPr>
                      <w:t>厂区西</w:t>
                    </w:r>
                    <w:proofErr w:type="gramEnd"/>
                    <w:r w:rsidRPr="00BF30D0">
                      <w:rPr>
                        <w:rFonts w:hint="eastAsia"/>
                        <w:szCs w:val="21"/>
                      </w:rPr>
                      <w:t>北侧</w:t>
                    </w:r>
                  </w:p>
                </w:tc>
                <w:tc>
                  <w:tcPr>
                    <w:tcW w:w="469" w:type="pct"/>
                    <w:vAlign w:val="center"/>
                  </w:tcPr>
                  <w:p w:rsidR="00194929" w:rsidRPr="00BF30D0" w:rsidRDefault="00194929" w:rsidP="00BF30D0">
                    <w:pPr>
                      <w:jc w:val="center"/>
                      <w:rPr>
                        <w:szCs w:val="21"/>
                      </w:rPr>
                    </w:pPr>
                    <w:r w:rsidRPr="00BF30D0">
                      <w:rPr>
                        <w:rFonts w:hint="eastAsia"/>
                        <w:szCs w:val="21"/>
                      </w:rPr>
                      <w:t>≤500mg/L</w:t>
                    </w:r>
                  </w:p>
                </w:tc>
                <w:tc>
                  <w:tcPr>
                    <w:tcW w:w="547" w:type="pct"/>
                    <w:vMerge w:val="restart"/>
                    <w:vAlign w:val="center"/>
                  </w:tcPr>
                  <w:p w:rsidR="00194929" w:rsidRPr="00BF30D0" w:rsidRDefault="00194929" w:rsidP="00BF30D0">
                    <w:pPr>
                      <w:jc w:val="center"/>
                      <w:rPr>
                        <w:szCs w:val="21"/>
                      </w:rPr>
                    </w:pPr>
                    <w:r w:rsidRPr="00BF30D0">
                      <w:rPr>
                        <w:rFonts w:hint="eastAsia"/>
                        <w:szCs w:val="21"/>
                      </w:rPr>
                      <w:t>城南污水处理接管标准</w:t>
                    </w:r>
                  </w:p>
                </w:tc>
                <w:tc>
                  <w:tcPr>
                    <w:tcW w:w="804" w:type="pct"/>
                    <w:vAlign w:val="center"/>
                  </w:tcPr>
                  <w:p w:rsidR="00194929" w:rsidRPr="00BF30D0" w:rsidRDefault="00194929" w:rsidP="00BF30D0">
                    <w:pPr>
                      <w:jc w:val="center"/>
                      <w:rPr>
                        <w:szCs w:val="21"/>
                      </w:rPr>
                    </w:pPr>
                    <w:r w:rsidRPr="00BF30D0">
                      <w:rPr>
                        <w:rFonts w:hint="eastAsia"/>
                        <w:szCs w:val="21"/>
                      </w:rPr>
                      <w:t>0.001250987吨</w:t>
                    </w:r>
                  </w:p>
                </w:tc>
                <w:tc>
                  <w:tcPr>
                    <w:tcW w:w="503" w:type="pct"/>
                    <w:vAlign w:val="center"/>
                  </w:tcPr>
                  <w:p w:rsidR="00194929" w:rsidRPr="00BF30D0" w:rsidRDefault="00194929" w:rsidP="00BF30D0">
                    <w:pPr>
                      <w:jc w:val="center"/>
                      <w:rPr>
                        <w:szCs w:val="21"/>
                      </w:rPr>
                    </w:pPr>
                    <w:r w:rsidRPr="00BF30D0">
                      <w:rPr>
                        <w:rFonts w:hint="eastAsia"/>
                        <w:szCs w:val="21"/>
                      </w:rPr>
                      <w:t>7.62吨</w:t>
                    </w:r>
                  </w:p>
                </w:tc>
                <w:tc>
                  <w:tcPr>
                    <w:tcW w:w="384" w:type="pct"/>
                    <w:vAlign w:val="center"/>
                  </w:tcPr>
                  <w:p w:rsidR="00194929" w:rsidRPr="00BF30D0" w:rsidRDefault="00194929" w:rsidP="00BF30D0">
                    <w:pPr>
                      <w:jc w:val="center"/>
                      <w:rPr>
                        <w:szCs w:val="21"/>
                      </w:rPr>
                    </w:pPr>
                    <w:r w:rsidRPr="00BF30D0">
                      <w:rPr>
                        <w:szCs w:val="21"/>
                      </w:rPr>
                      <w:t>未超标</w:t>
                    </w:r>
                  </w:p>
                </w:tc>
              </w:tr>
              <w:tr w:rsidR="00194929" w:rsidRPr="00BF30D0" w:rsidTr="00404F12">
                <w:tc>
                  <w:tcPr>
                    <w:tcW w:w="263" w:type="pct"/>
                    <w:vMerge/>
                    <w:vAlign w:val="center"/>
                  </w:tcPr>
                  <w:p w:rsidR="00194929" w:rsidRPr="00BF30D0" w:rsidRDefault="00194929" w:rsidP="00BF30D0">
                    <w:pPr>
                      <w:jc w:val="center"/>
                      <w:rPr>
                        <w:szCs w:val="21"/>
                      </w:rPr>
                    </w:pPr>
                  </w:p>
                </w:tc>
                <w:tc>
                  <w:tcPr>
                    <w:tcW w:w="228" w:type="pct"/>
                    <w:vMerge/>
                    <w:vAlign w:val="center"/>
                  </w:tcPr>
                  <w:p w:rsidR="00194929" w:rsidRPr="00BF30D0" w:rsidRDefault="00194929" w:rsidP="00BF30D0">
                    <w:pPr>
                      <w:jc w:val="center"/>
                      <w:rPr>
                        <w:szCs w:val="21"/>
                      </w:rPr>
                    </w:pPr>
                  </w:p>
                </w:tc>
                <w:tc>
                  <w:tcPr>
                    <w:tcW w:w="539" w:type="pct"/>
                    <w:vAlign w:val="center"/>
                  </w:tcPr>
                  <w:p w:rsidR="00194929" w:rsidRPr="00BF30D0" w:rsidRDefault="00194929" w:rsidP="00BF30D0">
                    <w:pPr>
                      <w:jc w:val="center"/>
                      <w:rPr>
                        <w:szCs w:val="21"/>
                      </w:rPr>
                    </w:pPr>
                    <w:r w:rsidRPr="00BF30D0">
                      <w:rPr>
                        <w:rFonts w:hint="eastAsia"/>
                        <w:szCs w:val="21"/>
                      </w:rPr>
                      <w:t>SS</w:t>
                    </w:r>
                  </w:p>
                </w:tc>
                <w:tc>
                  <w:tcPr>
                    <w:tcW w:w="372" w:type="pct"/>
                    <w:vMerge/>
                    <w:vAlign w:val="center"/>
                  </w:tcPr>
                  <w:p w:rsidR="00194929" w:rsidRPr="00BF30D0" w:rsidRDefault="00194929" w:rsidP="00BF30D0">
                    <w:pPr>
                      <w:jc w:val="center"/>
                      <w:rPr>
                        <w:szCs w:val="21"/>
                      </w:rPr>
                    </w:pPr>
                  </w:p>
                </w:tc>
                <w:tc>
                  <w:tcPr>
                    <w:tcW w:w="347" w:type="pct"/>
                    <w:vMerge/>
                    <w:vAlign w:val="center"/>
                  </w:tcPr>
                  <w:p w:rsidR="00194929" w:rsidRPr="00BF30D0" w:rsidRDefault="00194929" w:rsidP="00BF30D0">
                    <w:pPr>
                      <w:jc w:val="center"/>
                      <w:rPr>
                        <w:szCs w:val="21"/>
                      </w:rPr>
                    </w:pPr>
                  </w:p>
                </w:tc>
                <w:tc>
                  <w:tcPr>
                    <w:tcW w:w="544" w:type="pct"/>
                    <w:vMerge/>
                    <w:vAlign w:val="center"/>
                  </w:tcPr>
                  <w:p w:rsidR="00194929" w:rsidRPr="00BF30D0" w:rsidRDefault="00194929" w:rsidP="00BF30D0">
                    <w:pPr>
                      <w:jc w:val="center"/>
                      <w:rPr>
                        <w:szCs w:val="21"/>
                      </w:rPr>
                    </w:pPr>
                  </w:p>
                </w:tc>
                <w:tc>
                  <w:tcPr>
                    <w:tcW w:w="469" w:type="pct"/>
                    <w:vAlign w:val="center"/>
                  </w:tcPr>
                  <w:p w:rsidR="00194929" w:rsidRPr="00BF30D0" w:rsidRDefault="00194929" w:rsidP="00BF30D0">
                    <w:pPr>
                      <w:jc w:val="center"/>
                      <w:rPr>
                        <w:szCs w:val="21"/>
                      </w:rPr>
                    </w:pPr>
                    <w:r w:rsidRPr="00BF30D0">
                      <w:rPr>
                        <w:rFonts w:hint="eastAsia"/>
                        <w:szCs w:val="21"/>
                      </w:rPr>
                      <w:t>≤400mg/L</w:t>
                    </w:r>
                  </w:p>
                </w:tc>
                <w:tc>
                  <w:tcPr>
                    <w:tcW w:w="547" w:type="pct"/>
                    <w:vMerge/>
                    <w:vAlign w:val="center"/>
                  </w:tcPr>
                  <w:p w:rsidR="00194929" w:rsidRPr="00BF30D0" w:rsidRDefault="00194929" w:rsidP="00BF30D0">
                    <w:pPr>
                      <w:jc w:val="center"/>
                      <w:rPr>
                        <w:szCs w:val="21"/>
                      </w:rPr>
                    </w:pPr>
                  </w:p>
                </w:tc>
                <w:tc>
                  <w:tcPr>
                    <w:tcW w:w="804" w:type="pct"/>
                    <w:vAlign w:val="center"/>
                  </w:tcPr>
                  <w:p w:rsidR="00194929" w:rsidRPr="00BF30D0" w:rsidRDefault="00194929" w:rsidP="00BF30D0">
                    <w:pPr>
                      <w:jc w:val="center"/>
                      <w:rPr>
                        <w:szCs w:val="21"/>
                      </w:rPr>
                    </w:pPr>
                    <w:r w:rsidRPr="00BF30D0">
                      <w:rPr>
                        <w:rFonts w:hint="eastAsia"/>
                        <w:szCs w:val="21"/>
                      </w:rPr>
                      <w:t>0.001999209吨</w:t>
                    </w:r>
                  </w:p>
                </w:tc>
                <w:tc>
                  <w:tcPr>
                    <w:tcW w:w="503" w:type="pct"/>
                    <w:vAlign w:val="center"/>
                  </w:tcPr>
                  <w:p w:rsidR="00194929" w:rsidRPr="00BF30D0" w:rsidRDefault="00194929" w:rsidP="00BF30D0">
                    <w:pPr>
                      <w:jc w:val="center"/>
                      <w:rPr>
                        <w:szCs w:val="21"/>
                      </w:rPr>
                    </w:pPr>
                    <w:r w:rsidRPr="00BF30D0">
                      <w:rPr>
                        <w:rFonts w:hint="eastAsia"/>
                        <w:szCs w:val="21"/>
                      </w:rPr>
                      <w:t>3.27吨</w:t>
                    </w:r>
                  </w:p>
                </w:tc>
                <w:tc>
                  <w:tcPr>
                    <w:tcW w:w="384" w:type="pct"/>
                    <w:vAlign w:val="center"/>
                  </w:tcPr>
                  <w:p w:rsidR="00194929" w:rsidRPr="00BF30D0" w:rsidRDefault="00194929" w:rsidP="00BF30D0">
                    <w:pPr>
                      <w:jc w:val="center"/>
                      <w:rPr>
                        <w:szCs w:val="21"/>
                      </w:rPr>
                    </w:pPr>
                    <w:r w:rsidRPr="00BF30D0">
                      <w:rPr>
                        <w:szCs w:val="21"/>
                      </w:rPr>
                      <w:t>未超标</w:t>
                    </w:r>
                  </w:p>
                </w:tc>
              </w:tr>
              <w:tr w:rsidR="00194929" w:rsidRPr="00BF30D0" w:rsidTr="00404F12">
                <w:tc>
                  <w:tcPr>
                    <w:tcW w:w="263" w:type="pct"/>
                    <w:vMerge/>
                    <w:vAlign w:val="center"/>
                  </w:tcPr>
                  <w:p w:rsidR="00194929" w:rsidRPr="00BF30D0" w:rsidRDefault="00194929" w:rsidP="00BF30D0">
                    <w:pPr>
                      <w:jc w:val="center"/>
                      <w:rPr>
                        <w:szCs w:val="21"/>
                      </w:rPr>
                    </w:pPr>
                  </w:p>
                </w:tc>
                <w:tc>
                  <w:tcPr>
                    <w:tcW w:w="228" w:type="pct"/>
                    <w:vMerge/>
                    <w:vAlign w:val="center"/>
                  </w:tcPr>
                  <w:p w:rsidR="00194929" w:rsidRPr="00BF30D0" w:rsidRDefault="00194929" w:rsidP="00BF30D0">
                    <w:pPr>
                      <w:jc w:val="center"/>
                      <w:rPr>
                        <w:szCs w:val="21"/>
                      </w:rPr>
                    </w:pPr>
                  </w:p>
                </w:tc>
                <w:tc>
                  <w:tcPr>
                    <w:tcW w:w="539" w:type="pct"/>
                    <w:vAlign w:val="center"/>
                  </w:tcPr>
                  <w:p w:rsidR="00194929" w:rsidRPr="00BF30D0" w:rsidRDefault="00194929" w:rsidP="00BF30D0">
                    <w:pPr>
                      <w:jc w:val="center"/>
                      <w:rPr>
                        <w:szCs w:val="21"/>
                      </w:rPr>
                    </w:pPr>
                    <w:r w:rsidRPr="00BF30D0">
                      <w:rPr>
                        <w:rFonts w:hint="eastAsia"/>
                        <w:szCs w:val="21"/>
                      </w:rPr>
                      <w:t>氨氮</w:t>
                    </w:r>
                  </w:p>
                </w:tc>
                <w:tc>
                  <w:tcPr>
                    <w:tcW w:w="372" w:type="pct"/>
                    <w:vMerge/>
                    <w:vAlign w:val="center"/>
                  </w:tcPr>
                  <w:p w:rsidR="00194929" w:rsidRPr="00BF30D0" w:rsidRDefault="00194929" w:rsidP="00BF30D0">
                    <w:pPr>
                      <w:jc w:val="center"/>
                      <w:rPr>
                        <w:szCs w:val="21"/>
                      </w:rPr>
                    </w:pPr>
                  </w:p>
                </w:tc>
                <w:tc>
                  <w:tcPr>
                    <w:tcW w:w="347" w:type="pct"/>
                    <w:vMerge/>
                    <w:vAlign w:val="center"/>
                  </w:tcPr>
                  <w:p w:rsidR="00194929" w:rsidRPr="00BF30D0" w:rsidRDefault="00194929" w:rsidP="00BF30D0">
                    <w:pPr>
                      <w:jc w:val="center"/>
                      <w:rPr>
                        <w:szCs w:val="21"/>
                      </w:rPr>
                    </w:pPr>
                  </w:p>
                </w:tc>
                <w:tc>
                  <w:tcPr>
                    <w:tcW w:w="544" w:type="pct"/>
                    <w:vMerge/>
                    <w:vAlign w:val="center"/>
                  </w:tcPr>
                  <w:p w:rsidR="00194929" w:rsidRPr="00BF30D0" w:rsidRDefault="00194929" w:rsidP="00BF30D0">
                    <w:pPr>
                      <w:jc w:val="center"/>
                      <w:rPr>
                        <w:szCs w:val="21"/>
                      </w:rPr>
                    </w:pPr>
                  </w:p>
                </w:tc>
                <w:tc>
                  <w:tcPr>
                    <w:tcW w:w="469" w:type="pct"/>
                    <w:vAlign w:val="center"/>
                  </w:tcPr>
                  <w:p w:rsidR="00194929" w:rsidRPr="00BF30D0" w:rsidRDefault="00194929" w:rsidP="00BF30D0">
                    <w:pPr>
                      <w:jc w:val="center"/>
                      <w:rPr>
                        <w:szCs w:val="21"/>
                      </w:rPr>
                    </w:pPr>
                    <w:r w:rsidRPr="00BF30D0">
                      <w:rPr>
                        <w:rFonts w:hint="eastAsia"/>
                        <w:szCs w:val="21"/>
                      </w:rPr>
                      <w:t>≤35mg/L</w:t>
                    </w:r>
                  </w:p>
                </w:tc>
                <w:tc>
                  <w:tcPr>
                    <w:tcW w:w="547" w:type="pct"/>
                    <w:vMerge/>
                    <w:vAlign w:val="center"/>
                  </w:tcPr>
                  <w:p w:rsidR="00194929" w:rsidRPr="00BF30D0" w:rsidRDefault="00194929" w:rsidP="00BF30D0">
                    <w:pPr>
                      <w:jc w:val="center"/>
                      <w:rPr>
                        <w:szCs w:val="21"/>
                      </w:rPr>
                    </w:pPr>
                  </w:p>
                </w:tc>
                <w:tc>
                  <w:tcPr>
                    <w:tcW w:w="804" w:type="pct"/>
                    <w:vAlign w:val="center"/>
                  </w:tcPr>
                  <w:p w:rsidR="00194929" w:rsidRPr="00BF30D0" w:rsidRDefault="00194929" w:rsidP="00BF30D0">
                    <w:pPr>
                      <w:jc w:val="center"/>
                      <w:rPr>
                        <w:szCs w:val="21"/>
                      </w:rPr>
                    </w:pPr>
                    <w:r w:rsidRPr="00BF30D0">
                      <w:rPr>
                        <w:rFonts w:hint="eastAsia"/>
                        <w:szCs w:val="21"/>
                      </w:rPr>
                      <w:t>0.0000315875吨</w:t>
                    </w:r>
                  </w:p>
                </w:tc>
                <w:tc>
                  <w:tcPr>
                    <w:tcW w:w="503" w:type="pct"/>
                    <w:vAlign w:val="center"/>
                  </w:tcPr>
                  <w:p w:rsidR="00194929" w:rsidRPr="00BF30D0" w:rsidRDefault="00194929" w:rsidP="00BF30D0">
                    <w:pPr>
                      <w:jc w:val="center"/>
                      <w:rPr>
                        <w:szCs w:val="21"/>
                      </w:rPr>
                    </w:pPr>
                    <w:r w:rsidRPr="00BF30D0">
                      <w:rPr>
                        <w:rFonts w:hint="eastAsia"/>
                        <w:szCs w:val="21"/>
                      </w:rPr>
                      <w:t>0.22吨</w:t>
                    </w:r>
                  </w:p>
                </w:tc>
                <w:tc>
                  <w:tcPr>
                    <w:tcW w:w="384" w:type="pct"/>
                    <w:vAlign w:val="center"/>
                  </w:tcPr>
                  <w:p w:rsidR="00194929" w:rsidRPr="00BF30D0" w:rsidRDefault="00194929" w:rsidP="00BF30D0">
                    <w:pPr>
                      <w:jc w:val="center"/>
                      <w:rPr>
                        <w:szCs w:val="21"/>
                      </w:rPr>
                    </w:pPr>
                    <w:r w:rsidRPr="00BF30D0">
                      <w:rPr>
                        <w:szCs w:val="21"/>
                      </w:rPr>
                      <w:t>未超标</w:t>
                    </w:r>
                  </w:p>
                </w:tc>
              </w:tr>
              <w:tr w:rsidR="00194929" w:rsidRPr="00BF30D0" w:rsidTr="00404F12">
                <w:tc>
                  <w:tcPr>
                    <w:tcW w:w="263" w:type="pct"/>
                    <w:vMerge/>
                    <w:vAlign w:val="center"/>
                  </w:tcPr>
                  <w:p w:rsidR="00194929" w:rsidRPr="00BF30D0" w:rsidRDefault="00194929" w:rsidP="00BF30D0">
                    <w:pPr>
                      <w:jc w:val="center"/>
                      <w:rPr>
                        <w:szCs w:val="21"/>
                      </w:rPr>
                    </w:pPr>
                  </w:p>
                </w:tc>
                <w:tc>
                  <w:tcPr>
                    <w:tcW w:w="228" w:type="pct"/>
                    <w:vMerge/>
                    <w:vAlign w:val="center"/>
                  </w:tcPr>
                  <w:p w:rsidR="00194929" w:rsidRPr="00BF30D0" w:rsidRDefault="00194929" w:rsidP="00BF30D0">
                    <w:pPr>
                      <w:jc w:val="center"/>
                      <w:rPr>
                        <w:szCs w:val="21"/>
                      </w:rPr>
                    </w:pPr>
                  </w:p>
                </w:tc>
                <w:tc>
                  <w:tcPr>
                    <w:tcW w:w="539" w:type="pct"/>
                    <w:vAlign w:val="center"/>
                  </w:tcPr>
                  <w:p w:rsidR="00194929" w:rsidRPr="00BF30D0" w:rsidRDefault="00194929" w:rsidP="00BF30D0">
                    <w:pPr>
                      <w:jc w:val="center"/>
                      <w:rPr>
                        <w:szCs w:val="21"/>
                      </w:rPr>
                    </w:pPr>
                    <w:r w:rsidRPr="00BF30D0">
                      <w:rPr>
                        <w:szCs w:val="21"/>
                      </w:rPr>
                      <w:t>pH值</w:t>
                    </w:r>
                  </w:p>
                </w:tc>
                <w:tc>
                  <w:tcPr>
                    <w:tcW w:w="372" w:type="pct"/>
                    <w:vMerge/>
                    <w:vAlign w:val="center"/>
                  </w:tcPr>
                  <w:p w:rsidR="00194929" w:rsidRPr="00BF30D0" w:rsidRDefault="00194929" w:rsidP="00BF30D0">
                    <w:pPr>
                      <w:jc w:val="center"/>
                      <w:rPr>
                        <w:szCs w:val="21"/>
                      </w:rPr>
                    </w:pPr>
                  </w:p>
                </w:tc>
                <w:tc>
                  <w:tcPr>
                    <w:tcW w:w="347" w:type="pct"/>
                    <w:vMerge/>
                    <w:vAlign w:val="center"/>
                  </w:tcPr>
                  <w:p w:rsidR="00194929" w:rsidRPr="00BF30D0" w:rsidRDefault="00194929" w:rsidP="00BF30D0">
                    <w:pPr>
                      <w:jc w:val="center"/>
                      <w:rPr>
                        <w:szCs w:val="21"/>
                      </w:rPr>
                    </w:pPr>
                  </w:p>
                </w:tc>
                <w:tc>
                  <w:tcPr>
                    <w:tcW w:w="544" w:type="pct"/>
                    <w:vMerge/>
                    <w:vAlign w:val="center"/>
                  </w:tcPr>
                  <w:p w:rsidR="00194929" w:rsidRPr="00BF30D0" w:rsidRDefault="00194929" w:rsidP="00BF30D0">
                    <w:pPr>
                      <w:jc w:val="center"/>
                      <w:rPr>
                        <w:szCs w:val="21"/>
                      </w:rPr>
                    </w:pPr>
                  </w:p>
                </w:tc>
                <w:tc>
                  <w:tcPr>
                    <w:tcW w:w="469" w:type="pct"/>
                    <w:vAlign w:val="center"/>
                  </w:tcPr>
                  <w:p w:rsidR="00194929" w:rsidRPr="00BF30D0" w:rsidRDefault="00194929" w:rsidP="00BF30D0">
                    <w:pPr>
                      <w:jc w:val="center"/>
                      <w:rPr>
                        <w:szCs w:val="21"/>
                      </w:rPr>
                    </w:pPr>
                    <w:r w:rsidRPr="00BF30D0">
                      <w:rPr>
                        <w:rFonts w:hint="eastAsia"/>
                        <w:szCs w:val="21"/>
                      </w:rPr>
                      <w:t>6-9</w:t>
                    </w:r>
                  </w:p>
                </w:tc>
                <w:tc>
                  <w:tcPr>
                    <w:tcW w:w="547" w:type="pct"/>
                    <w:vMerge/>
                    <w:vAlign w:val="center"/>
                  </w:tcPr>
                  <w:p w:rsidR="00194929" w:rsidRPr="00BF30D0" w:rsidRDefault="00194929" w:rsidP="00BF30D0">
                    <w:pPr>
                      <w:jc w:val="center"/>
                      <w:rPr>
                        <w:szCs w:val="21"/>
                      </w:rPr>
                    </w:pPr>
                  </w:p>
                </w:tc>
                <w:tc>
                  <w:tcPr>
                    <w:tcW w:w="804" w:type="pct"/>
                    <w:vAlign w:val="center"/>
                  </w:tcPr>
                  <w:p w:rsidR="00194929" w:rsidRPr="00BF30D0" w:rsidRDefault="00194929" w:rsidP="00BF30D0">
                    <w:pPr>
                      <w:jc w:val="center"/>
                      <w:rPr>
                        <w:szCs w:val="21"/>
                      </w:rPr>
                    </w:pPr>
                    <w:r w:rsidRPr="00BF30D0">
                      <w:rPr>
                        <w:szCs w:val="21"/>
                      </w:rPr>
                      <w:t>不适用</w:t>
                    </w:r>
                  </w:p>
                </w:tc>
                <w:tc>
                  <w:tcPr>
                    <w:tcW w:w="503" w:type="pct"/>
                    <w:vAlign w:val="center"/>
                  </w:tcPr>
                  <w:p w:rsidR="00194929" w:rsidRPr="00BF30D0" w:rsidRDefault="00194929" w:rsidP="00BF30D0">
                    <w:pPr>
                      <w:jc w:val="center"/>
                      <w:rPr>
                        <w:szCs w:val="21"/>
                      </w:rPr>
                    </w:pPr>
                    <w:r w:rsidRPr="00BF30D0">
                      <w:rPr>
                        <w:szCs w:val="21"/>
                      </w:rPr>
                      <w:t>不适用</w:t>
                    </w:r>
                  </w:p>
                </w:tc>
                <w:tc>
                  <w:tcPr>
                    <w:tcW w:w="384" w:type="pct"/>
                    <w:vAlign w:val="center"/>
                  </w:tcPr>
                  <w:p w:rsidR="00194929" w:rsidRPr="00BF30D0" w:rsidRDefault="00194929" w:rsidP="00BF30D0">
                    <w:pPr>
                      <w:jc w:val="center"/>
                      <w:rPr>
                        <w:szCs w:val="21"/>
                      </w:rPr>
                    </w:pPr>
                    <w:r w:rsidRPr="00BF30D0">
                      <w:rPr>
                        <w:szCs w:val="21"/>
                      </w:rPr>
                      <w:t>未超标</w:t>
                    </w:r>
                  </w:p>
                </w:tc>
              </w:tr>
              <w:tr w:rsidR="00194929" w:rsidRPr="00BF30D0" w:rsidTr="00404F12">
                <w:tc>
                  <w:tcPr>
                    <w:tcW w:w="263" w:type="pct"/>
                    <w:vMerge/>
                    <w:vAlign w:val="center"/>
                  </w:tcPr>
                  <w:p w:rsidR="00194929" w:rsidRPr="00BF30D0" w:rsidRDefault="00194929" w:rsidP="00BF30D0">
                    <w:pPr>
                      <w:jc w:val="center"/>
                      <w:rPr>
                        <w:szCs w:val="21"/>
                      </w:rPr>
                    </w:pPr>
                  </w:p>
                </w:tc>
                <w:tc>
                  <w:tcPr>
                    <w:tcW w:w="228" w:type="pct"/>
                    <w:vMerge/>
                    <w:vAlign w:val="center"/>
                  </w:tcPr>
                  <w:p w:rsidR="00194929" w:rsidRPr="00BF30D0" w:rsidRDefault="00194929" w:rsidP="00BF30D0">
                    <w:pPr>
                      <w:jc w:val="center"/>
                      <w:rPr>
                        <w:szCs w:val="21"/>
                      </w:rPr>
                    </w:pPr>
                  </w:p>
                </w:tc>
                <w:tc>
                  <w:tcPr>
                    <w:tcW w:w="539" w:type="pct"/>
                    <w:vAlign w:val="center"/>
                  </w:tcPr>
                  <w:p w:rsidR="00194929" w:rsidRPr="00BF30D0" w:rsidRDefault="00194929" w:rsidP="00BF30D0">
                    <w:pPr>
                      <w:jc w:val="center"/>
                      <w:rPr>
                        <w:szCs w:val="21"/>
                      </w:rPr>
                    </w:pPr>
                    <w:r w:rsidRPr="00BF30D0">
                      <w:rPr>
                        <w:szCs w:val="21"/>
                      </w:rPr>
                      <w:t>总磷</w:t>
                    </w:r>
                  </w:p>
                </w:tc>
                <w:tc>
                  <w:tcPr>
                    <w:tcW w:w="372" w:type="pct"/>
                    <w:vMerge/>
                    <w:vAlign w:val="center"/>
                  </w:tcPr>
                  <w:p w:rsidR="00194929" w:rsidRPr="00BF30D0" w:rsidRDefault="00194929" w:rsidP="00BF30D0">
                    <w:pPr>
                      <w:jc w:val="center"/>
                      <w:rPr>
                        <w:szCs w:val="21"/>
                      </w:rPr>
                    </w:pPr>
                  </w:p>
                </w:tc>
                <w:tc>
                  <w:tcPr>
                    <w:tcW w:w="347" w:type="pct"/>
                    <w:vMerge/>
                    <w:vAlign w:val="center"/>
                  </w:tcPr>
                  <w:p w:rsidR="00194929" w:rsidRPr="00BF30D0" w:rsidRDefault="00194929" w:rsidP="00BF30D0">
                    <w:pPr>
                      <w:jc w:val="center"/>
                      <w:rPr>
                        <w:szCs w:val="21"/>
                      </w:rPr>
                    </w:pPr>
                  </w:p>
                </w:tc>
                <w:tc>
                  <w:tcPr>
                    <w:tcW w:w="544" w:type="pct"/>
                    <w:vMerge/>
                    <w:vAlign w:val="center"/>
                  </w:tcPr>
                  <w:p w:rsidR="00194929" w:rsidRPr="00BF30D0" w:rsidRDefault="00194929" w:rsidP="00BF30D0">
                    <w:pPr>
                      <w:jc w:val="center"/>
                      <w:rPr>
                        <w:szCs w:val="21"/>
                      </w:rPr>
                    </w:pPr>
                  </w:p>
                </w:tc>
                <w:tc>
                  <w:tcPr>
                    <w:tcW w:w="469" w:type="pct"/>
                    <w:vAlign w:val="center"/>
                  </w:tcPr>
                  <w:p w:rsidR="00194929" w:rsidRPr="00BF30D0" w:rsidRDefault="00194929" w:rsidP="00BF30D0">
                    <w:pPr>
                      <w:jc w:val="center"/>
                      <w:rPr>
                        <w:szCs w:val="21"/>
                      </w:rPr>
                    </w:pPr>
                    <w:r w:rsidRPr="00BF30D0">
                      <w:rPr>
                        <w:rFonts w:hint="eastAsia"/>
                        <w:szCs w:val="21"/>
                      </w:rPr>
                      <w:t>≤8mg/L</w:t>
                    </w:r>
                  </w:p>
                </w:tc>
                <w:tc>
                  <w:tcPr>
                    <w:tcW w:w="547" w:type="pct"/>
                    <w:vMerge/>
                    <w:vAlign w:val="center"/>
                  </w:tcPr>
                  <w:p w:rsidR="00194929" w:rsidRPr="00BF30D0" w:rsidRDefault="00194929" w:rsidP="00BF30D0">
                    <w:pPr>
                      <w:jc w:val="center"/>
                      <w:rPr>
                        <w:szCs w:val="21"/>
                      </w:rPr>
                    </w:pPr>
                  </w:p>
                </w:tc>
                <w:tc>
                  <w:tcPr>
                    <w:tcW w:w="804" w:type="pct"/>
                    <w:vAlign w:val="center"/>
                  </w:tcPr>
                  <w:p w:rsidR="00194929" w:rsidRPr="00BF30D0" w:rsidRDefault="00194929" w:rsidP="00BF30D0">
                    <w:pPr>
                      <w:jc w:val="center"/>
                      <w:rPr>
                        <w:szCs w:val="21"/>
                      </w:rPr>
                    </w:pPr>
                    <w:r w:rsidRPr="00BF30D0">
                      <w:rPr>
                        <w:rFonts w:hint="eastAsia"/>
                        <w:szCs w:val="21"/>
                      </w:rPr>
                      <w:t>0.000007956852吨</w:t>
                    </w:r>
                  </w:p>
                </w:tc>
                <w:tc>
                  <w:tcPr>
                    <w:tcW w:w="503" w:type="pct"/>
                    <w:vAlign w:val="center"/>
                  </w:tcPr>
                  <w:p w:rsidR="00194929" w:rsidRPr="00BF30D0" w:rsidRDefault="00194929" w:rsidP="00BF30D0">
                    <w:pPr>
                      <w:jc w:val="center"/>
                      <w:rPr>
                        <w:szCs w:val="21"/>
                      </w:rPr>
                    </w:pPr>
                    <w:r w:rsidRPr="00BF30D0">
                      <w:rPr>
                        <w:rFonts w:hint="eastAsia"/>
                        <w:szCs w:val="21"/>
                      </w:rPr>
                      <w:t>0.033吨</w:t>
                    </w:r>
                  </w:p>
                </w:tc>
                <w:tc>
                  <w:tcPr>
                    <w:tcW w:w="384" w:type="pct"/>
                    <w:vAlign w:val="center"/>
                  </w:tcPr>
                  <w:p w:rsidR="00194929" w:rsidRPr="00BF30D0" w:rsidRDefault="00194929" w:rsidP="00BF30D0">
                    <w:pPr>
                      <w:jc w:val="center"/>
                      <w:rPr>
                        <w:szCs w:val="21"/>
                      </w:rPr>
                    </w:pPr>
                    <w:r w:rsidRPr="00BF30D0">
                      <w:rPr>
                        <w:szCs w:val="21"/>
                      </w:rPr>
                      <w:t>未超标</w:t>
                    </w:r>
                  </w:p>
                </w:tc>
              </w:tr>
              <w:tr w:rsidR="00194929" w:rsidRPr="00BF30D0" w:rsidTr="00404F12">
                <w:tc>
                  <w:tcPr>
                    <w:tcW w:w="263" w:type="pct"/>
                    <w:vMerge/>
                    <w:vAlign w:val="center"/>
                  </w:tcPr>
                  <w:p w:rsidR="00194929" w:rsidRPr="00BF30D0" w:rsidRDefault="00194929" w:rsidP="00BF30D0">
                    <w:pPr>
                      <w:jc w:val="center"/>
                      <w:rPr>
                        <w:szCs w:val="21"/>
                      </w:rPr>
                    </w:pPr>
                  </w:p>
                </w:tc>
                <w:tc>
                  <w:tcPr>
                    <w:tcW w:w="228" w:type="pct"/>
                    <w:vMerge/>
                    <w:vAlign w:val="center"/>
                  </w:tcPr>
                  <w:p w:rsidR="00194929" w:rsidRPr="00BF30D0" w:rsidRDefault="00194929" w:rsidP="00BF30D0">
                    <w:pPr>
                      <w:jc w:val="center"/>
                      <w:rPr>
                        <w:szCs w:val="21"/>
                      </w:rPr>
                    </w:pPr>
                  </w:p>
                </w:tc>
                <w:tc>
                  <w:tcPr>
                    <w:tcW w:w="539" w:type="pct"/>
                    <w:vAlign w:val="center"/>
                  </w:tcPr>
                  <w:p w:rsidR="00194929" w:rsidRPr="00BF30D0" w:rsidRDefault="00194929" w:rsidP="00BF30D0">
                    <w:pPr>
                      <w:jc w:val="center"/>
                      <w:rPr>
                        <w:szCs w:val="21"/>
                      </w:rPr>
                    </w:pPr>
                    <w:r w:rsidRPr="00BF30D0">
                      <w:rPr>
                        <w:szCs w:val="21"/>
                      </w:rPr>
                      <w:t>总氮</w:t>
                    </w:r>
                  </w:p>
                </w:tc>
                <w:tc>
                  <w:tcPr>
                    <w:tcW w:w="372" w:type="pct"/>
                    <w:vMerge/>
                    <w:vAlign w:val="center"/>
                  </w:tcPr>
                  <w:p w:rsidR="00194929" w:rsidRPr="00BF30D0" w:rsidRDefault="00194929" w:rsidP="00BF30D0">
                    <w:pPr>
                      <w:jc w:val="center"/>
                      <w:rPr>
                        <w:szCs w:val="21"/>
                      </w:rPr>
                    </w:pPr>
                  </w:p>
                </w:tc>
                <w:tc>
                  <w:tcPr>
                    <w:tcW w:w="347" w:type="pct"/>
                    <w:vMerge/>
                    <w:vAlign w:val="center"/>
                  </w:tcPr>
                  <w:p w:rsidR="00194929" w:rsidRPr="00BF30D0" w:rsidRDefault="00194929" w:rsidP="00BF30D0">
                    <w:pPr>
                      <w:jc w:val="center"/>
                      <w:rPr>
                        <w:szCs w:val="21"/>
                      </w:rPr>
                    </w:pPr>
                  </w:p>
                </w:tc>
                <w:tc>
                  <w:tcPr>
                    <w:tcW w:w="544" w:type="pct"/>
                    <w:vMerge/>
                    <w:vAlign w:val="center"/>
                  </w:tcPr>
                  <w:p w:rsidR="00194929" w:rsidRPr="00BF30D0" w:rsidRDefault="00194929" w:rsidP="00BF30D0">
                    <w:pPr>
                      <w:jc w:val="center"/>
                      <w:rPr>
                        <w:szCs w:val="21"/>
                      </w:rPr>
                    </w:pPr>
                  </w:p>
                </w:tc>
                <w:tc>
                  <w:tcPr>
                    <w:tcW w:w="469" w:type="pct"/>
                    <w:vAlign w:val="center"/>
                  </w:tcPr>
                  <w:p w:rsidR="00194929" w:rsidRPr="00BF30D0" w:rsidRDefault="00194929" w:rsidP="00BF30D0">
                    <w:pPr>
                      <w:jc w:val="center"/>
                      <w:rPr>
                        <w:szCs w:val="21"/>
                      </w:rPr>
                    </w:pPr>
                    <w:r w:rsidRPr="00BF30D0">
                      <w:rPr>
                        <w:rFonts w:hint="eastAsia"/>
                        <w:szCs w:val="21"/>
                      </w:rPr>
                      <w:t>≤70mg/L</w:t>
                    </w:r>
                  </w:p>
                </w:tc>
                <w:tc>
                  <w:tcPr>
                    <w:tcW w:w="547" w:type="pct"/>
                    <w:vMerge/>
                    <w:vAlign w:val="center"/>
                  </w:tcPr>
                  <w:p w:rsidR="00194929" w:rsidRPr="00BF30D0" w:rsidRDefault="00194929" w:rsidP="00BF30D0">
                    <w:pPr>
                      <w:jc w:val="center"/>
                      <w:rPr>
                        <w:szCs w:val="21"/>
                      </w:rPr>
                    </w:pPr>
                  </w:p>
                </w:tc>
                <w:tc>
                  <w:tcPr>
                    <w:tcW w:w="804" w:type="pct"/>
                    <w:vAlign w:val="center"/>
                  </w:tcPr>
                  <w:p w:rsidR="00194929" w:rsidRPr="00BF30D0" w:rsidRDefault="00194929" w:rsidP="00BF30D0">
                    <w:pPr>
                      <w:jc w:val="center"/>
                      <w:rPr>
                        <w:szCs w:val="21"/>
                      </w:rPr>
                    </w:pPr>
                    <w:r w:rsidRPr="00BF30D0">
                      <w:rPr>
                        <w:rFonts w:hint="eastAsia"/>
                        <w:szCs w:val="21"/>
                      </w:rPr>
                      <w:t>0.000267894吨</w:t>
                    </w:r>
                  </w:p>
                </w:tc>
                <w:tc>
                  <w:tcPr>
                    <w:tcW w:w="503" w:type="pct"/>
                    <w:vAlign w:val="center"/>
                  </w:tcPr>
                  <w:p w:rsidR="00194929" w:rsidRPr="00BF30D0" w:rsidRDefault="00194929" w:rsidP="00BF30D0">
                    <w:pPr>
                      <w:jc w:val="center"/>
                      <w:rPr>
                        <w:szCs w:val="21"/>
                      </w:rPr>
                    </w:pPr>
                    <w:r w:rsidRPr="00BF30D0">
                      <w:rPr>
                        <w:rFonts w:hint="eastAsia"/>
                        <w:szCs w:val="21"/>
                      </w:rPr>
                      <w:t>0.37吨</w:t>
                    </w:r>
                  </w:p>
                </w:tc>
                <w:tc>
                  <w:tcPr>
                    <w:tcW w:w="384" w:type="pct"/>
                    <w:vAlign w:val="center"/>
                  </w:tcPr>
                  <w:p w:rsidR="00194929" w:rsidRPr="00BF30D0" w:rsidRDefault="00194929" w:rsidP="00BF30D0">
                    <w:pPr>
                      <w:jc w:val="center"/>
                      <w:rPr>
                        <w:szCs w:val="21"/>
                      </w:rPr>
                    </w:pPr>
                    <w:r w:rsidRPr="00BF30D0">
                      <w:rPr>
                        <w:szCs w:val="21"/>
                      </w:rPr>
                      <w:t>未超标</w:t>
                    </w:r>
                  </w:p>
                </w:tc>
              </w:tr>
              <w:tr w:rsidR="00194929" w:rsidRPr="00BF30D0" w:rsidTr="00404F12">
                <w:tc>
                  <w:tcPr>
                    <w:tcW w:w="263" w:type="pct"/>
                    <w:vMerge/>
                    <w:vAlign w:val="center"/>
                  </w:tcPr>
                  <w:p w:rsidR="00194929" w:rsidRPr="00BF30D0" w:rsidRDefault="00194929" w:rsidP="00BF30D0">
                    <w:pPr>
                      <w:jc w:val="center"/>
                      <w:rPr>
                        <w:szCs w:val="21"/>
                      </w:rPr>
                    </w:pPr>
                  </w:p>
                </w:tc>
                <w:tc>
                  <w:tcPr>
                    <w:tcW w:w="228" w:type="pct"/>
                    <w:vAlign w:val="center"/>
                  </w:tcPr>
                  <w:p w:rsidR="00194929" w:rsidRPr="00BF30D0" w:rsidRDefault="00194929" w:rsidP="00BF30D0">
                    <w:pPr>
                      <w:jc w:val="center"/>
                      <w:rPr>
                        <w:szCs w:val="21"/>
                      </w:rPr>
                    </w:pPr>
                    <w:r w:rsidRPr="00BF30D0">
                      <w:rPr>
                        <w:rFonts w:hint="eastAsia"/>
                        <w:szCs w:val="21"/>
                      </w:rPr>
                      <w:t>废气</w:t>
                    </w:r>
                  </w:p>
                </w:tc>
                <w:tc>
                  <w:tcPr>
                    <w:tcW w:w="539" w:type="pct"/>
                    <w:vAlign w:val="center"/>
                  </w:tcPr>
                  <w:p w:rsidR="00194929" w:rsidRPr="00BF30D0" w:rsidRDefault="00194929" w:rsidP="00BF30D0">
                    <w:pPr>
                      <w:jc w:val="center"/>
                      <w:rPr>
                        <w:szCs w:val="21"/>
                      </w:rPr>
                    </w:pPr>
                    <w:r w:rsidRPr="00BF30D0">
                      <w:rPr>
                        <w:rFonts w:hint="eastAsia"/>
                        <w:szCs w:val="21"/>
                      </w:rPr>
                      <w:t>粉尘</w:t>
                    </w:r>
                  </w:p>
                </w:tc>
                <w:tc>
                  <w:tcPr>
                    <w:tcW w:w="372" w:type="pct"/>
                    <w:vAlign w:val="center"/>
                  </w:tcPr>
                  <w:p w:rsidR="00194929" w:rsidRPr="00BF30D0" w:rsidRDefault="00194929" w:rsidP="00BF30D0">
                    <w:pPr>
                      <w:jc w:val="center"/>
                      <w:rPr>
                        <w:szCs w:val="21"/>
                      </w:rPr>
                    </w:pPr>
                    <w:r w:rsidRPr="00BF30D0">
                      <w:rPr>
                        <w:rFonts w:hint="eastAsia"/>
                        <w:szCs w:val="21"/>
                      </w:rPr>
                      <w:t>处理达标后高空排放间歇</w:t>
                    </w:r>
                  </w:p>
                </w:tc>
                <w:tc>
                  <w:tcPr>
                    <w:tcW w:w="347" w:type="pct"/>
                    <w:vAlign w:val="center"/>
                  </w:tcPr>
                  <w:p w:rsidR="00194929" w:rsidRPr="00BF30D0" w:rsidRDefault="00194929" w:rsidP="00BF30D0">
                    <w:pPr>
                      <w:jc w:val="center"/>
                      <w:rPr>
                        <w:szCs w:val="21"/>
                      </w:rPr>
                    </w:pPr>
                    <w:r w:rsidRPr="00BF30D0">
                      <w:rPr>
                        <w:rFonts w:hint="eastAsia"/>
                        <w:szCs w:val="21"/>
                      </w:rPr>
                      <w:t>1</w:t>
                    </w:r>
                  </w:p>
                </w:tc>
                <w:tc>
                  <w:tcPr>
                    <w:tcW w:w="544" w:type="pct"/>
                    <w:vAlign w:val="center"/>
                  </w:tcPr>
                  <w:p w:rsidR="00194929" w:rsidRPr="00BF30D0" w:rsidRDefault="00194929" w:rsidP="00BF30D0">
                    <w:pPr>
                      <w:jc w:val="center"/>
                      <w:rPr>
                        <w:szCs w:val="21"/>
                      </w:rPr>
                    </w:pPr>
                    <w:r w:rsidRPr="00BF30D0">
                      <w:rPr>
                        <w:rFonts w:hint="eastAsia"/>
                        <w:szCs w:val="21"/>
                      </w:rPr>
                      <w:t>固体车间楼顶</w:t>
                    </w:r>
                  </w:p>
                </w:tc>
                <w:tc>
                  <w:tcPr>
                    <w:tcW w:w="469" w:type="pct"/>
                    <w:vAlign w:val="center"/>
                  </w:tcPr>
                  <w:p w:rsidR="00194929" w:rsidRPr="00BF30D0" w:rsidRDefault="00194929" w:rsidP="00BF30D0">
                    <w:pPr>
                      <w:jc w:val="center"/>
                      <w:rPr>
                        <w:szCs w:val="21"/>
                      </w:rPr>
                    </w:pPr>
                    <w:r w:rsidRPr="00BF30D0">
                      <w:rPr>
                        <w:rFonts w:hint="eastAsia"/>
                        <w:szCs w:val="21"/>
                      </w:rPr>
                      <w:t>≤100</w:t>
                    </w:r>
                  </w:p>
                </w:tc>
                <w:tc>
                  <w:tcPr>
                    <w:tcW w:w="547" w:type="pct"/>
                    <w:vAlign w:val="center"/>
                  </w:tcPr>
                  <w:p w:rsidR="00194929" w:rsidRPr="00BF30D0" w:rsidRDefault="00194929" w:rsidP="00BF30D0">
                    <w:pPr>
                      <w:jc w:val="center"/>
                      <w:rPr>
                        <w:szCs w:val="21"/>
                        <w:highlight w:val="yellow"/>
                      </w:rPr>
                    </w:pPr>
                    <w:r w:rsidRPr="00BF30D0">
                      <w:rPr>
                        <w:rFonts w:hint="eastAsia"/>
                        <w:szCs w:val="21"/>
                      </w:rPr>
                      <w:t>《大气污染物综合排放标准》表2中二级标准</w:t>
                    </w:r>
                  </w:p>
                </w:tc>
                <w:tc>
                  <w:tcPr>
                    <w:tcW w:w="804" w:type="pct"/>
                    <w:vAlign w:val="center"/>
                  </w:tcPr>
                  <w:p w:rsidR="00194929" w:rsidRPr="00BF30D0" w:rsidRDefault="00194929" w:rsidP="00BF30D0">
                    <w:pPr>
                      <w:jc w:val="center"/>
                      <w:rPr>
                        <w:szCs w:val="21"/>
                      </w:rPr>
                    </w:pPr>
                    <w:r w:rsidRPr="00BF30D0">
                      <w:rPr>
                        <w:rFonts w:hint="eastAsia"/>
                        <w:szCs w:val="21"/>
                      </w:rPr>
                      <w:t>0.029吨</w:t>
                    </w:r>
                  </w:p>
                </w:tc>
                <w:tc>
                  <w:tcPr>
                    <w:tcW w:w="503" w:type="pct"/>
                    <w:vAlign w:val="center"/>
                  </w:tcPr>
                  <w:p w:rsidR="00194929" w:rsidRPr="00BF30D0" w:rsidRDefault="00194929" w:rsidP="00BF30D0">
                    <w:pPr>
                      <w:jc w:val="center"/>
                      <w:rPr>
                        <w:szCs w:val="21"/>
                      </w:rPr>
                    </w:pPr>
                    <w:r w:rsidRPr="00BF30D0">
                      <w:rPr>
                        <w:rFonts w:hint="eastAsia"/>
                        <w:szCs w:val="21"/>
                      </w:rPr>
                      <w:t>0.061吨</w:t>
                    </w:r>
                  </w:p>
                </w:tc>
                <w:tc>
                  <w:tcPr>
                    <w:tcW w:w="384" w:type="pct"/>
                    <w:vAlign w:val="center"/>
                  </w:tcPr>
                  <w:p w:rsidR="00194929" w:rsidRPr="00BF30D0" w:rsidRDefault="00194929" w:rsidP="00BF30D0">
                    <w:pPr>
                      <w:jc w:val="center"/>
                      <w:rPr>
                        <w:szCs w:val="21"/>
                      </w:rPr>
                    </w:pPr>
                    <w:r w:rsidRPr="00BF30D0">
                      <w:rPr>
                        <w:szCs w:val="21"/>
                      </w:rPr>
                      <w:t>未超标</w:t>
                    </w:r>
                  </w:p>
                </w:tc>
              </w:tr>
              <w:tr w:rsidR="00194929" w:rsidRPr="00BF30D0" w:rsidTr="00404F12">
                <w:tc>
                  <w:tcPr>
                    <w:tcW w:w="263" w:type="pct"/>
                    <w:vMerge/>
                    <w:vAlign w:val="center"/>
                  </w:tcPr>
                  <w:p w:rsidR="00194929" w:rsidRPr="00BF30D0" w:rsidRDefault="00194929" w:rsidP="00BF30D0">
                    <w:pPr>
                      <w:jc w:val="center"/>
                      <w:rPr>
                        <w:szCs w:val="21"/>
                        <w:highlight w:val="yellow"/>
                      </w:rPr>
                    </w:pPr>
                  </w:p>
                </w:tc>
                <w:tc>
                  <w:tcPr>
                    <w:tcW w:w="228" w:type="pct"/>
                    <w:vAlign w:val="center"/>
                  </w:tcPr>
                  <w:p w:rsidR="00194929" w:rsidRPr="00BF30D0" w:rsidRDefault="00194929" w:rsidP="00BF30D0">
                    <w:pPr>
                      <w:jc w:val="center"/>
                      <w:rPr>
                        <w:szCs w:val="21"/>
                        <w:highlight w:val="yellow"/>
                      </w:rPr>
                    </w:pPr>
                    <w:r w:rsidRPr="00BF30D0">
                      <w:rPr>
                        <w:szCs w:val="21"/>
                      </w:rPr>
                      <w:t>固废</w:t>
                    </w:r>
                  </w:p>
                </w:tc>
                <w:tc>
                  <w:tcPr>
                    <w:tcW w:w="539" w:type="pct"/>
                    <w:vAlign w:val="center"/>
                  </w:tcPr>
                  <w:p w:rsidR="00194929" w:rsidRPr="00BF30D0" w:rsidRDefault="00194929" w:rsidP="00BF30D0">
                    <w:pPr>
                      <w:jc w:val="center"/>
                      <w:rPr>
                        <w:szCs w:val="21"/>
                      </w:rPr>
                    </w:pPr>
                    <w:r w:rsidRPr="00BF30D0">
                      <w:rPr>
                        <w:rFonts w:hint="eastAsia"/>
                        <w:szCs w:val="21"/>
                      </w:rPr>
                      <w:t>中药杂质；中药渣；废活性炭；报废药品</w:t>
                    </w:r>
                  </w:p>
                </w:tc>
                <w:tc>
                  <w:tcPr>
                    <w:tcW w:w="372" w:type="pct"/>
                    <w:vAlign w:val="center"/>
                  </w:tcPr>
                  <w:p w:rsidR="00194929" w:rsidRPr="00BF30D0" w:rsidRDefault="00194929" w:rsidP="00BF30D0">
                    <w:pPr>
                      <w:jc w:val="center"/>
                      <w:rPr>
                        <w:szCs w:val="21"/>
                        <w:highlight w:val="yellow"/>
                      </w:rPr>
                    </w:pPr>
                    <w:r w:rsidRPr="00BF30D0">
                      <w:rPr>
                        <w:szCs w:val="21"/>
                      </w:rPr>
                      <w:t>交给有资质的单位处理</w:t>
                    </w:r>
                  </w:p>
                </w:tc>
                <w:tc>
                  <w:tcPr>
                    <w:tcW w:w="347" w:type="pct"/>
                    <w:vAlign w:val="center"/>
                  </w:tcPr>
                  <w:p w:rsidR="00194929" w:rsidRPr="00BF30D0" w:rsidRDefault="00194929" w:rsidP="00BF30D0">
                    <w:pPr>
                      <w:jc w:val="center"/>
                      <w:rPr>
                        <w:szCs w:val="21"/>
                        <w:highlight w:val="yellow"/>
                      </w:rPr>
                    </w:pPr>
                    <w:r w:rsidRPr="00BF30D0">
                      <w:rPr>
                        <w:szCs w:val="21"/>
                      </w:rPr>
                      <w:t>不适用</w:t>
                    </w:r>
                  </w:p>
                </w:tc>
                <w:tc>
                  <w:tcPr>
                    <w:tcW w:w="544" w:type="pct"/>
                    <w:vAlign w:val="center"/>
                  </w:tcPr>
                  <w:p w:rsidR="00194929" w:rsidRPr="00BF30D0" w:rsidRDefault="00194929" w:rsidP="00BF30D0">
                    <w:pPr>
                      <w:jc w:val="center"/>
                      <w:rPr>
                        <w:szCs w:val="21"/>
                      </w:rPr>
                    </w:pPr>
                    <w:r w:rsidRPr="00BF30D0">
                      <w:rPr>
                        <w:rFonts w:hint="eastAsia"/>
                        <w:szCs w:val="21"/>
                      </w:rPr>
                      <w:t>不适用</w:t>
                    </w:r>
                  </w:p>
                </w:tc>
                <w:tc>
                  <w:tcPr>
                    <w:tcW w:w="469" w:type="pct"/>
                    <w:vAlign w:val="center"/>
                  </w:tcPr>
                  <w:p w:rsidR="00194929" w:rsidRPr="00BF30D0" w:rsidRDefault="00194929" w:rsidP="00BF30D0">
                    <w:pPr>
                      <w:jc w:val="center"/>
                      <w:rPr>
                        <w:szCs w:val="21"/>
                      </w:rPr>
                    </w:pPr>
                    <w:r w:rsidRPr="00BF30D0">
                      <w:rPr>
                        <w:szCs w:val="21"/>
                      </w:rPr>
                      <w:t>不适用</w:t>
                    </w:r>
                  </w:p>
                </w:tc>
                <w:tc>
                  <w:tcPr>
                    <w:tcW w:w="547" w:type="pct"/>
                    <w:vAlign w:val="center"/>
                  </w:tcPr>
                  <w:p w:rsidR="00194929" w:rsidRPr="00BF30D0" w:rsidRDefault="00194929" w:rsidP="00BF30D0">
                    <w:pPr>
                      <w:jc w:val="center"/>
                      <w:rPr>
                        <w:szCs w:val="21"/>
                      </w:rPr>
                    </w:pPr>
                    <w:r w:rsidRPr="00BF30D0">
                      <w:rPr>
                        <w:szCs w:val="21"/>
                      </w:rPr>
                      <w:t>不适用</w:t>
                    </w:r>
                  </w:p>
                </w:tc>
                <w:tc>
                  <w:tcPr>
                    <w:tcW w:w="804" w:type="pct"/>
                    <w:vAlign w:val="center"/>
                  </w:tcPr>
                  <w:p w:rsidR="00194929" w:rsidRPr="00BF30D0" w:rsidRDefault="00194929" w:rsidP="00BF30D0">
                    <w:pPr>
                      <w:jc w:val="center"/>
                      <w:rPr>
                        <w:szCs w:val="21"/>
                        <w:highlight w:val="yellow"/>
                      </w:rPr>
                    </w:pPr>
                    <w:r w:rsidRPr="00BF30D0">
                      <w:rPr>
                        <w:rFonts w:hint="eastAsia"/>
                        <w:szCs w:val="21"/>
                      </w:rPr>
                      <w:t>19.45吨</w:t>
                    </w:r>
                  </w:p>
                </w:tc>
                <w:tc>
                  <w:tcPr>
                    <w:tcW w:w="503" w:type="pct"/>
                    <w:vAlign w:val="center"/>
                  </w:tcPr>
                  <w:p w:rsidR="00194929" w:rsidRPr="00BF30D0" w:rsidRDefault="00194929" w:rsidP="00BF30D0">
                    <w:pPr>
                      <w:jc w:val="center"/>
                      <w:rPr>
                        <w:szCs w:val="21"/>
                        <w:highlight w:val="yellow"/>
                      </w:rPr>
                    </w:pPr>
                    <w:r w:rsidRPr="00BF30D0">
                      <w:rPr>
                        <w:rFonts w:hint="eastAsia"/>
                        <w:szCs w:val="21"/>
                      </w:rPr>
                      <w:t>2119.013吨</w:t>
                    </w:r>
                  </w:p>
                </w:tc>
                <w:tc>
                  <w:tcPr>
                    <w:tcW w:w="384" w:type="pct"/>
                    <w:vAlign w:val="center"/>
                  </w:tcPr>
                  <w:p w:rsidR="00194929" w:rsidRPr="00BF30D0" w:rsidRDefault="00194929" w:rsidP="00BF30D0">
                    <w:pPr>
                      <w:jc w:val="center"/>
                      <w:rPr>
                        <w:szCs w:val="21"/>
                      </w:rPr>
                    </w:pPr>
                    <w:r w:rsidRPr="00BF30D0">
                      <w:rPr>
                        <w:szCs w:val="21"/>
                      </w:rPr>
                      <w:t>未超标</w:t>
                    </w:r>
                  </w:p>
                </w:tc>
              </w:tr>
              <w:tr w:rsidR="00194929" w:rsidRPr="00BF30D0" w:rsidTr="00404F12">
                <w:tc>
                  <w:tcPr>
                    <w:tcW w:w="263" w:type="pct"/>
                    <w:vMerge w:val="restart"/>
                    <w:vAlign w:val="center"/>
                  </w:tcPr>
                  <w:p w:rsidR="00194929" w:rsidRPr="00BF30D0" w:rsidRDefault="00194929" w:rsidP="00BF30D0">
                    <w:pPr>
                      <w:jc w:val="center"/>
                      <w:rPr>
                        <w:szCs w:val="21"/>
                        <w:highlight w:val="yellow"/>
                      </w:rPr>
                    </w:pPr>
                    <w:proofErr w:type="gramStart"/>
                    <w:r w:rsidRPr="00BF30D0">
                      <w:rPr>
                        <w:rFonts w:hint="eastAsia"/>
                        <w:szCs w:val="21"/>
                      </w:rPr>
                      <w:t>六丰路</w:t>
                    </w:r>
                    <w:proofErr w:type="gramEnd"/>
                    <w:r w:rsidRPr="00BF30D0">
                      <w:rPr>
                        <w:rFonts w:hint="eastAsia"/>
                        <w:szCs w:val="21"/>
                      </w:rPr>
                      <w:t>561</w:t>
                    </w:r>
                    <w:r w:rsidRPr="00BF30D0">
                      <w:rPr>
                        <w:rFonts w:hint="eastAsia"/>
                        <w:szCs w:val="21"/>
                      </w:rPr>
                      <w:lastRenderedPageBreak/>
                      <w:t>号厂区</w:t>
                    </w:r>
                  </w:p>
                </w:tc>
                <w:tc>
                  <w:tcPr>
                    <w:tcW w:w="228" w:type="pct"/>
                    <w:vMerge w:val="restart"/>
                    <w:vAlign w:val="center"/>
                  </w:tcPr>
                  <w:p w:rsidR="00194929" w:rsidRPr="00BF30D0" w:rsidRDefault="00194929" w:rsidP="00BF30D0">
                    <w:pPr>
                      <w:jc w:val="center"/>
                      <w:rPr>
                        <w:szCs w:val="21"/>
                      </w:rPr>
                    </w:pPr>
                    <w:r w:rsidRPr="00BF30D0">
                      <w:rPr>
                        <w:rFonts w:hint="eastAsia"/>
                        <w:szCs w:val="21"/>
                      </w:rPr>
                      <w:lastRenderedPageBreak/>
                      <w:t>废水</w:t>
                    </w:r>
                  </w:p>
                </w:tc>
                <w:tc>
                  <w:tcPr>
                    <w:tcW w:w="539" w:type="pct"/>
                    <w:vAlign w:val="center"/>
                  </w:tcPr>
                  <w:p w:rsidR="00194929" w:rsidRPr="00BF30D0" w:rsidRDefault="00194929" w:rsidP="00BF30D0">
                    <w:pPr>
                      <w:jc w:val="center"/>
                      <w:rPr>
                        <w:szCs w:val="21"/>
                      </w:rPr>
                    </w:pPr>
                    <w:r w:rsidRPr="00BF30D0">
                      <w:rPr>
                        <w:rFonts w:hint="eastAsia"/>
                        <w:szCs w:val="21"/>
                      </w:rPr>
                      <w:t>pH值</w:t>
                    </w:r>
                  </w:p>
                </w:tc>
                <w:tc>
                  <w:tcPr>
                    <w:tcW w:w="372" w:type="pct"/>
                    <w:vMerge w:val="restart"/>
                    <w:vAlign w:val="center"/>
                  </w:tcPr>
                  <w:p w:rsidR="00194929" w:rsidRPr="00BF30D0" w:rsidRDefault="00194929" w:rsidP="00BF30D0">
                    <w:pPr>
                      <w:jc w:val="center"/>
                      <w:rPr>
                        <w:szCs w:val="21"/>
                        <w:highlight w:val="yellow"/>
                      </w:rPr>
                    </w:pPr>
                    <w:r w:rsidRPr="00BF30D0">
                      <w:rPr>
                        <w:rFonts w:hint="eastAsia"/>
                        <w:szCs w:val="21"/>
                      </w:rPr>
                      <w:t>处理达标后间歇排放</w:t>
                    </w:r>
                    <w:r w:rsidRPr="00BF30D0">
                      <w:rPr>
                        <w:rFonts w:hint="eastAsia"/>
                        <w:szCs w:val="21"/>
                      </w:rPr>
                      <w:lastRenderedPageBreak/>
                      <w:t>到河东污水处理厂</w:t>
                    </w:r>
                  </w:p>
                </w:tc>
                <w:tc>
                  <w:tcPr>
                    <w:tcW w:w="347" w:type="pct"/>
                    <w:vMerge w:val="restart"/>
                    <w:vAlign w:val="center"/>
                  </w:tcPr>
                  <w:p w:rsidR="00194929" w:rsidRPr="00BF30D0" w:rsidRDefault="00194929" w:rsidP="00BF30D0">
                    <w:pPr>
                      <w:jc w:val="center"/>
                      <w:rPr>
                        <w:szCs w:val="21"/>
                      </w:rPr>
                    </w:pPr>
                    <w:r w:rsidRPr="00BF30D0">
                      <w:rPr>
                        <w:rFonts w:hint="eastAsia"/>
                        <w:szCs w:val="21"/>
                      </w:rPr>
                      <w:lastRenderedPageBreak/>
                      <w:t>1</w:t>
                    </w:r>
                  </w:p>
                </w:tc>
                <w:tc>
                  <w:tcPr>
                    <w:tcW w:w="544" w:type="pct"/>
                    <w:vMerge w:val="restart"/>
                    <w:vAlign w:val="center"/>
                  </w:tcPr>
                  <w:p w:rsidR="00194929" w:rsidRPr="00BF30D0" w:rsidRDefault="00194929" w:rsidP="00BF30D0">
                    <w:pPr>
                      <w:jc w:val="center"/>
                      <w:rPr>
                        <w:szCs w:val="21"/>
                      </w:rPr>
                    </w:pPr>
                    <w:proofErr w:type="gramStart"/>
                    <w:r w:rsidRPr="00BF30D0">
                      <w:rPr>
                        <w:rFonts w:hint="eastAsia"/>
                        <w:szCs w:val="21"/>
                      </w:rPr>
                      <w:t>厂区西</w:t>
                    </w:r>
                    <w:proofErr w:type="gramEnd"/>
                    <w:r w:rsidRPr="00BF30D0">
                      <w:rPr>
                        <w:rFonts w:hint="eastAsia"/>
                        <w:szCs w:val="21"/>
                      </w:rPr>
                      <w:t>北侧</w:t>
                    </w:r>
                  </w:p>
                </w:tc>
                <w:tc>
                  <w:tcPr>
                    <w:tcW w:w="469" w:type="pct"/>
                    <w:vAlign w:val="center"/>
                  </w:tcPr>
                  <w:p w:rsidR="00194929" w:rsidRPr="00BF30D0" w:rsidRDefault="00194929" w:rsidP="00BF30D0">
                    <w:pPr>
                      <w:jc w:val="center"/>
                      <w:rPr>
                        <w:szCs w:val="21"/>
                      </w:rPr>
                    </w:pPr>
                    <w:r w:rsidRPr="00BF30D0">
                      <w:rPr>
                        <w:rFonts w:hint="eastAsia"/>
                        <w:szCs w:val="21"/>
                      </w:rPr>
                      <w:t>6-9</w:t>
                    </w:r>
                  </w:p>
                </w:tc>
                <w:tc>
                  <w:tcPr>
                    <w:tcW w:w="547" w:type="pct"/>
                    <w:vMerge w:val="restart"/>
                    <w:vAlign w:val="center"/>
                  </w:tcPr>
                  <w:p w:rsidR="00194929" w:rsidRPr="00BF30D0" w:rsidRDefault="00194929" w:rsidP="00BF30D0">
                    <w:pPr>
                      <w:jc w:val="center"/>
                      <w:rPr>
                        <w:szCs w:val="21"/>
                      </w:rPr>
                    </w:pPr>
                    <w:r w:rsidRPr="00BF30D0">
                      <w:rPr>
                        <w:rFonts w:hint="eastAsia"/>
                        <w:szCs w:val="21"/>
                      </w:rPr>
                      <w:t>河东污水处理接管标准</w:t>
                    </w:r>
                  </w:p>
                </w:tc>
                <w:tc>
                  <w:tcPr>
                    <w:tcW w:w="804" w:type="pct"/>
                    <w:vAlign w:val="center"/>
                  </w:tcPr>
                  <w:p w:rsidR="00194929" w:rsidRPr="00BF30D0" w:rsidRDefault="00194929" w:rsidP="00BF30D0">
                    <w:pPr>
                      <w:jc w:val="center"/>
                      <w:rPr>
                        <w:szCs w:val="21"/>
                        <w:highlight w:val="yellow"/>
                      </w:rPr>
                    </w:pPr>
                    <w:r w:rsidRPr="00BF30D0">
                      <w:rPr>
                        <w:szCs w:val="21"/>
                      </w:rPr>
                      <w:t>不适用</w:t>
                    </w:r>
                  </w:p>
                </w:tc>
                <w:tc>
                  <w:tcPr>
                    <w:tcW w:w="503" w:type="pct"/>
                    <w:vAlign w:val="center"/>
                  </w:tcPr>
                  <w:p w:rsidR="00194929" w:rsidRPr="00BF30D0" w:rsidRDefault="00194929" w:rsidP="00BF30D0">
                    <w:pPr>
                      <w:jc w:val="center"/>
                      <w:rPr>
                        <w:szCs w:val="21"/>
                      </w:rPr>
                    </w:pPr>
                    <w:r w:rsidRPr="00BF30D0">
                      <w:rPr>
                        <w:szCs w:val="21"/>
                      </w:rPr>
                      <w:t>不适用</w:t>
                    </w:r>
                  </w:p>
                </w:tc>
                <w:tc>
                  <w:tcPr>
                    <w:tcW w:w="384" w:type="pct"/>
                    <w:vAlign w:val="center"/>
                  </w:tcPr>
                  <w:p w:rsidR="00194929" w:rsidRPr="00BF30D0" w:rsidRDefault="00194929" w:rsidP="00BF30D0">
                    <w:pPr>
                      <w:jc w:val="center"/>
                      <w:rPr>
                        <w:szCs w:val="21"/>
                      </w:rPr>
                    </w:pPr>
                    <w:r w:rsidRPr="00BF30D0">
                      <w:rPr>
                        <w:szCs w:val="21"/>
                      </w:rPr>
                      <w:t>未超标</w:t>
                    </w:r>
                  </w:p>
                </w:tc>
              </w:tr>
              <w:tr w:rsidR="00194929" w:rsidRPr="00BF30D0" w:rsidTr="00404F12">
                <w:tc>
                  <w:tcPr>
                    <w:tcW w:w="263" w:type="pct"/>
                    <w:vMerge/>
                    <w:vAlign w:val="center"/>
                  </w:tcPr>
                  <w:p w:rsidR="00194929" w:rsidRPr="00BF30D0" w:rsidRDefault="00194929" w:rsidP="00BF30D0">
                    <w:pPr>
                      <w:jc w:val="center"/>
                      <w:rPr>
                        <w:szCs w:val="21"/>
                        <w:highlight w:val="yellow"/>
                      </w:rPr>
                    </w:pPr>
                  </w:p>
                </w:tc>
                <w:tc>
                  <w:tcPr>
                    <w:tcW w:w="228" w:type="pct"/>
                    <w:vMerge/>
                    <w:vAlign w:val="center"/>
                  </w:tcPr>
                  <w:p w:rsidR="00194929" w:rsidRPr="00BF30D0" w:rsidRDefault="00194929" w:rsidP="00BF30D0">
                    <w:pPr>
                      <w:jc w:val="center"/>
                      <w:rPr>
                        <w:szCs w:val="21"/>
                        <w:highlight w:val="yellow"/>
                      </w:rPr>
                    </w:pPr>
                  </w:p>
                </w:tc>
                <w:tc>
                  <w:tcPr>
                    <w:tcW w:w="539" w:type="pct"/>
                    <w:vAlign w:val="center"/>
                  </w:tcPr>
                  <w:p w:rsidR="00194929" w:rsidRPr="00BF30D0" w:rsidRDefault="00194929" w:rsidP="00BF30D0">
                    <w:pPr>
                      <w:jc w:val="center"/>
                      <w:rPr>
                        <w:szCs w:val="21"/>
                      </w:rPr>
                    </w:pPr>
                    <w:r w:rsidRPr="00BF30D0">
                      <w:rPr>
                        <w:rFonts w:hint="eastAsia"/>
                        <w:szCs w:val="21"/>
                      </w:rPr>
                      <w:t>COD</w:t>
                    </w:r>
                  </w:p>
                </w:tc>
                <w:tc>
                  <w:tcPr>
                    <w:tcW w:w="372" w:type="pct"/>
                    <w:vMerge/>
                    <w:vAlign w:val="center"/>
                  </w:tcPr>
                  <w:p w:rsidR="00194929" w:rsidRPr="00BF30D0" w:rsidRDefault="00194929" w:rsidP="00BF30D0">
                    <w:pPr>
                      <w:jc w:val="center"/>
                      <w:rPr>
                        <w:szCs w:val="21"/>
                        <w:highlight w:val="yellow"/>
                      </w:rPr>
                    </w:pPr>
                  </w:p>
                </w:tc>
                <w:tc>
                  <w:tcPr>
                    <w:tcW w:w="347" w:type="pct"/>
                    <w:vMerge/>
                    <w:vAlign w:val="center"/>
                  </w:tcPr>
                  <w:p w:rsidR="00194929" w:rsidRPr="00BF30D0" w:rsidRDefault="00194929" w:rsidP="00BF30D0">
                    <w:pPr>
                      <w:jc w:val="center"/>
                      <w:rPr>
                        <w:szCs w:val="21"/>
                      </w:rPr>
                    </w:pPr>
                  </w:p>
                </w:tc>
                <w:tc>
                  <w:tcPr>
                    <w:tcW w:w="544" w:type="pct"/>
                    <w:vMerge/>
                    <w:vAlign w:val="center"/>
                  </w:tcPr>
                  <w:p w:rsidR="00194929" w:rsidRPr="00BF30D0" w:rsidRDefault="00194929" w:rsidP="00BF30D0">
                    <w:pPr>
                      <w:jc w:val="center"/>
                      <w:rPr>
                        <w:szCs w:val="21"/>
                      </w:rPr>
                    </w:pPr>
                  </w:p>
                </w:tc>
                <w:tc>
                  <w:tcPr>
                    <w:tcW w:w="469" w:type="pct"/>
                    <w:vAlign w:val="center"/>
                  </w:tcPr>
                  <w:p w:rsidR="00194929" w:rsidRPr="00BF30D0" w:rsidRDefault="00194929" w:rsidP="00BF30D0">
                    <w:pPr>
                      <w:jc w:val="center"/>
                      <w:rPr>
                        <w:szCs w:val="21"/>
                      </w:rPr>
                    </w:pPr>
                    <w:r w:rsidRPr="00BF30D0">
                      <w:rPr>
                        <w:rFonts w:hint="eastAsia"/>
                        <w:szCs w:val="21"/>
                      </w:rPr>
                      <w:t>≤500mg/L</w:t>
                    </w:r>
                  </w:p>
                </w:tc>
                <w:tc>
                  <w:tcPr>
                    <w:tcW w:w="547" w:type="pct"/>
                    <w:vMerge/>
                    <w:vAlign w:val="center"/>
                  </w:tcPr>
                  <w:p w:rsidR="00194929" w:rsidRPr="00BF30D0" w:rsidRDefault="00194929" w:rsidP="00BF30D0">
                    <w:pPr>
                      <w:jc w:val="center"/>
                      <w:rPr>
                        <w:szCs w:val="21"/>
                        <w:highlight w:val="yellow"/>
                      </w:rPr>
                    </w:pPr>
                  </w:p>
                </w:tc>
                <w:tc>
                  <w:tcPr>
                    <w:tcW w:w="804" w:type="pct"/>
                    <w:vAlign w:val="center"/>
                  </w:tcPr>
                  <w:p w:rsidR="00194929" w:rsidRPr="00BF30D0" w:rsidRDefault="00194929" w:rsidP="00BF30D0">
                    <w:pPr>
                      <w:jc w:val="center"/>
                      <w:rPr>
                        <w:szCs w:val="21"/>
                      </w:rPr>
                    </w:pPr>
                    <w:r w:rsidRPr="00BF30D0">
                      <w:rPr>
                        <w:rFonts w:hint="eastAsia"/>
                        <w:szCs w:val="21"/>
                      </w:rPr>
                      <w:t>2.295791吨</w:t>
                    </w:r>
                  </w:p>
                </w:tc>
                <w:tc>
                  <w:tcPr>
                    <w:tcW w:w="503" w:type="pct"/>
                    <w:vAlign w:val="center"/>
                  </w:tcPr>
                  <w:p w:rsidR="00194929" w:rsidRPr="00BF30D0" w:rsidRDefault="00194929" w:rsidP="00BF30D0">
                    <w:pPr>
                      <w:jc w:val="center"/>
                      <w:rPr>
                        <w:szCs w:val="21"/>
                      </w:rPr>
                    </w:pPr>
                    <w:r w:rsidRPr="00BF30D0">
                      <w:rPr>
                        <w:rFonts w:hint="eastAsia"/>
                        <w:szCs w:val="21"/>
                      </w:rPr>
                      <w:t>10.91吨</w:t>
                    </w:r>
                  </w:p>
                </w:tc>
                <w:tc>
                  <w:tcPr>
                    <w:tcW w:w="384" w:type="pct"/>
                    <w:vAlign w:val="center"/>
                  </w:tcPr>
                  <w:p w:rsidR="00194929" w:rsidRPr="00BF30D0" w:rsidRDefault="00194929" w:rsidP="00BF30D0">
                    <w:pPr>
                      <w:jc w:val="center"/>
                      <w:rPr>
                        <w:szCs w:val="21"/>
                      </w:rPr>
                    </w:pPr>
                    <w:r w:rsidRPr="00BF30D0">
                      <w:rPr>
                        <w:szCs w:val="21"/>
                      </w:rPr>
                      <w:t>未超标</w:t>
                    </w:r>
                  </w:p>
                </w:tc>
              </w:tr>
              <w:tr w:rsidR="00194929" w:rsidRPr="00BF30D0" w:rsidTr="00404F12">
                <w:tc>
                  <w:tcPr>
                    <w:tcW w:w="263" w:type="pct"/>
                    <w:vMerge/>
                    <w:vAlign w:val="center"/>
                  </w:tcPr>
                  <w:p w:rsidR="00194929" w:rsidRPr="00BF30D0" w:rsidRDefault="00194929" w:rsidP="00BF30D0">
                    <w:pPr>
                      <w:jc w:val="center"/>
                      <w:rPr>
                        <w:szCs w:val="21"/>
                        <w:highlight w:val="yellow"/>
                      </w:rPr>
                    </w:pPr>
                  </w:p>
                </w:tc>
                <w:tc>
                  <w:tcPr>
                    <w:tcW w:w="228" w:type="pct"/>
                    <w:vMerge/>
                    <w:vAlign w:val="center"/>
                  </w:tcPr>
                  <w:p w:rsidR="00194929" w:rsidRPr="00BF30D0" w:rsidRDefault="00194929" w:rsidP="00BF30D0">
                    <w:pPr>
                      <w:jc w:val="center"/>
                      <w:rPr>
                        <w:szCs w:val="21"/>
                        <w:highlight w:val="yellow"/>
                      </w:rPr>
                    </w:pPr>
                  </w:p>
                </w:tc>
                <w:tc>
                  <w:tcPr>
                    <w:tcW w:w="539" w:type="pct"/>
                    <w:vAlign w:val="center"/>
                  </w:tcPr>
                  <w:p w:rsidR="00194929" w:rsidRPr="00BF30D0" w:rsidRDefault="00194929" w:rsidP="00BF30D0">
                    <w:pPr>
                      <w:jc w:val="center"/>
                      <w:rPr>
                        <w:szCs w:val="21"/>
                      </w:rPr>
                    </w:pPr>
                    <w:r w:rsidRPr="00BF30D0">
                      <w:rPr>
                        <w:rFonts w:hint="eastAsia"/>
                        <w:szCs w:val="21"/>
                      </w:rPr>
                      <w:t>SS</w:t>
                    </w:r>
                  </w:p>
                </w:tc>
                <w:tc>
                  <w:tcPr>
                    <w:tcW w:w="372" w:type="pct"/>
                    <w:vMerge/>
                    <w:vAlign w:val="center"/>
                  </w:tcPr>
                  <w:p w:rsidR="00194929" w:rsidRPr="00BF30D0" w:rsidRDefault="00194929" w:rsidP="00BF30D0">
                    <w:pPr>
                      <w:jc w:val="center"/>
                      <w:rPr>
                        <w:szCs w:val="21"/>
                        <w:highlight w:val="yellow"/>
                      </w:rPr>
                    </w:pPr>
                  </w:p>
                </w:tc>
                <w:tc>
                  <w:tcPr>
                    <w:tcW w:w="347" w:type="pct"/>
                    <w:vMerge/>
                    <w:vAlign w:val="center"/>
                  </w:tcPr>
                  <w:p w:rsidR="00194929" w:rsidRPr="00BF30D0" w:rsidRDefault="00194929" w:rsidP="00BF30D0">
                    <w:pPr>
                      <w:jc w:val="center"/>
                      <w:rPr>
                        <w:szCs w:val="21"/>
                      </w:rPr>
                    </w:pPr>
                  </w:p>
                </w:tc>
                <w:tc>
                  <w:tcPr>
                    <w:tcW w:w="544" w:type="pct"/>
                    <w:vMerge/>
                    <w:vAlign w:val="center"/>
                  </w:tcPr>
                  <w:p w:rsidR="00194929" w:rsidRPr="00BF30D0" w:rsidRDefault="00194929" w:rsidP="00BF30D0">
                    <w:pPr>
                      <w:jc w:val="center"/>
                      <w:rPr>
                        <w:szCs w:val="21"/>
                      </w:rPr>
                    </w:pPr>
                  </w:p>
                </w:tc>
                <w:tc>
                  <w:tcPr>
                    <w:tcW w:w="469" w:type="pct"/>
                    <w:vAlign w:val="center"/>
                  </w:tcPr>
                  <w:p w:rsidR="00194929" w:rsidRPr="00BF30D0" w:rsidRDefault="00194929" w:rsidP="00BF30D0">
                    <w:pPr>
                      <w:jc w:val="center"/>
                      <w:rPr>
                        <w:szCs w:val="21"/>
                      </w:rPr>
                    </w:pPr>
                    <w:r w:rsidRPr="00BF30D0">
                      <w:rPr>
                        <w:rFonts w:hint="eastAsia"/>
                        <w:szCs w:val="21"/>
                      </w:rPr>
                      <w:t>≤400mg/L</w:t>
                    </w:r>
                  </w:p>
                </w:tc>
                <w:tc>
                  <w:tcPr>
                    <w:tcW w:w="547" w:type="pct"/>
                    <w:vMerge/>
                    <w:vAlign w:val="center"/>
                  </w:tcPr>
                  <w:p w:rsidR="00194929" w:rsidRPr="00BF30D0" w:rsidRDefault="00194929" w:rsidP="00BF30D0">
                    <w:pPr>
                      <w:jc w:val="center"/>
                      <w:rPr>
                        <w:szCs w:val="21"/>
                        <w:highlight w:val="yellow"/>
                      </w:rPr>
                    </w:pPr>
                  </w:p>
                </w:tc>
                <w:tc>
                  <w:tcPr>
                    <w:tcW w:w="804" w:type="pct"/>
                    <w:vAlign w:val="center"/>
                  </w:tcPr>
                  <w:p w:rsidR="00194929" w:rsidRPr="00BF30D0" w:rsidRDefault="00194929" w:rsidP="00BF30D0">
                    <w:pPr>
                      <w:jc w:val="center"/>
                      <w:rPr>
                        <w:szCs w:val="21"/>
                      </w:rPr>
                    </w:pPr>
                    <w:r w:rsidRPr="00BF30D0">
                      <w:rPr>
                        <w:rFonts w:hint="eastAsia"/>
                        <w:szCs w:val="21"/>
                      </w:rPr>
                      <w:t>0.907266吨</w:t>
                    </w:r>
                  </w:p>
                </w:tc>
                <w:tc>
                  <w:tcPr>
                    <w:tcW w:w="503" w:type="pct"/>
                    <w:vAlign w:val="center"/>
                  </w:tcPr>
                  <w:p w:rsidR="00194929" w:rsidRPr="00BF30D0" w:rsidRDefault="00194929" w:rsidP="00BF30D0">
                    <w:pPr>
                      <w:jc w:val="center"/>
                      <w:rPr>
                        <w:szCs w:val="21"/>
                      </w:rPr>
                    </w:pPr>
                    <w:r w:rsidRPr="00BF30D0">
                      <w:rPr>
                        <w:rFonts w:hint="eastAsia"/>
                        <w:szCs w:val="21"/>
                      </w:rPr>
                      <w:t>6.42吨</w:t>
                    </w:r>
                  </w:p>
                </w:tc>
                <w:tc>
                  <w:tcPr>
                    <w:tcW w:w="384" w:type="pct"/>
                    <w:vAlign w:val="center"/>
                  </w:tcPr>
                  <w:p w:rsidR="00194929" w:rsidRPr="00BF30D0" w:rsidRDefault="00194929" w:rsidP="00BF30D0">
                    <w:pPr>
                      <w:jc w:val="center"/>
                      <w:rPr>
                        <w:szCs w:val="21"/>
                      </w:rPr>
                    </w:pPr>
                    <w:r w:rsidRPr="00BF30D0">
                      <w:rPr>
                        <w:szCs w:val="21"/>
                      </w:rPr>
                      <w:t>未超标</w:t>
                    </w:r>
                  </w:p>
                </w:tc>
              </w:tr>
              <w:tr w:rsidR="00194929" w:rsidRPr="00BF30D0" w:rsidTr="00404F12">
                <w:tc>
                  <w:tcPr>
                    <w:tcW w:w="263" w:type="pct"/>
                    <w:vMerge/>
                    <w:vAlign w:val="center"/>
                  </w:tcPr>
                  <w:p w:rsidR="00194929" w:rsidRPr="00BF30D0" w:rsidRDefault="00194929" w:rsidP="00BF30D0">
                    <w:pPr>
                      <w:jc w:val="center"/>
                      <w:rPr>
                        <w:szCs w:val="21"/>
                        <w:highlight w:val="yellow"/>
                      </w:rPr>
                    </w:pPr>
                  </w:p>
                </w:tc>
                <w:tc>
                  <w:tcPr>
                    <w:tcW w:w="228" w:type="pct"/>
                    <w:vMerge/>
                    <w:vAlign w:val="center"/>
                  </w:tcPr>
                  <w:p w:rsidR="00194929" w:rsidRPr="00BF30D0" w:rsidRDefault="00194929" w:rsidP="00BF30D0">
                    <w:pPr>
                      <w:jc w:val="center"/>
                      <w:rPr>
                        <w:szCs w:val="21"/>
                        <w:highlight w:val="yellow"/>
                      </w:rPr>
                    </w:pPr>
                  </w:p>
                </w:tc>
                <w:tc>
                  <w:tcPr>
                    <w:tcW w:w="539" w:type="pct"/>
                    <w:vAlign w:val="center"/>
                  </w:tcPr>
                  <w:p w:rsidR="00194929" w:rsidRPr="00BF30D0" w:rsidRDefault="00194929" w:rsidP="00BF30D0">
                    <w:pPr>
                      <w:jc w:val="center"/>
                      <w:rPr>
                        <w:szCs w:val="21"/>
                      </w:rPr>
                    </w:pPr>
                    <w:r w:rsidRPr="00BF30D0">
                      <w:rPr>
                        <w:rFonts w:hint="eastAsia"/>
                        <w:szCs w:val="21"/>
                      </w:rPr>
                      <w:t>氨氮</w:t>
                    </w:r>
                  </w:p>
                </w:tc>
                <w:tc>
                  <w:tcPr>
                    <w:tcW w:w="372" w:type="pct"/>
                    <w:vMerge/>
                    <w:vAlign w:val="center"/>
                  </w:tcPr>
                  <w:p w:rsidR="00194929" w:rsidRPr="00BF30D0" w:rsidRDefault="00194929" w:rsidP="00BF30D0">
                    <w:pPr>
                      <w:jc w:val="center"/>
                      <w:rPr>
                        <w:szCs w:val="21"/>
                        <w:highlight w:val="yellow"/>
                      </w:rPr>
                    </w:pPr>
                  </w:p>
                </w:tc>
                <w:tc>
                  <w:tcPr>
                    <w:tcW w:w="347" w:type="pct"/>
                    <w:vMerge/>
                    <w:vAlign w:val="center"/>
                  </w:tcPr>
                  <w:p w:rsidR="00194929" w:rsidRPr="00BF30D0" w:rsidRDefault="00194929" w:rsidP="00BF30D0">
                    <w:pPr>
                      <w:jc w:val="center"/>
                      <w:rPr>
                        <w:szCs w:val="21"/>
                      </w:rPr>
                    </w:pPr>
                  </w:p>
                </w:tc>
                <w:tc>
                  <w:tcPr>
                    <w:tcW w:w="544" w:type="pct"/>
                    <w:vMerge/>
                    <w:vAlign w:val="center"/>
                  </w:tcPr>
                  <w:p w:rsidR="00194929" w:rsidRPr="00BF30D0" w:rsidRDefault="00194929" w:rsidP="00BF30D0">
                    <w:pPr>
                      <w:jc w:val="center"/>
                      <w:rPr>
                        <w:szCs w:val="21"/>
                      </w:rPr>
                    </w:pPr>
                  </w:p>
                </w:tc>
                <w:tc>
                  <w:tcPr>
                    <w:tcW w:w="469" w:type="pct"/>
                    <w:vAlign w:val="center"/>
                  </w:tcPr>
                  <w:p w:rsidR="00194929" w:rsidRPr="00BF30D0" w:rsidRDefault="00194929" w:rsidP="00BF30D0">
                    <w:pPr>
                      <w:jc w:val="center"/>
                      <w:rPr>
                        <w:szCs w:val="21"/>
                      </w:rPr>
                    </w:pPr>
                    <w:r w:rsidRPr="00BF30D0">
                      <w:rPr>
                        <w:rFonts w:hint="eastAsia"/>
                        <w:szCs w:val="21"/>
                      </w:rPr>
                      <w:t>≤25mg/L</w:t>
                    </w:r>
                  </w:p>
                </w:tc>
                <w:tc>
                  <w:tcPr>
                    <w:tcW w:w="547" w:type="pct"/>
                    <w:vMerge/>
                    <w:vAlign w:val="center"/>
                  </w:tcPr>
                  <w:p w:rsidR="00194929" w:rsidRPr="00BF30D0" w:rsidRDefault="00194929" w:rsidP="00BF30D0">
                    <w:pPr>
                      <w:jc w:val="center"/>
                      <w:rPr>
                        <w:szCs w:val="21"/>
                        <w:highlight w:val="yellow"/>
                      </w:rPr>
                    </w:pPr>
                  </w:p>
                </w:tc>
                <w:tc>
                  <w:tcPr>
                    <w:tcW w:w="804" w:type="pct"/>
                    <w:vAlign w:val="center"/>
                  </w:tcPr>
                  <w:p w:rsidR="00194929" w:rsidRPr="00BF30D0" w:rsidRDefault="00194929" w:rsidP="00BF30D0">
                    <w:pPr>
                      <w:jc w:val="center"/>
                      <w:rPr>
                        <w:szCs w:val="21"/>
                      </w:rPr>
                    </w:pPr>
                    <w:r w:rsidRPr="00BF30D0">
                      <w:rPr>
                        <w:rFonts w:hint="eastAsia"/>
                        <w:szCs w:val="21"/>
                      </w:rPr>
                      <w:t>0.339062吨</w:t>
                    </w:r>
                  </w:p>
                </w:tc>
                <w:tc>
                  <w:tcPr>
                    <w:tcW w:w="503" w:type="pct"/>
                    <w:vAlign w:val="center"/>
                  </w:tcPr>
                  <w:p w:rsidR="00194929" w:rsidRPr="00BF30D0" w:rsidRDefault="00194929" w:rsidP="00BF30D0">
                    <w:pPr>
                      <w:jc w:val="center"/>
                      <w:rPr>
                        <w:szCs w:val="21"/>
                      </w:rPr>
                    </w:pPr>
                    <w:r w:rsidRPr="00BF30D0">
                      <w:rPr>
                        <w:rFonts w:hint="eastAsia"/>
                        <w:szCs w:val="21"/>
                      </w:rPr>
                      <w:t>0.63吨</w:t>
                    </w:r>
                  </w:p>
                </w:tc>
                <w:tc>
                  <w:tcPr>
                    <w:tcW w:w="384" w:type="pct"/>
                    <w:vAlign w:val="center"/>
                  </w:tcPr>
                  <w:p w:rsidR="00194929" w:rsidRPr="00BF30D0" w:rsidRDefault="00194929" w:rsidP="00BF30D0">
                    <w:pPr>
                      <w:jc w:val="center"/>
                      <w:rPr>
                        <w:szCs w:val="21"/>
                      </w:rPr>
                    </w:pPr>
                    <w:r w:rsidRPr="00BF30D0">
                      <w:rPr>
                        <w:szCs w:val="21"/>
                      </w:rPr>
                      <w:t>未超标</w:t>
                    </w:r>
                  </w:p>
                </w:tc>
              </w:tr>
              <w:tr w:rsidR="00194929" w:rsidRPr="00BF30D0" w:rsidTr="00404F12">
                <w:tc>
                  <w:tcPr>
                    <w:tcW w:w="263" w:type="pct"/>
                    <w:vMerge/>
                    <w:vAlign w:val="center"/>
                  </w:tcPr>
                  <w:p w:rsidR="00194929" w:rsidRPr="00BF30D0" w:rsidRDefault="00194929" w:rsidP="00BF30D0">
                    <w:pPr>
                      <w:jc w:val="center"/>
                      <w:rPr>
                        <w:szCs w:val="21"/>
                        <w:highlight w:val="yellow"/>
                      </w:rPr>
                    </w:pPr>
                  </w:p>
                </w:tc>
                <w:tc>
                  <w:tcPr>
                    <w:tcW w:w="228" w:type="pct"/>
                    <w:vMerge/>
                    <w:vAlign w:val="center"/>
                  </w:tcPr>
                  <w:p w:rsidR="00194929" w:rsidRPr="00BF30D0" w:rsidRDefault="00194929" w:rsidP="00BF30D0">
                    <w:pPr>
                      <w:jc w:val="center"/>
                      <w:rPr>
                        <w:szCs w:val="21"/>
                        <w:highlight w:val="yellow"/>
                      </w:rPr>
                    </w:pPr>
                  </w:p>
                </w:tc>
                <w:tc>
                  <w:tcPr>
                    <w:tcW w:w="539" w:type="pct"/>
                    <w:vAlign w:val="center"/>
                  </w:tcPr>
                  <w:p w:rsidR="00194929" w:rsidRPr="00BF30D0" w:rsidRDefault="00194929" w:rsidP="00BF30D0">
                    <w:pPr>
                      <w:jc w:val="center"/>
                      <w:rPr>
                        <w:szCs w:val="21"/>
                      </w:rPr>
                    </w:pPr>
                    <w:r w:rsidRPr="00BF30D0">
                      <w:rPr>
                        <w:rFonts w:hint="eastAsia"/>
                        <w:szCs w:val="21"/>
                      </w:rPr>
                      <w:t>总磷</w:t>
                    </w:r>
                  </w:p>
                </w:tc>
                <w:tc>
                  <w:tcPr>
                    <w:tcW w:w="372" w:type="pct"/>
                    <w:vMerge/>
                    <w:vAlign w:val="center"/>
                  </w:tcPr>
                  <w:p w:rsidR="00194929" w:rsidRPr="00BF30D0" w:rsidRDefault="00194929" w:rsidP="00BF30D0">
                    <w:pPr>
                      <w:jc w:val="center"/>
                      <w:rPr>
                        <w:szCs w:val="21"/>
                        <w:highlight w:val="yellow"/>
                      </w:rPr>
                    </w:pPr>
                  </w:p>
                </w:tc>
                <w:tc>
                  <w:tcPr>
                    <w:tcW w:w="347" w:type="pct"/>
                    <w:vMerge/>
                    <w:vAlign w:val="center"/>
                  </w:tcPr>
                  <w:p w:rsidR="00194929" w:rsidRPr="00BF30D0" w:rsidRDefault="00194929" w:rsidP="00BF30D0">
                    <w:pPr>
                      <w:jc w:val="center"/>
                      <w:rPr>
                        <w:szCs w:val="21"/>
                      </w:rPr>
                    </w:pPr>
                  </w:p>
                </w:tc>
                <w:tc>
                  <w:tcPr>
                    <w:tcW w:w="544" w:type="pct"/>
                    <w:vMerge/>
                    <w:vAlign w:val="center"/>
                  </w:tcPr>
                  <w:p w:rsidR="00194929" w:rsidRPr="00BF30D0" w:rsidRDefault="00194929" w:rsidP="00BF30D0">
                    <w:pPr>
                      <w:jc w:val="center"/>
                      <w:rPr>
                        <w:szCs w:val="21"/>
                      </w:rPr>
                    </w:pPr>
                  </w:p>
                </w:tc>
                <w:tc>
                  <w:tcPr>
                    <w:tcW w:w="469" w:type="pct"/>
                    <w:vAlign w:val="center"/>
                  </w:tcPr>
                  <w:p w:rsidR="00194929" w:rsidRPr="00BF30D0" w:rsidRDefault="00194929" w:rsidP="00BF30D0">
                    <w:pPr>
                      <w:jc w:val="center"/>
                      <w:rPr>
                        <w:szCs w:val="21"/>
                      </w:rPr>
                    </w:pPr>
                    <w:r w:rsidRPr="00BF30D0">
                      <w:rPr>
                        <w:rFonts w:hint="eastAsia"/>
                        <w:szCs w:val="21"/>
                      </w:rPr>
                      <w:t>≤1mg/L</w:t>
                    </w:r>
                  </w:p>
                </w:tc>
                <w:tc>
                  <w:tcPr>
                    <w:tcW w:w="547" w:type="pct"/>
                    <w:vMerge/>
                    <w:vAlign w:val="center"/>
                  </w:tcPr>
                  <w:p w:rsidR="00194929" w:rsidRPr="00BF30D0" w:rsidRDefault="00194929" w:rsidP="00BF30D0">
                    <w:pPr>
                      <w:jc w:val="center"/>
                      <w:rPr>
                        <w:szCs w:val="21"/>
                        <w:highlight w:val="yellow"/>
                      </w:rPr>
                    </w:pPr>
                  </w:p>
                </w:tc>
                <w:tc>
                  <w:tcPr>
                    <w:tcW w:w="804" w:type="pct"/>
                    <w:vAlign w:val="center"/>
                  </w:tcPr>
                  <w:p w:rsidR="00194929" w:rsidRPr="00BF30D0" w:rsidRDefault="00194929" w:rsidP="00BF30D0">
                    <w:pPr>
                      <w:jc w:val="center"/>
                      <w:rPr>
                        <w:szCs w:val="21"/>
                      </w:rPr>
                    </w:pPr>
                    <w:r w:rsidRPr="00BF30D0">
                      <w:rPr>
                        <w:rFonts w:hint="eastAsia"/>
                        <w:szCs w:val="21"/>
                      </w:rPr>
                      <w:t>0.007124吨</w:t>
                    </w:r>
                  </w:p>
                </w:tc>
                <w:tc>
                  <w:tcPr>
                    <w:tcW w:w="503" w:type="pct"/>
                    <w:vAlign w:val="center"/>
                  </w:tcPr>
                  <w:p w:rsidR="00194929" w:rsidRPr="00BF30D0" w:rsidRDefault="00194929" w:rsidP="00BF30D0">
                    <w:pPr>
                      <w:jc w:val="center"/>
                      <w:rPr>
                        <w:szCs w:val="21"/>
                      </w:rPr>
                    </w:pPr>
                    <w:r w:rsidRPr="00BF30D0">
                      <w:rPr>
                        <w:rFonts w:hint="eastAsia"/>
                        <w:szCs w:val="21"/>
                      </w:rPr>
                      <w:t>0.032吨</w:t>
                    </w:r>
                  </w:p>
                </w:tc>
                <w:tc>
                  <w:tcPr>
                    <w:tcW w:w="384" w:type="pct"/>
                    <w:vAlign w:val="center"/>
                  </w:tcPr>
                  <w:p w:rsidR="00194929" w:rsidRPr="00BF30D0" w:rsidRDefault="00194929" w:rsidP="00BF30D0">
                    <w:pPr>
                      <w:jc w:val="center"/>
                      <w:rPr>
                        <w:szCs w:val="21"/>
                      </w:rPr>
                    </w:pPr>
                    <w:r w:rsidRPr="00BF30D0">
                      <w:rPr>
                        <w:szCs w:val="21"/>
                      </w:rPr>
                      <w:t>未超标</w:t>
                    </w:r>
                  </w:p>
                </w:tc>
              </w:tr>
              <w:tr w:rsidR="00194929" w:rsidRPr="00BF30D0" w:rsidTr="00404F12">
                <w:tc>
                  <w:tcPr>
                    <w:tcW w:w="263" w:type="pct"/>
                    <w:vMerge/>
                    <w:vAlign w:val="center"/>
                  </w:tcPr>
                  <w:p w:rsidR="00194929" w:rsidRPr="00BF30D0" w:rsidRDefault="00194929" w:rsidP="00BF30D0">
                    <w:pPr>
                      <w:jc w:val="center"/>
                      <w:rPr>
                        <w:szCs w:val="21"/>
                        <w:highlight w:val="yellow"/>
                      </w:rPr>
                    </w:pPr>
                  </w:p>
                </w:tc>
                <w:tc>
                  <w:tcPr>
                    <w:tcW w:w="228" w:type="pct"/>
                    <w:vMerge/>
                    <w:vAlign w:val="center"/>
                  </w:tcPr>
                  <w:p w:rsidR="00194929" w:rsidRPr="00BF30D0" w:rsidRDefault="00194929" w:rsidP="00BF30D0">
                    <w:pPr>
                      <w:jc w:val="center"/>
                      <w:rPr>
                        <w:szCs w:val="21"/>
                        <w:highlight w:val="yellow"/>
                      </w:rPr>
                    </w:pPr>
                  </w:p>
                </w:tc>
                <w:tc>
                  <w:tcPr>
                    <w:tcW w:w="539" w:type="pct"/>
                    <w:vAlign w:val="center"/>
                  </w:tcPr>
                  <w:p w:rsidR="00194929" w:rsidRPr="00BF30D0" w:rsidRDefault="00194929" w:rsidP="00BF30D0">
                    <w:pPr>
                      <w:jc w:val="center"/>
                      <w:rPr>
                        <w:szCs w:val="21"/>
                      </w:rPr>
                    </w:pPr>
                    <w:proofErr w:type="gramStart"/>
                    <w:r w:rsidRPr="00BF30D0">
                      <w:rPr>
                        <w:rFonts w:hint="eastAsia"/>
                        <w:szCs w:val="21"/>
                      </w:rPr>
                      <w:t>总锌</w:t>
                    </w:r>
                    <w:proofErr w:type="gramEnd"/>
                  </w:p>
                </w:tc>
                <w:tc>
                  <w:tcPr>
                    <w:tcW w:w="372" w:type="pct"/>
                    <w:vMerge/>
                    <w:vAlign w:val="center"/>
                  </w:tcPr>
                  <w:p w:rsidR="00194929" w:rsidRPr="00BF30D0" w:rsidRDefault="00194929" w:rsidP="00BF30D0">
                    <w:pPr>
                      <w:jc w:val="center"/>
                      <w:rPr>
                        <w:szCs w:val="21"/>
                        <w:highlight w:val="yellow"/>
                      </w:rPr>
                    </w:pPr>
                  </w:p>
                </w:tc>
                <w:tc>
                  <w:tcPr>
                    <w:tcW w:w="347" w:type="pct"/>
                    <w:vMerge/>
                    <w:vAlign w:val="center"/>
                  </w:tcPr>
                  <w:p w:rsidR="00194929" w:rsidRPr="00BF30D0" w:rsidRDefault="00194929" w:rsidP="00BF30D0">
                    <w:pPr>
                      <w:jc w:val="center"/>
                      <w:rPr>
                        <w:szCs w:val="21"/>
                      </w:rPr>
                    </w:pPr>
                  </w:p>
                </w:tc>
                <w:tc>
                  <w:tcPr>
                    <w:tcW w:w="544" w:type="pct"/>
                    <w:vMerge/>
                    <w:vAlign w:val="center"/>
                  </w:tcPr>
                  <w:p w:rsidR="00194929" w:rsidRPr="00BF30D0" w:rsidRDefault="00194929" w:rsidP="00BF30D0">
                    <w:pPr>
                      <w:jc w:val="center"/>
                      <w:rPr>
                        <w:szCs w:val="21"/>
                      </w:rPr>
                    </w:pPr>
                  </w:p>
                </w:tc>
                <w:tc>
                  <w:tcPr>
                    <w:tcW w:w="469" w:type="pct"/>
                    <w:vAlign w:val="center"/>
                  </w:tcPr>
                  <w:p w:rsidR="00194929" w:rsidRPr="00BF30D0" w:rsidRDefault="00194929" w:rsidP="00BF30D0">
                    <w:pPr>
                      <w:jc w:val="center"/>
                      <w:rPr>
                        <w:szCs w:val="21"/>
                      </w:rPr>
                    </w:pPr>
                    <w:r w:rsidRPr="00BF30D0">
                      <w:rPr>
                        <w:rFonts w:hint="eastAsia"/>
                        <w:szCs w:val="21"/>
                      </w:rPr>
                      <w:t>≤5mg/L</w:t>
                    </w:r>
                  </w:p>
                </w:tc>
                <w:tc>
                  <w:tcPr>
                    <w:tcW w:w="547" w:type="pct"/>
                    <w:vMerge/>
                    <w:vAlign w:val="center"/>
                  </w:tcPr>
                  <w:p w:rsidR="00194929" w:rsidRPr="00BF30D0" w:rsidRDefault="00194929" w:rsidP="00BF30D0">
                    <w:pPr>
                      <w:jc w:val="center"/>
                      <w:rPr>
                        <w:szCs w:val="21"/>
                        <w:highlight w:val="yellow"/>
                      </w:rPr>
                    </w:pPr>
                  </w:p>
                </w:tc>
                <w:tc>
                  <w:tcPr>
                    <w:tcW w:w="804" w:type="pct"/>
                    <w:vAlign w:val="center"/>
                  </w:tcPr>
                  <w:p w:rsidR="00194929" w:rsidRPr="00BF30D0" w:rsidRDefault="00194929" w:rsidP="00BF30D0">
                    <w:pPr>
                      <w:jc w:val="center"/>
                      <w:rPr>
                        <w:szCs w:val="21"/>
                      </w:rPr>
                    </w:pPr>
                    <w:r w:rsidRPr="00BF30D0">
                      <w:rPr>
                        <w:rFonts w:hint="eastAsia"/>
                        <w:szCs w:val="21"/>
                      </w:rPr>
                      <w:t>0.0076吨</w:t>
                    </w:r>
                  </w:p>
                </w:tc>
                <w:tc>
                  <w:tcPr>
                    <w:tcW w:w="503" w:type="pct"/>
                    <w:vAlign w:val="center"/>
                  </w:tcPr>
                  <w:p w:rsidR="00194929" w:rsidRPr="00BF30D0" w:rsidRDefault="00194929" w:rsidP="00BF30D0">
                    <w:pPr>
                      <w:jc w:val="center"/>
                      <w:rPr>
                        <w:szCs w:val="21"/>
                      </w:rPr>
                    </w:pPr>
                    <w:r w:rsidRPr="00BF30D0">
                      <w:rPr>
                        <w:rFonts w:hint="eastAsia"/>
                        <w:szCs w:val="21"/>
                      </w:rPr>
                      <w:t>0.016吨</w:t>
                    </w:r>
                  </w:p>
                </w:tc>
                <w:tc>
                  <w:tcPr>
                    <w:tcW w:w="384" w:type="pct"/>
                    <w:vAlign w:val="center"/>
                  </w:tcPr>
                  <w:p w:rsidR="00194929" w:rsidRPr="00BF30D0" w:rsidRDefault="00194929" w:rsidP="00BF30D0">
                    <w:pPr>
                      <w:jc w:val="center"/>
                      <w:rPr>
                        <w:szCs w:val="21"/>
                      </w:rPr>
                    </w:pPr>
                    <w:r w:rsidRPr="00BF30D0">
                      <w:rPr>
                        <w:szCs w:val="21"/>
                      </w:rPr>
                      <w:t>未超标</w:t>
                    </w:r>
                  </w:p>
                </w:tc>
              </w:tr>
              <w:tr w:rsidR="00194929" w:rsidRPr="00BF30D0" w:rsidTr="00404F12">
                <w:tc>
                  <w:tcPr>
                    <w:tcW w:w="263" w:type="pct"/>
                    <w:vMerge/>
                    <w:vAlign w:val="center"/>
                  </w:tcPr>
                  <w:p w:rsidR="00194929" w:rsidRPr="00BF30D0" w:rsidRDefault="00194929" w:rsidP="00BF30D0">
                    <w:pPr>
                      <w:jc w:val="center"/>
                      <w:rPr>
                        <w:szCs w:val="21"/>
                        <w:highlight w:val="yellow"/>
                      </w:rPr>
                    </w:pPr>
                  </w:p>
                </w:tc>
                <w:tc>
                  <w:tcPr>
                    <w:tcW w:w="228" w:type="pct"/>
                    <w:vMerge/>
                    <w:vAlign w:val="center"/>
                  </w:tcPr>
                  <w:p w:rsidR="00194929" w:rsidRPr="00BF30D0" w:rsidRDefault="00194929" w:rsidP="00BF30D0">
                    <w:pPr>
                      <w:jc w:val="center"/>
                      <w:rPr>
                        <w:szCs w:val="21"/>
                        <w:highlight w:val="yellow"/>
                      </w:rPr>
                    </w:pPr>
                  </w:p>
                </w:tc>
                <w:tc>
                  <w:tcPr>
                    <w:tcW w:w="539" w:type="pct"/>
                    <w:vAlign w:val="center"/>
                  </w:tcPr>
                  <w:p w:rsidR="00194929" w:rsidRPr="00BF30D0" w:rsidRDefault="00194929" w:rsidP="00BF30D0">
                    <w:pPr>
                      <w:jc w:val="center"/>
                      <w:rPr>
                        <w:szCs w:val="21"/>
                      </w:rPr>
                    </w:pPr>
                    <w:r w:rsidRPr="00BF30D0">
                      <w:rPr>
                        <w:rFonts w:hint="eastAsia"/>
                        <w:szCs w:val="21"/>
                      </w:rPr>
                      <w:t>总氮</w:t>
                    </w:r>
                  </w:p>
                </w:tc>
                <w:tc>
                  <w:tcPr>
                    <w:tcW w:w="372" w:type="pct"/>
                    <w:vMerge/>
                    <w:vAlign w:val="center"/>
                  </w:tcPr>
                  <w:p w:rsidR="00194929" w:rsidRPr="00BF30D0" w:rsidRDefault="00194929" w:rsidP="00BF30D0">
                    <w:pPr>
                      <w:jc w:val="center"/>
                      <w:rPr>
                        <w:szCs w:val="21"/>
                        <w:highlight w:val="yellow"/>
                      </w:rPr>
                    </w:pPr>
                  </w:p>
                </w:tc>
                <w:tc>
                  <w:tcPr>
                    <w:tcW w:w="347" w:type="pct"/>
                    <w:vMerge/>
                    <w:vAlign w:val="center"/>
                  </w:tcPr>
                  <w:p w:rsidR="00194929" w:rsidRPr="00BF30D0" w:rsidRDefault="00194929" w:rsidP="00BF30D0">
                    <w:pPr>
                      <w:jc w:val="center"/>
                      <w:rPr>
                        <w:szCs w:val="21"/>
                      </w:rPr>
                    </w:pPr>
                  </w:p>
                </w:tc>
                <w:tc>
                  <w:tcPr>
                    <w:tcW w:w="544" w:type="pct"/>
                    <w:vMerge/>
                    <w:vAlign w:val="center"/>
                  </w:tcPr>
                  <w:p w:rsidR="00194929" w:rsidRPr="00BF30D0" w:rsidRDefault="00194929" w:rsidP="00BF30D0">
                    <w:pPr>
                      <w:jc w:val="center"/>
                      <w:rPr>
                        <w:szCs w:val="21"/>
                      </w:rPr>
                    </w:pPr>
                  </w:p>
                </w:tc>
                <w:tc>
                  <w:tcPr>
                    <w:tcW w:w="469" w:type="pct"/>
                    <w:vAlign w:val="center"/>
                  </w:tcPr>
                  <w:p w:rsidR="00194929" w:rsidRPr="00BF30D0" w:rsidRDefault="00194929" w:rsidP="00BF30D0">
                    <w:pPr>
                      <w:jc w:val="center"/>
                      <w:rPr>
                        <w:szCs w:val="21"/>
                      </w:rPr>
                    </w:pPr>
                    <w:r w:rsidRPr="00BF30D0">
                      <w:rPr>
                        <w:rFonts w:hint="eastAsia"/>
                        <w:szCs w:val="21"/>
                      </w:rPr>
                      <w:t>≤35mg/L</w:t>
                    </w:r>
                  </w:p>
                </w:tc>
                <w:tc>
                  <w:tcPr>
                    <w:tcW w:w="547" w:type="pct"/>
                    <w:vMerge/>
                    <w:vAlign w:val="center"/>
                  </w:tcPr>
                  <w:p w:rsidR="00194929" w:rsidRPr="00BF30D0" w:rsidRDefault="00194929" w:rsidP="00BF30D0">
                    <w:pPr>
                      <w:jc w:val="center"/>
                      <w:rPr>
                        <w:szCs w:val="21"/>
                        <w:highlight w:val="yellow"/>
                      </w:rPr>
                    </w:pPr>
                  </w:p>
                </w:tc>
                <w:tc>
                  <w:tcPr>
                    <w:tcW w:w="804" w:type="pct"/>
                    <w:vAlign w:val="center"/>
                  </w:tcPr>
                  <w:p w:rsidR="00194929" w:rsidRPr="00BF30D0" w:rsidRDefault="00194929" w:rsidP="00BF30D0">
                    <w:pPr>
                      <w:jc w:val="center"/>
                      <w:rPr>
                        <w:szCs w:val="21"/>
                      </w:rPr>
                    </w:pPr>
                    <w:r w:rsidRPr="00BF30D0">
                      <w:rPr>
                        <w:rFonts w:hint="eastAsia"/>
                        <w:szCs w:val="21"/>
                      </w:rPr>
                      <w:t>0.299626吨</w:t>
                    </w:r>
                  </w:p>
                </w:tc>
                <w:tc>
                  <w:tcPr>
                    <w:tcW w:w="503" w:type="pct"/>
                    <w:vAlign w:val="center"/>
                  </w:tcPr>
                  <w:p w:rsidR="00194929" w:rsidRPr="00BF30D0" w:rsidRDefault="00194929" w:rsidP="00BF30D0">
                    <w:pPr>
                      <w:jc w:val="center"/>
                      <w:rPr>
                        <w:szCs w:val="21"/>
                      </w:rPr>
                    </w:pPr>
                    <w:r w:rsidRPr="00BF30D0">
                      <w:rPr>
                        <w:rFonts w:hint="eastAsia"/>
                        <w:szCs w:val="21"/>
                      </w:rPr>
                      <w:t>1.13吨</w:t>
                    </w:r>
                  </w:p>
                </w:tc>
                <w:tc>
                  <w:tcPr>
                    <w:tcW w:w="384" w:type="pct"/>
                    <w:vAlign w:val="center"/>
                  </w:tcPr>
                  <w:p w:rsidR="00194929" w:rsidRPr="00BF30D0" w:rsidRDefault="00194929" w:rsidP="00BF30D0">
                    <w:pPr>
                      <w:jc w:val="center"/>
                      <w:rPr>
                        <w:szCs w:val="21"/>
                      </w:rPr>
                    </w:pPr>
                    <w:r w:rsidRPr="00BF30D0">
                      <w:rPr>
                        <w:szCs w:val="21"/>
                      </w:rPr>
                      <w:t>未超标</w:t>
                    </w:r>
                  </w:p>
                </w:tc>
              </w:tr>
              <w:tr w:rsidR="00194929" w:rsidRPr="00BF30D0" w:rsidTr="00404F12">
                <w:trPr>
                  <w:trHeight w:val="436"/>
                </w:trPr>
                <w:tc>
                  <w:tcPr>
                    <w:tcW w:w="263" w:type="pct"/>
                    <w:vMerge/>
                    <w:vAlign w:val="center"/>
                  </w:tcPr>
                  <w:p w:rsidR="00194929" w:rsidRPr="00BF30D0" w:rsidRDefault="00194929" w:rsidP="00BF30D0">
                    <w:pPr>
                      <w:jc w:val="center"/>
                      <w:rPr>
                        <w:szCs w:val="21"/>
                        <w:highlight w:val="yellow"/>
                      </w:rPr>
                    </w:pPr>
                  </w:p>
                </w:tc>
                <w:tc>
                  <w:tcPr>
                    <w:tcW w:w="228" w:type="pct"/>
                    <w:vMerge w:val="restart"/>
                    <w:vAlign w:val="center"/>
                  </w:tcPr>
                  <w:p w:rsidR="00194929" w:rsidRPr="00BF30D0" w:rsidRDefault="00194929" w:rsidP="00BF30D0">
                    <w:pPr>
                      <w:jc w:val="center"/>
                      <w:rPr>
                        <w:szCs w:val="21"/>
                      </w:rPr>
                    </w:pPr>
                    <w:r w:rsidRPr="00BF30D0">
                      <w:rPr>
                        <w:rFonts w:hint="eastAsia"/>
                        <w:szCs w:val="21"/>
                      </w:rPr>
                      <w:t>废气</w:t>
                    </w:r>
                  </w:p>
                </w:tc>
                <w:tc>
                  <w:tcPr>
                    <w:tcW w:w="539" w:type="pct"/>
                    <w:vAlign w:val="center"/>
                  </w:tcPr>
                  <w:p w:rsidR="00194929" w:rsidRPr="00BF30D0" w:rsidRDefault="00194929" w:rsidP="00BF30D0">
                    <w:pPr>
                      <w:jc w:val="center"/>
                      <w:rPr>
                        <w:szCs w:val="21"/>
                      </w:rPr>
                    </w:pPr>
                    <w:r w:rsidRPr="00BF30D0">
                      <w:rPr>
                        <w:rFonts w:hint="eastAsia"/>
                        <w:szCs w:val="21"/>
                      </w:rPr>
                      <w:t>SO2</w:t>
                    </w:r>
                  </w:p>
                </w:tc>
                <w:tc>
                  <w:tcPr>
                    <w:tcW w:w="372" w:type="pct"/>
                    <w:vMerge w:val="restart"/>
                    <w:vAlign w:val="center"/>
                  </w:tcPr>
                  <w:p w:rsidR="00194929" w:rsidRPr="00BF30D0" w:rsidRDefault="00194929" w:rsidP="00BF30D0">
                    <w:pPr>
                      <w:jc w:val="center"/>
                      <w:rPr>
                        <w:szCs w:val="21"/>
                        <w:highlight w:val="yellow"/>
                      </w:rPr>
                    </w:pPr>
                    <w:r w:rsidRPr="00BF30D0">
                      <w:rPr>
                        <w:rFonts w:hint="eastAsia"/>
                        <w:szCs w:val="21"/>
                      </w:rPr>
                      <w:t>处理达标后高空排放间歇</w:t>
                    </w:r>
                  </w:p>
                </w:tc>
                <w:tc>
                  <w:tcPr>
                    <w:tcW w:w="347" w:type="pct"/>
                    <w:vMerge w:val="restart"/>
                    <w:vAlign w:val="center"/>
                  </w:tcPr>
                  <w:p w:rsidR="00194929" w:rsidRPr="00BF30D0" w:rsidRDefault="00194929" w:rsidP="00BF30D0">
                    <w:pPr>
                      <w:jc w:val="center"/>
                      <w:rPr>
                        <w:szCs w:val="21"/>
                      </w:rPr>
                    </w:pPr>
                    <w:r w:rsidRPr="00BF30D0">
                      <w:rPr>
                        <w:rFonts w:hint="eastAsia"/>
                        <w:szCs w:val="21"/>
                      </w:rPr>
                      <w:t>5</w:t>
                    </w:r>
                  </w:p>
                </w:tc>
                <w:tc>
                  <w:tcPr>
                    <w:tcW w:w="544" w:type="pct"/>
                    <w:vMerge w:val="restart"/>
                    <w:vAlign w:val="center"/>
                  </w:tcPr>
                  <w:p w:rsidR="00194929" w:rsidRPr="00BF30D0" w:rsidRDefault="00194929" w:rsidP="00BF30D0">
                    <w:pPr>
                      <w:rPr>
                        <w:szCs w:val="21"/>
                      </w:rPr>
                    </w:pPr>
                    <w:r w:rsidRPr="00BF30D0">
                      <w:rPr>
                        <w:rFonts w:hint="eastAsia"/>
                        <w:szCs w:val="21"/>
                      </w:rPr>
                      <w:t>(1)合成东车间南面</w:t>
                    </w:r>
                  </w:p>
                  <w:p w:rsidR="00194929" w:rsidRPr="00BF30D0" w:rsidRDefault="00194929" w:rsidP="00BF30D0">
                    <w:pPr>
                      <w:rPr>
                        <w:szCs w:val="21"/>
                      </w:rPr>
                    </w:pPr>
                    <w:r w:rsidRPr="00BF30D0">
                      <w:rPr>
                        <w:rFonts w:hint="eastAsia"/>
                        <w:szCs w:val="21"/>
                      </w:rPr>
                      <w:t>(2)合成西车间南面</w:t>
                    </w:r>
                  </w:p>
                  <w:p w:rsidR="00194929" w:rsidRPr="00BF30D0" w:rsidRDefault="00194929" w:rsidP="00BF30D0">
                    <w:pPr>
                      <w:rPr>
                        <w:szCs w:val="21"/>
                      </w:rPr>
                    </w:pPr>
                    <w:r w:rsidRPr="00BF30D0">
                      <w:rPr>
                        <w:rFonts w:hint="eastAsia"/>
                        <w:szCs w:val="21"/>
                      </w:rPr>
                      <w:t>(3)合成东车间北面</w:t>
                    </w:r>
                  </w:p>
                  <w:p w:rsidR="00194929" w:rsidRPr="00BF30D0" w:rsidRDefault="00194929" w:rsidP="00BF30D0">
                    <w:pPr>
                      <w:rPr>
                        <w:szCs w:val="21"/>
                      </w:rPr>
                    </w:pPr>
                    <w:r w:rsidRPr="00BF30D0">
                      <w:rPr>
                        <w:rFonts w:hint="eastAsia"/>
                        <w:szCs w:val="21"/>
                      </w:rPr>
                      <w:t>(4)精烘包车间东</w:t>
                    </w:r>
                  </w:p>
                  <w:p w:rsidR="00194929" w:rsidRPr="00BF30D0" w:rsidRDefault="00194929" w:rsidP="00BF30D0">
                    <w:pPr>
                      <w:rPr>
                        <w:szCs w:val="21"/>
                      </w:rPr>
                    </w:pPr>
                    <w:r w:rsidRPr="00BF30D0">
                      <w:rPr>
                        <w:rFonts w:hint="eastAsia"/>
                        <w:szCs w:val="21"/>
                      </w:rPr>
                      <w:t>(5)精烘包车间西</w:t>
                    </w:r>
                  </w:p>
                </w:tc>
                <w:tc>
                  <w:tcPr>
                    <w:tcW w:w="469" w:type="pct"/>
                    <w:vAlign w:val="center"/>
                  </w:tcPr>
                  <w:p w:rsidR="00194929" w:rsidRPr="00BF30D0" w:rsidRDefault="00194929" w:rsidP="00BF30D0">
                    <w:pPr>
                      <w:jc w:val="center"/>
                      <w:rPr>
                        <w:szCs w:val="21"/>
                      </w:rPr>
                    </w:pPr>
                    <w:r w:rsidRPr="00BF30D0">
                      <w:rPr>
                        <w:rFonts w:hint="eastAsia"/>
                        <w:szCs w:val="21"/>
                      </w:rPr>
                      <w:t>≤550</w:t>
                    </w:r>
                  </w:p>
                </w:tc>
                <w:tc>
                  <w:tcPr>
                    <w:tcW w:w="547" w:type="pct"/>
                    <w:vMerge w:val="restart"/>
                    <w:vAlign w:val="center"/>
                  </w:tcPr>
                  <w:p w:rsidR="00194929" w:rsidRPr="00BF30D0" w:rsidRDefault="00194929" w:rsidP="00BF30D0">
                    <w:pPr>
                      <w:jc w:val="center"/>
                      <w:rPr>
                        <w:szCs w:val="21"/>
                        <w:highlight w:val="yellow"/>
                      </w:rPr>
                    </w:pPr>
                    <w:r w:rsidRPr="00BF30D0">
                      <w:rPr>
                        <w:rFonts w:hint="eastAsia"/>
                        <w:szCs w:val="21"/>
                      </w:rPr>
                      <w:t>《大气污染物综合排放标准》表2中二级标准</w:t>
                    </w:r>
                  </w:p>
                </w:tc>
                <w:tc>
                  <w:tcPr>
                    <w:tcW w:w="804" w:type="pct"/>
                    <w:vAlign w:val="center"/>
                  </w:tcPr>
                  <w:p w:rsidR="00194929" w:rsidRPr="00BF30D0" w:rsidRDefault="00194929" w:rsidP="00BF30D0">
                    <w:pPr>
                      <w:jc w:val="center"/>
                      <w:rPr>
                        <w:szCs w:val="21"/>
                      </w:rPr>
                    </w:pPr>
                    <w:r w:rsidRPr="00BF30D0">
                      <w:rPr>
                        <w:rFonts w:hint="eastAsia"/>
                        <w:szCs w:val="21"/>
                      </w:rPr>
                      <w:t>0</w:t>
                    </w:r>
                  </w:p>
                </w:tc>
                <w:tc>
                  <w:tcPr>
                    <w:tcW w:w="503" w:type="pct"/>
                    <w:vAlign w:val="center"/>
                  </w:tcPr>
                  <w:p w:rsidR="00194929" w:rsidRPr="00BF30D0" w:rsidRDefault="00194929" w:rsidP="00BF30D0">
                    <w:pPr>
                      <w:jc w:val="center"/>
                      <w:rPr>
                        <w:szCs w:val="21"/>
                      </w:rPr>
                    </w:pPr>
                    <w:r w:rsidRPr="00BF30D0">
                      <w:rPr>
                        <w:rFonts w:hint="eastAsia"/>
                        <w:szCs w:val="21"/>
                      </w:rPr>
                      <w:t>0.008吨</w:t>
                    </w:r>
                  </w:p>
                </w:tc>
                <w:tc>
                  <w:tcPr>
                    <w:tcW w:w="384" w:type="pct"/>
                    <w:vAlign w:val="center"/>
                  </w:tcPr>
                  <w:p w:rsidR="00194929" w:rsidRPr="00BF30D0" w:rsidRDefault="00194929" w:rsidP="00BF30D0">
                    <w:pPr>
                      <w:jc w:val="center"/>
                      <w:rPr>
                        <w:szCs w:val="21"/>
                      </w:rPr>
                    </w:pPr>
                    <w:r w:rsidRPr="00BF30D0">
                      <w:rPr>
                        <w:szCs w:val="21"/>
                      </w:rPr>
                      <w:t>未超标</w:t>
                    </w:r>
                  </w:p>
                </w:tc>
              </w:tr>
              <w:tr w:rsidR="00194929" w:rsidRPr="00BF30D0" w:rsidTr="00404F12">
                <w:tc>
                  <w:tcPr>
                    <w:tcW w:w="263" w:type="pct"/>
                    <w:vMerge/>
                    <w:vAlign w:val="center"/>
                  </w:tcPr>
                  <w:p w:rsidR="00194929" w:rsidRPr="00BF30D0" w:rsidRDefault="00194929" w:rsidP="00BF30D0">
                    <w:pPr>
                      <w:jc w:val="center"/>
                      <w:rPr>
                        <w:szCs w:val="21"/>
                        <w:highlight w:val="yellow"/>
                      </w:rPr>
                    </w:pPr>
                  </w:p>
                </w:tc>
                <w:tc>
                  <w:tcPr>
                    <w:tcW w:w="228" w:type="pct"/>
                    <w:vMerge/>
                    <w:vAlign w:val="center"/>
                  </w:tcPr>
                  <w:p w:rsidR="00194929" w:rsidRPr="00BF30D0" w:rsidRDefault="00194929" w:rsidP="00BF30D0">
                    <w:pPr>
                      <w:jc w:val="center"/>
                      <w:rPr>
                        <w:szCs w:val="21"/>
                        <w:highlight w:val="yellow"/>
                      </w:rPr>
                    </w:pPr>
                  </w:p>
                </w:tc>
                <w:tc>
                  <w:tcPr>
                    <w:tcW w:w="539" w:type="pct"/>
                    <w:vAlign w:val="center"/>
                  </w:tcPr>
                  <w:p w:rsidR="00194929" w:rsidRPr="00BF30D0" w:rsidRDefault="00194929" w:rsidP="00BF30D0">
                    <w:pPr>
                      <w:jc w:val="center"/>
                      <w:rPr>
                        <w:szCs w:val="21"/>
                      </w:rPr>
                    </w:pPr>
                    <w:r w:rsidRPr="00BF30D0">
                      <w:rPr>
                        <w:szCs w:val="21"/>
                      </w:rPr>
                      <w:t>氯化氢</w:t>
                    </w:r>
                  </w:p>
                </w:tc>
                <w:tc>
                  <w:tcPr>
                    <w:tcW w:w="372" w:type="pct"/>
                    <w:vMerge/>
                    <w:vAlign w:val="center"/>
                  </w:tcPr>
                  <w:p w:rsidR="00194929" w:rsidRPr="00BF30D0" w:rsidRDefault="00194929" w:rsidP="00BF30D0">
                    <w:pPr>
                      <w:jc w:val="center"/>
                      <w:rPr>
                        <w:szCs w:val="21"/>
                        <w:highlight w:val="yellow"/>
                      </w:rPr>
                    </w:pPr>
                  </w:p>
                </w:tc>
                <w:tc>
                  <w:tcPr>
                    <w:tcW w:w="347" w:type="pct"/>
                    <w:vMerge/>
                    <w:vAlign w:val="center"/>
                  </w:tcPr>
                  <w:p w:rsidR="00194929" w:rsidRPr="00BF30D0" w:rsidRDefault="00194929" w:rsidP="00BF30D0">
                    <w:pPr>
                      <w:jc w:val="center"/>
                      <w:rPr>
                        <w:szCs w:val="21"/>
                        <w:highlight w:val="yellow"/>
                      </w:rPr>
                    </w:pPr>
                  </w:p>
                </w:tc>
                <w:tc>
                  <w:tcPr>
                    <w:tcW w:w="544" w:type="pct"/>
                    <w:vMerge/>
                    <w:vAlign w:val="center"/>
                  </w:tcPr>
                  <w:p w:rsidR="00194929" w:rsidRPr="00BF30D0" w:rsidRDefault="00194929" w:rsidP="00BF30D0">
                    <w:pPr>
                      <w:jc w:val="center"/>
                      <w:rPr>
                        <w:szCs w:val="21"/>
                      </w:rPr>
                    </w:pPr>
                  </w:p>
                </w:tc>
                <w:tc>
                  <w:tcPr>
                    <w:tcW w:w="469" w:type="pct"/>
                    <w:vAlign w:val="center"/>
                  </w:tcPr>
                  <w:p w:rsidR="00194929" w:rsidRPr="00BF30D0" w:rsidRDefault="00194929" w:rsidP="00BF30D0">
                    <w:pPr>
                      <w:jc w:val="center"/>
                      <w:rPr>
                        <w:szCs w:val="21"/>
                      </w:rPr>
                    </w:pPr>
                    <w:r w:rsidRPr="00BF30D0">
                      <w:rPr>
                        <w:rFonts w:hint="eastAsia"/>
                        <w:szCs w:val="21"/>
                      </w:rPr>
                      <w:t>≤100</w:t>
                    </w:r>
                  </w:p>
                </w:tc>
                <w:tc>
                  <w:tcPr>
                    <w:tcW w:w="547" w:type="pct"/>
                    <w:vMerge/>
                    <w:vAlign w:val="center"/>
                  </w:tcPr>
                  <w:p w:rsidR="00194929" w:rsidRPr="00BF30D0" w:rsidRDefault="00194929" w:rsidP="00BF30D0">
                    <w:pPr>
                      <w:jc w:val="center"/>
                      <w:rPr>
                        <w:szCs w:val="21"/>
                        <w:highlight w:val="yellow"/>
                      </w:rPr>
                    </w:pPr>
                  </w:p>
                </w:tc>
                <w:tc>
                  <w:tcPr>
                    <w:tcW w:w="804" w:type="pct"/>
                    <w:vAlign w:val="center"/>
                  </w:tcPr>
                  <w:p w:rsidR="00194929" w:rsidRPr="00BF30D0" w:rsidRDefault="00194929" w:rsidP="00BF30D0">
                    <w:pPr>
                      <w:jc w:val="center"/>
                      <w:rPr>
                        <w:szCs w:val="21"/>
                      </w:rPr>
                    </w:pPr>
                    <w:r w:rsidRPr="00BF30D0">
                      <w:rPr>
                        <w:rFonts w:hint="eastAsia"/>
                        <w:szCs w:val="21"/>
                      </w:rPr>
                      <w:t>0.03292473吨</w:t>
                    </w:r>
                  </w:p>
                </w:tc>
                <w:tc>
                  <w:tcPr>
                    <w:tcW w:w="503" w:type="pct"/>
                    <w:vAlign w:val="center"/>
                  </w:tcPr>
                  <w:p w:rsidR="00194929" w:rsidRPr="00BF30D0" w:rsidRDefault="00194929" w:rsidP="00BF30D0">
                    <w:pPr>
                      <w:jc w:val="center"/>
                      <w:rPr>
                        <w:szCs w:val="21"/>
                      </w:rPr>
                    </w:pPr>
                    <w:r w:rsidRPr="00BF30D0">
                      <w:rPr>
                        <w:rFonts w:hint="eastAsia"/>
                        <w:szCs w:val="21"/>
                      </w:rPr>
                      <w:t>0.555吨</w:t>
                    </w:r>
                  </w:p>
                </w:tc>
                <w:tc>
                  <w:tcPr>
                    <w:tcW w:w="384" w:type="pct"/>
                    <w:vAlign w:val="center"/>
                  </w:tcPr>
                  <w:p w:rsidR="00194929" w:rsidRPr="00BF30D0" w:rsidRDefault="00194929" w:rsidP="00BF30D0">
                    <w:pPr>
                      <w:jc w:val="center"/>
                      <w:rPr>
                        <w:szCs w:val="21"/>
                      </w:rPr>
                    </w:pPr>
                    <w:r w:rsidRPr="00BF30D0">
                      <w:rPr>
                        <w:szCs w:val="21"/>
                      </w:rPr>
                      <w:t>未超标</w:t>
                    </w:r>
                  </w:p>
                </w:tc>
              </w:tr>
              <w:tr w:rsidR="00194929" w:rsidRPr="00BF30D0" w:rsidTr="00404F12">
                <w:tc>
                  <w:tcPr>
                    <w:tcW w:w="263" w:type="pct"/>
                    <w:vMerge/>
                    <w:vAlign w:val="center"/>
                  </w:tcPr>
                  <w:p w:rsidR="00194929" w:rsidRPr="00BF30D0" w:rsidRDefault="00194929" w:rsidP="00BF30D0">
                    <w:pPr>
                      <w:jc w:val="center"/>
                      <w:rPr>
                        <w:szCs w:val="21"/>
                        <w:highlight w:val="yellow"/>
                      </w:rPr>
                    </w:pPr>
                  </w:p>
                </w:tc>
                <w:tc>
                  <w:tcPr>
                    <w:tcW w:w="228" w:type="pct"/>
                    <w:vMerge/>
                    <w:vAlign w:val="center"/>
                  </w:tcPr>
                  <w:p w:rsidR="00194929" w:rsidRPr="00BF30D0" w:rsidRDefault="00194929" w:rsidP="00BF30D0">
                    <w:pPr>
                      <w:jc w:val="center"/>
                      <w:rPr>
                        <w:szCs w:val="21"/>
                        <w:highlight w:val="yellow"/>
                      </w:rPr>
                    </w:pPr>
                  </w:p>
                </w:tc>
                <w:tc>
                  <w:tcPr>
                    <w:tcW w:w="539" w:type="pct"/>
                    <w:vAlign w:val="center"/>
                  </w:tcPr>
                  <w:p w:rsidR="00194929" w:rsidRPr="00BF30D0" w:rsidRDefault="00194929" w:rsidP="00BF30D0">
                    <w:pPr>
                      <w:jc w:val="center"/>
                      <w:rPr>
                        <w:szCs w:val="21"/>
                      </w:rPr>
                    </w:pPr>
                    <w:r w:rsidRPr="00BF30D0">
                      <w:rPr>
                        <w:rFonts w:hint="eastAsia"/>
                        <w:szCs w:val="21"/>
                      </w:rPr>
                      <w:t>TVOC</w:t>
                    </w:r>
                  </w:p>
                </w:tc>
                <w:tc>
                  <w:tcPr>
                    <w:tcW w:w="372" w:type="pct"/>
                    <w:vMerge/>
                    <w:vAlign w:val="center"/>
                  </w:tcPr>
                  <w:p w:rsidR="00194929" w:rsidRPr="00BF30D0" w:rsidRDefault="00194929" w:rsidP="00BF30D0">
                    <w:pPr>
                      <w:jc w:val="center"/>
                      <w:rPr>
                        <w:szCs w:val="21"/>
                        <w:highlight w:val="yellow"/>
                      </w:rPr>
                    </w:pPr>
                  </w:p>
                </w:tc>
                <w:tc>
                  <w:tcPr>
                    <w:tcW w:w="347" w:type="pct"/>
                    <w:vMerge/>
                    <w:vAlign w:val="center"/>
                  </w:tcPr>
                  <w:p w:rsidR="00194929" w:rsidRPr="00BF30D0" w:rsidRDefault="00194929" w:rsidP="00BF30D0">
                    <w:pPr>
                      <w:jc w:val="center"/>
                      <w:rPr>
                        <w:szCs w:val="21"/>
                        <w:highlight w:val="yellow"/>
                      </w:rPr>
                    </w:pPr>
                  </w:p>
                </w:tc>
                <w:tc>
                  <w:tcPr>
                    <w:tcW w:w="544" w:type="pct"/>
                    <w:vMerge/>
                    <w:vAlign w:val="center"/>
                  </w:tcPr>
                  <w:p w:rsidR="00194929" w:rsidRPr="00BF30D0" w:rsidRDefault="00194929" w:rsidP="00BF30D0">
                    <w:pPr>
                      <w:jc w:val="center"/>
                      <w:rPr>
                        <w:szCs w:val="21"/>
                      </w:rPr>
                    </w:pPr>
                  </w:p>
                </w:tc>
                <w:tc>
                  <w:tcPr>
                    <w:tcW w:w="469" w:type="pct"/>
                    <w:vAlign w:val="center"/>
                  </w:tcPr>
                  <w:p w:rsidR="00194929" w:rsidRPr="00BF30D0" w:rsidRDefault="00194929" w:rsidP="00BF30D0">
                    <w:pPr>
                      <w:jc w:val="center"/>
                      <w:rPr>
                        <w:szCs w:val="21"/>
                      </w:rPr>
                    </w:pPr>
                    <w:r w:rsidRPr="00BF30D0">
                      <w:rPr>
                        <w:rFonts w:hint="eastAsia"/>
                        <w:szCs w:val="21"/>
                      </w:rPr>
                      <w:t>≤80</w:t>
                    </w:r>
                  </w:p>
                </w:tc>
                <w:tc>
                  <w:tcPr>
                    <w:tcW w:w="547" w:type="pct"/>
                    <w:vMerge w:val="restart"/>
                    <w:vAlign w:val="center"/>
                  </w:tcPr>
                  <w:p w:rsidR="00194929" w:rsidRPr="00BF30D0" w:rsidRDefault="00194929" w:rsidP="00BF30D0">
                    <w:pPr>
                      <w:jc w:val="center"/>
                      <w:rPr>
                        <w:szCs w:val="21"/>
                        <w:highlight w:val="yellow"/>
                      </w:rPr>
                    </w:pPr>
                    <w:r w:rsidRPr="00BF30D0">
                      <w:rPr>
                        <w:rFonts w:hint="eastAsia"/>
                        <w:szCs w:val="21"/>
                      </w:rPr>
                      <w:t>《DB323151-2016化学工业挥发性有机物排放标准》</w:t>
                    </w:r>
                  </w:p>
                </w:tc>
                <w:tc>
                  <w:tcPr>
                    <w:tcW w:w="804" w:type="pct"/>
                    <w:vAlign w:val="center"/>
                  </w:tcPr>
                  <w:p w:rsidR="00194929" w:rsidRPr="00BF30D0" w:rsidRDefault="00194929" w:rsidP="00BF30D0">
                    <w:pPr>
                      <w:jc w:val="center"/>
                      <w:rPr>
                        <w:szCs w:val="21"/>
                      </w:rPr>
                    </w:pPr>
                    <w:r w:rsidRPr="00BF30D0">
                      <w:rPr>
                        <w:rFonts w:hint="eastAsia"/>
                        <w:szCs w:val="21"/>
                      </w:rPr>
                      <w:t>0</w:t>
                    </w:r>
                  </w:p>
                </w:tc>
                <w:tc>
                  <w:tcPr>
                    <w:tcW w:w="503" w:type="pct"/>
                    <w:vAlign w:val="center"/>
                  </w:tcPr>
                  <w:p w:rsidR="00194929" w:rsidRPr="00BF30D0" w:rsidRDefault="00194929" w:rsidP="00BF30D0">
                    <w:pPr>
                      <w:jc w:val="center"/>
                      <w:rPr>
                        <w:szCs w:val="21"/>
                      </w:rPr>
                    </w:pPr>
                    <w:r w:rsidRPr="00BF30D0">
                      <w:rPr>
                        <w:rFonts w:hint="eastAsia"/>
                        <w:szCs w:val="21"/>
                      </w:rPr>
                      <w:t>0.93吨</w:t>
                    </w:r>
                  </w:p>
                </w:tc>
                <w:tc>
                  <w:tcPr>
                    <w:tcW w:w="384" w:type="pct"/>
                    <w:vAlign w:val="center"/>
                  </w:tcPr>
                  <w:p w:rsidR="00194929" w:rsidRPr="00BF30D0" w:rsidRDefault="00194929" w:rsidP="00BF30D0">
                    <w:pPr>
                      <w:jc w:val="center"/>
                      <w:rPr>
                        <w:szCs w:val="21"/>
                      </w:rPr>
                    </w:pPr>
                    <w:r w:rsidRPr="00BF30D0">
                      <w:rPr>
                        <w:szCs w:val="21"/>
                      </w:rPr>
                      <w:t>未超标</w:t>
                    </w:r>
                  </w:p>
                </w:tc>
              </w:tr>
              <w:tr w:rsidR="00194929" w:rsidRPr="00BF30D0" w:rsidTr="00404F12">
                <w:tc>
                  <w:tcPr>
                    <w:tcW w:w="263" w:type="pct"/>
                    <w:vMerge/>
                    <w:vAlign w:val="center"/>
                  </w:tcPr>
                  <w:p w:rsidR="00194929" w:rsidRPr="00BF30D0" w:rsidRDefault="00194929" w:rsidP="00BF30D0">
                    <w:pPr>
                      <w:jc w:val="center"/>
                      <w:rPr>
                        <w:szCs w:val="21"/>
                        <w:highlight w:val="yellow"/>
                      </w:rPr>
                    </w:pPr>
                  </w:p>
                </w:tc>
                <w:tc>
                  <w:tcPr>
                    <w:tcW w:w="228" w:type="pct"/>
                    <w:vMerge/>
                    <w:vAlign w:val="center"/>
                  </w:tcPr>
                  <w:p w:rsidR="00194929" w:rsidRPr="00BF30D0" w:rsidRDefault="00194929" w:rsidP="00BF30D0">
                    <w:pPr>
                      <w:jc w:val="center"/>
                      <w:rPr>
                        <w:szCs w:val="21"/>
                        <w:highlight w:val="yellow"/>
                      </w:rPr>
                    </w:pPr>
                  </w:p>
                </w:tc>
                <w:tc>
                  <w:tcPr>
                    <w:tcW w:w="539" w:type="pct"/>
                    <w:vAlign w:val="center"/>
                  </w:tcPr>
                  <w:p w:rsidR="00194929" w:rsidRPr="00BF30D0" w:rsidRDefault="00194929" w:rsidP="00BF30D0">
                    <w:pPr>
                      <w:jc w:val="center"/>
                      <w:rPr>
                        <w:szCs w:val="21"/>
                      </w:rPr>
                    </w:pPr>
                    <w:r w:rsidRPr="00BF30D0">
                      <w:rPr>
                        <w:szCs w:val="21"/>
                      </w:rPr>
                      <w:t>甲苯</w:t>
                    </w:r>
                  </w:p>
                </w:tc>
                <w:tc>
                  <w:tcPr>
                    <w:tcW w:w="372" w:type="pct"/>
                    <w:vMerge/>
                    <w:vAlign w:val="center"/>
                  </w:tcPr>
                  <w:p w:rsidR="00194929" w:rsidRPr="00BF30D0" w:rsidRDefault="00194929" w:rsidP="00BF30D0">
                    <w:pPr>
                      <w:jc w:val="center"/>
                      <w:rPr>
                        <w:szCs w:val="21"/>
                        <w:highlight w:val="yellow"/>
                      </w:rPr>
                    </w:pPr>
                  </w:p>
                </w:tc>
                <w:tc>
                  <w:tcPr>
                    <w:tcW w:w="347" w:type="pct"/>
                    <w:vMerge/>
                    <w:vAlign w:val="center"/>
                  </w:tcPr>
                  <w:p w:rsidR="00194929" w:rsidRPr="00BF30D0" w:rsidRDefault="00194929" w:rsidP="00BF30D0">
                    <w:pPr>
                      <w:jc w:val="center"/>
                      <w:rPr>
                        <w:szCs w:val="21"/>
                        <w:highlight w:val="yellow"/>
                      </w:rPr>
                    </w:pPr>
                  </w:p>
                </w:tc>
                <w:tc>
                  <w:tcPr>
                    <w:tcW w:w="544" w:type="pct"/>
                    <w:vMerge/>
                    <w:vAlign w:val="center"/>
                  </w:tcPr>
                  <w:p w:rsidR="00194929" w:rsidRPr="00BF30D0" w:rsidRDefault="00194929" w:rsidP="00BF30D0">
                    <w:pPr>
                      <w:jc w:val="center"/>
                      <w:rPr>
                        <w:szCs w:val="21"/>
                      </w:rPr>
                    </w:pPr>
                  </w:p>
                </w:tc>
                <w:tc>
                  <w:tcPr>
                    <w:tcW w:w="469" w:type="pct"/>
                    <w:vAlign w:val="center"/>
                  </w:tcPr>
                  <w:p w:rsidR="00194929" w:rsidRPr="00BF30D0" w:rsidRDefault="00194929" w:rsidP="00BF30D0">
                    <w:pPr>
                      <w:jc w:val="center"/>
                      <w:rPr>
                        <w:szCs w:val="21"/>
                      </w:rPr>
                    </w:pPr>
                    <w:r w:rsidRPr="00BF30D0">
                      <w:rPr>
                        <w:rFonts w:hint="eastAsia"/>
                        <w:szCs w:val="21"/>
                      </w:rPr>
                      <w:t>≤25</w:t>
                    </w:r>
                  </w:p>
                </w:tc>
                <w:tc>
                  <w:tcPr>
                    <w:tcW w:w="547" w:type="pct"/>
                    <w:vMerge/>
                    <w:vAlign w:val="center"/>
                  </w:tcPr>
                  <w:p w:rsidR="00194929" w:rsidRPr="00BF30D0" w:rsidRDefault="00194929" w:rsidP="00BF30D0">
                    <w:pPr>
                      <w:jc w:val="center"/>
                      <w:rPr>
                        <w:szCs w:val="21"/>
                        <w:highlight w:val="yellow"/>
                      </w:rPr>
                    </w:pPr>
                  </w:p>
                </w:tc>
                <w:tc>
                  <w:tcPr>
                    <w:tcW w:w="804" w:type="pct"/>
                    <w:vAlign w:val="center"/>
                  </w:tcPr>
                  <w:p w:rsidR="00194929" w:rsidRPr="00BF30D0" w:rsidRDefault="00194929" w:rsidP="00BF30D0">
                    <w:pPr>
                      <w:jc w:val="center"/>
                      <w:rPr>
                        <w:szCs w:val="21"/>
                      </w:rPr>
                    </w:pPr>
                    <w:r w:rsidRPr="00BF30D0">
                      <w:rPr>
                        <w:rFonts w:hint="eastAsia"/>
                        <w:szCs w:val="21"/>
                      </w:rPr>
                      <w:t>0.00182吨</w:t>
                    </w:r>
                  </w:p>
                </w:tc>
                <w:tc>
                  <w:tcPr>
                    <w:tcW w:w="503" w:type="pct"/>
                    <w:vAlign w:val="center"/>
                  </w:tcPr>
                  <w:p w:rsidR="00194929" w:rsidRPr="00BF30D0" w:rsidRDefault="00194929" w:rsidP="00BF30D0">
                    <w:pPr>
                      <w:jc w:val="center"/>
                      <w:rPr>
                        <w:szCs w:val="21"/>
                      </w:rPr>
                    </w:pPr>
                    <w:r w:rsidRPr="00BF30D0">
                      <w:rPr>
                        <w:rFonts w:hint="eastAsia"/>
                        <w:szCs w:val="21"/>
                      </w:rPr>
                      <w:t>2.04吨</w:t>
                    </w:r>
                  </w:p>
                </w:tc>
                <w:tc>
                  <w:tcPr>
                    <w:tcW w:w="384" w:type="pct"/>
                    <w:vAlign w:val="center"/>
                  </w:tcPr>
                  <w:p w:rsidR="00194929" w:rsidRPr="00BF30D0" w:rsidRDefault="00194929" w:rsidP="00BF30D0">
                    <w:pPr>
                      <w:jc w:val="center"/>
                      <w:rPr>
                        <w:szCs w:val="21"/>
                      </w:rPr>
                    </w:pPr>
                    <w:r w:rsidRPr="00BF30D0">
                      <w:rPr>
                        <w:szCs w:val="21"/>
                      </w:rPr>
                      <w:t>未超标</w:t>
                    </w:r>
                  </w:p>
                </w:tc>
              </w:tr>
              <w:tr w:rsidR="00194929" w:rsidRPr="00BF30D0" w:rsidTr="00404F12">
                <w:tc>
                  <w:tcPr>
                    <w:tcW w:w="263" w:type="pct"/>
                    <w:vMerge/>
                    <w:vAlign w:val="center"/>
                  </w:tcPr>
                  <w:p w:rsidR="00194929" w:rsidRPr="00BF30D0" w:rsidRDefault="00194929" w:rsidP="00BF30D0">
                    <w:pPr>
                      <w:jc w:val="center"/>
                      <w:rPr>
                        <w:szCs w:val="21"/>
                        <w:highlight w:val="yellow"/>
                      </w:rPr>
                    </w:pPr>
                  </w:p>
                </w:tc>
                <w:tc>
                  <w:tcPr>
                    <w:tcW w:w="228" w:type="pct"/>
                    <w:vMerge/>
                    <w:vAlign w:val="center"/>
                  </w:tcPr>
                  <w:p w:rsidR="00194929" w:rsidRPr="00BF30D0" w:rsidRDefault="00194929" w:rsidP="00BF30D0">
                    <w:pPr>
                      <w:jc w:val="center"/>
                      <w:rPr>
                        <w:szCs w:val="21"/>
                        <w:highlight w:val="yellow"/>
                      </w:rPr>
                    </w:pPr>
                  </w:p>
                </w:tc>
                <w:tc>
                  <w:tcPr>
                    <w:tcW w:w="539" w:type="pct"/>
                    <w:vAlign w:val="center"/>
                  </w:tcPr>
                  <w:p w:rsidR="00194929" w:rsidRPr="00BF30D0" w:rsidRDefault="00194929" w:rsidP="00BF30D0">
                    <w:pPr>
                      <w:jc w:val="center"/>
                      <w:rPr>
                        <w:szCs w:val="21"/>
                      </w:rPr>
                    </w:pPr>
                    <w:r w:rsidRPr="00BF30D0">
                      <w:rPr>
                        <w:szCs w:val="21"/>
                      </w:rPr>
                      <w:t>甲醇</w:t>
                    </w:r>
                  </w:p>
                </w:tc>
                <w:tc>
                  <w:tcPr>
                    <w:tcW w:w="372" w:type="pct"/>
                    <w:vMerge/>
                    <w:vAlign w:val="center"/>
                  </w:tcPr>
                  <w:p w:rsidR="00194929" w:rsidRPr="00BF30D0" w:rsidRDefault="00194929" w:rsidP="00BF30D0">
                    <w:pPr>
                      <w:jc w:val="center"/>
                      <w:rPr>
                        <w:szCs w:val="21"/>
                        <w:highlight w:val="yellow"/>
                      </w:rPr>
                    </w:pPr>
                  </w:p>
                </w:tc>
                <w:tc>
                  <w:tcPr>
                    <w:tcW w:w="347" w:type="pct"/>
                    <w:vMerge/>
                    <w:vAlign w:val="center"/>
                  </w:tcPr>
                  <w:p w:rsidR="00194929" w:rsidRPr="00BF30D0" w:rsidRDefault="00194929" w:rsidP="00BF30D0">
                    <w:pPr>
                      <w:jc w:val="center"/>
                      <w:rPr>
                        <w:szCs w:val="21"/>
                        <w:highlight w:val="yellow"/>
                      </w:rPr>
                    </w:pPr>
                  </w:p>
                </w:tc>
                <w:tc>
                  <w:tcPr>
                    <w:tcW w:w="544" w:type="pct"/>
                    <w:vMerge/>
                    <w:vAlign w:val="center"/>
                  </w:tcPr>
                  <w:p w:rsidR="00194929" w:rsidRPr="00BF30D0" w:rsidRDefault="00194929" w:rsidP="00BF30D0">
                    <w:pPr>
                      <w:jc w:val="center"/>
                      <w:rPr>
                        <w:szCs w:val="21"/>
                      </w:rPr>
                    </w:pPr>
                  </w:p>
                </w:tc>
                <w:tc>
                  <w:tcPr>
                    <w:tcW w:w="469" w:type="pct"/>
                    <w:vAlign w:val="center"/>
                  </w:tcPr>
                  <w:p w:rsidR="00194929" w:rsidRPr="00BF30D0" w:rsidRDefault="00194929" w:rsidP="00BF30D0">
                    <w:pPr>
                      <w:jc w:val="center"/>
                      <w:rPr>
                        <w:szCs w:val="21"/>
                      </w:rPr>
                    </w:pPr>
                    <w:r w:rsidRPr="00BF30D0">
                      <w:rPr>
                        <w:rFonts w:hint="eastAsia"/>
                        <w:szCs w:val="21"/>
                      </w:rPr>
                      <w:t>≤60</w:t>
                    </w:r>
                  </w:p>
                </w:tc>
                <w:tc>
                  <w:tcPr>
                    <w:tcW w:w="547" w:type="pct"/>
                    <w:vMerge/>
                    <w:vAlign w:val="center"/>
                  </w:tcPr>
                  <w:p w:rsidR="00194929" w:rsidRPr="00BF30D0" w:rsidRDefault="00194929" w:rsidP="00BF30D0">
                    <w:pPr>
                      <w:jc w:val="center"/>
                      <w:rPr>
                        <w:szCs w:val="21"/>
                        <w:highlight w:val="yellow"/>
                      </w:rPr>
                    </w:pPr>
                  </w:p>
                </w:tc>
                <w:tc>
                  <w:tcPr>
                    <w:tcW w:w="804" w:type="pct"/>
                    <w:vAlign w:val="center"/>
                  </w:tcPr>
                  <w:p w:rsidR="00194929" w:rsidRPr="00BF30D0" w:rsidRDefault="00194929" w:rsidP="00BF30D0">
                    <w:pPr>
                      <w:jc w:val="center"/>
                      <w:rPr>
                        <w:szCs w:val="21"/>
                      </w:rPr>
                    </w:pPr>
                    <w:r w:rsidRPr="00BF30D0">
                      <w:rPr>
                        <w:rFonts w:hint="eastAsia"/>
                        <w:szCs w:val="21"/>
                      </w:rPr>
                      <w:t>0.001855吨</w:t>
                    </w:r>
                  </w:p>
                </w:tc>
                <w:tc>
                  <w:tcPr>
                    <w:tcW w:w="503" w:type="pct"/>
                    <w:vAlign w:val="center"/>
                  </w:tcPr>
                  <w:p w:rsidR="00194929" w:rsidRPr="00BF30D0" w:rsidRDefault="00194929" w:rsidP="00BF30D0">
                    <w:pPr>
                      <w:jc w:val="center"/>
                      <w:rPr>
                        <w:szCs w:val="21"/>
                      </w:rPr>
                    </w:pPr>
                    <w:r w:rsidRPr="00BF30D0">
                      <w:rPr>
                        <w:rFonts w:hint="eastAsia"/>
                        <w:szCs w:val="21"/>
                      </w:rPr>
                      <w:t>5.541吨</w:t>
                    </w:r>
                  </w:p>
                </w:tc>
                <w:tc>
                  <w:tcPr>
                    <w:tcW w:w="384" w:type="pct"/>
                    <w:vAlign w:val="center"/>
                  </w:tcPr>
                  <w:p w:rsidR="00194929" w:rsidRPr="00BF30D0" w:rsidRDefault="00194929" w:rsidP="00BF30D0">
                    <w:pPr>
                      <w:jc w:val="center"/>
                      <w:rPr>
                        <w:szCs w:val="21"/>
                      </w:rPr>
                    </w:pPr>
                    <w:r w:rsidRPr="00BF30D0">
                      <w:rPr>
                        <w:szCs w:val="21"/>
                      </w:rPr>
                      <w:t>未超标</w:t>
                    </w:r>
                  </w:p>
                </w:tc>
              </w:tr>
              <w:tr w:rsidR="00194929" w:rsidRPr="00BF30D0" w:rsidTr="00404F12">
                <w:tc>
                  <w:tcPr>
                    <w:tcW w:w="263" w:type="pct"/>
                    <w:vMerge/>
                    <w:vAlign w:val="center"/>
                  </w:tcPr>
                  <w:p w:rsidR="00194929" w:rsidRPr="00BF30D0" w:rsidRDefault="00194929" w:rsidP="00BF30D0">
                    <w:pPr>
                      <w:jc w:val="center"/>
                      <w:rPr>
                        <w:szCs w:val="21"/>
                        <w:highlight w:val="yellow"/>
                      </w:rPr>
                    </w:pPr>
                  </w:p>
                </w:tc>
                <w:tc>
                  <w:tcPr>
                    <w:tcW w:w="228" w:type="pct"/>
                    <w:vMerge/>
                    <w:vAlign w:val="center"/>
                  </w:tcPr>
                  <w:p w:rsidR="00194929" w:rsidRPr="00BF30D0" w:rsidRDefault="00194929" w:rsidP="00BF30D0">
                    <w:pPr>
                      <w:jc w:val="center"/>
                      <w:rPr>
                        <w:szCs w:val="21"/>
                        <w:highlight w:val="yellow"/>
                      </w:rPr>
                    </w:pPr>
                  </w:p>
                </w:tc>
                <w:tc>
                  <w:tcPr>
                    <w:tcW w:w="539" w:type="pct"/>
                    <w:vAlign w:val="center"/>
                  </w:tcPr>
                  <w:p w:rsidR="00194929" w:rsidRPr="00BF30D0" w:rsidRDefault="00194929" w:rsidP="00BF30D0">
                    <w:pPr>
                      <w:jc w:val="center"/>
                      <w:rPr>
                        <w:szCs w:val="21"/>
                      </w:rPr>
                    </w:pPr>
                    <w:r w:rsidRPr="00BF30D0">
                      <w:rPr>
                        <w:rFonts w:hint="eastAsia"/>
                        <w:szCs w:val="21"/>
                      </w:rPr>
                      <w:t>氨</w:t>
                    </w:r>
                  </w:p>
                </w:tc>
                <w:tc>
                  <w:tcPr>
                    <w:tcW w:w="372" w:type="pct"/>
                    <w:vMerge/>
                    <w:vAlign w:val="center"/>
                  </w:tcPr>
                  <w:p w:rsidR="00194929" w:rsidRPr="00BF30D0" w:rsidRDefault="00194929" w:rsidP="00BF30D0">
                    <w:pPr>
                      <w:jc w:val="center"/>
                      <w:rPr>
                        <w:szCs w:val="21"/>
                        <w:highlight w:val="yellow"/>
                      </w:rPr>
                    </w:pPr>
                  </w:p>
                </w:tc>
                <w:tc>
                  <w:tcPr>
                    <w:tcW w:w="347" w:type="pct"/>
                    <w:vMerge/>
                    <w:vAlign w:val="center"/>
                  </w:tcPr>
                  <w:p w:rsidR="00194929" w:rsidRPr="00BF30D0" w:rsidRDefault="00194929" w:rsidP="00BF30D0">
                    <w:pPr>
                      <w:jc w:val="center"/>
                      <w:rPr>
                        <w:szCs w:val="21"/>
                        <w:highlight w:val="yellow"/>
                      </w:rPr>
                    </w:pPr>
                  </w:p>
                </w:tc>
                <w:tc>
                  <w:tcPr>
                    <w:tcW w:w="544" w:type="pct"/>
                    <w:vMerge/>
                    <w:vAlign w:val="center"/>
                  </w:tcPr>
                  <w:p w:rsidR="00194929" w:rsidRPr="00BF30D0" w:rsidRDefault="00194929" w:rsidP="00BF30D0">
                    <w:pPr>
                      <w:jc w:val="center"/>
                      <w:rPr>
                        <w:szCs w:val="21"/>
                      </w:rPr>
                    </w:pPr>
                  </w:p>
                </w:tc>
                <w:tc>
                  <w:tcPr>
                    <w:tcW w:w="469" w:type="pct"/>
                    <w:vAlign w:val="center"/>
                  </w:tcPr>
                  <w:p w:rsidR="00194929" w:rsidRPr="00BF30D0" w:rsidRDefault="00194929" w:rsidP="00BF30D0">
                    <w:pPr>
                      <w:jc w:val="center"/>
                      <w:rPr>
                        <w:szCs w:val="21"/>
                        <w:highlight w:val="yellow"/>
                      </w:rPr>
                    </w:pPr>
                    <w:r w:rsidRPr="00BF30D0">
                      <w:rPr>
                        <w:rFonts w:hint="eastAsia"/>
                        <w:szCs w:val="21"/>
                      </w:rPr>
                      <w:t>不适用</w:t>
                    </w:r>
                  </w:p>
                </w:tc>
                <w:tc>
                  <w:tcPr>
                    <w:tcW w:w="547" w:type="pct"/>
                    <w:vAlign w:val="center"/>
                  </w:tcPr>
                  <w:p w:rsidR="00194929" w:rsidRPr="00BF30D0" w:rsidRDefault="00194929" w:rsidP="00BF30D0">
                    <w:pPr>
                      <w:jc w:val="center"/>
                      <w:rPr>
                        <w:szCs w:val="21"/>
                        <w:highlight w:val="yellow"/>
                      </w:rPr>
                    </w:pPr>
                    <w:r w:rsidRPr="00BF30D0">
                      <w:rPr>
                        <w:rFonts w:hint="eastAsia"/>
                        <w:szCs w:val="21"/>
                      </w:rPr>
                      <w:t>《恶臭污染物排放标准》GB14553-93</w:t>
                    </w:r>
                  </w:p>
                </w:tc>
                <w:tc>
                  <w:tcPr>
                    <w:tcW w:w="804" w:type="pct"/>
                    <w:vAlign w:val="center"/>
                  </w:tcPr>
                  <w:p w:rsidR="00194929" w:rsidRPr="00BF30D0" w:rsidRDefault="00194929" w:rsidP="00BF30D0">
                    <w:pPr>
                      <w:jc w:val="center"/>
                      <w:rPr>
                        <w:szCs w:val="21"/>
                      </w:rPr>
                    </w:pPr>
                    <w:r w:rsidRPr="00BF30D0">
                      <w:rPr>
                        <w:rFonts w:hint="eastAsia"/>
                        <w:szCs w:val="21"/>
                      </w:rPr>
                      <w:t>0</w:t>
                    </w:r>
                  </w:p>
                </w:tc>
                <w:tc>
                  <w:tcPr>
                    <w:tcW w:w="503" w:type="pct"/>
                    <w:vAlign w:val="center"/>
                  </w:tcPr>
                  <w:p w:rsidR="00194929" w:rsidRPr="00BF30D0" w:rsidRDefault="00194929" w:rsidP="00BF30D0">
                    <w:pPr>
                      <w:jc w:val="center"/>
                      <w:rPr>
                        <w:szCs w:val="21"/>
                      </w:rPr>
                    </w:pPr>
                    <w:r w:rsidRPr="00BF30D0">
                      <w:rPr>
                        <w:rFonts w:hint="eastAsia"/>
                        <w:szCs w:val="21"/>
                      </w:rPr>
                      <w:t>0.006吨</w:t>
                    </w:r>
                  </w:p>
                </w:tc>
                <w:tc>
                  <w:tcPr>
                    <w:tcW w:w="384" w:type="pct"/>
                    <w:vAlign w:val="center"/>
                  </w:tcPr>
                  <w:p w:rsidR="00194929" w:rsidRPr="00BF30D0" w:rsidRDefault="00194929" w:rsidP="00BF30D0">
                    <w:pPr>
                      <w:jc w:val="center"/>
                      <w:rPr>
                        <w:szCs w:val="21"/>
                      </w:rPr>
                    </w:pPr>
                    <w:r w:rsidRPr="00BF30D0">
                      <w:rPr>
                        <w:szCs w:val="21"/>
                      </w:rPr>
                      <w:t>未超标</w:t>
                    </w:r>
                  </w:p>
                </w:tc>
              </w:tr>
              <w:tr w:rsidR="00194929" w:rsidRPr="00BF30D0" w:rsidTr="00404F12">
                <w:tc>
                  <w:tcPr>
                    <w:tcW w:w="263" w:type="pct"/>
                    <w:vMerge/>
                    <w:vAlign w:val="center"/>
                  </w:tcPr>
                  <w:p w:rsidR="00194929" w:rsidRPr="00BF30D0" w:rsidRDefault="00194929" w:rsidP="00BF30D0">
                    <w:pPr>
                      <w:jc w:val="center"/>
                      <w:rPr>
                        <w:szCs w:val="21"/>
                        <w:highlight w:val="yellow"/>
                      </w:rPr>
                    </w:pPr>
                  </w:p>
                </w:tc>
                <w:tc>
                  <w:tcPr>
                    <w:tcW w:w="228" w:type="pct"/>
                    <w:vAlign w:val="center"/>
                  </w:tcPr>
                  <w:p w:rsidR="00194929" w:rsidRPr="00BF30D0" w:rsidRDefault="00194929" w:rsidP="00BF30D0">
                    <w:pPr>
                      <w:jc w:val="center"/>
                      <w:rPr>
                        <w:szCs w:val="21"/>
                        <w:highlight w:val="yellow"/>
                      </w:rPr>
                    </w:pPr>
                    <w:r w:rsidRPr="00BF30D0">
                      <w:rPr>
                        <w:szCs w:val="21"/>
                      </w:rPr>
                      <w:t>固废</w:t>
                    </w:r>
                  </w:p>
                </w:tc>
                <w:tc>
                  <w:tcPr>
                    <w:tcW w:w="539" w:type="pct"/>
                    <w:vAlign w:val="center"/>
                  </w:tcPr>
                  <w:p w:rsidR="00194929" w:rsidRPr="00BF30D0" w:rsidRDefault="00194929" w:rsidP="00BF30D0">
                    <w:pPr>
                      <w:jc w:val="center"/>
                      <w:rPr>
                        <w:szCs w:val="21"/>
                      </w:rPr>
                    </w:pPr>
                    <w:r w:rsidRPr="00BF30D0">
                      <w:rPr>
                        <w:rFonts w:hint="eastAsia"/>
                        <w:szCs w:val="21"/>
                      </w:rPr>
                      <w:t>硫酸镁、硫酸钠渣；DCU渣；废活性炭；滤渣；废活性炭；污泥；蒸馏残渣、液；不合格品（</w:t>
                    </w:r>
                    <w:proofErr w:type="gramStart"/>
                    <w:r w:rsidRPr="00BF30D0">
                      <w:rPr>
                        <w:rFonts w:hint="eastAsia"/>
                        <w:szCs w:val="21"/>
                      </w:rPr>
                      <w:t>废药物</w:t>
                    </w:r>
                    <w:proofErr w:type="gramEnd"/>
                    <w:r w:rsidRPr="00BF30D0">
                      <w:rPr>
                        <w:rFonts w:hint="eastAsia"/>
                        <w:szCs w:val="21"/>
                      </w:rPr>
                      <w:t>药品）；废包装桶；</w:t>
                    </w:r>
                  </w:p>
                </w:tc>
                <w:tc>
                  <w:tcPr>
                    <w:tcW w:w="372" w:type="pct"/>
                    <w:vAlign w:val="center"/>
                  </w:tcPr>
                  <w:p w:rsidR="00194929" w:rsidRPr="00BF30D0" w:rsidRDefault="00194929" w:rsidP="00BF30D0">
                    <w:pPr>
                      <w:jc w:val="center"/>
                      <w:rPr>
                        <w:szCs w:val="21"/>
                        <w:highlight w:val="yellow"/>
                      </w:rPr>
                    </w:pPr>
                    <w:r w:rsidRPr="00BF30D0">
                      <w:rPr>
                        <w:szCs w:val="21"/>
                      </w:rPr>
                      <w:t>交给有资质的单位处理</w:t>
                    </w:r>
                  </w:p>
                </w:tc>
                <w:tc>
                  <w:tcPr>
                    <w:tcW w:w="347" w:type="pct"/>
                    <w:vAlign w:val="center"/>
                  </w:tcPr>
                  <w:p w:rsidR="00194929" w:rsidRPr="00BF30D0" w:rsidRDefault="00194929" w:rsidP="00BF30D0">
                    <w:pPr>
                      <w:jc w:val="center"/>
                      <w:rPr>
                        <w:szCs w:val="21"/>
                        <w:highlight w:val="yellow"/>
                      </w:rPr>
                    </w:pPr>
                    <w:r w:rsidRPr="00BF30D0">
                      <w:rPr>
                        <w:szCs w:val="21"/>
                      </w:rPr>
                      <w:t>不适用</w:t>
                    </w:r>
                  </w:p>
                </w:tc>
                <w:tc>
                  <w:tcPr>
                    <w:tcW w:w="544" w:type="pct"/>
                    <w:vAlign w:val="center"/>
                  </w:tcPr>
                  <w:p w:rsidR="00194929" w:rsidRPr="00BF30D0" w:rsidRDefault="00194929" w:rsidP="00BF30D0">
                    <w:pPr>
                      <w:jc w:val="center"/>
                      <w:rPr>
                        <w:szCs w:val="21"/>
                      </w:rPr>
                    </w:pPr>
                    <w:r w:rsidRPr="00BF30D0">
                      <w:rPr>
                        <w:rFonts w:hint="eastAsia"/>
                        <w:szCs w:val="21"/>
                      </w:rPr>
                      <w:t>不适用</w:t>
                    </w:r>
                  </w:p>
                </w:tc>
                <w:tc>
                  <w:tcPr>
                    <w:tcW w:w="469" w:type="pct"/>
                    <w:vAlign w:val="center"/>
                  </w:tcPr>
                  <w:p w:rsidR="00194929" w:rsidRPr="00BF30D0" w:rsidRDefault="00194929" w:rsidP="00BF30D0">
                    <w:pPr>
                      <w:jc w:val="center"/>
                      <w:rPr>
                        <w:szCs w:val="21"/>
                      </w:rPr>
                    </w:pPr>
                    <w:r w:rsidRPr="00BF30D0">
                      <w:rPr>
                        <w:szCs w:val="21"/>
                      </w:rPr>
                      <w:t>不适用</w:t>
                    </w:r>
                  </w:p>
                </w:tc>
                <w:tc>
                  <w:tcPr>
                    <w:tcW w:w="547" w:type="pct"/>
                    <w:vAlign w:val="center"/>
                  </w:tcPr>
                  <w:p w:rsidR="00194929" w:rsidRPr="00BF30D0" w:rsidRDefault="00194929" w:rsidP="00BF30D0">
                    <w:pPr>
                      <w:jc w:val="center"/>
                      <w:rPr>
                        <w:szCs w:val="21"/>
                      </w:rPr>
                    </w:pPr>
                    <w:r w:rsidRPr="00BF30D0">
                      <w:rPr>
                        <w:szCs w:val="21"/>
                      </w:rPr>
                      <w:t>不适用</w:t>
                    </w:r>
                  </w:p>
                </w:tc>
                <w:tc>
                  <w:tcPr>
                    <w:tcW w:w="804" w:type="pct"/>
                    <w:vAlign w:val="center"/>
                  </w:tcPr>
                  <w:p w:rsidR="00194929" w:rsidRPr="00BF30D0" w:rsidRDefault="00194929" w:rsidP="00BF30D0">
                    <w:pPr>
                      <w:jc w:val="center"/>
                      <w:rPr>
                        <w:szCs w:val="21"/>
                      </w:rPr>
                    </w:pPr>
                    <w:r w:rsidRPr="00BF30D0">
                      <w:rPr>
                        <w:rFonts w:hint="eastAsia"/>
                        <w:szCs w:val="21"/>
                      </w:rPr>
                      <w:t>133.066吨</w:t>
                    </w:r>
                  </w:p>
                </w:tc>
                <w:tc>
                  <w:tcPr>
                    <w:tcW w:w="503" w:type="pct"/>
                    <w:vAlign w:val="center"/>
                  </w:tcPr>
                  <w:p w:rsidR="00194929" w:rsidRPr="00BF30D0" w:rsidRDefault="00194929" w:rsidP="00BF30D0">
                    <w:pPr>
                      <w:jc w:val="center"/>
                      <w:rPr>
                        <w:szCs w:val="21"/>
                        <w:highlight w:val="yellow"/>
                      </w:rPr>
                    </w:pPr>
                    <w:r w:rsidRPr="00BF30D0">
                      <w:rPr>
                        <w:rFonts w:hint="eastAsia"/>
                        <w:szCs w:val="21"/>
                      </w:rPr>
                      <w:t>2119.013吨</w:t>
                    </w:r>
                  </w:p>
                </w:tc>
                <w:tc>
                  <w:tcPr>
                    <w:tcW w:w="384" w:type="pct"/>
                    <w:vAlign w:val="center"/>
                  </w:tcPr>
                  <w:p w:rsidR="00194929" w:rsidRPr="00BF30D0" w:rsidRDefault="00194929" w:rsidP="00BF30D0">
                    <w:pPr>
                      <w:jc w:val="center"/>
                      <w:rPr>
                        <w:szCs w:val="21"/>
                      </w:rPr>
                    </w:pPr>
                    <w:r w:rsidRPr="00BF30D0">
                      <w:rPr>
                        <w:szCs w:val="21"/>
                      </w:rPr>
                      <w:t>未超标</w:t>
                    </w:r>
                  </w:p>
                </w:tc>
              </w:tr>
            </w:tbl>
            <w:p w:rsidR="00194929" w:rsidRDefault="00194929" w:rsidP="005F22A2">
              <w:pPr>
                <w:ind w:firstLineChars="200" w:firstLine="420"/>
              </w:pPr>
              <w:r>
                <w:rPr>
                  <w:rFonts w:hint="eastAsia"/>
                </w:rPr>
                <w:t>二）防治污染设施的建设和运行情况。</w:t>
              </w:r>
            </w:p>
            <w:p w:rsidR="00194929" w:rsidRDefault="00194929" w:rsidP="005F22A2">
              <w:pPr>
                <w:ind w:firstLineChars="200" w:firstLine="420"/>
              </w:pPr>
              <w:r>
                <w:rPr>
                  <w:rFonts w:hint="eastAsia"/>
                </w:rPr>
                <w:t>苏药厂严格执行环保项目“三同时”制度，严格按照《环境影响报告书》的要求，</w:t>
              </w:r>
              <w:proofErr w:type="gramStart"/>
              <w:r>
                <w:rPr>
                  <w:rFonts w:hint="eastAsia"/>
                </w:rPr>
                <w:t>六丰路</w:t>
              </w:r>
              <w:proofErr w:type="gramEnd"/>
              <w:r>
                <w:rPr>
                  <w:rFonts w:hint="eastAsia"/>
                </w:rPr>
                <w:t>厂区建设有</w:t>
              </w:r>
              <w:r>
                <w:t>150m3/d污水处理站，该污水处理设施包括废水预处理设施及生化处理系统。2015年投资</w:t>
              </w:r>
              <w:proofErr w:type="gramStart"/>
              <w:r>
                <w:t>优化六丰路</w:t>
              </w:r>
              <w:proofErr w:type="gramEnd"/>
              <w:r>
                <w:t>厂区预处理系统，引进三效蒸发装置，大大降低废水中污染因子的含量。各生产车间废气均采取了相应的吸收装置，喷淋塔、活性炭吸附塔等8套尾气吸收装置；已同步实施了VOCs泄漏检测及整治方案，有效减少VOCs排放及无组织气体排放。2015</w:t>
              </w:r>
              <w:r>
                <w:lastRenderedPageBreak/>
                <w:t>年公司对两个厂区进行污水明</w:t>
              </w:r>
              <w:proofErr w:type="gramStart"/>
              <w:r>
                <w:t>管改造</w:t>
              </w:r>
              <w:proofErr w:type="gramEnd"/>
              <w:r>
                <w:t>工程</w:t>
              </w:r>
              <w:r>
                <w:rPr>
                  <w:rFonts w:hint="eastAsia"/>
                </w:rPr>
                <w:t>，</w:t>
              </w:r>
              <w:proofErr w:type="gramStart"/>
              <w:r>
                <w:t>2017年六丰路</w:t>
              </w:r>
              <w:proofErr w:type="gramEnd"/>
              <w:r>
                <w:t>厂区雨水明沟系统改造。公司建有</w:t>
              </w:r>
              <w:proofErr w:type="gramStart"/>
              <w:r>
                <w:t>300多平米危废仓库</w:t>
              </w:r>
              <w:proofErr w:type="gramEnd"/>
              <w:r>
                <w:t>，</w:t>
              </w:r>
              <w:proofErr w:type="gramStart"/>
              <w:r>
                <w:t>危废仓库</w:t>
              </w:r>
              <w:proofErr w:type="gramEnd"/>
              <w:r>
                <w:t>墙面、地面防腐、防渗漏，标牌标识符合要求，各项防治措施齐全有效。现有的污染治理设备设施均处于完好状态，运行状态良好，所有的污染排放指标均达标排放（《大气污染物综合排放标准》</w:t>
              </w:r>
              <w:r w:rsidRPr="001D5008">
                <w:t>表2中二级</w:t>
              </w:r>
              <w:r>
                <w:t>标准及园区污水处理厂接管标准），总量控制指标符合省环保厅颁发的《排放污染物许可证》要求。</w:t>
              </w:r>
            </w:p>
            <w:p w:rsidR="00194929" w:rsidRDefault="00194929" w:rsidP="005F22A2">
              <w:pPr>
                <w:ind w:firstLineChars="200" w:firstLine="420"/>
              </w:pPr>
              <w:r>
                <w:t>2017年为贯彻落实《省政府关于深入推进化工行业转型发展的实施意见》（苏政办发〔2017〕28号）和“两减六治三提升”专项行动方案要求，完成企业环境安全达标建设，并通过专家组验收。</w:t>
              </w:r>
            </w:p>
            <w:p w:rsidR="00194929" w:rsidRDefault="00194929" w:rsidP="005F22A2">
              <w:pPr>
                <w:ind w:firstLineChars="200" w:firstLine="420"/>
              </w:pPr>
              <w:r>
                <w:t>2018年6月按照新实施的《DB323151-2016化工挥发性有机物排放标准》排放标准及其他相关要求，委托有资质第三方根据企业实际调研的情况，编制“一厂</w:t>
              </w:r>
              <w:proofErr w:type="gramStart"/>
              <w:r>
                <w:t>一</w:t>
              </w:r>
              <w:proofErr w:type="gramEnd"/>
              <w:r>
                <w:t>策”，将根据报告相关内容完成提</w:t>
              </w:r>
              <w:proofErr w:type="gramStart"/>
              <w:r>
                <w:t>标改造</w:t>
              </w:r>
              <w:proofErr w:type="gramEnd"/>
              <w:r>
                <w:t>工作。</w:t>
              </w:r>
            </w:p>
            <w:p w:rsidR="00194929" w:rsidRDefault="00194929" w:rsidP="005F22A2">
              <w:pPr>
                <w:ind w:firstLineChars="200" w:firstLine="420"/>
              </w:pPr>
              <w:r>
                <w:rPr>
                  <w:rFonts w:hint="eastAsia"/>
                </w:rPr>
                <w:t>三）建设项目环境影响评价及其他环境保护行政许可情况。</w:t>
              </w:r>
            </w:p>
            <w:p w:rsidR="00194929" w:rsidRDefault="00194929" w:rsidP="005F22A2">
              <w:pPr>
                <w:ind w:firstLineChars="200" w:firstLine="420"/>
              </w:pPr>
              <w:r>
                <w:rPr>
                  <w:rFonts w:hint="eastAsia"/>
                </w:rPr>
                <w:t>在现有厂区建设项目“三同时”环保方面，</w:t>
              </w:r>
              <w:r>
                <w:t>2014年3月7日进行企业投资项目备案（备案号：3205001400797-1），备案项目名称：苏州制药厂原料药（河东）、制剂（河西）调整改建项目。</w:t>
              </w:r>
              <w:r>
                <w:rPr>
                  <w:rFonts w:hint="eastAsia"/>
                </w:rPr>
                <w:t>苏药厂</w:t>
              </w:r>
              <w:r>
                <w:t>于2014年12月31日取得了关于《江苏吴中医药集团有限公司苏州制药厂原料药（河东）、制剂（河西）调整改建项目》环评的审批意见（苏环建【2014】294号），2015年10月21日取得苏州市环保局试生产审核意见（</w:t>
              </w:r>
              <w:proofErr w:type="gramStart"/>
              <w:r>
                <w:t>苏环试</w:t>
              </w:r>
              <w:proofErr w:type="gramEnd"/>
              <w:r>
                <w:t>【2015】203号），2017年04月13日取得了苏州市环保局关于环境保护竣工验收的审核意见（</w:t>
              </w:r>
              <w:proofErr w:type="gramStart"/>
              <w:r>
                <w:t>苏环验</w:t>
              </w:r>
              <w:proofErr w:type="gramEnd"/>
              <w:r>
                <w:t>【2017】41号），按时完成了环境保护设施“三同时”的建设工作。2017年取得排污许可证（证书编号：91320506138170408U001P）。</w:t>
              </w:r>
            </w:p>
            <w:p w:rsidR="00194929" w:rsidRDefault="00194929" w:rsidP="005F22A2">
              <w:pPr>
                <w:ind w:firstLineChars="200" w:firstLine="420"/>
              </w:pPr>
              <w:r>
                <w:rPr>
                  <w:rFonts w:hint="eastAsia"/>
                </w:rPr>
                <w:t>四）突发环境事件应急预案。</w:t>
              </w:r>
            </w:p>
            <w:p w:rsidR="00194929" w:rsidRDefault="00194929" w:rsidP="005F22A2">
              <w:pPr>
                <w:ind w:firstLineChars="200" w:firstLine="420"/>
              </w:pPr>
              <w:r>
                <w:rPr>
                  <w:rFonts w:hint="eastAsia"/>
                </w:rPr>
                <w:t>环境风险等级：较大环境风险（</w:t>
              </w:r>
              <w:r>
                <w:t>Q2M1E1）</w:t>
              </w:r>
            </w:p>
            <w:p w:rsidR="00194929" w:rsidRDefault="00194929" w:rsidP="005F22A2">
              <w:pPr>
                <w:ind w:firstLineChars="200" w:firstLine="420"/>
              </w:pPr>
              <w:r>
                <w:rPr>
                  <w:rFonts w:hint="eastAsia"/>
                </w:rPr>
                <w:t>突发环境事件应急预案备案号：</w:t>
              </w:r>
              <w:r>
                <w:t>320506-2015-004-M，320506-2015-003-M</w:t>
              </w:r>
              <w:r>
                <w:rPr>
                  <w:rFonts w:hint="eastAsia"/>
                </w:rPr>
                <w:t>。</w:t>
              </w:r>
            </w:p>
            <w:p w:rsidR="00194929" w:rsidRDefault="00194929" w:rsidP="005F22A2">
              <w:pPr>
                <w:ind w:firstLineChars="200" w:firstLine="420"/>
              </w:pPr>
              <w:r>
                <w:rPr>
                  <w:rFonts w:hint="eastAsia"/>
                </w:rPr>
                <w:t>五）环境自行监测方案。</w:t>
              </w:r>
            </w:p>
            <w:p w:rsidR="00194929" w:rsidRDefault="00194929" w:rsidP="005F22A2">
              <w:pPr>
                <w:ind w:firstLineChars="200" w:firstLine="420"/>
              </w:pPr>
              <w:r>
                <w:rPr>
                  <w:rFonts w:hint="eastAsia"/>
                </w:rPr>
                <w:t>目前苏药厂污水有联网检测系统，</w:t>
              </w:r>
              <w:proofErr w:type="gramStart"/>
              <w:r>
                <w:rPr>
                  <w:rFonts w:hint="eastAsia"/>
                </w:rPr>
                <w:t>六丰路</w:t>
              </w:r>
              <w:proofErr w:type="gramEnd"/>
              <w:r>
                <w:rPr>
                  <w:rFonts w:hint="eastAsia"/>
                </w:rPr>
                <w:t>厂区监测的项目有：流量、</w:t>
              </w:r>
              <w:r>
                <w:t>PH、COD、氨氮、总磷、总氮，东吴南路监测的项目有：流量、PH、COD，废水排放前自行检测合格后排放，废气加强管理及时更换活性炭，委托有资质的单位定期对厂区的排放情况进行监测。</w:t>
              </w:r>
            </w:p>
            <w:p w:rsidR="00194929" w:rsidRDefault="00194929" w:rsidP="005F22A2">
              <w:pPr>
                <w:ind w:firstLineChars="200" w:firstLine="420"/>
              </w:pPr>
              <w:r>
                <w:rPr>
                  <w:rFonts w:hint="eastAsia"/>
                </w:rPr>
                <w:t>六）其他应当公开的环境信息。</w:t>
              </w:r>
            </w:p>
            <w:p w:rsidR="00194929" w:rsidRDefault="00194929" w:rsidP="005F22A2">
              <w:pPr>
                <w:ind w:firstLineChars="200" w:firstLine="420"/>
              </w:pPr>
              <w:r>
                <w:rPr>
                  <w:rFonts w:hint="eastAsia"/>
                </w:rPr>
                <w:t>近几年吴中医药对环保工作进行了持续的投入，以此来进一步加强公司的环境保护工作。</w:t>
              </w:r>
              <w:r w:rsidRPr="00F45978">
                <w:rPr>
                  <w:rFonts w:hint="eastAsia"/>
                </w:rPr>
                <w:t>吴中医药</w:t>
              </w:r>
              <w:r>
                <w:rPr>
                  <w:rFonts w:hint="eastAsia"/>
                </w:rPr>
                <w:t>产生的废水经处理达到污水接管标准后接入污水处理厂，产生的废气经处理达标后间歇性高空排放，固</w:t>
              </w:r>
              <w:proofErr w:type="gramStart"/>
              <w:r>
                <w:rPr>
                  <w:rFonts w:hint="eastAsia"/>
                </w:rPr>
                <w:t>废按照</w:t>
              </w:r>
              <w:proofErr w:type="gramEnd"/>
              <w:r>
                <w:rPr>
                  <w:rFonts w:hint="eastAsia"/>
                </w:rPr>
                <w:t>环保要求进行处置。</w:t>
              </w:r>
            </w:p>
            <w:p w:rsidR="00194929" w:rsidRDefault="00194929" w:rsidP="005F22A2">
              <w:pPr>
                <w:ind w:firstLineChars="200" w:firstLine="420"/>
              </w:pPr>
              <w:r>
                <w:rPr>
                  <w:rFonts w:hint="eastAsia"/>
                </w:rPr>
                <w:t>吴中医药严格按照《环境影响报告书》要求进行环保管理，污染治理设备设施运行状态良好，所有的污染排放指标均达标排放，总量控制指标符合《排污许可证》的要求。同时，为贯彻落实《省政府关于深入推进化工行业转型发展的实施意见》和“两减六治三提升”专项行动方案的要求，已完成企业环境安全达标建设，并通过专家组验收。此外，</w:t>
              </w:r>
              <w:r>
                <w:t>2017年苏州制药厂在苏州市环保局、吴中区环保局联合开展的企业环保信用评价工作中评定为绿色企业。</w:t>
              </w:r>
            </w:p>
            <w:p w:rsidR="00194929" w:rsidRDefault="00194929" w:rsidP="005F22A2">
              <w:pPr>
                <w:ind w:firstLineChars="200" w:firstLine="420"/>
              </w:pPr>
              <w:r>
                <w:rPr>
                  <w:rFonts w:hint="eastAsia"/>
                </w:rPr>
                <w:t>吴中医药</w:t>
              </w:r>
              <w:r>
                <w:t>自投入生产以来，无环境违法行为，未发生对环境造成较大影响的突发事件，无重伤、死亡事故发生，无火灾事故发</w:t>
              </w:r>
              <w:r>
                <w:rPr>
                  <w:rFonts w:hint="eastAsia"/>
                </w:rPr>
                <w:t>生，无职业病事件，无造成一定社会影响的事故发生。</w:t>
              </w:r>
            </w:p>
            <w:p w:rsidR="00194929" w:rsidRPr="000844A4" w:rsidRDefault="00194929" w:rsidP="005F22A2">
              <w:pPr>
                <w:ind w:firstLineChars="200" w:firstLine="422"/>
                <w:rPr>
                  <w:b/>
                </w:rPr>
              </w:pPr>
              <w:r>
                <w:rPr>
                  <w:b/>
                </w:rPr>
                <w:lastRenderedPageBreak/>
                <w:t>响水</w:t>
              </w:r>
              <w:proofErr w:type="gramStart"/>
              <w:r>
                <w:rPr>
                  <w:b/>
                </w:rPr>
                <w:t>恒</w:t>
              </w:r>
              <w:proofErr w:type="gramEnd"/>
              <w:r>
                <w:rPr>
                  <w:b/>
                </w:rPr>
                <w:t>利达</w:t>
              </w:r>
              <w:r w:rsidRPr="000844A4">
                <w:rPr>
                  <w:rFonts w:hint="eastAsia"/>
                  <w:b/>
                </w:rPr>
                <w:t>环境信息情况介绍</w:t>
              </w:r>
            </w:p>
            <w:p w:rsidR="00194929" w:rsidRDefault="00194929" w:rsidP="005F22A2">
              <w:pPr>
                <w:ind w:firstLineChars="200" w:firstLine="420"/>
              </w:pPr>
              <w:r>
                <w:rPr>
                  <w:rFonts w:hint="eastAsia"/>
                </w:rPr>
                <w:t>一）</w:t>
              </w:r>
              <w:r>
                <w:t>排污信息。</w:t>
              </w:r>
            </w:p>
            <w:tbl>
              <w:tblPr>
                <w:tblStyle w:val="a6"/>
                <w:tblW w:w="5000" w:type="pct"/>
                <w:tblLook w:val="04A0" w:firstRow="1" w:lastRow="0" w:firstColumn="1" w:lastColumn="0" w:noHBand="0" w:noVBand="1"/>
              </w:tblPr>
              <w:tblGrid>
                <w:gridCol w:w="827"/>
                <w:gridCol w:w="1779"/>
                <w:gridCol w:w="1400"/>
                <w:gridCol w:w="1316"/>
                <w:gridCol w:w="1144"/>
                <w:gridCol w:w="1479"/>
                <w:gridCol w:w="1305"/>
                <w:gridCol w:w="1646"/>
                <w:gridCol w:w="1643"/>
                <w:gridCol w:w="1550"/>
              </w:tblGrid>
              <w:tr w:rsidR="00194929" w:rsidRPr="00BF30D0" w:rsidTr="00404F12">
                <w:tc>
                  <w:tcPr>
                    <w:tcW w:w="924" w:type="pct"/>
                    <w:gridSpan w:val="2"/>
                    <w:vAlign w:val="center"/>
                  </w:tcPr>
                  <w:p w:rsidR="00194929" w:rsidRPr="00BF30D0" w:rsidRDefault="00194929" w:rsidP="00CE11F3">
                    <w:pPr>
                      <w:rPr>
                        <w:szCs w:val="21"/>
                      </w:rPr>
                    </w:pPr>
                    <w:r w:rsidRPr="00BF30D0">
                      <w:rPr>
                        <w:rFonts w:hint="eastAsia"/>
                        <w:szCs w:val="21"/>
                      </w:rPr>
                      <w:t>主要污染物及特征污染物的名称</w:t>
                    </w:r>
                  </w:p>
                </w:tc>
                <w:tc>
                  <w:tcPr>
                    <w:tcW w:w="497" w:type="pct"/>
                    <w:vAlign w:val="center"/>
                  </w:tcPr>
                  <w:p w:rsidR="00194929" w:rsidRPr="00BF30D0" w:rsidRDefault="00194929" w:rsidP="00CE11F3">
                    <w:pPr>
                      <w:rPr>
                        <w:szCs w:val="21"/>
                      </w:rPr>
                    </w:pPr>
                    <w:r w:rsidRPr="00BF30D0">
                      <w:rPr>
                        <w:rFonts w:hint="eastAsia"/>
                        <w:szCs w:val="21"/>
                      </w:rPr>
                      <w:t>排放方式</w:t>
                    </w:r>
                  </w:p>
                </w:tc>
                <w:tc>
                  <w:tcPr>
                    <w:tcW w:w="467" w:type="pct"/>
                    <w:vAlign w:val="center"/>
                  </w:tcPr>
                  <w:p w:rsidR="00194929" w:rsidRPr="00BF30D0" w:rsidRDefault="00194929" w:rsidP="00CE11F3">
                    <w:pPr>
                      <w:rPr>
                        <w:szCs w:val="21"/>
                      </w:rPr>
                    </w:pPr>
                    <w:r w:rsidRPr="00BF30D0">
                      <w:rPr>
                        <w:rFonts w:hint="eastAsia"/>
                        <w:szCs w:val="21"/>
                      </w:rPr>
                      <w:t>排放口数量（</w:t>
                    </w:r>
                    <w:proofErr w:type="gramStart"/>
                    <w:r w:rsidRPr="00BF30D0">
                      <w:rPr>
                        <w:rFonts w:hint="eastAsia"/>
                        <w:szCs w:val="21"/>
                      </w:rPr>
                      <w:t>个</w:t>
                    </w:r>
                    <w:proofErr w:type="gramEnd"/>
                    <w:r w:rsidRPr="00BF30D0">
                      <w:rPr>
                        <w:rFonts w:hint="eastAsia"/>
                        <w:szCs w:val="21"/>
                      </w:rPr>
                      <w:t>）</w:t>
                    </w:r>
                  </w:p>
                </w:tc>
                <w:tc>
                  <w:tcPr>
                    <w:tcW w:w="406" w:type="pct"/>
                    <w:vAlign w:val="center"/>
                  </w:tcPr>
                  <w:p w:rsidR="00194929" w:rsidRPr="00BF30D0" w:rsidRDefault="00194929" w:rsidP="00CE11F3">
                    <w:pPr>
                      <w:rPr>
                        <w:szCs w:val="21"/>
                      </w:rPr>
                    </w:pPr>
                    <w:r w:rsidRPr="00BF30D0">
                      <w:rPr>
                        <w:rFonts w:hint="eastAsia"/>
                        <w:szCs w:val="21"/>
                      </w:rPr>
                      <w:t>排放口分布情况</w:t>
                    </w:r>
                  </w:p>
                </w:tc>
                <w:tc>
                  <w:tcPr>
                    <w:tcW w:w="525" w:type="pct"/>
                    <w:vAlign w:val="center"/>
                  </w:tcPr>
                  <w:p w:rsidR="00194929" w:rsidRPr="00BF30D0" w:rsidRDefault="00194929" w:rsidP="00CE11F3">
                    <w:pPr>
                      <w:rPr>
                        <w:szCs w:val="21"/>
                      </w:rPr>
                    </w:pPr>
                    <w:r w:rsidRPr="00BF30D0">
                      <w:rPr>
                        <w:rFonts w:hint="eastAsia"/>
                        <w:szCs w:val="21"/>
                      </w:rPr>
                      <w:t>排放浓度</w:t>
                    </w:r>
                  </w:p>
                </w:tc>
                <w:tc>
                  <w:tcPr>
                    <w:tcW w:w="463" w:type="pct"/>
                    <w:vAlign w:val="center"/>
                  </w:tcPr>
                  <w:p w:rsidR="00194929" w:rsidRPr="00BF30D0" w:rsidRDefault="00194929" w:rsidP="00CE11F3">
                    <w:pPr>
                      <w:rPr>
                        <w:szCs w:val="21"/>
                      </w:rPr>
                    </w:pPr>
                    <w:r w:rsidRPr="00BF30D0">
                      <w:rPr>
                        <w:rFonts w:hint="eastAsia"/>
                        <w:szCs w:val="21"/>
                      </w:rPr>
                      <w:t>执行的污染物排放标准</w:t>
                    </w:r>
                  </w:p>
                </w:tc>
                <w:tc>
                  <w:tcPr>
                    <w:tcW w:w="584" w:type="pct"/>
                    <w:vAlign w:val="center"/>
                  </w:tcPr>
                  <w:p w:rsidR="00194929" w:rsidRPr="00BF30D0" w:rsidRDefault="00194929" w:rsidP="00CE11F3">
                    <w:pPr>
                      <w:rPr>
                        <w:szCs w:val="21"/>
                      </w:rPr>
                    </w:pPr>
                    <w:r w:rsidRPr="00BF30D0">
                      <w:rPr>
                        <w:rFonts w:hint="eastAsia"/>
                        <w:szCs w:val="21"/>
                      </w:rPr>
                      <w:t>排放总量（吨）</w:t>
                    </w:r>
                  </w:p>
                  <w:p w:rsidR="00194929" w:rsidRPr="00BF30D0" w:rsidRDefault="00194929" w:rsidP="00CE11F3">
                    <w:pPr>
                      <w:rPr>
                        <w:szCs w:val="21"/>
                      </w:rPr>
                    </w:pPr>
                    <w:r w:rsidRPr="00BF30D0">
                      <w:rPr>
                        <w:rFonts w:hint="eastAsia"/>
                        <w:szCs w:val="21"/>
                      </w:rPr>
                      <w:t>（1-</w:t>
                    </w:r>
                    <w:r w:rsidRPr="00BF30D0">
                      <w:rPr>
                        <w:szCs w:val="21"/>
                      </w:rPr>
                      <w:t>6月</w:t>
                    </w:r>
                    <w:r w:rsidRPr="00BF30D0">
                      <w:rPr>
                        <w:rFonts w:hint="eastAsia"/>
                        <w:szCs w:val="21"/>
                      </w:rPr>
                      <w:t>）</w:t>
                    </w:r>
                  </w:p>
                </w:tc>
                <w:tc>
                  <w:tcPr>
                    <w:tcW w:w="583" w:type="pct"/>
                    <w:vAlign w:val="center"/>
                  </w:tcPr>
                  <w:p w:rsidR="00194929" w:rsidRPr="00BF30D0" w:rsidRDefault="00194929" w:rsidP="00CE11F3">
                    <w:pPr>
                      <w:rPr>
                        <w:szCs w:val="21"/>
                      </w:rPr>
                    </w:pPr>
                    <w:r w:rsidRPr="00BF30D0">
                      <w:rPr>
                        <w:rFonts w:hint="eastAsia"/>
                        <w:szCs w:val="21"/>
                      </w:rPr>
                      <w:t>核定的排放总量（吨/年）</w:t>
                    </w:r>
                  </w:p>
                </w:tc>
                <w:tc>
                  <w:tcPr>
                    <w:tcW w:w="550" w:type="pct"/>
                    <w:vAlign w:val="center"/>
                  </w:tcPr>
                  <w:p w:rsidR="00194929" w:rsidRPr="00BF30D0" w:rsidRDefault="00194929" w:rsidP="00CE11F3">
                    <w:pPr>
                      <w:rPr>
                        <w:szCs w:val="21"/>
                      </w:rPr>
                    </w:pPr>
                    <w:r w:rsidRPr="00BF30D0">
                      <w:rPr>
                        <w:rFonts w:hint="eastAsia"/>
                        <w:szCs w:val="21"/>
                      </w:rPr>
                      <w:t>超标排放情况</w:t>
                    </w:r>
                  </w:p>
                </w:tc>
              </w:tr>
              <w:tr w:rsidR="00194929" w:rsidRPr="00BF30D0" w:rsidTr="00404F12">
                <w:tc>
                  <w:tcPr>
                    <w:tcW w:w="293" w:type="pct"/>
                    <w:vMerge w:val="restart"/>
                    <w:vAlign w:val="center"/>
                  </w:tcPr>
                  <w:p w:rsidR="00194929" w:rsidRPr="00BF30D0" w:rsidRDefault="00194929" w:rsidP="00CE11F3">
                    <w:pPr>
                      <w:rPr>
                        <w:szCs w:val="21"/>
                      </w:rPr>
                    </w:pPr>
                    <w:r w:rsidRPr="00BF30D0">
                      <w:rPr>
                        <w:rFonts w:hint="eastAsia"/>
                        <w:szCs w:val="21"/>
                      </w:rPr>
                      <w:t>废水</w:t>
                    </w:r>
                  </w:p>
                </w:tc>
                <w:tc>
                  <w:tcPr>
                    <w:tcW w:w="630" w:type="pct"/>
                    <w:vAlign w:val="center"/>
                  </w:tcPr>
                  <w:p w:rsidR="00194929" w:rsidRPr="00BF30D0" w:rsidRDefault="00194929" w:rsidP="00CE11F3">
                    <w:pPr>
                      <w:rPr>
                        <w:szCs w:val="21"/>
                      </w:rPr>
                    </w:pPr>
                    <w:r w:rsidRPr="00BF30D0">
                      <w:rPr>
                        <w:rFonts w:hint="eastAsia"/>
                        <w:szCs w:val="21"/>
                      </w:rPr>
                      <w:t>COD</w:t>
                    </w:r>
                  </w:p>
                </w:tc>
                <w:tc>
                  <w:tcPr>
                    <w:tcW w:w="497" w:type="pct"/>
                    <w:vMerge w:val="restart"/>
                    <w:vAlign w:val="center"/>
                  </w:tcPr>
                  <w:p w:rsidR="00194929" w:rsidRPr="00BF30D0" w:rsidRDefault="00194929" w:rsidP="00CE11F3">
                    <w:pPr>
                      <w:rPr>
                        <w:szCs w:val="21"/>
                      </w:rPr>
                    </w:pPr>
                    <w:r w:rsidRPr="00BF30D0">
                      <w:rPr>
                        <w:rFonts w:hint="eastAsia"/>
                        <w:szCs w:val="21"/>
                      </w:rPr>
                      <w:t>处理达标后间歇排放到园区污水处理厂</w:t>
                    </w:r>
                  </w:p>
                </w:tc>
                <w:tc>
                  <w:tcPr>
                    <w:tcW w:w="467" w:type="pct"/>
                    <w:vMerge w:val="restart"/>
                    <w:vAlign w:val="center"/>
                  </w:tcPr>
                  <w:p w:rsidR="00194929" w:rsidRPr="00BF30D0" w:rsidRDefault="00194929" w:rsidP="009252EE">
                    <w:pPr>
                      <w:jc w:val="center"/>
                      <w:rPr>
                        <w:szCs w:val="21"/>
                      </w:rPr>
                    </w:pPr>
                    <w:r w:rsidRPr="00BF30D0">
                      <w:rPr>
                        <w:rFonts w:hint="eastAsia"/>
                        <w:szCs w:val="21"/>
                      </w:rPr>
                      <w:t>1</w:t>
                    </w:r>
                  </w:p>
                </w:tc>
                <w:tc>
                  <w:tcPr>
                    <w:tcW w:w="406" w:type="pct"/>
                    <w:vMerge w:val="restart"/>
                    <w:vAlign w:val="center"/>
                  </w:tcPr>
                  <w:p w:rsidR="00194929" w:rsidRPr="00BF30D0" w:rsidRDefault="00194929" w:rsidP="00CE11F3">
                    <w:pPr>
                      <w:rPr>
                        <w:szCs w:val="21"/>
                      </w:rPr>
                    </w:pPr>
                    <w:proofErr w:type="gramStart"/>
                    <w:r w:rsidRPr="00BF30D0">
                      <w:rPr>
                        <w:rFonts w:hint="eastAsia"/>
                        <w:szCs w:val="21"/>
                      </w:rPr>
                      <w:t>污水处理站清水池</w:t>
                    </w:r>
                    <w:proofErr w:type="gramEnd"/>
                  </w:p>
                </w:tc>
                <w:tc>
                  <w:tcPr>
                    <w:tcW w:w="525" w:type="pct"/>
                  </w:tcPr>
                  <w:p w:rsidR="00194929" w:rsidRPr="00BF30D0" w:rsidRDefault="00194929" w:rsidP="00CE11F3">
                    <w:pPr>
                      <w:rPr>
                        <w:szCs w:val="21"/>
                      </w:rPr>
                    </w:pPr>
                    <w:r w:rsidRPr="00BF30D0">
                      <w:rPr>
                        <w:rFonts w:hint="eastAsia"/>
                        <w:szCs w:val="21"/>
                      </w:rPr>
                      <w:t>≤500mg/L</w:t>
                    </w:r>
                  </w:p>
                </w:tc>
                <w:tc>
                  <w:tcPr>
                    <w:tcW w:w="463" w:type="pct"/>
                    <w:vMerge w:val="restart"/>
                    <w:vAlign w:val="center"/>
                  </w:tcPr>
                  <w:p w:rsidR="00194929" w:rsidRPr="00BF30D0" w:rsidRDefault="00194929" w:rsidP="00CE11F3">
                    <w:pPr>
                      <w:rPr>
                        <w:szCs w:val="21"/>
                      </w:rPr>
                    </w:pPr>
                    <w:r w:rsidRPr="00BF30D0">
                      <w:rPr>
                        <w:rFonts w:hint="eastAsia"/>
                        <w:szCs w:val="21"/>
                      </w:rPr>
                      <w:t>园区污水处理接管标准</w:t>
                    </w:r>
                  </w:p>
                </w:tc>
                <w:tc>
                  <w:tcPr>
                    <w:tcW w:w="584" w:type="pct"/>
                    <w:vAlign w:val="center"/>
                  </w:tcPr>
                  <w:p w:rsidR="00194929" w:rsidRPr="00BF30D0" w:rsidRDefault="00194929" w:rsidP="009252EE">
                    <w:pPr>
                      <w:jc w:val="right"/>
                      <w:rPr>
                        <w:szCs w:val="21"/>
                      </w:rPr>
                    </w:pPr>
                    <w:r w:rsidRPr="00BF30D0">
                      <w:rPr>
                        <w:rFonts w:hint="eastAsia"/>
                        <w:szCs w:val="21"/>
                      </w:rPr>
                      <w:t>31.65</w:t>
                    </w:r>
                  </w:p>
                </w:tc>
                <w:tc>
                  <w:tcPr>
                    <w:tcW w:w="583" w:type="pct"/>
                  </w:tcPr>
                  <w:p w:rsidR="00194929" w:rsidRPr="00BF30D0" w:rsidRDefault="00194929" w:rsidP="009252EE">
                    <w:pPr>
                      <w:jc w:val="right"/>
                      <w:rPr>
                        <w:szCs w:val="21"/>
                      </w:rPr>
                    </w:pPr>
                    <w:r w:rsidRPr="00BF30D0">
                      <w:rPr>
                        <w:rFonts w:hint="eastAsia"/>
                        <w:szCs w:val="21"/>
                      </w:rPr>
                      <w:t>126.62</w:t>
                    </w:r>
                  </w:p>
                </w:tc>
                <w:tc>
                  <w:tcPr>
                    <w:tcW w:w="550" w:type="pct"/>
                    <w:vAlign w:val="center"/>
                  </w:tcPr>
                  <w:p w:rsidR="00194929" w:rsidRPr="00BF30D0" w:rsidRDefault="00194929" w:rsidP="009252EE">
                    <w:pPr>
                      <w:jc w:val="center"/>
                      <w:rPr>
                        <w:szCs w:val="21"/>
                      </w:rPr>
                    </w:pPr>
                    <w:r w:rsidRPr="00BF30D0">
                      <w:rPr>
                        <w:szCs w:val="21"/>
                      </w:rPr>
                      <w:t>未超标</w:t>
                    </w:r>
                  </w:p>
                </w:tc>
              </w:tr>
              <w:tr w:rsidR="00194929" w:rsidRPr="00BF30D0" w:rsidTr="00404F12">
                <w:tc>
                  <w:tcPr>
                    <w:tcW w:w="293" w:type="pct"/>
                    <w:vMerge/>
                    <w:vAlign w:val="center"/>
                  </w:tcPr>
                  <w:p w:rsidR="00194929" w:rsidRPr="00BF30D0" w:rsidRDefault="00194929" w:rsidP="00CE11F3">
                    <w:pPr>
                      <w:rPr>
                        <w:szCs w:val="21"/>
                      </w:rPr>
                    </w:pPr>
                  </w:p>
                </w:tc>
                <w:tc>
                  <w:tcPr>
                    <w:tcW w:w="630" w:type="pct"/>
                    <w:vAlign w:val="center"/>
                  </w:tcPr>
                  <w:p w:rsidR="00194929" w:rsidRPr="00BF30D0" w:rsidRDefault="00194929" w:rsidP="00CE11F3">
                    <w:pPr>
                      <w:rPr>
                        <w:szCs w:val="21"/>
                      </w:rPr>
                    </w:pPr>
                    <w:r w:rsidRPr="00BF30D0">
                      <w:rPr>
                        <w:rFonts w:hint="eastAsia"/>
                        <w:szCs w:val="21"/>
                      </w:rPr>
                      <w:t>SS</w:t>
                    </w:r>
                  </w:p>
                </w:tc>
                <w:tc>
                  <w:tcPr>
                    <w:tcW w:w="497" w:type="pct"/>
                    <w:vMerge/>
                    <w:vAlign w:val="center"/>
                  </w:tcPr>
                  <w:p w:rsidR="00194929" w:rsidRPr="00BF30D0" w:rsidRDefault="00194929" w:rsidP="00CE11F3">
                    <w:pPr>
                      <w:rPr>
                        <w:szCs w:val="21"/>
                      </w:rPr>
                    </w:pPr>
                  </w:p>
                </w:tc>
                <w:tc>
                  <w:tcPr>
                    <w:tcW w:w="467" w:type="pct"/>
                    <w:vMerge/>
                    <w:vAlign w:val="center"/>
                  </w:tcPr>
                  <w:p w:rsidR="00194929" w:rsidRPr="00BF30D0" w:rsidRDefault="00194929" w:rsidP="009252EE">
                    <w:pPr>
                      <w:jc w:val="center"/>
                      <w:rPr>
                        <w:szCs w:val="21"/>
                      </w:rPr>
                    </w:pPr>
                  </w:p>
                </w:tc>
                <w:tc>
                  <w:tcPr>
                    <w:tcW w:w="406" w:type="pct"/>
                    <w:vMerge/>
                    <w:vAlign w:val="center"/>
                  </w:tcPr>
                  <w:p w:rsidR="00194929" w:rsidRPr="00BF30D0" w:rsidRDefault="00194929" w:rsidP="00CE11F3">
                    <w:pPr>
                      <w:rPr>
                        <w:szCs w:val="21"/>
                      </w:rPr>
                    </w:pPr>
                  </w:p>
                </w:tc>
                <w:tc>
                  <w:tcPr>
                    <w:tcW w:w="525" w:type="pct"/>
                  </w:tcPr>
                  <w:p w:rsidR="00194929" w:rsidRPr="00BF30D0" w:rsidRDefault="00194929" w:rsidP="00CE11F3">
                    <w:pPr>
                      <w:rPr>
                        <w:szCs w:val="21"/>
                      </w:rPr>
                    </w:pPr>
                    <w:r w:rsidRPr="00BF30D0">
                      <w:rPr>
                        <w:rFonts w:hint="eastAsia"/>
                        <w:szCs w:val="21"/>
                      </w:rPr>
                      <w:t>≤400mg/L</w:t>
                    </w:r>
                  </w:p>
                </w:tc>
                <w:tc>
                  <w:tcPr>
                    <w:tcW w:w="463" w:type="pct"/>
                    <w:vMerge/>
                    <w:vAlign w:val="center"/>
                  </w:tcPr>
                  <w:p w:rsidR="00194929" w:rsidRPr="00BF30D0" w:rsidRDefault="00194929" w:rsidP="00CE11F3">
                    <w:pPr>
                      <w:rPr>
                        <w:szCs w:val="21"/>
                      </w:rPr>
                    </w:pPr>
                  </w:p>
                </w:tc>
                <w:tc>
                  <w:tcPr>
                    <w:tcW w:w="584" w:type="pct"/>
                    <w:vAlign w:val="center"/>
                  </w:tcPr>
                  <w:p w:rsidR="00194929" w:rsidRPr="00BF30D0" w:rsidRDefault="00194929" w:rsidP="009252EE">
                    <w:pPr>
                      <w:jc w:val="right"/>
                      <w:rPr>
                        <w:szCs w:val="21"/>
                      </w:rPr>
                    </w:pPr>
                    <w:r w:rsidRPr="00BF30D0">
                      <w:rPr>
                        <w:rFonts w:hint="eastAsia"/>
                        <w:szCs w:val="21"/>
                      </w:rPr>
                      <w:t>1.7</w:t>
                    </w:r>
                  </w:p>
                </w:tc>
                <w:tc>
                  <w:tcPr>
                    <w:tcW w:w="583" w:type="pct"/>
                  </w:tcPr>
                  <w:p w:rsidR="00194929" w:rsidRPr="00BF30D0" w:rsidRDefault="00194929" w:rsidP="009252EE">
                    <w:pPr>
                      <w:jc w:val="right"/>
                      <w:rPr>
                        <w:szCs w:val="21"/>
                      </w:rPr>
                    </w:pPr>
                    <w:r w:rsidRPr="00BF30D0">
                      <w:rPr>
                        <w:rFonts w:hint="eastAsia"/>
                        <w:szCs w:val="21"/>
                      </w:rPr>
                      <w:t>6.81</w:t>
                    </w:r>
                  </w:p>
                </w:tc>
                <w:tc>
                  <w:tcPr>
                    <w:tcW w:w="550" w:type="pct"/>
                  </w:tcPr>
                  <w:p w:rsidR="00194929" w:rsidRPr="00BF30D0" w:rsidRDefault="00194929" w:rsidP="009252EE">
                    <w:pPr>
                      <w:jc w:val="center"/>
                      <w:rPr>
                        <w:szCs w:val="21"/>
                      </w:rPr>
                    </w:pPr>
                    <w:r w:rsidRPr="00BF30D0">
                      <w:rPr>
                        <w:szCs w:val="21"/>
                      </w:rPr>
                      <w:t>未超标</w:t>
                    </w:r>
                  </w:p>
                </w:tc>
              </w:tr>
              <w:tr w:rsidR="00194929" w:rsidRPr="00BF30D0" w:rsidTr="00404F12">
                <w:tc>
                  <w:tcPr>
                    <w:tcW w:w="293" w:type="pct"/>
                    <w:vMerge/>
                    <w:vAlign w:val="center"/>
                  </w:tcPr>
                  <w:p w:rsidR="00194929" w:rsidRPr="00BF30D0" w:rsidRDefault="00194929" w:rsidP="00CE11F3">
                    <w:pPr>
                      <w:rPr>
                        <w:szCs w:val="21"/>
                      </w:rPr>
                    </w:pPr>
                  </w:p>
                </w:tc>
                <w:tc>
                  <w:tcPr>
                    <w:tcW w:w="630" w:type="pct"/>
                    <w:vAlign w:val="center"/>
                  </w:tcPr>
                  <w:p w:rsidR="00194929" w:rsidRPr="00BF30D0" w:rsidRDefault="00194929" w:rsidP="00CE11F3">
                    <w:pPr>
                      <w:rPr>
                        <w:szCs w:val="21"/>
                      </w:rPr>
                    </w:pPr>
                    <w:r w:rsidRPr="00BF30D0">
                      <w:rPr>
                        <w:rFonts w:hint="eastAsia"/>
                        <w:szCs w:val="21"/>
                      </w:rPr>
                      <w:t>氨氮</w:t>
                    </w:r>
                  </w:p>
                </w:tc>
                <w:tc>
                  <w:tcPr>
                    <w:tcW w:w="497" w:type="pct"/>
                    <w:vMerge/>
                    <w:vAlign w:val="center"/>
                  </w:tcPr>
                  <w:p w:rsidR="00194929" w:rsidRPr="00BF30D0" w:rsidRDefault="00194929" w:rsidP="00CE11F3">
                    <w:pPr>
                      <w:rPr>
                        <w:szCs w:val="21"/>
                      </w:rPr>
                    </w:pPr>
                  </w:p>
                </w:tc>
                <w:tc>
                  <w:tcPr>
                    <w:tcW w:w="467" w:type="pct"/>
                    <w:vMerge/>
                    <w:vAlign w:val="center"/>
                  </w:tcPr>
                  <w:p w:rsidR="00194929" w:rsidRPr="00BF30D0" w:rsidRDefault="00194929" w:rsidP="009252EE">
                    <w:pPr>
                      <w:jc w:val="center"/>
                      <w:rPr>
                        <w:szCs w:val="21"/>
                      </w:rPr>
                    </w:pPr>
                  </w:p>
                </w:tc>
                <w:tc>
                  <w:tcPr>
                    <w:tcW w:w="406" w:type="pct"/>
                    <w:vMerge/>
                    <w:vAlign w:val="center"/>
                  </w:tcPr>
                  <w:p w:rsidR="00194929" w:rsidRPr="00BF30D0" w:rsidRDefault="00194929" w:rsidP="00CE11F3">
                    <w:pPr>
                      <w:rPr>
                        <w:szCs w:val="21"/>
                      </w:rPr>
                    </w:pPr>
                  </w:p>
                </w:tc>
                <w:tc>
                  <w:tcPr>
                    <w:tcW w:w="525" w:type="pct"/>
                  </w:tcPr>
                  <w:p w:rsidR="00194929" w:rsidRPr="00BF30D0" w:rsidRDefault="00194929" w:rsidP="00CE11F3">
                    <w:pPr>
                      <w:rPr>
                        <w:szCs w:val="21"/>
                      </w:rPr>
                    </w:pPr>
                    <w:r w:rsidRPr="00BF30D0">
                      <w:rPr>
                        <w:rFonts w:hint="eastAsia"/>
                        <w:szCs w:val="21"/>
                      </w:rPr>
                      <w:t>≤50mg/L</w:t>
                    </w:r>
                  </w:p>
                </w:tc>
                <w:tc>
                  <w:tcPr>
                    <w:tcW w:w="463" w:type="pct"/>
                    <w:vMerge/>
                    <w:vAlign w:val="center"/>
                  </w:tcPr>
                  <w:p w:rsidR="00194929" w:rsidRPr="00BF30D0" w:rsidRDefault="00194929" w:rsidP="00CE11F3">
                    <w:pPr>
                      <w:rPr>
                        <w:szCs w:val="21"/>
                      </w:rPr>
                    </w:pPr>
                  </w:p>
                </w:tc>
                <w:tc>
                  <w:tcPr>
                    <w:tcW w:w="584" w:type="pct"/>
                    <w:vAlign w:val="center"/>
                  </w:tcPr>
                  <w:p w:rsidR="00194929" w:rsidRPr="00BF30D0" w:rsidRDefault="00194929" w:rsidP="009252EE">
                    <w:pPr>
                      <w:jc w:val="right"/>
                      <w:rPr>
                        <w:szCs w:val="21"/>
                      </w:rPr>
                    </w:pPr>
                    <w:r w:rsidRPr="00BF30D0">
                      <w:rPr>
                        <w:rFonts w:hint="eastAsia"/>
                        <w:szCs w:val="21"/>
                      </w:rPr>
                      <w:t>0.58</w:t>
                    </w:r>
                  </w:p>
                </w:tc>
                <w:tc>
                  <w:tcPr>
                    <w:tcW w:w="583" w:type="pct"/>
                  </w:tcPr>
                  <w:p w:rsidR="00194929" w:rsidRPr="00BF30D0" w:rsidRDefault="00194929" w:rsidP="009252EE">
                    <w:pPr>
                      <w:jc w:val="right"/>
                      <w:rPr>
                        <w:szCs w:val="21"/>
                      </w:rPr>
                    </w:pPr>
                    <w:r w:rsidRPr="00BF30D0">
                      <w:rPr>
                        <w:rFonts w:hint="eastAsia"/>
                        <w:szCs w:val="21"/>
                      </w:rPr>
                      <w:t>2.32</w:t>
                    </w:r>
                  </w:p>
                </w:tc>
                <w:tc>
                  <w:tcPr>
                    <w:tcW w:w="550" w:type="pct"/>
                  </w:tcPr>
                  <w:p w:rsidR="00194929" w:rsidRPr="00BF30D0" w:rsidRDefault="00194929" w:rsidP="009252EE">
                    <w:pPr>
                      <w:jc w:val="center"/>
                      <w:rPr>
                        <w:szCs w:val="21"/>
                      </w:rPr>
                    </w:pPr>
                    <w:r w:rsidRPr="00BF30D0">
                      <w:rPr>
                        <w:szCs w:val="21"/>
                      </w:rPr>
                      <w:t>未超标</w:t>
                    </w:r>
                  </w:p>
                </w:tc>
              </w:tr>
              <w:tr w:rsidR="00194929" w:rsidRPr="00BF30D0" w:rsidTr="00404F12">
                <w:tc>
                  <w:tcPr>
                    <w:tcW w:w="293" w:type="pct"/>
                    <w:vMerge/>
                    <w:vAlign w:val="center"/>
                  </w:tcPr>
                  <w:p w:rsidR="00194929" w:rsidRPr="00BF30D0" w:rsidRDefault="00194929" w:rsidP="00CE11F3">
                    <w:pPr>
                      <w:rPr>
                        <w:szCs w:val="21"/>
                      </w:rPr>
                    </w:pPr>
                  </w:p>
                </w:tc>
                <w:tc>
                  <w:tcPr>
                    <w:tcW w:w="630" w:type="pct"/>
                    <w:vAlign w:val="center"/>
                  </w:tcPr>
                  <w:p w:rsidR="00194929" w:rsidRPr="00BF30D0" w:rsidRDefault="00194929" w:rsidP="00CE11F3">
                    <w:pPr>
                      <w:rPr>
                        <w:szCs w:val="21"/>
                      </w:rPr>
                    </w:pPr>
                    <w:r w:rsidRPr="00BF30D0">
                      <w:rPr>
                        <w:rFonts w:hint="eastAsia"/>
                        <w:szCs w:val="21"/>
                      </w:rPr>
                      <w:t>总磷</w:t>
                    </w:r>
                  </w:p>
                </w:tc>
                <w:tc>
                  <w:tcPr>
                    <w:tcW w:w="497" w:type="pct"/>
                    <w:vMerge/>
                    <w:vAlign w:val="center"/>
                  </w:tcPr>
                  <w:p w:rsidR="00194929" w:rsidRPr="00BF30D0" w:rsidRDefault="00194929" w:rsidP="00CE11F3">
                    <w:pPr>
                      <w:rPr>
                        <w:szCs w:val="21"/>
                      </w:rPr>
                    </w:pPr>
                  </w:p>
                </w:tc>
                <w:tc>
                  <w:tcPr>
                    <w:tcW w:w="467" w:type="pct"/>
                    <w:vMerge/>
                    <w:vAlign w:val="center"/>
                  </w:tcPr>
                  <w:p w:rsidR="00194929" w:rsidRPr="00BF30D0" w:rsidRDefault="00194929" w:rsidP="009252EE">
                    <w:pPr>
                      <w:jc w:val="center"/>
                      <w:rPr>
                        <w:szCs w:val="21"/>
                      </w:rPr>
                    </w:pPr>
                  </w:p>
                </w:tc>
                <w:tc>
                  <w:tcPr>
                    <w:tcW w:w="406" w:type="pct"/>
                    <w:vMerge/>
                    <w:vAlign w:val="center"/>
                  </w:tcPr>
                  <w:p w:rsidR="00194929" w:rsidRPr="00BF30D0" w:rsidRDefault="00194929" w:rsidP="00CE11F3">
                    <w:pPr>
                      <w:rPr>
                        <w:szCs w:val="21"/>
                      </w:rPr>
                    </w:pPr>
                  </w:p>
                </w:tc>
                <w:tc>
                  <w:tcPr>
                    <w:tcW w:w="525" w:type="pct"/>
                  </w:tcPr>
                  <w:p w:rsidR="00194929" w:rsidRPr="00BF30D0" w:rsidRDefault="00194929" w:rsidP="00CE11F3">
                    <w:pPr>
                      <w:rPr>
                        <w:szCs w:val="21"/>
                      </w:rPr>
                    </w:pPr>
                    <w:r w:rsidRPr="00BF30D0">
                      <w:rPr>
                        <w:rFonts w:hint="eastAsia"/>
                        <w:szCs w:val="21"/>
                      </w:rPr>
                      <w:t>≤2mg/L</w:t>
                    </w:r>
                  </w:p>
                </w:tc>
                <w:tc>
                  <w:tcPr>
                    <w:tcW w:w="463" w:type="pct"/>
                    <w:vMerge/>
                    <w:vAlign w:val="center"/>
                  </w:tcPr>
                  <w:p w:rsidR="00194929" w:rsidRPr="00BF30D0" w:rsidRDefault="00194929" w:rsidP="00CE11F3">
                    <w:pPr>
                      <w:rPr>
                        <w:szCs w:val="21"/>
                      </w:rPr>
                    </w:pPr>
                  </w:p>
                </w:tc>
                <w:tc>
                  <w:tcPr>
                    <w:tcW w:w="584" w:type="pct"/>
                    <w:vAlign w:val="center"/>
                  </w:tcPr>
                  <w:p w:rsidR="00194929" w:rsidRPr="00BF30D0" w:rsidRDefault="00194929" w:rsidP="009252EE">
                    <w:pPr>
                      <w:jc w:val="right"/>
                      <w:rPr>
                        <w:szCs w:val="21"/>
                      </w:rPr>
                    </w:pPr>
                    <w:r w:rsidRPr="00BF30D0">
                      <w:rPr>
                        <w:rFonts w:hint="eastAsia"/>
                        <w:szCs w:val="21"/>
                      </w:rPr>
                      <w:t>0.17</w:t>
                    </w:r>
                  </w:p>
                </w:tc>
                <w:tc>
                  <w:tcPr>
                    <w:tcW w:w="583" w:type="pct"/>
                  </w:tcPr>
                  <w:p w:rsidR="00194929" w:rsidRPr="00BF30D0" w:rsidRDefault="00194929" w:rsidP="009252EE">
                    <w:pPr>
                      <w:jc w:val="right"/>
                      <w:rPr>
                        <w:szCs w:val="21"/>
                      </w:rPr>
                    </w:pPr>
                    <w:r w:rsidRPr="00BF30D0">
                      <w:rPr>
                        <w:rFonts w:hint="eastAsia"/>
                        <w:szCs w:val="21"/>
                      </w:rPr>
                      <w:t>0.68</w:t>
                    </w:r>
                  </w:p>
                </w:tc>
                <w:tc>
                  <w:tcPr>
                    <w:tcW w:w="550" w:type="pct"/>
                  </w:tcPr>
                  <w:p w:rsidR="00194929" w:rsidRPr="00BF30D0" w:rsidRDefault="00194929" w:rsidP="009252EE">
                    <w:pPr>
                      <w:jc w:val="center"/>
                      <w:rPr>
                        <w:szCs w:val="21"/>
                      </w:rPr>
                    </w:pPr>
                    <w:r w:rsidRPr="00BF30D0">
                      <w:rPr>
                        <w:szCs w:val="21"/>
                      </w:rPr>
                      <w:t>未超标</w:t>
                    </w:r>
                  </w:p>
                </w:tc>
              </w:tr>
              <w:tr w:rsidR="00194929" w:rsidRPr="00BF30D0" w:rsidTr="00404F12">
                <w:tc>
                  <w:tcPr>
                    <w:tcW w:w="293" w:type="pct"/>
                    <w:vMerge w:val="restart"/>
                    <w:vAlign w:val="center"/>
                  </w:tcPr>
                  <w:p w:rsidR="00194929" w:rsidRPr="00BF30D0" w:rsidRDefault="00194929" w:rsidP="00CE11F3">
                    <w:pPr>
                      <w:rPr>
                        <w:szCs w:val="21"/>
                      </w:rPr>
                    </w:pPr>
                    <w:r w:rsidRPr="00BF30D0">
                      <w:rPr>
                        <w:rFonts w:hint="eastAsia"/>
                        <w:szCs w:val="21"/>
                      </w:rPr>
                      <w:t>废气</w:t>
                    </w:r>
                  </w:p>
                </w:tc>
                <w:tc>
                  <w:tcPr>
                    <w:tcW w:w="630" w:type="pct"/>
                    <w:vAlign w:val="center"/>
                  </w:tcPr>
                  <w:p w:rsidR="00194929" w:rsidRPr="00BF30D0" w:rsidRDefault="00194929" w:rsidP="00CE11F3">
                    <w:pPr>
                      <w:rPr>
                        <w:szCs w:val="21"/>
                      </w:rPr>
                    </w:pPr>
                    <w:r w:rsidRPr="00BF30D0">
                      <w:rPr>
                        <w:rFonts w:hint="eastAsia"/>
                        <w:szCs w:val="21"/>
                      </w:rPr>
                      <w:t>二氧化硫</w:t>
                    </w:r>
                  </w:p>
                </w:tc>
                <w:tc>
                  <w:tcPr>
                    <w:tcW w:w="497" w:type="pct"/>
                    <w:vMerge w:val="restart"/>
                    <w:vAlign w:val="center"/>
                  </w:tcPr>
                  <w:p w:rsidR="00194929" w:rsidRPr="00BF30D0" w:rsidRDefault="00194929" w:rsidP="00CE11F3">
                    <w:pPr>
                      <w:rPr>
                        <w:szCs w:val="21"/>
                      </w:rPr>
                    </w:pPr>
                    <w:r w:rsidRPr="00BF30D0">
                      <w:rPr>
                        <w:rFonts w:hint="eastAsia"/>
                        <w:szCs w:val="21"/>
                      </w:rPr>
                      <w:t>处理达标后高空排放间歇</w:t>
                    </w:r>
                  </w:p>
                </w:tc>
                <w:tc>
                  <w:tcPr>
                    <w:tcW w:w="467" w:type="pct"/>
                    <w:vMerge w:val="restart"/>
                    <w:vAlign w:val="center"/>
                  </w:tcPr>
                  <w:p w:rsidR="00194929" w:rsidRPr="00BF30D0" w:rsidRDefault="00194929" w:rsidP="009252EE">
                    <w:pPr>
                      <w:jc w:val="center"/>
                      <w:rPr>
                        <w:szCs w:val="21"/>
                      </w:rPr>
                    </w:pPr>
                    <w:r w:rsidRPr="00BF30D0">
                      <w:rPr>
                        <w:szCs w:val="21"/>
                      </w:rPr>
                      <w:t>2</w:t>
                    </w:r>
                    <w:r w:rsidRPr="00BF30D0">
                      <w:rPr>
                        <w:rFonts w:hint="eastAsia"/>
                        <w:szCs w:val="21"/>
                      </w:rPr>
                      <w:t>6</w:t>
                    </w:r>
                  </w:p>
                </w:tc>
                <w:tc>
                  <w:tcPr>
                    <w:tcW w:w="406" w:type="pct"/>
                    <w:vMerge w:val="restart"/>
                    <w:vAlign w:val="center"/>
                  </w:tcPr>
                  <w:p w:rsidR="00194929" w:rsidRPr="00BF30D0" w:rsidRDefault="00194929" w:rsidP="00CE11F3">
                    <w:pPr>
                      <w:rPr>
                        <w:szCs w:val="21"/>
                      </w:rPr>
                    </w:pPr>
                    <w:r w:rsidRPr="00BF30D0">
                      <w:rPr>
                        <w:rFonts w:hint="eastAsia"/>
                        <w:szCs w:val="21"/>
                      </w:rPr>
                      <w:t>各车间楼顶及锅炉房</w:t>
                    </w:r>
                  </w:p>
                </w:tc>
                <w:tc>
                  <w:tcPr>
                    <w:tcW w:w="525" w:type="pct"/>
                  </w:tcPr>
                  <w:p w:rsidR="00194929" w:rsidRPr="00BF30D0" w:rsidRDefault="00194929" w:rsidP="00CE11F3">
                    <w:pPr>
                      <w:rPr>
                        <w:szCs w:val="21"/>
                      </w:rPr>
                    </w:pPr>
                    <w:r w:rsidRPr="00BF30D0">
                      <w:rPr>
                        <w:rFonts w:hint="eastAsia"/>
                        <w:szCs w:val="21"/>
                      </w:rPr>
                      <w:t>≤550</w:t>
                    </w:r>
                  </w:p>
                </w:tc>
                <w:tc>
                  <w:tcPr>
                    <w:tcW w:w="463" w:type="pct"/>
                    <w:vMerge w:val="restart"/>
                    <w:vAlign w:val="center"/>
                  </w:tcPr>
                  <w:p w:rsidR="00194929" w:rsidRPr="00BF30D0" w:rsidRDefault="00194929" w:rsidP="00CE11F3">
                    <w:pPr>
                      <w:rPr>
                        <w:szCs w:val="21"/>
                      </w:rPr>
                    </w:pPr>
                    <w:r w:rsidRPr="00BF30D0">
                      <w:rPr>
                        <w:rFonts w:hint="eastAsia"/>
                        <w:szCs w:val="21"/>
                      </w:rPr>
                      <w:t>《大气污染综合排放标准》表2中二级标准</w:t>
                    </w:r>
                  </w:p>
                </w:tc>
                <w:tc>
                  <w:tcPr>
                    <w:tcW w:w="584" w:type="pct"/>
                    <w:vAlign w:val="center"/>
                  </w:tcPr>
                  <w:p w:rsidR="00194929" w:rsidRPr="00BF30D0" w:rsidRDefault="00194929" w:rsidP="009252EE">
                    <w:pPr>
                      <w:jc w:val="right"/>
                      <w:rPr>
                        <w:szCs w:val="21"/>
                      </w:rPr>
                    </w:pPr>
                    <w:r w:rsidRPr="00BF30D0">
                      <w:rPr>
                        <w:rFonts w:hint="eastAsia"/>
                        <w:szCs w:val="21"/>
                      </w:rPr>
                      <w:t>7.32</w:t>
                    </w:r>
                  </w:p>
                </w:tc>
                <w:tc>
                  <w:tcPr>
                    <w:tcW w:w="583" w:type="pct"/>
                  </w:tcPr>
                  <w:p w:rsidR="00194929" w:rsidRPr="00BF30D0" w:rsidRDefault="00194929" w:rsidP="009252EE">
                    <w:pPr>
                      <w:jc w:val="right"/>
                      <w:rPr>
                        <w:szCs w:val="21"/>
                      </w:rPr>
                    </w:pPr>
                    <w:r w:rsidRPr="00BF30D0">
                      <w:rPr>
                        <w:rFonts w:hint="eastAsia"/>
                        <w:szCs w:val="21"/>
                      </w:rPr>
                      <w:t>29.277</w:t>
                    </w:r>
                  </w:p>
                </w:tc>
                <w:tc>
                  <w:tcPr>
                    <w:tcW w:w="550" w:type="pct"/>
                  </w:tcPr>
                  <w:p w:rsidR="00194929" w:rsidRPr="00BF30D0" w:rsidRDefault="00194929" w:rsidP="009252EE">
                    <w:pPr>
                      <w:jc w:val="center"/>
                      <w:rPr>
                        <w:szCs w:val="21"/>
                      </w:rPr>
                    </w:pPr>
                    <w:r w:rsidRPr="00BF30D0">
                      <w:rPr>
                        <w:szCs w:val="21"/>
                      </w:rPr>
                      <w:t>未超标</w:t>
                    </w:r>
                  </w:p>
                </w:tc>
              </w:tr>
              <w:tr w:rsidR="00194929" w:rsidRPr="00BF30D0" w:rsidTr="00404F12">
                <w:tc>
                  <w:tcPr>
                    <w:tcW w:w="293" w:type="pct"/>
                    <w:vMerge/>
                    <w:vAlign w:val="center"/>
                  </w:tcPr>
                  <w:p w:rsidR="00194929" w:rsidRPr="00BF30D0" w:rsidRDefault="00194929" w:rsidP="00CE11F3">
                    <w:pPr>
                      <w:rPr>
                        <w:szCs w:val="21"/>
                      </w:rPr>
                    </w:pPr>
                  </w:p>
                </w:tc>
                <w:tc>
                  <w:tcPr>
                    <w:tcW w:w="630" w:type="pct"/>
                    <w:vAlign w:val="center"/>
                  </w:tcPr>
                  <w:p w:rsidR="00194929" w:rsidRPr="00BF30D0" w:rsidRDefault="00194929" w:rsidP="00CE11F3">
                    <w:pPr>
                      <w:rPr>
                        <w:szCs w:val="21"/>
                      </w:rPr>
                    </w:pPr>
                    <w:r w:rsidRPr="00BF30D0">
                      <w:rPr>
                        <w:rFonts w:hint="eastAsia"/>
                        <w:szCs w:val="21"/>
                      </w:rPr>
                      <w:t>氯化氢</w:t>
                    </w:r>
                  </w:p>
                </w:tc>
                <w:tc>
                  <w:tcPr>
                    <w:tcW w:w="497" w:type="pct"/>
                    <w:vMerge/>
                    <w:vAlign w:val="center"/>
                  </w:tcPr>
                  <w:p w:rsidR="00194929" w:rsidRPr="00BF30D0" w:rsidRDefault="00194929" w:rsidP="00CE11F3">
                    <w:pPr>
                      <w:rPr>
                        <w:szCs w:val="21"/>
                      </w:rPr>
                    </w:pPr>
                  </w:p>
                </w:tc>
                <w:tc>
                  <w:tcPr>
                    <w:tcW w:w="467" w:type="pct"/>
                    <w:vMerge/>
                    <w:vAlign w:val="center"/>
                  </w:tcPr>
                  <w:p w:rsidR="00194929" w:rsidRPr="00BF30D0" w:rsidRDefault="00194929" w:rsidP="00CE11F3">
                    <w:pPr>
                      <w:rPr>
                        <w:szCs w:val="21"/>
                      </w:rPr>
                    </w:pPr>
                  </w:p>
                </w:tc>
                <w:tc>
                  <w:tcPr>
                    <w:tcW w:w="406" w:type="pct"/>
                    <w:vMerge/>
                    <w:vAlign w:val="center"/>
                  </w:tcPr>
                  <w:p w:rsidR="00194929" w:rsidRPr="00BF30D0" w:rsidRDefault="00194929" w:rsidP="00CE11F3">
                    <w:pPr>
                      <w:rPr>
                        <w:szCs w:val="21"/>
                      </w:rPr>
                    </w:pPr>
                  </w:p>
                </w:tc>
                <w:tc>
                  <w:tcPr>
                    <w:tcW w:w="525" w:type="pct"/>
                  </w:tcPr>
                  <w:p w:rsidR="00194929" w:rsidRPr="00BF30D0" w:rsidRDefault="00194929" w:rsidP="00CE11F3">
                    <w:pPr>
                      <w:rPr>
                        <w:szCs w:val="21"/>
                      </w:rPr>
                    </w:pPr>
                    <w:r w:rsidRPr="00BF30D0">
                      <w:rPr>
                        <w:rFonts w:hint="eastAsia"/>
                        <w:szCs w:val="21"/>
                      </w:rPr>
                      <w:t>≤100</w:t>
                    </w:r>
                  </w:p>
                </w:tc>
                <w:tc>
                  <w:tcPr>
                    <w:tcW w:w="463" w:type="pct"/>
                    <w:vMerge/>
                    <w:vAlign w:val="center"/>
                  </w:tcPr>
                  <w:p w:rsidR="00194929" w:rsidRPr="00BF30D0" w:rsidRDefault="00194929" w:rsidP="00CE11F3">
                    <w:pPr>
                      <w:rPr>
                        <w:szCs w:val="21"/>
                      </w:rPr>
                    </w:pPr>
                  </w:p>
                </w:tc>
                <w:tc>
                  <w:tcPr>
                    <w:tcW w:w="584" w:type="pct"/>
                    <w:vAlign w:val="center"/>
                  </w:tcPr>
                  <w:p w:rsidR="00194929" w:rsidRPr="00BF30D0" w:rsidRDefault="00194929" w:rsidP="009252EE">
                    <w:pPr>
                      <w:jc w:val="right"/>
                      <w:rPr>
                        <w:szCs w:val="21"/>
                      </w:rPr>
                    </w:pPr>
                    <w:r w:rsidRPr="00BF30D0">
                      <w:rPr>
                        <w:rFonts w:hint="eastAsia"/>
                        <w:szCs w:val="21"/>
                      </w:rPr>
                      <w:t>0.35</w:t>
                    </w:r>
                  </w:p>
                </w:tc>
                <w:tc>
                  <w:tcPr>
                    <w:tcW w:w="583" w:type="pct"/>
                  </w:tcPr>
                  <w:p w:rsidR="00194929" w:rsidRPr="00BF30D0" w:rsidRDefault="00194929" w:rsidP="009252EE">
                    <w:pPr>
                      <w:jc w:val="right"/>
                      <w:rPr>
                        <w:szCs w:val="21"/>
                      </w:rPr>
                    </w:pPr>
                    <w:r w:rsidRPr="00BF30D0">
                      <w:rPr>
                        <w:rFonts w:hint="eastAsia"/>
                        <w:szCs w:val="21"/>
                      </w:rPr>
                      <w:t>1.398</w:t>
                    </w:r>
                  </w:p>
                </w:tc>
                <w:tc>
                  <w:tcPr>
                    <w:tcW w:w="550" w:type="pct"/>
                  </w:tcPr>
                  <w:p w:rsidR="00194929" w:rsidRPr="00BF30D0" w:rsidRDefault="00194929" w:rsidP="009252EE">
                    <w:pPr>
                      <w:jc w:val="center"/>
                      <w:rPr>
                        <w:szCs w:val="21"/>
                      </w:rPr>
                    </w:pPr>
                    <w:r w:rsidRPr="00BF30D0">
                      <w:rPr>
                        <w:szCs w:val="21"/>
                      </w:rPr>
                      <w:t>未超标</w:t>
                    </w:r>
                  </w:p>
                </w:tc>
              </w:tr>
              <w:tr w:rsidR="00194929" w:rsidRPr="00BF30D0" w:rsidTr="00404F12">
                <w:tc>
                  <w:tcPr>
                    <w:tcW w:w="293" w:type="pct"/>
                    <w:vMerge/>
                    <w:vAlign w:val="center"/>
                  </w:tcPr>
                  <w:p w:rsidR="00194929" w:rsidRPr="00BF30D0" w:rsidRDefault="00194929" w:rsidP="00CE11F3">
                    <w:pPr>
                      <w:rPr>
                        <w:szCs w:val="21"/>
                      </w:rPr>
                    </w:pPr>
                  </w:p>
                </w:tc>
                <w:tc>
                  <w:tcPr>
                    <w:tcW w:w="630" w:type="pct"/>
                    <w:vAlign w:val="center"/>
                  </w:tcPr>
                  <w:p w:rsidR="00194929" w:rsidRPr="00BF30D0" w:rsidRDefault="00194929" w:rsidP="00CE11F3">
                    <w:pPr>
                      <w:rPr>
                        <w:szCs w:val="21"/>
                      </w:rPr>
                    </w:pPr>
                    <w:r w:rsidRPr="00BF30D0">
                      <w:rPr>
                        <w:rFonts w:hint="eastAsia"/>
                        <w:szCs w:val="21"/>
                      </w:rPr>
                      <w:t>三氧化硫</w:t>
                    </w:r>
                  </w:p>
                </w:tc>
                <w:tc>
                  <w:tcPr>
                    <w:tcW w:w="497" w:type="pct"/>
                    <w:vMerge/>
                    <w:vAlign w:val="center"/>
                  </w:tcPr>
                  <w:p w:rsidR="00194929" w:rsidRPr="00BF30D0" w:rsidRDefault="00194929" w:rsidP="00CE11F3">
                    <w:pPr>
                      <w:rPr>
                        <w:szCs w:val="21"/>
                      </w:rPr>
                    </w:pPr>
                  </w:p>
                </w:tc>
                <w:tc>
                  <w:tcPr>
                    <w:tcW w:w="467" w:type="pct"/>
                    <w:vMerge/>
                    <w:vAlign w:val="center"/>
                  </w:tcPr>
                  <w:p w:rsidR="00194929" w:rsidRPr="00BF30D0" w:rsidRDefault="00194929" w:rsidP="00CE11F3">
                    <w:pPr>
                      <w:rPr>
                        <w:szCs w:val="21"/>
                      </w:rPr>
                    </w:pPr>
                  </w:p>
                </w:tc>
                <w:tc>
                  <w:tcPr>
                    <w:tcW w:w="406" w:type="pct"/>
                    <w:vMerge/>
                    <w:vAlign w:val="center"/>
                  </w:tcPr>
                  <w:p w:rsidR="00194929" w:rsidRPr="00BF30D0" w:rsidRDefault="00194929" w:rsidP="00CE11F3">
                    <w:pPr>
                      <w:rPr>
                        <w:szCs w:val="21"/>
                      </w:rPr>
                    </w:pPr>
                  </w:p>
                </w:tc>
                <w:tc>
                  <w:tcPr>
                    <w:tcW w:w="525" w:type="pct"/>
                  </w:tcPr>
                  <w:p w:rsidR="00194929" w:rsidRPr="00BF30D0" w:rsidRDefault="00194929" w:rsidP="00CE11F3">
                    <w:pPr>
                      <w:rPr>
                        <w:szCs w:val="21"/>
                      </w:rPr>
                    </w:pPr>
                    <w:r w:rsidRPr="00BF30D0">
                      <w:rPr>
                        <w:rFonts w:hint="eastAsia"/>
                        <w:szCs w:val="21"/>
                      </w:rPr>
                      <w:t>≤45</w:t>
                    </w:r>
                  </w:p>
                </w:tc>
                <w:tc>
                  <w:tcPr>
                    <w:tcW w:w="463" w:type="pct"/>
                    <w:vMerge/>
                    <w:vAlign w:val="center"/>
                  </w:tcPr>
                  <w:p w:rsidR="00194929" w:rsidRPr="00BF30D0" w:rsidRDefault="00194929" w:rsidP="00CE11F3">
                    <w:pPr>
                      <w:rPr>
                        <w:szCs w:val="21"/>
                      </w:rPr>
                    </w:pPr>
                  </w:p>
                </w:tc>
                <w:tc>
                  <w:tcPr>
                    <w:tcW w:w="584" w:type="pct"/>
                    <w:vAlign w:val="center"/>
                  </w:tcPr>
                  <w:p w:rsidR="00194929" w:rsidRPr="00BF30D0" w:rsidRDefault="00194929" w:rsidP="009252EE">
                    <w:pPr>
                      <w:jc w:val="right"/>
                      <w:rPr>
                        <w:szCs w:val="21"/>
                      </w:rPr>
                    </w:pPr>
                    <w:r w:rsidRPr="00BF30D0">
                      <w:rPr>
                        <w:rFonts w:hint="eastAsia"/>
                        <w:szCs w:val="21"/>
                      </w:rPr>
                      <w:t>0.13</w:t>
                    </w:r>
                  </w:p>
                </w:tc>
                <w:tc>
                  <w:tcPr>
                    <w:tcW w:w="583" w:type="pct"/>
                  </w:tcPr>
                  <w:p w:rsidR="00194929" w:rsidRPr="00BF30D0" w:rsidRDefault="00194929" w:rsidP="009252EE">
                    <w:pPr>
                      <w:jc w:val="right"/>
                      <w:rPr>
                        <w:szCs w:val="21"/>
                      </w:rPr>
                    </w:pPr>
                    <w:r w:rsidRPr="00BF30D0">
                      <w:rPr>
                        <w:rFonts w:hint="eastAsia"/>
                        <w:szCs w:val="21"/>
                      </w:rPr>
                      <w:t>0.52</w:t>
                    </w:r>
                  </w:p>
                </w:tc>
                <w:tc>
                  <w:tcPr>
                    <w:tcW w:w="550" w:type="pct"/>
                  </w:tcPr>
                  <w:p w:rsidR="00194929" w:rsidRPr="00BF30D0" w:rsidRDefault="00194929" w:rsidP="009252EE">
                    <w:pPr>
                      <w:jc w:val="center"/>
                      <w:rPr>
                        <w:szCs w:val="21"/>
                      </w:rPr>
                    </w:pPr>
                    <w:r w:rsidRPr="00BF30D0">
                      <w:rPr>
                        <w:szCs w:val="21"/>
                      </w:rPr>
                      <w:t>未超标</w:t>
                    </w:r>
                  </w:p>
                </w:tc>
              </w:tr>
              <w:tr w:rsidR="00194929" w:rsidRPr="00BF30D0" w:rsidTr="00404F12">
                <w:tc>
                  <w:tcPr>
                    <w:tcW w:w="293" w:type="pct"/>
                    <w:vMerge/>
                    <w:vAlign w:val="center"/>
                  </w:tcPr>
                  <w:p w:rsidR="00194929" w:rsidRPr="00BF30D0" w:rsidRDefault="00194929" w:rsidP="00CE11F3">
                    <w:pPr>
                      <w:rPr>
                        <w:szCs w:val="21"/>
                      </w:rPr>
                    </w:pPr>
                  </w:p>
                </w:tc>
                <w:tc>
                  <w:tcPr>
                    <w:tcW w:w="630" w:type="pct"/>
                    <w:vAlign w:val="center"/>
                  </w:tcPr>
                  <w:p w:rsidR="00194929" w:rsidRPr="00BF30D0" w:rsidRDefault="00194929" w:rsidP="00CE11F3">
                    <w:pPr>
                      <w:rPr>
                        <w:szCs w:val="21"/>
                      </w:rPr>
                    </w:pPr>
                    <w:r w:rsidRPr="00BF30D0">
                      <w:rPr>
                        <w:rFonts w:hint="eastAsia"/>
                        <w:szCs w:val="21"/>
                      </w:rPr>
                      <w:t>乙醇</w:t>
                    </w:r>
                  </w:p>
                </w:tc>
                <w:tc>
                  <w:tcPr>
                    <w:tcW w:w="497" w:type="pct"/>
                    <w:vMerge/>
                    <w:vAlign w:val="center"/>
                  </w:tcPr>
                  <w:p w:rsidR="00194929" w:rsidRPr="00BF30D0" w:rsidRDefault="00194929" w:rsidP="00CE11F3">
                    <w:pPr>
                      <w:rPr>
                        <w:szCs w:val="21"/>
                      </w:rPr>
                    </w:pPr>
                  </w:p>
                </w:tc>
                <w:tc>
                  <w:tcPr>
                    <w:tcW w:w="467" w:type="pct"/>
                    <w:vMerge/>
                    <w:vAlign w:val="center"/>
                  </w:tcPr>
                  <w:p w:rsidR="00194929" w:rsidRPr="00BF30D0" w:rsidRDefault="00194929" w:rsidP="00CE11F3">
                    <w:pPr>
                      <w:rPr>
                        <w:szCs w:val="21"/>
                      </w:rPr>
                    </w:pPr>
                  </w:p>
                </w:tc>
                <w:tc>
                  <w:tcPr>
                    <w:tcW w:w="406" w:type="pct"/>
                    <w:vMerge/>
                    <w:vAlign w:val="center"/>
                  </w:tcPr>
                  <w:p w:rsidR="00194929" w:rsidRPr="00BF30D0" w:rsidRDefault="00194929" w:rsidP="00CE11F3">
                    <w:pPr>
                      <w:rPr>
                        <w:szCs w:val="21"/>
                      </w:rPr>
                    </w:pPr>
                  </w:p>
                </w:tc>
                <w:tc>
                  <w:tcPr>
                    <w:tcW w:w="525" w:type="pct"/>
                  </w:tcPr>
                  <w:p w:rsidR="00194929" w:rsidRPr="00BF30D0" w:rsidRDefault="00194929" w:rsidP="00CE11F3">
                    <w:pPr>
                      <w:rPr>
                        <w:szCs w:val="21"/>
                      </w:rPr>
                    </w:pPr>
                    <w:r w:rsidRPr="00BF30D0">
                      <w:rPr>
                        <w:rFonts w:hint="eastAsia"/>
                        <w:szCs w:val="21"/>
                      </w:rPr>
                      <w:t>≤317.7</w:t>
                    </w:r>
                  </w:p>
                </w:tc>
                <w:tc>
                  <w:tcPr>
                    <w:tcW w:w="463" w:type="pct"/>
                    <w:vMerge/>
                    <w:vAlign w:val="center"/>
                  </w:tcPr>
                  <w:p w:rsidR="00194929" w:rsidRPr="00BF30D0" w:rsidRDefault="00194929" w:rsidP="00CE11F3">
                    <w:pPr>
                      <w:rPr>
                        <w:szCs w:val="21"/>
                      </w:rPr>
                    </w:pPr>
                  </w:p>
                </w:tc>
                <w:tc>
                  <w:tcPr>
                    <w:tcW w:w="584" w:type="pct"/>
                    <w:vAlign w:val="center"/>
                  </w:tcPr>
                  <w:p w:rsidR="00194929" w:rsidRPr="00BF30D0" w:rsidRDefault="00194929" w:rsidP="009252EE">
                    <w:pPr>
                      <w:jc w:val="right"/>
                      <w:rPr>
                        <w:szCs w:val="21"/>
                      </w:rPr>
                    </w:pPr>
                    <w:r w:rsidRPr="00BF30D0">
                      <w:rPr>
                        <w:rFonts w:hint="eastAsia"/>
                        <w:szCs w:val="21"/>
                      </w:rPr>
                      <w:t>4.06</w:t>
                    </w:r>
                  </w:p>
                </w:tc>
                <w:tc>
                  <w:tcPr>
                    <w:tcW w:w="583" w:type="pct"/>
                  </w:tcPr>
                  <w:p w:rsidR="00194929" w:rsidRPr="00BF30D0" w:rsidRDefault="00194929" w:rsidP="009252EE">
                    <w:pPr>
                      <w:jc w:val="right"/>
                      <w:rPr>
                        <w:szCs w:val="21"/>
                      </w:rPr>
                    </w:pPr>
                    <w:r w:rsidRPr="00BF30D0">
                      <w:rPr>
                        <w:rFonts w:hint="eastAsia"/>
                        <w:szCs w:val="21"/>
                      </w:rPr>
                      <w:t>16.23</w:t>
                    </w:r>
                  </w:p>
                </w:tc>
                <w:tc>
                  <w:tcPr>
                    <w:tcW w:w="550" w:type="pct"/>
                  </w:tcPr>
                  <w:p w:rsidR="00194929" w:rsidRPr="00BF30D0" w:rsidRDefault="00194929" w:rsidP="009252EE">
                    <w:pPr>
                      <w:jc w:val="center"/>
                      <w:rPr>
                        <w:szCs w:val="21"/>
                      </w:rPr>
                    </w:pPr>
                    <w:r w:rsidRPr="00BF30D0">
                      <w:rPr>
                        <w:szCs w:val="21"/>
                      </w:rPr>
                      <w:t>未超标</w:t>
                    </w:r>
                  </w:p>
                </w:tc>
              </w:tr>
              <w:tr w:rsidR="00194929" w:rsidRPr="00BF30D0" w:rsidTr="00404F12">
                <w:tc>
                  <w:tcPr>
                    <w:tcW w:w="293" w:type="pct"/>
                    <w:vMerge/>
                    <w:vAlign w:val="center"/>
                  </w:tcPr>
                  <w:p w:rsidR="00194929" w:rsidRPr="00BF30D0" w:rsidRDefault="00194929" w:rsidP="00CE11F3">
                    <w:pPr>
                      <w:rPr>
                        <w:szCs w:val="21"/>
                      </w:rPr>
                    </w:pPr>
                  </w:p>
                </w:tc>
                <w:tc>
                  <w:tcPr>
                    <w:tcW w:w="630" w:type="pct"/>
                    <w:vAlign w:val="center"/>
                  </w:tcPr>
                  <w:p w:rsidR="00194929" w:rsidRPr="00BF30D0" w:rsidRDefault="00194929" w:rsidP="00CE11F3">
                    <w:pPr>
                      <w:rPr>
                        <w:szCs w:val="21"/>
                      </w:rPr>
                    </w:pPr>
                    <w:r w:rsidRPr="00BF30D0">
                      <w:rPr>
                        <w:rFonts w:hint="eastAsia"/>
                        <w:szCs w:val="21"/>
                      </w:rPr>
                      <w:t>甲醇</w:t>
                    </w:r>
                  </w:p>
                </w:tc>
                <w:tc>
                  <w:tcPr>
                    <w:tcW w:w="497" w:type="pct"/>
                    <w:vMerge/>
                    <w:vAlign w:val="center"/>
                  </w:tcPr>
                  <w:p w:rsidR="00194929" w:rsidRPr="00BF30D0" w:rsidRDefault="00194929" w:rsidP="00CE11F3">
                    <w:pPr>
                      <w:rPr>
                        <w:szCs w:val="21"/>
                      </w:rPr>
                    </w:pPr>
                  </w:p>
                </w:tc>
                <w:tc>
                  <w:tcPr>
                    <w:tcW w:w="467" w:type="pct"/>
                    <w:vMerge/>
                    <w:vAlign w:val="center"/>
                  </w:tcPr>
                  <w:p w:rsidR="00194929" w:rsidRPr="00BF30D0" w:rsidRDefault="00194929" w:rsidP="00CE11F3">
                    <w:pPr>
                      <w:rPr>
                        <w:szCs w:val="21"/>
                      </w:rPr>
                    </w:pPr>
                  </w:p>
                </w:tc>
                <w:tc>
                  <w:tcPr>
                    <w:tcW w:w="406" w:type="pct"/>
                    <w:vMerge/>
                    <w:vAlign w:val="center"/>
                  </w:tcPr>
                  <w:p w:rsidR="00194929" w:rsidRPr="00BF30D0" w:rsidRDefault="00194929" w:rsidP="00CE11F3">
                    <w:pPr>
                      <w:rPr>
                        <w:szCs w:val="21"/>
                      </w:rPr>
                    </w:pPr>
                  </w:p>
                </w:tc>
                <w:tc>
                  <w:tcPr>
                    <w:tcW w:w="525" w:type="pct"/>
                  </w:tcPr>
                  <w:p w:rsidR="00194929" w:rsidRPr="00BF30D0" w:rsidRDefault="00194929" w:rsidP="00CE11F3">
                    <w:pPr>
                      <w:rPr>
                        <w:szCs w:val="21"/>
                      </w:rPr>
                    </w:pPr>
                    <w:r w:rsidRPr="00BF30D0">
                      <w:rPr>
                        <w:rFonts w:hint="eastAsia"/>
                        <w:szCs w:val="21"/>
                      </w:rPr>
                      <w:t>≤190</w:t>
                    </w:r>
                  </w:p>
                </w:tc>
                <w:tc>
                  <w:tcPr>
                    <w:tcW w:w="463" w:type="pct"/>
                    <w:vMerge/>
                    <w:vAlign w:val="center"/>
                  </w:tcPr>
                  <w:p w:rsidR="00194929" w:rsidRPr="00BF30D0" w:rsidRDefault="00194929" w:rsidP="00CE11F3">
                    <w:pPr>
                      <w:rPr>
                        <w:szCs w:val="21"/>
                      </w:rPr>
                    </w:pPr>
                  </w:p>
                </w:tc>
                <w:tc>
                  <w:tcPr>
                    <w:tcW w:w="584" w:type="pct"/>
                    <w:vAlign w:val="center"/>
                  </w:tcPr>
                  <w:p w:rsidR="00194929" w:rsidRPr="00BF30D0" w:rsidRDefault="00194929" w:rsidP="009252EE">
                    <w:pPr>
                      <w:jc w:val="right"/>
                      <w:rPr>
                        <w:szCs w:val="21"/>
                      </w:rPr>
                    </w:pPr>
                    <w:r w:rsidRPr="00BF30D0">
                      <w:rPr>
                        <w:rFonts w:hint="eastAsia"/>
                        <w:szCs w:val="21"/>
                      </w:rPr>
                      <w:t>0.65</w:t>
                    </w:r>
                  </w:p>
                </w:tc>
                <w:tc>
                  <w:tcPr>
                    <w:tcW w:w="583" w:type="pct"/>
                  </w:tcPr>
                  <w:p w:rsidR="00194929" w:rsidRPr="00BF30D0" w:rsidRDefault="00194929" w:rsidP="009252EE">
                    <w:pPr>
                      <w:jc w:val="right"/>
                      <w:rPr>
                        <w:szCs w:val="21"/>
                      </w:rPr>
                    </w:pPr>
                    <w:r w:rsidRPr="00BF30D0">
                      <w:rPr>
                        <w:rFonts w:hint="eastAsia"/>
                        <w:szCs w:val="21"/>
                      </w:rPr>
                      <w:t>2.6</w:t>
                    </w:r>
                  </w:p>
                </w:tc>
                <w:tc>
                  <w:tcPr>
                    <w:tcW w:w="550" w:type="pct"/>
                  </w:tcPr>
                  <w:p w:rsidR="00194929" w:rsidRPr="00BF30D0" w:rsidRDefault="00194929" w:rsidP="009252EE">
                    <w:pPr>
                      <w:jc w:val="center"/>
                      <w:rPr>
                        <w:szCs w:val="21"/>
                      </w:rPr>
                    </w:pPr>
                    <w:r w:rsidRPr="00BF30D0">
                      <w:rPr>
                        <w:szCs w:val="21"/>
                      </w:rPr>
                      <w:t>未超标</w:t>
                    </w:r>
                  </w:p>
                </w:tc>
              </w:tr>
              <w:tr w:rsidR="00194929" w:rsidRPr="00BF30D0" w:rsidTr="00404F12">
                <w:tc>
                  <w:tcPr>
                    <w:tcW w:w="293" w:type="pct"/>
                    <w:vMerge/>
                    <w:vAlign w:val="center"/>
                  </w:tcPr>
                  <w:p w:rsidR="00194929" w:rsidRPr="00BF30D0" w:rsidRDefault="00194929" w:rsidP="00CE11F3">
                    <w:pPr>
                      <w:rPr>
                        <w:szCs w:val="21"/>
                      </w:rPr>
                    </w:pPr>
                  </w:p>
                </w:tc>
                <w:tc>
                  <w:tcPr>
                    <w:tcW w:w="630" w:type="pct"/>
                    <w:vAlign w:val="center"/>
                  </w:tcPr>
                  <w:p w:rsidR="00194929" w:rsidRPr="00BF30D0" w:rsidRDefault="00194929" w:rsidP="00CE11F3">
                    <w:pPr>
                      <w:rPr>
                        <w:szCs w:val="21"/>
                      </w:rPr>
                    </w:pPr>
                    <w:r w:rsidRPr="00BF30D0">
                      <w:rPr>
                        <w:rFonts w:hint="eastAsia"/>
                        <w:szCs w:val="21"/>
                      </w:rPr>
                      <w:t>醋酸</w:t>
                    </w:r>
                  </w:p>
                </w:tc>
                <w:tc>
                  <w:tcPr>
                    <w:tcW w:w="497" w:type="pct"/>
                    <w:vMerge/>
                    <w:vAlign w:val="center"/>
                  </w:tcPr>
                  <w:p w:rsidR="00194929" w:rsidRPr="00BF30D0" w:rsidRDefault="00194929" w:rsidP="00CE11F3">
                    <w:pPr>
                      <w:rPr>
                        <w:szCs w:val="21"/>
                      </w:rPr>
                    </w:pPr>
                  </w:p>
                </w:tc>
                <w:tc>
                  <w:tcPr>
                    <w:tcW w:w="467" w:type="pct"/>
                    <w:vMerge/>
                    <w:vAlign w:val="center"/>
                  </w:tcPr>
                  <w:p w:rsidR="00194929" w:rsidRPr="00BF30D0" w:rsidRDefault="00194929" w:rsidP="00CE11F3">
                    <w:pPr>
                      <w:rPr>
                        <w:szCs w:val="21"/>
                      </w:rPr>
                    </w:pPr>
                  </w:p>
                </w:tc>
                <w:tc>
                  <w:tcPr>
                    <w:tcW w:w="406" w:type="pct"/>
                    <w:vMerge/>
                    <w:vAlign w:val="center"/>
                  </w:tcPr>
                  <w:p w:rsidR="00194929" w:rsidRPr="00BF30D0" w:rsidRDefault="00194929" w:rsidP="00CE11F3">
                    <w:pPr>
                      <w:rPr>
                        <w:szCs w:val="21"/>
                      </w:rPr>
                    </w:pPr>
                  </w:p>
                </w:tc>
                <w:tc>
                  <w:tcPr>
                    <w:tcW w:w="525" w:type="pct"/>
                  </w:tcPr>
                  <w:p w:rsidR="00194929" w:rsidRPr="00BF30D0" w:rsidRDefault="00194929" w:rsidP="00CE11F3">
                    <w:pPr>
                      <w:rPr>
                        <w:szCs w:val="21"/>
                      </w:rPr>
                    </w:pPr>
                    <w:r w:rsidRPr="00BF30D0">
                      <w:rPr>
                        <w:rFonts w:hint="eastAsia"/>
                        <w:szCs w:val="21"/>
                      </w:rPr>
                      <w:t>≤47.7</w:t>
                    </w:r>
                  </w:p>
                </w:tc>
                <w:tc>
                  <w:tcPr>
                    <w:tcW w:w="463" w:type="pct"/>
                    <w:vMerge/>
                    <w:vAlign w:val="center"/>
                  </w:tcPr>
                  <w:p w:rsidR="00194929" w:rsidRPr="00BF30D0" w:rsidRDefault="00194929" w:rsidP="00CE11F3">
                    <w:pPr>
                      <w:rPr>
                        <w:szCs w:val="21"/>
                      </w:rPr>
                    </w:pPr>
                  </w:p>
                </w:tc>
                <w:tc>
                  <w:tcPr>
                    <w:tcW w:w="584" w:type="pct"/>
                    <w:vAlign w:val="center"/>
                  </w:tcPr>
                  <w:p w:rsidR="00194929" w:rsidRPr="00BF30D0" w:rsidRDefault="00194929" w:rsidP="009252EE">
                    <w:pPr>
                      <w:jc w:val="right"/>
                      <w:rPr>
                        <w:szCs w:val="21"/>
                      </w:rPr>
                    </w:pPr>
                    <w:r w:rsidRPr="00BF30D0">
                      <w:rPr>
                        <w:rFonts w:hint="eastAsia"/>
                        <w:szCs w:val="21"/>
                      </w:rPr>
                      <w:t>0.3</w:t>
                    </w:r>
                  </w:p>
                </w:tc>
                <w:tc>
                  <w:tcPr>
                    <w:tcW w:w="583" w:type="pct"/>
                  </w:tcPr>
                  <w:p w:rsidR="00194929" w:rsidRPr="00BF30D0" w:rsidRDefault="00194929" w:rsidP="009252EE">
                    <w:pPr>
                      <w:jc w:val="right"/>
                      <w:rPr>
                        <w:szCs w:val="21"/>
                      </w:rPr>
                    </w:pPr>
                    <w:r w:rsidRPr="00BF30D0">
                      <w:rPr>
                        <w:rFonts w:hint="eastAsia"/>
                        <w:szCs w:val="21"/>
                      </w:rPr>
                      <w:t>1.2</w:t>
                    </w:r>
                  </w:p>
                </w:tc>
                <w:tc>
                  <w:tcPr>
                    <w:tcW w:w="550" w:type="pct"/>
                  </w:tcPr>
                  <w:p w:rsidR="00194929" w:rsidRPr="00BF30D0" w:rsidRDefault="00194929" w:rsidP="009252EE">
                    <w:pPr>
                      <w:jc w:val="center"/>
                      <w:rPr>
                        <w:szCs w:val="21"/>
                      </w:rPr>
                    </w:pPr>
                    <w:r w:rsidRPr="00BF30D0">
                      <w:rPr>
                        <w:szCs w:val="21"/>
                      </w:rPr>
                      <w:t>未超标</w:t>
                    </w:r>
                  </w:p>
                </w:tc>
              </w:tr>
              <w:tr w:rsidR="00194929" w:rsidRPr="00BF30D0" w:rsidTr="00404F12">
                <w:tc>
                  <w:tcPr>
                    <w:tcW w:w="293" w:type="pct"/>
                    <w:vMerge/>
                    <w:vAlign w:val="center"/>
                  </w:tcPr>
                  <w:p w:rsidR="00194929" w:rsidRPr="00BF30D0" w:rsidRDefault="00194929" w:rsidP="00CE11F3">
                    <w:pPr>
                      <w:rPr>
                        <w:szCs w:val="21"/>
                      </w:rPr>
                    </w:pPr>
                  </w:p>
                </w:tc>
                <w:tc>
                  <w:tcPr>
                    <w:tcW w:w="630" w:type="pct"/>
                    <w:vAlign w:val="center"/>
                  </w:tcPr>
                  <w:p w:rsidR="00194929" w:rsidRPr="00BF30D0" w:rsidRDefault="00194929" w:rsidP="00CE11F3">
                    <w:pPr>
                      <w:rPr>
                        <w:szCs w:val="21"/>
                      </w:rPr>
                    </w:pPr>
                    <w:r w:rsidRPr="00BF30D0">
                      <w:rPr>
                        <w:rFonts w:hint="eastAsia"/>
                        <w:szCs w:val="21"/>
                      </w:rPr>
                      <w:t>氮氧化物</w:t>
                    </w:r>
                  </w:p>
                </w:tc>
                <w:tc>
                  <w:tcPr>
                    <w:tcW w:w="497" w:type="pct"/>
                    <w:vMerge/>
                    <w:vAlign w:val="center"/>
                  </w:tcPr>
                  <w:p w:rsidR="00194929" w:rsidRPr="00BF30D0" w:rsidRDefault="00194929" w:rsidP="00CE11F3">
                    <w:pPr>
                      <w:rPr>
                        <w:szCs w:val="21"/>
                      </w:rPr>
                    </w:pPr>
                  </w:p>
                </w:tc>
                <w:tc>
                  <w:tcPr>
                    <w:tcW w:w="467" w:type="pct"/>
                    <w:vMerge/>
                    <w:vAlign w:val="center"/>
                  </w:tcPr>
                  <w:p w:rsidR="00194929" w:rsidRPr="00BF30D0" w:rsidRDefault="00194929" w:rsidP="00CE11F3">
                    <w:pPr>
                      <w:rPr>
                        <w:szCs w:val="21"/>
                      </w:rPr>
                    </w:pPr>
                  </w:p>
                </w:tc>
                <w:tc>
                  <w:tcPr>
                    <w:tcW w:w="406" w:type="pct"/>
                    <w:vMerge/>
                    <w:vAlign w:val="center"/>
                  </w:tcPr>
                  <w:p w:rsidR="00194929" w:rsidRPr="00BF30D0" w:rsidRDefault="00194929" w:rsidP="00CE11F3">
                    <w:pPr>
                      <w:rPr>
                        <w:szCs w:val="21"/>
                      </w:rPr>
                    </w:pPr>
                  </w:p>
                </w:tc>
                <w:tc>
                  <w:tcPr>
                    <w:tcW w:w="525" w:type="pct"/>
                  </w:tcPr>
                  <w:p w:rsidR="00194929" w:rsidRPr="00BF30D0" w:rsidRDefault="00194929" w:rsidP="00CE11F3">
                    <w:pPr>
                      <w:rPr>
                        <w:szCs w:val="21"/>
                      </w:rPr>
                    </w:pPr>
                    <w:r w:rsidRPr="00BF30D0">
                      <w:rPr>
                        <w:rFonts w:hint="eastAsia"/>
                        <w:szCs w:val="21"/>
                      </w:rPr>
                      <w:t>≤240</w:t>
                    </w:r>
                  </w:p>
                </w:tc>
                <w:tc>
                  <w:tcPr>
                    <w:tcW w:w="463" w:type="pct"/>
                    <w:vMerge/>
                    <w:vAlign w:val="center"/>
                  </w:tcPr>
                  <w:p w:rsidR="00194929" w:rsidRPr="00BF30D0" w:rsidRDefault="00194929" w:rsidP="00CE11F3">
                    <w:pPr>
                      <w:rPr>
                        <w:szCs w:val="21"/>
                      </w:rPr>
                    </w:pPr>
                  </w:p>
                </w:tc>
                <w:tc>
                  <w:tcPr>
                    <w:tcW w:w="584" w:type="pct"/>
                    <w:vAlign w:val="center"/>
                  </w:tcPr>
                  <w:p w:rsidR="00194929" w:rsidRPr="00BF30D0" w:rsidRDefault="00194929" w:rsidP="009252EE">
                    <w:pPr>
                      <w:jc w:val="right"/>
                      <w:rPr>
                        <w:szCs w:val="21"/>
                      </w:rPr>
                    </w:pPr>
                    <w:r w:rsidRPr="00BF30D0">
                      <w:rPr>
                        <w:rFonts w:hint="eastAsia"/>
                        <w:szCs w:val="21"/>
                      </w:rPr>
                      <w:t>1.6</w:t>
                    </w:r>
                  </w:p>
                </w:tc>
                <w:tc>
                  <w:tcPr>
                    <w:tcW w:w="583" w:type="pct"/>
                  </w:tcPr>
                  <w:p w:rsidR="00194929" w:rsidRPr="00BF30D0" w:rsidRDefault="00194929" w:rsidP="009252EE">
                    <w:pPr>
                      <w:jc w:val="right"/>
                      <w:rPr>
                        <w:szCs w:val="21"/>
                      </w:rPr>
                    </w:pPr>
                    <w:r w:rsidRPr="00BF30D0">
                      <w:rPr>
                        <w:rFonts w:hint="eastAsia"/>
                        <w:szCs w:val="21"/>
                      </w:rPr>
                      <w:t>6.412</w:t>
                    </w:r>
                  </w:p>
                </w:tc>
                <w:tc>
                  <w:tcPr>
                    <w:tcW w:w="550" w:type="pct"/>
                  </w:tcPr>
                  <w:p w:rsidR="00194929" w:rsidRPr="00BF30D0" w:rsidRDefault="00194929" w:rsidP="009252EE">
                    <w:pPr>
                      <w:jc w:val="center"/>
                      <w:rPr>
                        <w:szCs w:val="21"/>
                      </w:rPr>
                    </w:pPr>
                    <w:r w:rsidRPr="00BF30D0">
                      <w:rPr>
                        <w:szCs w:val="21"/>
                      </w:rPr>
                      <w:t>未超标</w:t>
                    </w:r>
                  </w:p>
                </w:tc>
              </w:tr>
              <w:tr w:rsidR="00194929" w:rsidRPr="00BF30D0" w:rsidTr="00404F12">
                <w:tc>
                  <w:tcPr>
                    <w:tcW w:w="293" w:type="pct"/>
                    <w:vMerge/>
                    <w:vAlign w:val="center"/>
                  </w:tcPr>
                  <w:p w:rsidR="00194929" w:rsidRPr="00BF30D0" w:rsidRDefault="00194929" w:rsidP="00CE11F3">
                    <w:pPr>
                      <w:rPr>
                        <w:szCs w:val="21"/>
                      </w:rPr>
                    </w:pPr>
                  </w:p>
                </w:tc>
                <w:tc>
                  <w:tcPr>
                    <w:tcW w:w="630" w:type="pct"/>
                    <w:vAlign w:val="center"/>
                  </w:tcPr>
                  <w:p w:rsidR="00194929" w:rsidRPr="00BF30D0" w:rsidRDefault="00194929" w:rsidP="00CE11F3">
                    <w:pPr>
                      <w:rPr>
                        <w:szCs w:val="21"/>
                      </w:rPr>
                    </w:pPr>
                    <w:r w:rsidRPr="00BF30D0">
                      <w:rPr>
                        <w:rFonts w:hint="eastAsia"/>
                        <w:szCs w:val="21"/>
                      </w:rPr>
                      <w:t>粉尘</w:t>
                    </w:r>
                  </w:p>
                </w:tc>
                <w:tc>
                  <w:tcPr>
                    <w:tcW w:w="497" w:type="pct"/>
                    <w:vMerge/>
                    <w:vAlign w:val="center"/>
                  </w:tcPr>
                  <w:p w:rsidR="00194929" w:rsidRPr="00BF30D0" w:rsidRDefault="00194929" w:rsidP="00CE11F3">
                    <w:pPr>
                      <w:rPr>
                        <w:szCs w:val="21"/>
                      </w:rPr>
                    </w:pPr>
                  </w:p>
                </w:tc>
                <w:tc>
                  <w:tcPr>
                    <w:tcW w:w="467" w:type="pct"/>
                    <w:vMerge/>
                    <w:vAlign w:val="center"/>
                  </w:tcPr>
                  <w:p w:rsidR="00194929" w:rsidRPr="00BF30D0" w:rsidRDefault="00194929" w:rsidP="00CE11F3">
                    <w:pPr>
                      <w:rPr>
                        <w:szCs w:val="21"/>
                      </w:rPr>
                    </w:pPr>
                  </w:p>
                </w:tc>
                <w:tc>
                  <w:tcPr>
                    <w:tcW w:w="406" w:type="pct"/>
                    <w:vMerge/>
                    <w:vAlign w:val="center"/>
                  </w:tcPr>
                  <w:p w:rsidR="00194929" w:rsidRPr="00BF30D0" w:rsidRDefault="00194929" w:rsidP="00CE11F3">
                    <w:pPr>
                      <w:rPr>
                        <w:szCs w:val="21"/>
                      </w:rPr>
                    </w:pPr>
                  </w:p>
                </w:tc>
                <w:tc>
                  <w:tcPr>
                    <w:tcW w:w="525" w:type="pct"/>
                  </w:tcPr>
                  <w:p w:rsidR="00194929" w:rsidRPr="00BF30D0" w:rsidRDefault="00194929" w:rsidP="00CE11F3">
                    <w:pPr>
                      <w:rPr>
                        <w:szCs w:val="21"/>
                      </w:rPr>
                    </w:pPr>
                    <w:r w:rsidRPr="00BF30D0">
                      <w:rPr>
                        <w:rFonts w:hint="eastAsia"/>
                        <w:szCs w:val="21"/>
                      </w:rPr>
                      <w:t>≤18</w:t>
                    </w:r>
                  </w:p>
                </w:tc>
                <w:tc>
                  <w:tcPr>
                    <w:tcW w:w="463" w:type="pct"/>
                    <w:vMerge/>
                    <w:vAlign w:val="center"/>
                  </w:tcPr>
                  <w:p w:rsidR="00194929" w:rsidRPr="00BF30D0" w:rsidRDefault="00194929" w:rsidP="00CE11F3">
                    <w:pPr>
                      <w:rPr>
                        <w:szCs w:val="21"/>
                      </w:rPr>
                    </w:pPr>
                  </w:p>
                </w:tc>
                <w:tc>
                  <w:tcPr>
                    <w:tcW w:w="584" w:type="pct"/>
                    <w:vAlign w:val="center"/>
                  </w:tcPr>
                  <w:p w:rsidR="00194929" w:rsidRPr="00BF30D0" w:rsidRDefault="00194929" w:rsidP="009252EE">
                    <w:pPr>
                      <w:jc w:val="right"/>
                      <w:rPr>
                        <w:szCs w:val="21"/>
                      </w:rPr>
                    </w:pPr>
                    <w:r w:rsidRPr="00BF30D0">
                      <w:rPr>
                        <w:rFonts w:hint="eastAsia"/>
                        <w:szCs w:val="21"/>
                      </w:rPr>
                      <w:t>0.28</w:t>
                    </w:r>
                  </w:p>
                </w:tc>
                <w:tc>
                  <w:tcPr>
                    <w:tcW w:w="583" w:type="pct"/>
                  </w:tcPr>
                  <w:p w:rsidR="00194929" w:rsidRPr="00BF30D0" w:rsidRDefault="00194929" w:rsidP="009252EE">
                    <w:pPr>
                      <w:jc w:val="right"/>
                      <w:rPr>
                        <w:szCs w:val="21"/>
                      </w:rPr>
                    </w:pPr>
                    <w:r w:rsidRPr="00BF30D0">
                      <w:rPr>
                        <w:rFonts w:hint="eastAsia"/>
                        <w:szCs w:val="21"/>
                      </w:rPr>
                      <w:t>1.1</w:t>
                    </w:r>
                  </w:p>
                </w:tc>
                <w:tc>
                  <w:tcPr>
                    <w:tcW w:w="550" w:type="pct"/>
                  </w:tcPr>
                  <w:p w:rsidR="00194929" w:rsidRPr="00BF30D0" w:rsidRDefault="00194929" w:rsidP="009252EE">
                    <w:pPr>
                      <w:jc w:val="center"/>
                      <w:rPr>
                        <w:szCs w:val="21"/>
                      </w:rPr>
                    </w:pPr>
                    <w:r w:rsidRPr="00BF30D0">
                      <w:rPr>
                        <w:szCs w:val="21"/>
                      </w:rPr>
                      <w:t>未超标</w:t>
                    </w:r>
                  </w:p>
                </w:tc>
              </w:tr>
              <w:tr w:rsidR="00194929" w:rsidRPr="00BF30D0" w:rsidTr="00404F12">
                <w:tc>
                  <w:tcPr>
                    <w:tcW w:w="293" w:type="pct"/>
                    <w:vMerge/>
                    <w:vAlign w:val="center"/>
                  </w:tcPr>
                  <w:p w:rsidR="00194929" w:rsidRPr="00BF30D0" w:rsidRDefault="00194929" w:rsidP="00CE11F3">
                    <w:pPr>
                      <w:rPr>
                        <w:szCs w:val="21"/>
                      </w:rPr>
                    </w:pPr>
                  </w:p>
                </w:tc>
                <w:tc>
                  <w:tcPr>
                    <w:tcW w:w="630" w:type="pct"/>
                    <w:vAlign w:val="center"/>
                  </w:tcPr>
                  <w:p w:rsidR="00194929" w:rsidRPr="00BF30D0" w:rsidRDefault="00194929" w:rsidP="00CE11F3">
                    <w:pPr>
                      <w:rPr>
                        <w:szCs w:val="21"/>
                      </w:rPr>
                    </w:pPr>
                    <w:r w:rsidRPr="00BF30D0">
                      <w:rPr>
                        <w:rFonts w:hint="eastAsia"/>
                        <w:szCs w:val="21"/>
                      </w:rPr>
                      <w:t>烟尘</w:t>
                    </w:r>
                  </w:p>
                </w:tc>
                <w:tc>
                  <w:tcPr>
                    <w:tcW w:w="497" w:type="pct"/>
                    <w:vMerge/>
                    <w:vAlign w:val="center"/>
                  </w:tcPr>
                  <w:p w:rsidR="00194929" w:rsidRPr="00BF30D0" w:rsidRDefault="00194929" w:rsidP="00CE11F3">
                    <w:pPr>
                      <w:rPr>
                        <w:szCs w:val="21"/>
                      </w:rPr>
                    </w:pPr>
                  </w:p>
                </w:tc>
                <w:tc>
                  <w:tcPr>
                    <w:tcW w:w="467" w:type="pct"/>
                    <w:vMerge/>
                    <w:vAlign w:val="center"/>
                  </w:tcPr>
                  <w:p w:rsidR="00194929" w:rsidRPr="00BF30D0" w:rsidRDefault="00194929" w:rsidP="00CE11F3">
                    <w:pPr>
                      <w:rPr>
                        <w:szCs w:val="21"/>
                      </w:rPr>
                    </w:pPr>
                  </w:p>
                </w:tc>
                <w:tc>
                  <w:tcPr>
                    <w:tcW w:w="406" w:type="pct"/>
                    <w:vMerge/>
                    <w:vAlign w:val="center"/>
                  </w:tcPr>
                  <w:p w:rsidR="00194929" w:rsidRPr="00BF30D0" w:rsidRDefault="00194929" w:rsidP="00CE11F3">
                    <w:pPr>
                      <w:rPr>
                        <w:szCs w:val="21"/>
                      </w:rPr>
                    </w:pPr>
                  </w:p>
                </w:tc>
                <w:tc>
                  <w:tcPr>
                    <w:tcW w:w="525" w:type="pct"/>
                  </w:tcPr>
                  <w:p w:rsidR="00194929" w:rsidRPr="00BF30D0" w:rsidRDefault="00194929" w:rsidP="00CE11F3">
                    <w:pPr>
                      <w:rPr>
                        <w:szCs w:val="21"/>
                      </w:rPr>
                    </w:pPr>
                    <w:r w:rsidRPr="00BF30D0">
                      <w:rPr>
                        <w:rFonts w:hint="eastAsia"/>
                        <w:szCs w:val="21"/>
                      </w:rPr>
                      <w:t>≤100</w:t>
                    </w:r>
                  </w:p>
                </w:tc>
                <w:tc>
                  <w:tcPr>
                    <w:tcW w:w="463" w:type="pct"/>
                    <w:vMerge/>
                    <w:vAlign w:val="center"/>
                  </w:tcPr>
                  <w:p w:rsidR="00194929" w:rsidRPr="00BF30D0" w:rsidRDefault="00194929" w:rsidP="00CE11F3">
                    <w:pPr>
                      <w:rPr>
                        <w:szCs w:val="21"/>
                      </w:rPr>
                    </w:pPr>
                  </w:p>
                </w:tc>
                <w:tc>
                  <w:tcPr>
                    <w:tcW w:w="584" w:type="pct"/>
                    <w:vAlign w:val="center"/>
                  </w:tcPr>
                  <w:p w:rsidR="00194929" w:rsidRPr="00BF30D0" w:rsidRDefault="00194929" w:rsidP="009252EE">
                    <w:pPr>
                      <w:jc w:val="right"/>
                      <w:rPr>
                        <w:szCs w:val="21"/>
                      </w:rPr>
                    </w:pPr>
                    <w:r w:rsidRPr="00BF30D0">
                      <w:rPr>
                        <w:rFonts w:hint="eastAsia"/>
                        <w:szCs w:val="21"/>
                      </w:rPr>
                      <w:t>0.33</w:t>
                    </w:r>
                  </w:p>
                </w:tc>
                <w:tc>
                  <w:tcPr>
                    <w:tcW w:w="583" w:type="pct"/>
                  </w:tcPr>
                  <w:p w:rsidR="00194929" w:rsidRPr="00BF30D0" w:rsidRDefault="00194929" w:rsidP="009252EE">
                    <w:pPr>
                      <w:jc w:val="right"/>
                      <w:rPr>
                        <w:szCs w:val="21"/>
                      </w:rPr>
                    </w:pPr>
                    <w:r w:rsidRPr="00BF30D0">
                      <w:rPr>
                        <w:rFonts w:hint="eastAsia"/>
                        <w:szCs w:val="21"/>
                      </w:rPr>
                      <w:t>1.3</w:t>
                    </w:r>
                  </w:p>
                </w:tc>
                <w:tc>
                  <w:tcPr>
                    <w:tcW w:w="550" w:type="pct"/>
                  </w:tcPr>
                  <w:p w:rsidR="00194929" w:rsidRPr="00BF30D0" w:rsidRDefault="00194929" w:rsidP="009252EE">
                    <w:pPr>
                      <w:jc w:val="center"/>
                      <w:rPr>
                        <w:szCs w:val="21"/>
                      </w:rPr>
                    </w:pPr>
                    <w:r w:rsidRPr="00BF30D0">
                      <w:rPr>
                        <w:szCs w:val="21"/>
                      </w:rPr>
                      <w:t>未超标</w:t>
                    </w:r>
                  </w:p>
                </w:tc>
              </w:tr>
              <w:tr w:rsidR="00194929" w:rsidRPr="00BF30D0" w:rsidTr="00404F12">
                <w:tc>
                  <w:tcPr>
                    <w:tcW w:w="293" w:type="pct"/>
                    <w:vMerge w:val="restart"/>
                    <w:vAlign w:val="center"/>
                  </w:tcPr>
                  <w:p w:rsidR="00194929" w:rsidRPr="00BF30D0" w:rsidRDefault="00194929" w:rsidP="00CE11F3">
                    <w:pPr>
                      <w:spacing w:line="360" w:lineRule="auto"/>
                      <w:rPr>
                        <w:szCs w:val="21"/>
                        <w:highlight w:val="yellow"/>
                      </w:rPr>
                    </w:pPr>
                    <w:r w:rsidRPr="00BF30D0">
                      <w:rPr>
                        <w:szCs w:val="21"/>
                      </w:rPr>
                      <w:t>固废</w:t>
                    </w:r>
                  </w:p>
                </w:tc>
                <w:tc>
                  <w:tcPr>
                    <w:tcW w:w="630" w:type="pct"/>
                    <w:vAlign w:val="center"/>
                  </w:tcPr>
                  <w:p w:rsidR="00194929" w:rsidRPr="00BF30D0" w:rsidRDefault="00194929" w:rsidP="00CE11F3">
                    <w:pPr>
                      <w:rPr>
                        <w:szCs w:val="21"/>
                      </w:rPr>
                    </w:pPr>
                    <w:r w:rsidRPr="00BF30D0">
                      <w:rPr>
                        <w:rFonts w:hint="eastAsia"/>
                        <w:szCs w:val="21"/>
                      </w:rPr>
                      <w:t>精馏残渣</w:t>
                    </w:r>
                  </w:p>
                </w:tc>
                <w:tc>
                  <w:tcPr>
                    <w:tcW w:w="497" w:type="pct"/>
                    <w:vMerge w:val="restart"/>
                    <w:vAlign w:val="center"/>
                  </w:tcPr>
                  <w:p w:rsidR="00194929" w:rsidRPr="00BF30D0" w:rsidRDefault="00194929" w:rsidP="00CE11F3">
                    <w:pPr>
                      <w:rPr>
                        <w:szCs w:val="21"/>
                      </w:rPr>
                    </w:pPr>
                    <w:r w:rsidRPr="00BF30D0">
                      <w:rPr>
                        <w:szCs w:val="21"/>
                      </w:rPr>
                      <w:t>交给有资质的单位处理</w:t>
                    </w:r>
                  </w:p>
                </w:tc>
                <w:tc>
                  <w:tcPr>
                    <w:tcW w:w="467" w:type="pct"/>
                    <w:vAlign w:val="center"/>
                  </w:tcPr>
                  <w:p w:rsidR="00194929" w:rsidRPr="00BF30D0" w:rsidRDefault="00194929" w:rsidP="009252EE">
                    <w:pPr>
                      <w:jc w:val="center"/>
                      <w:rPr>
                        <w:szCs w:val="21"/>
                      </w:rPr>
                    </w:pPr>
                    <w:r w:rsidRPr="00BF30D0">
                      <w:rPr>
                        <w:szCs w:val="21"/>
                      </w:rPr>
                      <w:t>不适用</w:t>
                    </w:r>
                  </w:p>
                </w:tc>
                <w:tc>
                  <w:tcPr>
                    <w:tcW w:w="406" w:type="pct"/>
                    <w:vMerge w:val="restart"/>
                    <w:vAlign w:val="center"/>
                  </w:tcPr>
                  <w:p w:rsidR="00194929" w:rsidRPr="00BF30D0" w:rsidRDefault="00194929" w:rsidP="009252EE">
                    <w:pPr>
                      <w:jc w:val="center"/>
                      <w:rPr>
                        <w:szCs w:val="21"/>
                        <w:highlight w:val="yellow"/>
                      </w:rPr>
                    </w:pPr>
                    <w:r w:rsidRPr="00BF30D0">
                      <w:rPr>
                        <w:rFonts w:hint="eastAsia"/>
                        <w:szCs w:val="21"/>
                      </w:rPr>
                      <w:t>不适用</w:t>
                    </w:r>
                  </w:p>
                </w:tc>
                <w:tc>
                  <w:tcPr>
                    <w:tcW w:w="525" w:type="pct"/>
                    <w:vAlign w:val="center"/>
                  </w:tcPr>
                  <w:p w:rsidR="00194929" w:rsidRPr="00BF30D0" w:rsidRDefault="00194929" w:rsidP="009252EE">
                    <w:pPr>
                      <w:jc w:val="center"/>
                      <w:rPr>
                        <w:szCs w:val="21"/>
                      </w:rPr>
                    </w:pPr>
                    <w:r w:rsidRPr="00BF30D0">
                      <w:rPr>
                        <w:szCs w:val="21"/>
                      </w:rPr>
                      <w:t>不适用</w:t>
                    </w:r>
                  </w:p>
                </w:tc>
                <w:tc>
                  <w:tcPr>
                    <w:tcW w:w="463" w:type="pct"/>
                    <w:vAlign w:val="center"/>
                  </w:tcPr>
                  <w:p w:rsidR="00194929" w:rsidRPr="00BF30D0" w:rsidRDefault="00194929" w:rsidP="009252EE">
                    <w:pPr>
                      <w:jc w:val="center"/>
                      <w:rPr>
                        <w:szCs w:val="21"/>
                      </w:rPr>
                    </w:pPr>
                    <w:r w:rsidRPr="00BF30D0">
                      <w:rPr>
                        <w:szCs w:val="21"/>
                      </w:rPr>
                      <w:t>不适用</w:t>
                    </w:r>
                  </w:p>
                </w:tc>
                <w:tc>
                  <w:tcPr>
                    <w:tcW w:w="584" w:type="pct"/>
                    <w:vAlign w:val="center"/>
                  </w:tcPr>
                  <w:p w:rsidR="00194929" w:rsidRPr="00BF30D0" w:rsidRDefault="00194929" w:rsidP="009252EE">
                    <w:pPr>
                      <w:jc w:val="right"/>
                      <w:rPr>
                        <w:szCs w:val="21"/>
                      </w:rPr>
                    </w:pPr>
                    <w:r w:rsidRPr="00BF30D0">
                      <w:rPr>
                        <w:rFonts w:hint="eastAsia"/>
                        <w:szCs w:val="21"/>
                      </w:rPr>
                      <w:t>29.954</w:t>
                    </w:r>
                  </w:p>
                </w:tc>
                <w:tc>
                  <w:tcPr>
                    <w:tcW w:w="583" w:type="pct"/>
                    <w:vAlign w:val="center"/>
                  </w:tcPr>
                  <w:p w:rsidR="00194929" w:rsidRPr="00BF30D0" w:rsidRDefault="00194929" w:rsidP="009252EE">
                    <w:pPr>
                      <w:jc w:val="right"/>
                      <w:rPr>
                        <w:szCs w:val="21"/>
                      </w:rPr>
                    </w:pPr>
                    <w:r w:rsidRPr="00BF30D0">
                      <w:rPr>
                        <w:rFonts w:hint="eastAsia"/>
                        <w:szCs w:val="21"/>
                      </w:rPr>
                      <w:t>123.5</w:t>
                    </w:r>
                  </w:p>
                </w:tc>
                <w:tc>
                  <w:tcPr>
                    <w:tcW w:w="550" w:type="pct"/>
                    <w:vAlign w:val="center"/>
                  </w:tcPr>
                  <w:p w:rsidR="00194929" w:rsidRPr="00BF30D0" w:rsidRDefault="00194929" w:rsidP="009252EE">
                    <w:pPr>
                      <w:jc w:val="center"/>
                      <w:rPr>
                        <w:szCs w:val="21"/>
                      </w:rPr>
                    </w:pPr>
                    <w:r w:rsidRPr="00BF30D0">
                      <w:rPr>
                        <w:szCs w:val="21"/>
                      </w:rPr>
                      <w:t>未超标</w:t>
                    </w:r>
                  </w:p>
                </w:tc>
              </w:tr>
              <w:tr w:rsidR="00194929" w:rsidRPr="00BF30D0" w:rsidTr="00404F12">
                <w:tc>
                  <w:tcPr>
                    <w:tcW w:w="293" w:type="pct"/>
                    <w:vMerge/>
                    <w:vAlign w:val="center"/>
                  </w:tcPr>
                  <w:p w:rsidR="00194929" w:rsidRPr="00BF30D0" w:rsidRDefault="00194929" w:rsidP="00CE11F3">
                    <w:pPr>
                      <w:spacing w:line="360" w:lineRule="auto"/>
                      <w:rPr>
                        <w:szCs w:val="21"/>
                      </w:rPr>
                    </w:pPr>
                  </w:p>
                </w:tc>
                <w:tc>
                  <w:tcPr>
                    <w:tcW w:w="630" w:type="pct"/>
                    <w:vAlign w:val="center"/>
                  </w:tcPr>
                  <w:p w:rsidR="00194929" w:rsidRPr="00BF30D0" w:rsidRDefault="00194929" w:rsidP="00CE11F3">
                    <w:pPr>
                      <w:rPr>
                        <w:szCs w:val="21"/>
                      </w:rPr>
                    </w:pPr>
                    <w:r w:rsidRPr="00BF30D0">
                      <w:rPr>
                        <w:rFonts w:hint="eastAsia"/>
                        <w:szCs w:val="21"/>
                      </w:rPr>
                      <w:t>废活性炭渣</w:t>
                    </w:r>
                  </w:p>
                </w:tc>
                <w:tc>
                  <w:tcPr>
                    <w:tcW w:w="497" w:type="pct"/>
                    <w:vMerge/>
                    <w:vAlign w:val="center"/>
                  </w:tcPr>
                  <w:p w:rsidR="00194929" w:rsidRPr="00BF30D0" w:rsidRDefault="00194929" w:rsidP="00CE11F3">
                    <w:pPr>
                      <w:rPr>
                        <w:szCs w:val="21"/>
                      </w:rPr>
                    </w:pPr>
                  </w:p>
                </w:tc>
                <w:tc>
                  <w:tcPr>
                    <w:tcW w:w="467" w:type="pct"/>
                    <w:vAlign w:val="center"/>
                  </w:tcPr>
                  <w:p w:rsidR="00194929" w:rsidRPr="00BF30D0" w:rsidRDefault="00194929" w:rsidP="009252EE">
                    <w:pPr>
                      <w:jc w:val="center"/>
                      <w:rPr>
                        <w:szCs w:val="21"/>
                      </w:rPr>
                    </w:pPr>
                    <w:r w:rsidRPr="00BF30D0">
                      <w:rPr>
                        <w:szCs w:val="21"/>
                      </w:rPr>
                      <w:t>不适用</w:t>
                    </w:r>
                  </w:p>
                </w:tc>
                <w:tc>
                  <w:tcPr>
                    <w:tcW w:w="406" w:type="pct"/>
                    <w:vMerge/>
                    <w:vAlign w:val="center"/>
                  </w:tcPr>
                  <w:p w:rsidR="00194929" w:rsidRPr="00BF30D0" w:rsidRDefault="00194929" w:rsidP="009252EE">
                    <w:pPr>
                      <w:jc w:val="center"/>
                      <w:rPr>
                        <w:szCs w:val="21"/>
                        <w:highlight w:val="yellow"/>
                      </w:rPr>
                    </w:pPr>
                  </w:p>
                </w:tc>
                <w:tc>
                  <w:tcPr>
                    <w:tcW w:w="525" w:type="pct"/>
                    <w:vAlign w:val="center"/>
                  </w:tcPr>
                  <w:p w:rsidR="00194929" w:rsidRPr="00BF30D0" w:rsidRDefault="00194929" w:rsidP="009252EE">
                    <w:pPr>
                      <w:jc w:val="center"/>
                      <w:rPr>
                        <w:szCs w:val="21"/>
                      </w:rPr>
                    </w:pPr>
                    <w:r w:rsidRPr="00BF30D0">
                      <w:rPr>
                        <w:szCs w:val="21"/>
                      </w:rPr>
                      <w:t>不适用</w:t>
                    </w:r>
                  </w:p>
                </w:tc>
                <w:tc>
                  <w:tcPr>
                    <w:tcW w:w="463" w:type="pct"/>
                    <w:vAlign w:val="center"/>
                  </w:tcPr>
                  <w:p w:rsidR="00194929" w:rsidRPr="00BF30D0" w:rsidRDefault="00194929" w:rsidP="009252EE">
                    <w:pPr>
                      <w:jc w:val="center"/>
                      <w:rPr>
                        <w:szCs w:val="21"/>
                      </w:rPr>
                    </w:pPr>
                    <w:r w:rsidRPr="00BF30D0">
                      <w:rPr>
                        <w:szCs w:val="21"/>
                      </w:rPr>
                      <w:t>不适用</w:t>
                    </w:r>
                  </w:p>
                </w:tc>
                <w:tc>
                  <w:tcPr>
                    <w:tcW w:w="584" w:type="pct"/>
                    <w:vAlign w:val="center"/>
                  </w:tcPr>
                  <w:p w:rsidR="00194929" w:rsidRPr="00BF30D0" w:rsidRDefault="00194929" w:rsidP="009252EE">
                    <w:pPr>
                      <w:jc w:val="right"/>
                      <w:rPr>
                        <w:szCs w:val="21"/>
                      </w:rPr>
                    </w:pPr>
                    <w:r w:rsidRPr="00BF30D0">
                      <w:rPr>
                        <w:rFonts w:hint="eastAsia"/>
                        <w:szCs w:val="21"/>
                      </w:rPr>
                      <w:t>126</w:t>
                    </w:r>
                  </w:p>
                </w:tc>
                <w:tc>
                  <w:tcPr>
                    <w:tcW w:w="583" w:type="pct"/>
                    <w:vAlign w:val="center"/>
                  </w:tcPr>
                  <w:p w:rsidR="00194929" w:rsidRPr="00BF30D0" w:rsidRDefault="00194929" w:rsidP="009252EE">
                    <w:pPr>
                      <w:jc w:val="right"/>
                      <w:rPr>
                        <w:szCs w:val="21"/>
                      </w:rPr>
                    </w:pPr>
                    <w:r w:rsidRPr="00BF30D0">
                      <w:rPr>
                        <w:rFonts w:hint="eastAsia"/>
                        <w:szCs w:val="21"/>
                      </w:rPr>
                      <w:t>8035.055</w:t>
                    </w:r>
                  </w:p>
                </w:tc>
                <w:tc>
                  <w:tcPr>
                    <w:tcW w:w="550" w:type="pct"/>
                    <w:vAlign w:val="center"/>
                  </w:tcPr>
                  <w:p w:rsidR="00194929" w:rsidRPr="00BF30D0" w:rsidRDefault="00194929" w:rsidP="009252EE">
                    <w:pPr>
                      <w:jc w:val="center"/>
                      <w:rPr>
                        <w:szCs w:val="21"/>
                      </w:rPr>
                    </w:pPr>
                    <w:r w:rsidRPr="00BF30D0">
                      <w:rPr>
                        <w:szCs w:val="21"/>
                      </w:rPr>
                      <w:t>未超标</w:t>
                    </w:r>
                  </w:p>
                </w:tc>
              </w:tr>
              <w:tr w:rsidR="00194929" w:rsidRPr="00BF30D0" w:rsidTr="00404F12">
                <w:tc>
                  <w:tcPr>
                    <w:tcW w:w="293" w:type="pct"/>
                    <w:vMerge/>
                    <w:vAlign w:val="center"/>
                  </w:tcPr>
                  <w:p w:rsidR="00194929" w:rsidRPr="00BF30D0" w:rsidRDefault="00194929" w:rsidP="00CE11F3">
                    <w:pPr>
                      <w:spacing w:line="360" w:lineRule="auto"/>
                      <w:rPr>
                        <w:szCs w:val="21"/>
                      </w:rPr>
                    </w:pPr>
                  </w:p>
                </w:tc>
                <w:tc>
                  <w:tcPr>
                    <w:tcW w:w="630" w:type="pct"/>
                    <w:vAlign w:val="center"/>
                  </w:tcPr>
                  <w:p w:rsidR="00194929" w:rsidRPr="00BF30D0" w:rsidRDefault="00194929" w:rsidP="00CE11F3">
                    <w:pPr>
                      <w:rPr>
                        <w:szCs w:val="21"/>
                      </w:rPr>
                    </w:pPr>
                    <w:r w:rsidRPr="00BF30D0">
                      <w:rPr>
                        <w:rFonts w:hint="eastAsia"/>
                        <w:szCs w:val="21"/>
                      </w:rPr>
                      <w:t>污水处理污泥</w:t>
                    </w:r>
                  </w:p>
                </w:tc>
                <w:tc>
                  <w:tcPr>
                    <w:tcW w:w="497" w:type="pct"/>
                    <w:vMerge/>
                    <w:vAlign w:val="center"/>
                  </w:tcPr>
                  <w:p w:rsidR="00194929" w:rsidRPr="00BF30D0" w:rsidRDefault="00194929" w:rsidP="00CE11F3">
                    <w:pPr>
                      <w:rPr>
                        <w:szCs w:val="21"/>
                      </w:rPr>
                    </w:pPr>
                  </w:p>
                </w:tc>
                <w:tc>
                  <w:tcPr>
                    <w:tcW w:w="467" w:type="pct"/>
                    <w:vAlign w:val="center"/>
                  </w:tcPr>
                  <w:p w:rsidR="00194929" w:rsidRPr="00BF30D0" w:rsidRDefault="00194929" w:rsidP="009252EE">
                    <w:pPr>
                      <w:jc w:val="center"/>
                      <w:rPr>
                        <w:szCs w:val="21"/>
                      </w:rPr>
                    </w:pPr>
                    <w:r w:rsidRPr="00BF30D0">
                      <w:rPr>
                        <w:szCs w:val="21"/>
                      </w:rPr>
                      <w:t>不适用</w:t>
                    </w:r>
                  </w:p>
                </w:tc>
                <w:tc>
                  <w:tcPr>
                    <w:tcW w:w="406" w:type="pct"/>
                    <w:vMerge/>
                    <w:vAlign w:val="center"/>
                  </w:tcPr>
                  <w:p w:rsidR="00194929" w:rsidRPr="00BF30D0" w:rsidRDefault="00194929" w:rsidP="009252EE">
                    <w:pPr>
                      <w:jc w:val="center"/>
                      <w:rPr>
                        <w:szCs w:val="21"/>
                        <w:highlight w:val="yellow"/>
                      </w:rPr>
                    </w:pPr>
                  </w:p>
                </w:tc>
                <w:tc>
                  <w:tcPr>
                    <w:tcW w:w="525" w:type="pct"/>
                    <w:vAlign w:val="center"/>
                  </w:tcPr>
                  <w:p w:rsidR="00194929" w:rsidRPr="00BF30D0" w:rsidRDefault="00194929" w:rsidP="009252EE">
                    <w:pPr>
                      <w:jc w:val="center"/>
                      <w:rPr>
                        <w:szCs w:val="21"/>
                      </w:rPr>
                    </w:pPr>
                    <w:r w:rsidRPr="00BF30D0">
                      <w:rPr>
                        <w:szCs w:val="21"/>
                      </w:rPr>
                      <w:t>不适用</w:t>
                    </w:r>
                  </w:p>
                </w:tc>
                <w:tc>
                  <w:tcPr>
                    <w:tcW w:w="463" w:type="pct"/>
                    <w:vAlign w:val="center"/>
                  </w:tcPr>
                  <w:p w:rsidR="00194929" w:rsidRPr="00BF30D0" w:rsidRDefault="00194929" w:rsidP="009252EE">
                    <w:pPr>
                      <w:jc w:val="center"/>
                      <w:rPr>
                        <w:szCs w:val="21"/>
                      </w:rPr>
                    </w:pPr>
                    <w:r w:rsidRPr="00BF30D0">
                      <w:rPr>
                        <w:szCs w:val="21"/>
                      </w:rPr>
                      <w:t>不适用</w:t>
                    </w:r>
                  </w:p>
                </w:tc>
                <w:tc>
                  <w:tcPr>
                    <w:tcW w:w="584" w:type="pct"/>
                    <w:vAlign w:val="center"/>
                  </w:tcPr>
                  <w:p w:rsidR="00194929" w:rsidRPr="00BF30D0" w:rsidRDefault="00194929" w:rsidP="009252EE">
                    <w:pPr>
                      <w:jc w:val="right"/>
                      <w:rPr>
                        <w:szCs w:val="21"/>
                      </w:rPr>
                    </w:pPr>
                    <w:r w:rsidRPr="00BF30D0">
                      <w:rPr>
                        <w:rFonts w:hint="eastAsia"/>
                        <w:szCs w:val="21"/>
                      </w:rPr>
                      <w:t>42.632</w:t>
                    </w:r>
                  </w:p>
                </w:tc>
                <w:tc>
                  <w:tcPr>
                    <w:tcW w:w="583" w:type="pct"/>
                    <w:vAlign w:val="center"/>
                  </w:tcPr>
                  <w:p w:rsidR="00194929" w:rsidRPr="00BF30D0" w:rsidRDefault="00194929" w:rsidP="009252EE">
                    <w:pPr>
                      <w:jc w:val="right"/>
                      <w:rPr>
                        <w:szCs w:val="21"/>
                      </w:rPr>
                    </w:pPr>
                    <w:r w:rsidRPr="00BF30D0">
                      <w:rPr>
                        <w:rFonts w:hint="eastAsia"/>
                        <w:szCs w:val="21"/>
                      </w:rPr>
                      <w:t>203</w:t>
                    </w:r>
                  </w:p>
                </w:tc>
                <w:tc>
                  <w:tcPr>
                    <w:tcW w:w="550" w:type="pct"/>
                    <w:vAlign w:val="center"/>
                  </w:tcPr>
                  <w:p w:rsidR="00194929" w:rsidRPr="00BF30D0" w:rsidRDefault="00194929" w:rsidP="009252EE">
                    <w:pPr>
                      <w:jc w:val="center"/>
                      <w:rPr>
                        <w:szCs w:val="21"/>
                      </w:rPr>
                    </w:pPr>
                    <w:r w:rsidRPr="00BF30D0">
                      <w:rPr>
                        <w:szCs w:val="21"/>
                      </w:rPr>
                      <w:t>未超标</w:t>
                    </w:r>
                  </w:p>
                </w:tc>
              </w:tr>
            </w:tbl>
            <w:p w:rsidR="00194929" w:rsidRDefault="00194929" w:rsidP="005F22A2">
              <w:pPr>
                <w:ind w:firstLineChars="200" w:firstLine="420"/>
              </w:pPr>
              <w:r>
                <w:rPr>
                  <w:rFonts w:hint="eastAsia"/>
                </w:rPr>
                <w:t>二）</w:t>
              </w:r>
              <w:r>
                <w:t>防治污染设施的建设和运行情况。</w:t>
              </w:r>
            </w:p>
            <w:p w:rsidR="00194929" w:rsidRDefault="00194929" w:rsidP="005F22A2">
              <w:pPr>
                <w:ind w:firstLineChars="200" w:firstLine="420"/>
              </w:pPr>
              <w:proofErr w:type="gramStart"/>
              <w:r>
                <w:rPr>
                  <w:rFonts w:hint="eastAsia"/>
                </w:rPr>
                <w:t>恒</w:t>
              </w:r>
              <w:proofErr w:type="gramEnd"/>
              <w:r>
                <w:rPr>
                  <w:rFonts w:hint="eastAsia"/>
                </w:rPr>
                <w:t>利达严格执行环保项目“三同时”制度，严格按照《环境影响报告书》的要求，</w:t>
              </w:r>
              <w:r>
                <w:t>2012年东厂区建设有1200m3/h污水处理厂，包括废水预处理设施及生化处理系统。2015年为优化预处理系统，引进当前先进的自动化控制萃取装置，加大了产品的回收及降低废水中污染因子的含量。各生产车间废气采取了相应的吸收装置，有冷凝器、降膜塔、填料塔、喷淋塔等50余套尾气吸收装置；已同步实施了VOCs泄漏检测及整治方案，有效减少VOCs排放及无组织气体排放。公司目前建有</w:t>
              </w:r>
              <w:proofErr w:type="gramStart"/>
              <w:r>
                <w:t>400多平米危废仓</w:t>
              </w:r>
              <w:r>
                <w:rPr>
                  <w:rFonts w:hint="eastAsia"/>
                </w:rPr>
                <w:t>库</w:t>
              </w:r>
              <w:proofErr w:type="gramEnd"/>
              <w:r>
                <w:rPr>
                  <w:rFonts w:hint="eastAsia"/>
                </w:rPr>
                <w:t>，</w:t>
              </w:r>
              <w:proofErr w:type="gramStart"/>
              <w:r>
                <w:rPr>
                  <w:rFonts w:hint="eastAsia"/>
                </w:rPr>
                <w:t>危废仓库</w:t>
              </w:r>
              <w:proofErr w:type="gramEnd"/>
              <w:r>
                <w:rPr>
                  <w:rFonts w:hint="eastAsia"/>
                </w:rPr>
                <w:t>墙面、地面防腐、防渗漏，有防晒防扬散及尾气吸收装置，标牌标识符合要求，各项防治措施齐全有效。</w:t>
              </w:r>
            </w:p>
            <w:p w:rsidR="00194929" w:rsidRDefault="00194929" w:rsidP="005F22A2">
              <w:pPr>
                <w:ind w:firstLineChars="200" w:firstLine="420"/>
              </w:pPr>
              <w:r>
                <w:rPr>
                  <w:rFonts w:hint="eastAsia"/>
                </w:rPr>
                <w:lastRenderedPageBreak/>
                <w:t>此外，恒利达</w:t>
              </w:r>
              <w:r>
                <w:t>实施污水处理、焚烧装置等固态、液态、汽态三废处理工程，其中包括4500t/d污水处理设施，15t/d的废液焚烧处理设施和15t/d的固废焚烧处理设施。</w:t>
              </w:r>
            </w:p>
            <w:p w:rsidR="00194929" w:rsidRDefault="00194929" w:rsidP="005F22A2">
              <w:pPr>
                <w:ind w:firstLineChars="200" w:firstLine="420"/>
              </w:pPr>
              <w:r>
                <w:rPr>
                  <w:rFonts w:hint="eastAsia"/>
                </w:rPr>
                <w:t>三）</w:t>
              </w:r>
              <w:r>
                <w:t>建设项目环境影响评价及其他环境保护行政许可情况。</w:t>
              </w:r>
            </w:p>
            <w:p w:rsidR="00194929" w:rsidRDefault="00194929" w:rsidP="005F22A2">
              <w:pPr>
                <w:ind w:firstLineChars="200" w:firstLine="420"/>
              </w:pPr>
              <w:r>
                <w:t>2009年9月15日进行企业投资项目备案（备案</w:t>
              </w:r>
              <w:proofErr w:type="gramStart"/>
              <w:r>
                <w:t>号盐发改审</w:t>
              </w:r>
              <w:proofErr w:type="gramEnd"/>
              <w:r>
                <w:t>：【2009】190号），备案项目名称年产28200吨中高档有机颜料、50000吨中高档分散染料项目。2010年4月30日取得环评审批（</w:t>
              </w:r>
              <w:proofErr w:type="gramStart"/>
              <w:r>
                <w:t>盐环审【2010】</w:t>
              </w:r>
              <w:proofErr w:type="gramEnd"/>
              <w:r>
                <w:t>14号），2012年8月27日取得试生产核准，2013年3月25日通过年产8000吨2-</w:t>
              </w:r>
              <w:proofErr w:type="gramStart"/>
              <w:r>
                <w:t>萘</w:t>
              </w:r>
              <w:proofErr w:type="gramEnd"/>
              <w:r>
                <w:t>胺-1-磺酸、3500吨2-氨基-5-萘酚-7-磺酸、1200吨4-氯-2,5-</w:t>
              </w:r>
              <w:proofErr w:type="gramStart"/>
              <w:r>
                <w:t>双甲氧</w:t>
              </w:r>
              <w:proofErr w:type="gramEnd"/>
              <w:r>
                <w:t>基苯胺项目竣工环境保护验收（</w:t>
              </w:r>
              <w:proofErr w:type="gramStart"/>
              <w:r>
                <w:t>盐环验【2013】</w:t>
              </w:r>
              <w:proofErr w:type="gramEnd"/>
              <w:r>
                <w:t>12号）。2013年10月8日通过年产6000吨红色基B项目竣工环境保护验收（</w:t>
              </w:r>
              <w:proofErr w:type="gramStart"/>
              <w:r>
                <w:t>盐</w:t>
              </w:r>
              <w:r>
                <w:rPr>
                  <w:rFonts w:hint="eastAsia"/>
                </w:rPr>
                <w:t>环验【</w:t>
              </w:r>
              <w:r>
                <w:t>2013】</w:t>
              </w:r>
              <w:proofErr w:type="gramEnd"/>
              <w:r>
                <w:t>41号）。2014年1月23日进行技改项目投资备案（备案号3209001400355-3），备案项目名称年产5000吨</w:t>
              </w:r>
              <w:proofErr w:type="gramStart"/>
              <w:r>
                <w:t>吐氏酸</w:t>
              </w:r>
              <w:proofErr w:type="gramEnd"/>
              <w:r>
                <w:t>磺化物、5000吨J酸、8000吨6-硝基-2.1-羟基重</w:t>
              </w:r>
              <w:proofErr w:type="gramStart"/>
              <w:r>
                <w:t>氮奈-</w:t>
              </w:r>
              <w:proofErr w:type="gramEnd"/>
              <w:r>
                <w:t>4-磺酸技改项目，2015年4月27日取得试生产核准，2016年3月14日通过竣工环境保护验收（</w:t>
              </w:r>
              <w:proofErr w:type="gramStart"/>
              <w:r>
                <w:t>盐环验【2016】</w:t>
              </w:r>
              <w:proofErr w:type="gramEnd"/>
              <w:r>
                <w:t>11号）。2013年取得《江苏省排放污染物许可证》（编号：320921-2013-00016），2017年排污许可证复审换证（编号：320921-2017-00033），有效期至2019年3月13日。</w:t>
              </w:r>
            </w:p>
            <w:p w:rsidR="00194929" w:rsidRDefault="00194929" w:rsidP="005F22A2">
              <w:pPr>
                <w:ind w:firstLineChars="200" w:firstLine="420"/>
              </w:pPr>
              <w:r>
                <w:rPr>
                  <w:rFonts w:hint="eastAsia"/>
                </w:rPr>
                <w:t>四）</w:t>
              </w:r>
              <w:r>
                <w:t>突发环境事件应急预案。</w:t>
              </w:r>
            </w:p>
            <w:p w:rsidR="00194929" w:rsidRDefault="00194929" w:rsidP="005F22A2">
              <w:pPr>
                <w:ind w:firstLineChars="200" w:firstLine="420"/>
              </w:pPr>
              <w:r>
                <w:rPr>
                  <w:rFonts w:hint="eastAsia"/>
                </w:rPr>
                <w:t>环境风险等级：重大环境风险（</w:t>
              </w:r>
              <w:r>
                <w:t>Q3M3E2）；突发环境事件应急预案备案号：320921-2015-07-H。</w:t>
              </w:r>
            </w:p>
            <w:p w:rsidR="00194929" w:rsidRDefault="00194929" w:rsidP="005F22A2">
              <w:pPr>
                <w:ind w:firstLineChars="200" w:firstLine="420"/>
              </w:pPr>
              <w:r>
                <w:rPr>
                  <w:rFonts w:hint="eastAsia"/>
                </w:rPr>
                <w:t>五）</w:t>
              </w:r>
              <w:r>
                <w:t>环境自行监测方案。</w:t>
              </w:r>
            </w:p>
            <w:p w:rsidR="00507BB6" w:rsidRDefault="00194929" w:rsidP="005F22A2">
              <w:pPr>
                <w:ind w:firstLineChars="200" w:firstLine="420"/>
              </w:pPr>
              <w:r>
                <w:rPr>
                  <w:rFonts w:hint="eastAsia"/>
                </w:rPr>
                <w:t>废水排放前自行检测合格后排放，废气加强管理及时更换吸收液，委托有资质的单位每年对污染物排放监测一次。</w:t>
              </w:r>
            </w:p>
          </w:sdtContent>
        </w:sdt>
        <w:p w:rsidR="00507BB6" w:rsidRDefault="00A057D5"/>
      </w:sdtContent>
    </w:sdt>
    <w:sdt>
      <w:sdtPr>
        <w:rPr>
          <w:rFonts w:ascii="宋体" w:hAnsi="宋体" w:cs="宋体" w:hint="eastAsia"/>
          <w:b w:val="0"/>
          <w:bCs w:val="0"/>
          <w:kern w:val="0"/>
          <w:sz w:val="24"/>
          <w:szCs w:val="24"/>
        </w:rPr>
        <w:alias w:val="模块:重点排污单位之外的公司未披露环境信息的原因说明"/>
        <w:tag w:val="_SEC_dbf114d9dfed451c943c0db36f9761bc"/>
        <w:id w:val="-1019923811"/>
        <w:lock w:val="sdtLocked"/>
        <w:placeholder>
          <w:docPart w:val="GBC22222222222222222222222222222"/>
        </w:placeholder>
      </w:sdtPr>
      <w:sdtEndPr>
        <w:rPr>
          <w:rFonts w:hint="default"/>
          <w:sz w:val="21"/>
        </w:rPr>
      </w:sdtEndPr>
      <w:sdtContent>
        <w:p w:rsidR="00507BB6" w:rsidRDefault="00BE0F81">
          <w:pPr>
            <w:pStyle w:val="3"/>
            <w:numPr>
              <w:ilvl w:val="0"/>
              <w:numId w:val="114"/>
            </w:numPr>
          </w:pPr>
          <w:r>
            <w:rPr>
              <w:rFonts w:hint="eastAsia"/>
            </w:rPr>
            <w:t>重点排污单位之外的公司未披露环境信息的原因说明</w:t>
          </w:r>
        </w:p>
        <w:sdt>
          <w:sdtPr>
            <w:alias w:val="是否适用：重点排污单位之外的公司未披露环境信息的原因[双击切换]"/>
            <w:tag w:val="_GBC_31106daab34d41698243bfe90ff75054"/>
            <w:id w:val="1578471655"/>
            <w:lock w:val="sdtContentLocked"/>
            <w:placeholder>
              <w:docPart w:val="GBC22222222222222222222222222222"/>
            </w:placeholder>
          </w:sdtPr>
          <w:sdtEndPr/>
          <w:sdtContent>
            <w:p w:rsidR="00507BB6" w:rsidRDefault="00BE0F81" w:rsidP="007B2540">
              <w:r>
                <w:fldChar w:fldCharType="begin"/>
              </w:r>
              <w:r w:rsidR="007B2540">
                <w:instrText xml:space="preserve"> MACROBUTTON  SnrToggleCheckbox □适用 </w:instrText>
              </w:r>
              <w:r>
                <w:fldChar w:fldCharType="end"/>
              </w:r>
              <w:r>
                <w:fldChar w:fldCharType="begin"/>
              </w:r>
              <w:r w:rsidR="007B2540">
                <w:instrText xml:space="preserve"> MACROBUTTON  SnrToggleCheckbox √不适用 </w:instrText>
              </w:r>
              <w:r>
                <w:fldChar w:fldCharType="end"/>
              </w:r>
            </w:p>
          </w:sdtContent>
        </w:sdt>
        <w:p w:rsidR="00404F12" w:rsidRDefault="00A057D5">
          <w:pPr>
            <w:sectPr w:rsidR="00404F12" w:rsidSect="00404F12">
              <w:pgSz w:w="16838" w:h="11906" w:orient="landscape"/>
              <w:pgMar w:top="1797" w:right="1525" w:bottom="1276" w:left="1440" w:header="851" w:footer="992" w:gutter="0"/>
              <w:cols w:space="425"/>
              <w:docGrid w:type="lines" w:linePitch="312"/>
            </w:sectPr>
          </w:pPr>
        </w:p>
      </w:sdtContent>
    </w:sdt>
    <w:sdt>
      <w:sdtPr>
        <w:rPr>
          <w:rFonts w:ascii="宋体" w:hAnsi="宋体" w:cs="宋体" w:hint="eastAsia"/>
          <w:b w:val="0"/>
          <w:bCs w:val="0"/>
          <w:kern w:val="0"/>
          <w:sz w:val="24"/>
          <w:szCs w:val="24"/>
        </w:rPr>
        <w:alias w:val="模块:报告期内披露环境信息内容的后续进展或变化情况的说明"/>
        <w:tag w:val="_SEC_3c63bb32177f4f368bb662e3b696830a"/>
        <w:id w:val="614566005"/>
        <w:lock w:val="sdtLocked"/>
        <w:placeholder>
          <w:docPart w:val="GBC22222222222222222222222222222"/>
        </w:placeholder>
      </w:sdtPr>
      <w:sdtEndPr>
        <w:rPr>
          <w:sz w:val="21"/>
        </w:rPr>
      </w:sdtEndPr>
      <w:sdtContent>
        <w:p w:rsidR="00507BB6" w:rsidRDefault="00BE0F81">
          <w:pPr>
            <w:pStyle w:val="3"/>
            <w:numPr>
              <w:ilvl w:val="0"/>
              <w:numId w:val="114"/>
            </w:numPr>
          </w:pPr>
          <w:r>
            <w:rPr>
              <w:rFonts w:hint="eastAsia"/>
            </w:rPr>
            <w:t>报告期内披露环境信息内容的后续进展或变化情况的说明</w:t>
          </w:r>
        </w:p>
        <w:sdt>
          <w:sdtPr>
            <w:alias w:val="是否适用：披露环境信息内容的后续进展或变化情况[双击切换]"/>
            <w:tag w:val="_GBC_451a415ae7344df7ba110ec71bce5279"/>
            <w:id w:val="-1292051781"/>
            <w:lock w:val="sdtContentLocked"/>
            <w:placeholder>
              <w:docPart w:val="GBC22222222222222222222222222222"/>
            </w:placeholder>
          </w:sdtPr>
          <w:sdtEndPr/>
          <w:sdtContent>
            <w:p w:rsidR="00507BB6" w:rsidRDefault="00BE0F81" w:rsidP="007B2540">
              <w:r>
                <w:fldChar w:fldCharType="begin"/>
              </w:r>
              <w:r w:rsidR="004E00EF">
                <w:instrText xml:space="preserve"> MACROBUTTON  SnrToggleCheckbox √适用 </w:instrText>
              </w:r>
              <w:r>
                <w:fldChar w:fldCharType="end"/>
              </w:r>
              <w:r>
                <w:fldChar w:fldCharType="begin"/>
              </w:r>
              <w:r w:rsidR="004E00EF">
                <w:instrText xml:space="preserve"> MACROBUTTON  SnrToggleCheckbox □不适用 </w:instrText>
              </w:r>
              <w:r>
                <w:fldChar w:fldCharType="end"/>
              </w:r>
            </w:p>
          </w:sdtContent>
        </w:sdt>
        <w:sdt>
          <w:sdtPr>
            <w:alias w:val="披露环境信息内容的后续进展或变化情况"/>
            <w:tag w:val="_GBC_a3943679baef4c6dbfdc1d5fe9939452"/>
            <w:id w:val="1584028322"/>
            <w:lock w:val="sdtLocked"/>
          </w:sdtPr>
          <w:sdtEndPr/>
          <w:sdtContent>
            <w:p w:rsidR="004E00EF" w:rsidRDefault="00071773" w:rsidP="005F22A2">
              <w:pPr>
                <w:ind w:firstLineChars="200" w:firstLine="420"/>
              </w:pPr>
              <w:r>
                <w:t>报告期内</w:t>
              </w:r>
              <w:r>
                <w:rPr>
                  <w:rFonts w:hint="eastAsia"/>
                </w:rPr>
                <w:t>，</w:t>
              </w:r>
              <w:r w:rsidRPr="004E00EF">
                <w:rPr>
                  <w:rFonts w:hint="eastAsia"/>
                </w:rPr>
                <w:t>响水</w:t>
              </w:r>
              <w:proofErr w:type="gramStart"/>
              <w:r w:rsidRPr="004E00EF">
                <w:rPr>
                  <w:rFonts w:hint="eastAsia"/>
                </w:rPr>
                <w:t>恒</w:t>
              </w:r>
              <w:proofErr w:type="gramEnd"/>
              <w:r w:rsidRPr="004E00EF">
                <w:rPr>
                  <w:rFonts w:hint="eastAsia"/>
                </w:rPr>
                <w:t>利达根据政府相关部门对园区及园区内所有化工企业全面停产排查整治环保问题的要求而临时停产</w:t>
              </w:r>
              <w:r>
                <w:rPr>
                  <w:rFonts w:hint="eastAsia"/>
                </w:rPr>
                <w:t>（</w:t>
              </w:r>
              <w:r w:rsidRPr="004E00EF">
                <w:rPr>
                  <w:rFonts w:hint="eastAsia"/>
                </w:rPr>
                <w:t>具体内容见公司于</w:t>
              </w:r>
              <w:r w:rsidRPr="004E00EF">
                <w:t>2018年5月3日、5月19日、5月29日在《中国证券报》、《上海证券报》及上海证券交易所网站上披露的相关公告</w:t>
              </w:r>
              <w:r>
                <w:rPr>
                  <w:rFonts w:hint="eastAsia"/>
                </w:rPr>
                <w:t>），相关后续进展情况详见本报告“第五节重要事项中的十五条其他重大事项的说明”。</w:t>
              </w:r>
            </w:p>
          </w:sdtContent>
        </w:sdt>
        <w:p w:rsidR="00507BB6" w:rsidRDefault="00A057D5"/>
      </w:sdtContent>
    </w:sdt>
    <w:p w:rsidR="00507BB6" w:rsidRDefault="00BE0F81">
      <w:pPr>
        <w:pStyle w:val="2"/>
        <w:numPr>
          <w:ilvl w:val="0"/>
          <w:numId w:val="108"/>
        </w:numPr>
        <w:spacing w:line="360" w:lineRule="auto"/>
      </w:pPr>
      <w:r>
        <w:t>其他重大事项的说明</w:t>
      </w:r>
    </w:p>
    <w:sdt>
      <w:sdtPr>
        <w:rPr>
          <w:rFonts w:ascii="宋体" w:hAnsi="宋体" w:cs="宋体"/>
          <w:b w:val="0"/>
          <w:bCs w:val="0"/>
          <w:kern w:val="0"/>
          <w:sz w:val="24"/>
          <w:szCs w:val="22"/>
        </w:rPr>
        <w:alias w:val="模块:与上一会计期间相比，会计政策、会计估计和核算方法发生变化的情况、原因及其影响"/>
        <w:tag w:val="_SEC_572555491c014d86bbc08c93750a3130"/>
        <w:id w:val="-1358891331"/>
        <w:lock w:val="sdtLocked"/>
        <w:placeholder>
          <w:docPart w:val="GBC22222222222222222222222222222"/>
        </w:placeholder>
      </w:sdtPr>
      <w:sdtEndPr>
        <w:rPr>
          <w:rFonts w:asciiTheme="minorEastAsia" w:eastAsiaTheme="minorEastAsia" w:hAnsiTheme="minorEastAsia" w:hint="eastAsia"/>
          <w:sz w:val="21"/>
          <w:szCs w:val="21"/>
        </w:rPr>
      </w:sdtEndPr>
      <w:sdtContent>
        <w:p w:rsidR="00507BB6" w:rsidRDefault="00BE0F81">
          <w:pPr>
            <w:pStyle w:val="3"/>
            <w:numPr>
              <w:ilvl w:val="0"/>
              <w:numId w:val="104"/>
            </w:numPr>
          </w:pPr>
          <w:r>
            <w:rPr>
              <w:rFonts w:hint="eastAsia"/>
            </w:rPr>
            <w:t>与上一会计期间相比，会计政策、会计估计和核算方法发生变化的情况、原因及其影响</w:t>
          </w:r>
        </w:p>
        <w:sdt>
          <w:sdtPr>
            <w:alias w:val="是否适用：与上一会计期间相比，会计政策、会计估计和核算方法发生变化的情况、原因及其影响[双击切换]"/>
            <w:tag w:val="_GBC_590bd3564d664b3480b31f69245f5bae"/>
            <w:id w:val="1557195836"/>
            <w:lock w:val="sdtContentLocked"/>
            <w:placeholder>
              <w:docPart w:val="GBC22222222222222222222222222222"/>
            </w:placeholder>
          </w:sdtPr>
          <w:sdtEndPr/>
          <w:sdtContent>
            <w:p w:rsidR="00507BB6" w:rsidRDefault="00BE0F81" w:rsidP="003E48C9">
              <w:r>
                <w:fldChar w:fldCharType="begin"/>
              </w:r>
              <w:r w:rsidR="003E48C9">
                <w:instrText xml:space="preserve"> MACROBUTTON  SnrToggleCheckbox □适用 </w:instrText>
              </w:r>
              <w:r>
                <w:fldChar w:fldCharType="end"/>
              </w:r>
              <w:r>
                <w:fldChar w:fldCharType="begin"/>
              </w:r>
              <w:r w:rsidR="003E48C9">
                <w:instrText xml:space="preserve"> MACROBUTTON  SnrToggleCheckbox √不适用 </w:instrText>
              </w:r>
              <w:r>
                <w:fldChar w:fldCharType="end"/>
              </w:r>
            </w:p>
          </w:sdtContent>
        </w:sdt>
        <w:p w:rsidR="00507BB6" w:rsidRDefault="00A057D5">
          <w:pPr>
            <w:rPr>
              <w:rFonts w:asciiTheme="minorEastAsia" w:eastAsiaTheme="minorEastAsia" w:hAnsiTheme="minorEastAsia"/>
              <w:szCs w:val="21"/>
            </w:rPr>
          </w:pPr>
        </w:p>
      </w:sdtContent>
    </w:sdt>
    <w:sdt>
      <w:sdtPr>
        <w:rPr>
          <w:rFonts w:ascii="宋体" w:hAnsi="宋体" w:cs="宋体"/>
          <w:b w:val="0"/>
          <w:bCs w:val="0"/>
          <w:kern w:val="0"/>
          <w:sz w:val="24"/>
          <w:szCs w:val="22"/>
        </w:rPr>
        <w:alias w:val="模块:报告期内发生重大会计差错更正需追溯重述的情况、更正金额、原因及其影响"/>
        <w:tag w:val="_SEC_83528b94e395480a94a7f6617700e6b6"/>
        <w:id w:val="1481736668"/>
        <w:lock w:val="sdtLocked"/>
        <w:placeholder>
          <w:docPart w:val="GBC22222222222222222222222222222"/>
        </w:placeholder>
      </w:sdtPr>
      <w:sdtEndPr>
        <w:rPr>
          <w:rFonts w:asciiTheme="minorEastAsia" w:eastAsiaTheme="minorEastAsia" w:hAnsiTheme="minorEastAsia" w:hint="eastAsia"/>
          <w:sz w:val="21"/>
          <w:szCs w:val="24"/>
        </w:rPr>
      </w:sdtEndPr>
      <w:sdtContent>
        <w:p w:rsidR="00507BB6" w:rsidRDefault="00BE0F81">
          <w:pPr>
            <w:pStyle w:val="3"/>
            <w:numPr>
              <w:ilvl w:val="0"/>
              <w:numId w:val="104"/>
            </w:numPr>
          </w:pPr>
          <w:r>
            <w:rPr>
              <w:rFonts w:hint="eastAsia"/>
            </w:rPr>
            <w:t>报告期内发生重大会计差错更正需追溯重述的情况、更正金额、原因及其影响</w:t>
          </w:r>
        </w:p>
        <w:sdt>
          <w:sdtPr>
            <w:alias w:val="是否适用：报告期内发生重大会计差错更正需追溯重述的情况、更正金额、原因及其影响[双击切换]"/>
            <w:tag w:val="_GBC_99df8f3092464ddf9e18bd83e954214a"/>
            <w:id w:val="-2022082616"/>
            <w:lock w:val="sdtContentLocked"/>
            <w:placeholder>
              <w:docPart w:val="GBC22222222222222222222222222222"/>
            </w:placeholder>
          </w:sdtPr>
          <w:sdtEndPr/>
          <w:sdtContent>
            <w:p w:rsidR="00507BB6" w:rsidRDefault="00BE0F81" w:rsidP="003E48C9">
              <w:r>
                <w:fldChar w:fldCharType="begin"/>
              </w:r>
              <w:r w:rsidR="003E48C9">
                <w:instrText xml:space="preserve"> MACROBUTTON  SnrToggleCheckbox □适用 </w:instrText>
              </w:r>
              <w:r>
                <w:fldChar w:fldCharType="end"/>
              </w:r>
              <w:r>
                <w:fldChar w:fldCharType="begin"/>
              </w:r>
              <w:r w:rsidR="003E48C9">
                <w:instrText xml:space="preserve"> MACROBUTTON  SnrToggleCheckbox √不适用 </w:instrText>
              </w:r>
              <w:r>
                <w:fldChar w:fldCharType="end"/>
              </w:r>
            </w:p>
          </w:sdtContent>
        </w:sdt>
        <w:p w:rsidR="00507BB6" w:rsidRDefault="00A057D5">
          <w:pPr>
            <w:rPr>
              <w:rFonts w:asciiTheme="minorEastAsia" w:eastAsiaTheme="minorEastAsia" w:hAnsiTheme="minorEastAsia"/>
            </w:rPr>
          </w:pPr>
        </w:p>
      </w:sdtContent>
    </w:sdt>
    <w:sdt>
      <w:sdtPr>
        <w:rPr>
          <w:rFonts w:ascii="宋体" w:hAnsi="宋体" w:cs="宋体"/>
          <w:b w:val="0"/>
          <w:bCs w:val="0"/>
          <w:kern w:val="0"/>
          <w:sz w:val="24"/>
          <w:szCs w:val="22"/>
        </w:rPr>
        <w:alias w:val="模块:其他重大事项"/>
        <w:tag w:val="_SEC_138307d780ec4289808d3b63009b0a05"/>
        <w:id w:val="-663240860"/>
        <w:lock w:val="sdtLocked"/>
        <w:placeholder>
          <w:docPart w:val="GBC22222222222222222222222222222"/>
        </w:placeholder>
      </w:sdtPr>
      <w:sdtEndPr>
        <w:rPr>
          <w:sz w:val="21"/>
          <w:szCs w:val="24"/>
        </w:rPr>
      </w:sdtEndPr>
      <w:sdtContent>
        <w:p w:rsidR="00507BB6" w:rsidRDefault="00BE0F81">
          <w:pPr>
            <w:pStyle w:val="3"/>
            <w:numPr>
              <w:ilvl w:val="0"/>
              <w:numId w:val="104"/>
            </w:numPr>
          </w:pPr>
          <w:r>
            <w:t>其他</w:t>
          </w:r>
        </w:p>
        <w:sdt>
          <w:sdtPr>
            <w:alias w:val="是否适用：其他重大事项的说明[双击切换]"/>
            <w:tag w:val="_GBC_305fce3f50ec40648f3016211970114b"/>
            <w:id w:val="-173572691"/>
            <w:lock w:val="sdtContentLocked"/>
            <w:placeholder>
              <w:docPart w:val="GBC22222222222222222222222222222"/>
            </w:placeholder>
          </w:sdtPr>
          <w:sdtEndPr/>
          <w:sdtContent>
            <w:p w:rsidR="00507BB6" w:rsidRDefault="00BE0F81">
              <w:r>
                <w:fldChar w:fldCharType="begin"/>
              </w:r>
              <w:r w:rsidR="0020740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其它重大事项说明"/>
            <w:tag w:val="_GBC_db46e9cfddc14bbdbe3e9c9c6dc7e66f"/>
            <w:id w:val="780070147"/>
            <w:lock w:val="sdtLocked"/>
            <w:placeholder>
              <w:docPart w:val="GBC22222222222222222222222222222"/>
            </w:placeholder>
          </w:sdtPr>
          <w:sdtEndPr/>
          <w:sdtContent>
            <w:p w:rsidR="000E0CEF" w:rsidRDefault="000E0CEF" w:rsidP="005F22A2">
              <w:pPr>
                <w:ind w:firstLineChars="200" w:firstLine="420"/>
              </w:pPr>
              <w:r>
                <w:t>1、</w:t>
              </w:r>
              <w:r>
                <w:rPr>
                  <w:rFonts w:hint="eastAsia"/>
                </w:rPr>
                <w:t>公司全资子公司江苏吴中医药集团有限公司具有自主知识产权的“国家一类生物抗癌新药重组人血管内皮抑素注射液项目的Ⅲ期临床试验（以下简称‘该项目’）”于</w:t>
              </w:r>
              <w:r>
                <w:t>2017年1月19日完成</w:t>
              </w:r>
              <w:proofErr w:type="gramStart"/>
              <w:r>
                <w:t>了揭盲工作</w:t>
              </w:r>
              <w:proofErr w:type="gramEnd"/>
              <w:r>
                <w:t>、2017年4月21日取得了“临床试验统计报告”、2017年12月25日取得了“临床研究总结报告”、2018年3月6日取得了该项目申请上市的“受理通知书”（具体见公司于2017年1月20日、4月22日、12月26日及2018年3月7日在《中国证券报》、《上海证券报》及上海证券交易所网站上披露的相关公告）。</w:t>
              </w:r>
            </w:p>
            <w:p w:rsidR="000E0CEF" w:rsidRDefault="000E0CEF" w:rsidP="005F22A2">
              <w:pPr>
                <w:ind w:firstLineChars="200" w:firstLine="420"/>
              </w:pPr>
              <w:r w:rsidRPr="00AD2F21">
                <w:rPr>
                  <w:rFonts w:hint="eastAsia"/>
                </w:rPr>
                <w:t>截至2018年8月15日，该项目处于技术审评过程中。</w:t>
              </w:r>
            </w:p>
            <w:p w:rsidR="000E0CEF" w:rsidRDefault="000E0CEF" w:rsidP="005F22A2">
              <w:pPr>
                <w:ind w:firstLineChars="200" w:firstLine="420"/>
              </w:pPr>
              <w:r>
                <w:t>2、</w:t>
              </w:r>
              <w:r>
                <w:rPr>
                  <w:rFonts w:hint="eastAsia"/>
                </w:rPr>
                <w:t>为响应国家号召、顺应市场趋势，新增拥有更高质量、更高标准、更高技术含量的环保处理设备设施，公司拟对全资子公司响水</w:t>
              </w:r>
              <w:proofErr w:type="gramStart"/>
              <w:r>
                <w:rPr>
                  <w:rFonts w:hint="eastAsia"/>
                </w:rPr>
                <w:t>恒</w:t>
              </w:r>
              <w:proofErr w:type="gramEnd"/>
              <w:r>
                <w:rPr>
                  <w:rFonts w:hint="eastAsia"/>
                </w:rPr>
                <w:t>利达科技化工有限公司二期项目追加投资（以下简称“该项目”或“新环保项目”），本次追加投资共计约</w:t>
              </w:r>
              <w:r>
                <w:t>10,988万元。该项目总投资超过募集资金的部分由响水</w:t>
              </w:r>
              <w:proofErr w:type="gramStart"/>
              <w:r>
                <w:t>恒</w:t>
              </w:r>
              <w:proofErr w:type="gramEnd"/>
              <w:r>
                <w:t>利达科技化工有限公司自筹资金或银行贷款解决。该事项已经公司第八届董事会第十四次会议、第八届监事会第十四次会议以及公司2017年度股东大会审议通过（具体见公司于2018年3月31日、2018年4月21日在《中国证券报》、《上海证券报》及上海证券交易所网站上披露的相关公告）。</w:t>
              </w:r>
            </w:p>
            <w:p w:rsidR="000E0CEF" w:rsidRPr="00057F28" w:rsidRDefault="000E0CEF" w:rsidP="005F22A2">
              <w:pPr>
                <w:ind w:firstLineChars="200" w:firstLine="420"/>
              </w:pPr>
              <w:r w:rsidRPr="009A29BE">
                <w:rPr>
                  <w:rFonts w:hint="eastAsia"/>
                </w:rPr>
                <w:t>截至2018年8月15日，该项目土建工程已基本完成，现正在进行设备安装调试</w:t>
              </w:r>
              <w:r w:rsidRPr="009A29BE">
                <w:t>。</w:t>
              </w:r>
            </w:p>
            <w:p w:rsidR="000E0CEF" w:rsidRPr="00271EC0" w:rsidRDefault="000E0CEF" w:rsidP="005F22A2">
              <w:pPr>
                <w:ind w:firstLineChars="200" w:firstLine="420"/>
              </w:pPr>
              <w:r w:rsidRPr="00271EC0">
                <w:rPr>
                  <w:rFonts w:hint="eastAsia"/>
                </w:rPr>
                <w:t>3、2018年5月3日，公司披露了《江苏吴中实业股份有限公司关于全资子公司临时停产的公告》，响水</w:t>
              </w:r>
              <w:proofErr w:type="gramStart"/>
              <w:r w:rsidRPr="00271EC0">
                <w:rPr>
                  <w:rFonts w:hint="eastAsia"/>
                </w:rPr>
                <w:t>恒</w:t>
              </w:r>
              <w:proofErr w:type="gramEnd"/>
              <w:r w:rsidRPr="00271EC0">
                <w:rPr>
                  <w:rFonts w:hint="eastAsia"/>
                </w:rPr>
                <w:t>利达根据政府相关部门对园区及园区内所有化工企业全面停产排查整治环保问题的要求而临时停产，并于2018年5月19日、5月29日披露了响水</w:t>
              </w:r>
              <w:proofErr w:type="gramStart"/>
              <w:r w:rsidRPr="00271EC0">
                <w:rPr>
                  <w:rFonts w:hint="eastAsia"/>
                </w:rPr>
                <w:t>恒</w:t>
              </w:r>
              <w:proofErr w:type="gramEnd"/>
              <w:r w:rsidRPr="00271EC0">
                <w:rPr>
                  <w:rFonts w:hint="eastAsia"/>
                </w:rPr>
                <w:t>利达停产进展公告。（具体内容见公司于</w:t>
              </w:r>
              <w:r w:rsidRPr="00271EC0">
                <w:t>201</w:t>
              </w:r>
              <w:r w:rsidRPr="00271EC0">
                <w:rPr>
                  <w:rFonts w:hint="eastAsia"/>
                </w:rPr>
                <w:t>8</w:t>
              </w:r>
              <w:r w:rsidRPr="00271EC0">
                <w:t>年</w:t>
              </w:r>
              <w:r w:rsidRPr="00271EC0">
                <w:rPr>
                  <w:rFonts w:hint="eastAsia"/>
                </w:rPr>
                <w:t>5</w:t>
              </w:r>
              <w:r w:rsidRPr="00271EC0">
                <w:t>月</w:t>
              </w:r>
              <w:r w:rsidRPr="00271EC0">
                <w:rPr>
                  <w:rFonts w:hint="eastAsia"/>
                </w:rPr>
                <w:t>3</w:t>
              </w:r>
              <w:r w:rsidRPr="00271EC0">
                <w:t>日、</w:t>
              </w:r>
              <w:r w:rsidRPr="00271EC0">
                <w:rPr>
                  <w:rFonts w:hint="eastAsia"/>
                </w:rPr>
                <w:t>5</w:t>
              </w:r>
              <w:r w:rsidRPr="00271EC0">
                <w:t>月</w:t>
              </w:r>
              <w:r w:rsidRPr="00271EC0">
                <w:rPr>
                  <w:rFonts w:hint="eastAsia"/>
                </w:rPr>
                <w:t>19</w:t>
              </w:r>
              <w:r w:rsidRPr="00271EC0">
                <w:t>日、</w:t>
              </w:r>
              <w:r w:rsidRPr="00271EC0">
                <w:rPr>
                  <w:rFonts w:hint="eastAsia"/>
                </w:rPr>
                <w:t>5</w:t>
              </w:r>
              <w:r w:rsidRPr="00271EC0">
                <w:t>月</w:t>
              </w:r>
              <w:r w:rsidRPr="00271EC0">
                <w:rPr>
                  <w:rFonts w:hint="eastAsia"/>
                </w:rPr>
                <w:t>29</w:t>
              </w:r>
              <w:r w:rsidRPr="00271EC0">
                <w:t>日在《中国证券报》、《上海证券报》及上海证券交易所网站上披露的相关公告</w:t>
              </w:r>
              <w:r w:rsidRPr="00271EC0">
                <w:rPr>
                  <w:rFonts w:hint="eastAsia"/>
                </w:rPr>
                <w:t>）</w:t>
              </w:r>
            </w:p>
            <w:p w:rsidR="009A29BE" w:rsidRDefault="009A29BE" w:rsidP="009A29BE">
              <w:pPr>
                <w:spacing w:line="60" w:lineRule="atLeast"/>
                <w:ind w:firstLineChars="200" w:firstLine="420"/>
              </w:pPr>
              <w:r>
                <w:rPr>
                  <w:rFonts w:hint="eastAsia"/>
                </w:rPr>
                <w:t>针对响水</w:t>
              </w:r>
              <w:proofErr w:type="gramStart"/>
              <w:r>
                <w:rPr>
                  <w:rFonts w:hint="eastAsia"/>
                </w:rPr>
                <w:t>恒</w:t>
              </w:r>
              <w:proofErr w:type="gramEnd"/>
              <w:r>
                <w:rPr>
                  <w:rFonts w:hint="eastAsia"/>
                </w:rPr>
                <w:t>利达本次停产事宜，公司高度重视，立即组织成立了环保问题整改领导小组和工作小组，督促响水</w:t>
              </w:r>
              <w:proofErr w:type="gramStart"/>
              <w:r>
                <w:rPr>
                  <w:rFonts w:hint="eastAsia"/>
                </w:rPr>
                <w:t>恒</w:t>
              </w:r>
              <w:proofErr w:type="gramEnd"/>
              <w:r>
                <w:rPr>
                  <w:rFonts w:hint="eastAsia"/>
                </w:rPr>
                <w:t>利达积极接受政府相关部门的指导，采取有效措施，对存在的问题进行全面整改。</w:t>
              </w:r>
            </w:p>
            <w:p w:rsidR="009A29BE" w:rsidRDefault="009A29BE" w:rsidP="009A29BE">
              <w:pPr>
                <w:spacing w:line="60" w:lineRule="atLeast"/>
                <w:ind w:firstLineChars="200" w:firstLine="420"/>
              </w:pPr>
              <w:r>
                <w:rPr>
                  <w:rFonts w:hint="eastAsia"/>
                </w:rPr>
                <w:t>截至</w:t>
              </w:r>
              <w:r>
                <w:t>2018年8月15日，响水</w:t>
              </w:r>
              <w:proofErr w:type="gramStart"/>
              <w:r>
                <w:t>恒</w:t>
              </w:r>
              <w:proofErr w:type="gramEnd"/>
              <w:r>
                <w:t>利达整改工作已处于收尾阶段，已向政府相关部门提交了复产申请。具体整改进展情况主要如下：（1）生产车间内部改造、厂容厂貌、绿化改造工作已基本完成；（2）各车间雨污分流支沟已全部浇筑完毕；（3）废气收集工程隔断封闭已完成，目前正</w:t>
              </w:r>
              <w:r>
                <w:lastRenderedPageBreak/>
                <w:t>在对其密闭性进一步加密，确保密闭和有效吸收；（4）聘请了</w:t>
              </w:r>
              <w:proofErr w:type="gramStart"/>
              <w:r>
                <w:t>独立第三</w:t>
              </w:r>
              <w:proofErr w:type="gramEnd"/>
              <w:r>
                <w:t>方环保机构对厂区环评工作出具环境影响变动分析报告，根据分析报告对设施设备进行了相应的改造工作；（5）已全面开展高危工艺的自动化改造工作；（6）新环保项目土建工程已基本完成，现正在进行设备安装调</w:t>
              </w:r>
              <w:r>
                <w:rPr>
                  <w:rFonts w:hint="eastAsia"/>
                </w:rPr>
                <w:t>试。此外，经公司财务部初步测算，本次响水</w:t>
              </w:r>
              <w:proofErr w:type="gramStart"/>
              <w:r>
                <w:rPr>
                  <w:rFonts w:hint="eastAsia"/>
                </w:rPr>
                <w:t>恒</w:t>
              </w:r>
              <w:proofErr w:type="gramEnd"/>
              <w:r>
                <w:rPr>
                  <w:rFonts w:hint="eastAsia"/>
                </w:rPr>
                <w:t>利达临时停产事宜致使</w:t>
              </w:r>
              <w:r>
                <w:t>2018年5-7月产</w:t>
              </w:r>
              <w:proofErr w:type="gramStart"/>
              <w:r>
                <w:t>生亏损</w:t>
              </w:r>
              <w:proofErr w:type="gramEnd"/>
              <w:r>
                <w:t>1,456.17万元。</w:t>
              </w:r>
            </w:p>
            <w:p w:rsidR="000E0CEF" w:rsidRPr="008E1435" w:rsidRDefault="009A29BE" w:rsidP="009A29BE">
              <w:pPr>
                <w:spacing w:line="60" w:lineRule="atLeast"/>
                <w:ind w:firstLineChars="200" w:firstLine="420"/>
              </w:pPr>
              <w:r>
                <w:rPr>
                  <w:rFonts w:hint="eastAsia"/>
                </w:rPr>
                <w:t>公司董事会将持续关注上述事项的进展情况，同时主动与政府相关部门沟通，力争早日恢复生产。公司后续将继续严格依据《上海证券交易所股票上市规则》和《上市公司行业信息披露指引第十八号——化工》等相关法律法规的要求，及时做好信息披露工作。</w:t>
              </w:r>
            </w:p>
            <w:p w:rsidR="000E0CEF" w:rsidRDefault="000E0CEF" w:rsidP="005F22A2">
              <w:pPr>
                <w:ind w:firstLineChars="200" w:firstLine="420"/>
              </w:pPr>
              <w:r>
                <w:rPr>
                  <w:rFonts w:hint="eastAsia"/>
                </w:rPr>
                <w:t>4、</w:t>
              </w:r>
              <w:r w:rsidRPr="00603DA1">
                <w:rPr>
                  <w:rFonts w:hint="eastAsia"/>
                </w:rPr>
                <w:t>报告期内，公司对外投资人民币</w:t>
              </w:r>
              <w:r w:rsidRPr="00603DA1">
                <w:t>28,000万元</w:t>
              </w:r>
              <w:r w:rsidRPr="00603DA1">
                <w:rPr>
                  <w:rFonts w:hint="eastAsia"/>
                </w:rPr>
                <w:t>设立全资子公司江苏吴中医药产业投资有限公司</w:t>
              </w:r>
              <w:r>
                <w:rPr>
                  <w:rFonts w:hint="eastAsia"/>
                </w:rPr>
                <w:t>法定代表人为王小刚</w:t>
              </w:r>
              <w:r w:rsidRPr="00603DA1">
                <w:t>。（具体内容见公司于2018年4月21日及5月9日在《中国证券报》、《上海证券报》及上海证券交易所网站上披露的相关公告）</w:t>
              </w:r>
              <w:r>
                <w:rPr>
                  <w:rFonts w:hint="eastAsia"/>
                </w:rPr>
                <w:t>。</w:t>
              </w:r>
            </w:p>
            <w:p w:rsidR="000E0CEF" w:rsidRDefault="000E0CEF" w:rsidP="005F22A2">
              <w:pPr>
                <w:ind w:firstLineChars="200" w:firstLine="420"/>
              </w:pPr>
              <w:r>
                <w:t>截至本报告披露日</w:t>
              </w:r>
              <w:r>
                <w:rPr>
                  <w:rFonts w:hint="eastAsia"/>
                </w:rPr>
                <w:t>，</w:t>
              </w:r>
              <w:r w:rsidRPr="00603DA1">
                <w:rPr>
                  <w:rFonts w:hint="eastAsia"/>
                </w:rPr>
                <w:t>江苏吴中医药产业投资有限公司法定代表人</w:t>
              </w:r>
              <w:r>
                <w:rPr>
                  <w:rFonts w:hint="eastAsia"/>
                </w:rPr>
                <w:t>由</w:t>
              </w:r>
              <w:r w:rsidRPr="00603DA1">
                <w:rPr>
                  <w:rFonts w:hint="eastAsia"/>
                </w:rPr>
                <w:t>王小刚</w:t>
              </w:r>
              <w:r>
                <w:rPr>
                  <w:rFonts w:hint="eastAsia"/>
                </w:rPr>
                <w:t>变更为陈颐，并已取得了苏州市吴中区</w:t>
              </w:r>
              <w:r w:rsidRPr="00603DA1">
                <w:rPr>
                  <w:rFonts w:hint="eastAsia"/>
                </w:rPr>
                <w:t>市场监督管理局核发的营业执照</w:t>
              </w:r>
              <w:r>
                <w:rPr>
                  <w:rFonts w:hint="eastAsia"/>
                </w:rPr>
                <w:t>，注册资金28,000万元已全部出资到位。</w:t>
              </w:r>
            </w:p>
            <w:p w:rsidR="0020740C" w:rsidRDefault="00A057D5" w:rsidP="005F22A2">
              <w:pPr>
                <w:ind w:firstLineChars="200" w:firstLine="420"/>
              </w:pPr>
            </w:p>
          </w:sdtContent>
        </w:sdt>
      </w:sdtContent>
    </w:sdt>
    <w:p w:rsidR="0020740C" w:rsidRDefault="0020740C"/>
    <w:p w:rsidR="0020740C" w:rsidRDefault="0020740C">
      <w:pPr>
        <w:sectPr w:rsidR="0020740C" w:rsidSect="00404F12">
          <w:pgSz w:w="11906" w:h="16838"/>
          <w:pgMar w:top="1525" w:right="1276" w:bottom="1440" w:left="1797" w:header="851" w:footer="992" w:gutter="0"/>
          <w:cols w:space="425"/>
          <w:docGrid w:type="lines" w:linePitch="312"/>
        </w:sectPr>
      </w:pPr>
    </w:p>
    <w:p w:rsidR="00507BB6" w:rsidRDefault="00BE0F81">
      <w:pPr>
        <w:pStyle w:val="10"/>
        <w:numPr>
          <w:ilvl w:val="0"/>
          <w:numId w:val="3"/>
        </w:numPr>
      </w:pPr>
      <w:bookmarkStart w:id="25" w:name="_Toc392233016"/>
      <w:bookmarkStart w:id="26" w:name="_Toc484510569"/>
      <w:r>
        <w:rPr>
          <w:rFonts w:hint="eastAsia"/>
        </w:rPr>
        <w:lastRenderedPageBreak/>
        <w:t>普通股股份变动及股东情况</w:t>
      </w:r>
      <w:bookmarkEnd w:id="24"/>
      <w:bookmarkEnd w:id="25"/>
      <w:bookmarkEnd w:id="26"/>
    </w:p>
    <w:p w:rsidR="00507BB6" w:rsidRDefault="00BE0F81">
      <w:pPr>
        <w:pStyle w:val="2"/>
        <w:numPr>
          <w:ilvl w:val="0"/>
          <w:numId w:val="1"/>
        </w:numPr>
        <w:spacing w:line="360" w:lineRule="auto"/>
        <w:ind w:left="448" w:hanging="448"/>
      </w:pPr>
      <w:bookmarkStart w:id="27" w:name="_Toc342059476"/>
      <w:bookmarkStart w:id="28" w:name="_Toc342565989"/>
      <w:r>
        <w:t>股</w:t>
      </w:r>
      <w:r>
        <w:rPr>
          <w:rFonts w:hint="eastAsia"/>
        </w:rPr>
        <w:t>本变动情况</w:t>
      </w:r>
      <w:bookmarkEnd w:id="27"/>
      <w:bookmarkEnd w:id="28"/>
    </w:p>
    <w:p w:rsidR="00507BB6" w:rsidRDefault="00BE0F81">
      <w:pPr>
        <w:pStyle w:val="3"/>
        <w:numPr>
          <w:ilvl w:val="1"/>
          <w:numId w:val="14"/>
        </w:numPr>
      </w:pPr>
      <w:bookmarkStart w:id="29" w:name="_Toc342059477"/>
      <w:bookmarkStart w:id="30" w:name="_Toc342565990"/>
      <w:r>
        <w:rPr>
          <w:rFonts w:hint="eastAsia"/>
        </w:rPr>
        <w:t>股份变动情况表</w:t>
      </w:r>
      <w:bookmarkEnd w:id="29"/>
      <w:bookmarkEnd w:id="30"/>
    </w:p>
    <w:p w:rsidR="00507BB6" w:rsidRDefault="00BE0F81">
      <w:pPr>
        <w:pStyle w:val="4"/>
        <w:numPr>
          <w:ilvl w:val="2"/>
          <w:numId w:val="15"/>
        </w:numPr>
      </w:pPr>
      <w:r>
        <w:rPr>
          <w:rFonts w:hint="eastAsia"/>
        </w:rPr>
        <w:t>股份变动情况表</w:t>
      </w:r>
    </w:p>
    <w:sdt>
      <w:sdtPr>
        <w:rPr>
          <w:rFonts w:hint="eastAsia"/>
        </w:rPr>
        <w:alias w:val=""/>
        <w:tag w:val="_GBC_f9397743097a41aeb54f7cc576d0c924"/>
        <w:id w:val="6765606"/>
        <w:lock w:val="sdtLocked"/>
        <w:placeholder>
          <w:docPart w:val="GBC22222222222222222222222222222"/>
        </w:placeholder>
      </w:sdtPr>
      <w:sdtEndPr/>
      <w:sdtContent>
        <w:p w:rsidR="00C426EE" w:rsidRDefault="00C426EE" w:rsidP="007A56C5">
          <w:pPr>
            <w:jc w:val="right"/>
            <w:rPr>
              <w:szCs w:val="21"/>
            </w:rPr>
          </w:pPr>
          <w:r>
            <w:rPr>
              <w:szCs w:val="21"/>
            </w:rPr>
            <w:t>单位：</w:t>
          </w:r>
          <w:sdt>
            <w:sdtPr>
              <w:rPr>
                <w:rFonts w:hint="eastAsia"/>
                <w:szCs w:val="21"/>
              </w:rPr>
              <w:alias w:val="单位：股份变动情况表"/>
              <w:tag w:val="_GBC_649f6bada42647f7be991e46e2b2e42d"/>
              <w:id w:val="18561399"/>
              <w:lock w:val="sdtLocked"/>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7"/>
            <w:gridCol w:w="1402"/>
            <w:gridCol w:w="977"/>
            <w:gridCol w:w="1121"/>
            <w:gridCol w:w="696"/>
            <w:gridCol w:w="1403"/>
            <w:gridCol w:w="1544"/>
            <w:gridCol w:w="1266"/>
            <w:gridCol w:w="1668"/>
            <w:gridCol w:w="1085"/>
          </w:tblGrid>
          <w:tr w:rsidR="00C426EE" w:rsidRPr="00294552" w:rsidTr="00623F03">
            <w:tc>
              <w:tcPr>
                <w:tcW w:w="1044" w:type="pct"/>
                <w:vMerge w:val="restart"/>
                <w:shd w:val="clear" w:color="auto" w:fill="auto"/>
              </w:tcPr>
              <w:p w:rsidR="00C426EE" w:rsidRPr="00294552" w:rsidRDefault="00C426EE" w:rsidP="00623F03">
                <w:pPr>
                  <w:jc w:val="center"/>
                  <w:rPr>
                    <w:szCs w:val="21"/>
                  </w:rPr>
                </w:pPr>
              </w:p>
            </w:tc>
            <w:sdt>
              <w:sdtPr>
                <w:rPr>
                  <w:szCs w:val="21"/>
                </w:rPr>
                <w:tag w:val="_PLD_1d3571976c514fb18cb081806befcec3"/>
                <w:id w:val="1588735435"/>
                <w:lock w:val="sdtLocked"/>
              </w:sdtPr>
              <w:sdtEndPr/>
              <w:sdtContent>
                <w:tc>
                  <w:tcPr>
                    <w:tcW w:w="855" w:type="pct"/>
                    <w:gridSpan w:val="2"/>
                    <w:shd w:val="clear" w:color="auto" w:fill="auto"/>
                    <w:vAlign w:val="center"/>
                  </w:tcPr>
                  <w:p w:rsidR="00C426EE" w:rsidRPr="00294552" w:rsidRDefault="00C426EE" w:rsidP="00623F03">
                    <w:pPr>
                      <w:jc w:val="center"/>
                      <w:rPr>
                        <w:szCs w:val="21"/>
                      </w:rPr>
                    </w:pPr>
                    <w:r w:rsidRPr="00294552">
                      <w:rPr>
                        <w:szCs w:val="21"/>
                      </w:rPr>
                      <w:t>本次变动前</w:t>
                    </w:r>
                  </w:p>
                </w:tc>
              </w:sdtContent>
            </w:sdt>
            <w:sdt>
              <w:sdtPr>
                <w:rPr>
                  <w:szCs w:val="21"/>
                </w:rPr>
                <w:tag w:val="_PLD_f954d926be3144c9ae3f8e8632aa9d60"/>
                <w:id w:val="222258998"/>
                <w:lock w:val="sdtLocked"/>
              </w:sdtPr>
              <w:sdtEndPr/>
              <w:sdtContent>
                <w:tc>
                  <w:tcPr>
                    <w:tcW w:w="2114" w:type="pct"/>
                    <w:gridSpan w:val="5"/>
                    <w:shd w:val="clear" w:color="auto" w:fill="auto"/>
                    <w:vAlign w:val="center"/>
                  </w:tcPr>
                  <w:p w:rsidR="00C426EE" w:rsidRPr="00294552" w:rsidRDefault="00C426EE" w:rsidP="00623F03">
                    <w:pPr>
                      <w:jc w:val="center"/>
                      <w:rPr>
                        <w:szCs w:val="21"/>
                      </w:rPr>
                    </w:pPr>
                    <w:r w:rsidRPr="00294552">
                      <w:rPr>
                        <w:szCs w:val="21"/>
                      </w:rPr>
                      <w:t>本次变动增减（＋，－）</w:t>
                    </w:r>
                  </w:p>
                </w:tc>
              </w:sdtContent>
            </w:sdt>
            <w:sdt>
              <w:sdtPr>
                <w:rPr>
                  <w:szCs w:val="21"/>
                </w:rPr>
                <w:tag w:val="_PLD_cec7316485294778b9434173c325ba5e"/>
                <w:id w:val="-415472974"/>
                <w:lock w:val="sdtLocked"/>
              </w:sdtPr>
              <w:sdtEndPr/>
              <w:sdtContent>
                <w:tc>
                  <w:tcPr>
                    <w:tcW w:w="987" w:type="pct"/>
                    <w:gridSpan w:val="2"/>
                    <w:shd w:val="clear" w:color="auto" w:fill="auto"/>
                    <w:vAlign w:val="center"/>
                  </w:tcPr>
                  <w:p w:rsidR="00C426EE" w:rsidRPr="00294552" w:rsidRDefault="00C426EE" w:rsidP="00623F03">
                    <w:pPr>
                      <w:jc w:val="center"/>
                      <w:rPr>
                        <w:szCs w:val="21"/>
                      </w:rPr>
                    </w:pPr>
                    <w:r w:rsidRPr="00294552">
                      <w:rPr>
                        <w:szCs w:val="21"/>
                      </w:rPr>
                      <w:t>本次变动后</w:t>
                    </w:r>
                  </w:p>
                </w:tc>
              </w:sdtContent>
            </w:sdt>
          </w:tr>
          <w:tr w:rsidR="00C426EE" w:rsidRPr="00294552" w:rsidTr="00623F03">
            <w:trPr>
              <w:trHeight w:val="273"/>
            </w:trPr>
            <w:tc>
              <w:tcPr>
                <w:tcW w:w="1044" w:type="pct"/>
                <w:vMerge/>
                <w:shd w:val="clear" w:color="auto" w:fill="auto"/>
              </w:tcPr>
              <w:p w:rsidR="00C426EE" w:rsidRPr="00294552" w:rsidRDefault="00C426EE" w:rsidP="00623F03">
                <w:pPr>
                  <w:jc w:val="center"/>
                  <w:rPr>
                    <w:szCs w:val="21"/>
                  </w:rPr>
                </w:pPr>
              </w:p>
            </w:tc>
            <w:sdt>
              <w:sdtPr>
                <w:rPr>
                  <w:szCs w:val="21"/>
                </w:rPr>
                <w:tag w:val="_PLD_988f8052801b48dbbfb8723a148d46cc"/>
                <w:id w:val="-1382396076"/>
                <w:lock w:val="sdtLocked"/>
              </w:sdtPr>
              <w:sdtEndPr/>
              <w:sdtContent>
                <w:tc>
                  <w:tcPr>
                    <w:tcW w:w="503" w:type="pct"/>
                    <w:shd w:val="clear" w:color="auto" w:fill="auto"/>
                    <w:vAlign w:val="center"/>
                  </w:tcPr>
                  <w:p w:rsidR="00C426EE" w:rsidRPr="00294552" w:rsidRDefault="00C426EE" w:rsidP="00623F03">
                    <w:pPr>
                      <w:jc w:val="center"/>
                      <w:rPr>
                        <w:szCs w:val="21"/>
                      </w:rPr>
                    </w:pPr>
                    <w:r w:rsidRPr="00294552">
                      <w:rPr>
                        <w:szCs w:val="21"/>
                      </w:rPr>
                      <w:t>数量</w:t>
                    </w:r>
                  </w:p>
                </w:tc>
              </w:sdtContent>
            </w:sdt>
            <w:sdt>
              <w:sdtPr>
                <w:rPr>
                  <w:szCs w:val="21"/>
                </w:rPr>
                <w:tag w:val="_PLD_cc8dc17fd4d4489393b7d886bbaba2ae"/>
                <w:id w:val="-1935116057"/>
                <w:lock w:val="sdtLocked"/>
              </w:sdtPr>
              <w:sdtEndPr/>
              <w:sdtContent>
                <w:tc>
                  <w:tcPr>
                    <w:tcW w:w="352" w:type="pct"/>
                    <w:shd w:val="clear" w:color="auto" w:fill="auto"/>
                    <w:vAlign w:val="center"/>
                  </w:tcPr>
                  <w:p w:rsidR="00C426EE" w:rsidRPr="00294552" w:rsidRDefault="00C426EE" w:rsidP="00623F03">
                    <w:pPr>
                      <w:jc w:val="center"/>
                      <w:rPr>
                        <w:szCs w:val="21"/>
                      </w:rPr>
                    </w:pPr>
                    <w:r w:rsidRPr="00294552">
                      <w:rPr>
                        <w:szCs w:val="21"/>
                      </w:rPr>
                      <w:t>比例(%)</w:t>
                    </w:r>
                  </w:p>
                </w:tc>
              </w:sdtContent>
            </w:sdt>
            <w:sdt>
              <w:sdtPr>
                <w:rPr>
                  <w:szCs w:val="21"/>
                </w:rPr>
                <w:tag w:val="_PLD_819ab102e7454eaeaeeb2e735bb58a47"/>
                <w:id w:val="-1675564591"/>
                <w:lock w:val="sdtLocked"/>
              </w:sdtPr>
              <w:sdtEndPr/>
              <w:sdtContent>
                <w:tc>
                  <w:tcPr>
                    <w:tcW w:w="403" w:type="pct"/>
                    <w:shd w:val="clear" w:color="auto" w:fill="auto"/>
                    <w:vAlign w:val="center"/>
                  </w:tcPr>
                  <w:p w:rsidR="00C426EE" w:rsidRPr="00294552" w:rsidRDefault="00C426EE" w:rsidP="00623F03">
                    <w:pPr>
                      <w:jc w:val="center"/>
                      <w:rPr>
                        <w:szCs w:val="21"/>
                      </w:rPr>
                    </w:pPr>
                    <w:r w:rsidRPr="00294552">
                      <w:rPr>
                        <w:szCs w:val="21"/>
                      </w:rPr>
                      <w:t>发行新股</w:t>
                    </w:r>
                  </w:p>
                </w:tc>
              </w:sdtContent>
            </w:sdt>
            <w:sdt>
              <w:sdtPr>
                <w:rPr>
                  <w:szCs w:val="21"/>
                </w:rPr>
                <w:tag w:val="_PLD_ca852324ba5846e4a03f00a70d2419b6"/>
                <w:id w:val="1649930337"/>
                <w:lock w:val="sdtLocked"/>
              </w:sdtPr>
              <w:sdtEndPr/>
              <w:sdtContent>
                <w:tc>
                  <w:tcPr>
                    <w:tcW w:w="252" w:type="pct"/>
                    <w:shd w:val="clear" w:color="auto" w:fill="auto"/>
                    <w:vAlign w:val="center"/>
                  </w:tcPr>
                  <w:p w:rsidR="00C426EE" w:rsidRPr="00294552" w:rsidRDefault="00C426EE" w:rsidP="00623F03">
                    <w:pPr>
                      <w:jc w:val="center"/>
                      <w:rPr>
                        <w:szCs w:val="21"/>
                      </w:rPr>
                    </w:pPr>
                    <w:r w:rsidRPr="00294552">
                      <w:rPr>
                        <w:szCs w:val="21"/>
                      </w:rPr>
                      <w:t>送股</w:t>
                    </w:r>
                  </w:p>
                </w:tc>
              </w:sdtContent>
            </w:sdt>
            <w:sdt>
              <w:sdtPr>
                <w:rPr>
                  <w:szCs w:val="21"/>
                </w:rPr>
                <w:tag w:val="_PLD_256901472d194e72bb27b5c58bda16f6"/>
                <w:id w:val="893158504"/>
                <w:lock w:val="sdtLocked"/>
              </w:sdtPr>
              <w:sdtEndPr/>
              <w:sdtContent>
                <w:tc>
                  <w:tcPr>
                    <w:tcW w:w="503" w:type="pct"/>
                    <w:shd w:val="clear" w:color="auto" w:fill="auto"/>
                    <w:vAlign w:val="center"/>
                  </w:tcPr>
                  <w:p w:rsidR="00C426EE" w:rsidRPr="00294552" w:rsidRDefault="00C426EE" w:rsidP="00623F03">
                    <w:pPr>
                      <w:jc w:val="center"/>
                      <w:rPr>
                        <w:szCs w:val="21"/>
                      </w:rPr>
                    </w:pPr>
                    <w:r w:rsidRPr="00294552">
                      <w:rPr>
                        <w:szCs w:val="21"/>
                      </w:rPr>
                      <w:t>公积金转股</w:t>
                    </w:r>
                  </w:p>
                </w:tc>
              </w:sdtContent>
            </w:sdt>
            <w:sdt>
              <w:sdtPr>
                <w:rPr>
                  <w:szCs w:val="21"/>
                </w:rPr>
                <w:tag w:val="_PLD_19719ecd361d42b8b1c40359981df642"/>
                <w:id w:val="-724991310"/>
                <w:lock w:val="sdtLocked"/>
              </w:sdtPr>
              <w:sdtEndPr/>
              <w:sdtContent>
                <w:tc>
                  <w:tcPr>
                    <w:tcW w:w="553" w:type="pct"/>
                    <w:shd w:val="clear" w:color="auto" w:fill="auto"/>
                    <w:vAlign w:val="center"/>
                  </w:tcPr>
                  <w:p w:rsidR="00C426EE" w:rsidRPr="00294552" w:rsidRDefault="00C426EE" w:rsidP="00623F03">
                    <w:pPr>
                      <w:jc w:val="center"/>
                      <w:rPr>
                        <w:szCs w:val="21"/>
                      </w:rPr>
                    </w:pPr>
                    <w:r w:rsidRPr="00294552">
                      <w:rPr>
                        <w:szCs w:val="21"/>
                      </w:rPr>
                      <w:t>其他</w:t>
                    </w:r>
                  </w:p>
                </w:tc>
              </w:sdtContent>
            </w:sdt>
            <w:sdt>
              <w:sdtPr>
                <w:rPr>
                  <w:szCs w:val="21"/>
                </w:rPr>
                <w:tag w:val="_PLD_3813d11427a043ca89700d021749eb26"/>
                <w:id w:val="1000237144"/>
                <w:lock w:val="sdtLocked"/>
              </w:sdtPr>
              <w:sdtEndPr/>
              <w:sdtContent>
                <w:tc>
                  <w:tcPr>
                    <w:tcW w:w="403" w:type="pct"/>
                    <w:shd w:val="clear" w:color="auto" w:fill="auto"/>
                    <w:vAlign w:val="center"/>
                  </w:tcPr>
                  <w:p w:rsidR="00C426EE" w:rsidRPr="00294552" w:rsidRDefault="00C426EE" w:rsidP="00623F03">
                    <w:pPr>
                      <w:jc w:val="center"/>
                      <w:rPr>
                        <w:szCs w:val="21"/>
                      </w:rPr>
                    </w:pPr>
                    <w:r w:rsidRPr="00294552">
                      <w:rPr>
                        <w:szCs w:val="21"/>
                      </w:rPr>
                      <w:t>小计</w:t>
                    </w:r>
                  </w:p>
                </w:tc>
              </w:sdtContent>
            </w:sdt>
            <w:sdt>
              <w:sdtPr>
                <w:rPr>
                  <w:szCs w:val="21"/>
                </w:rPr>
                <w:tag w:val="_PLD_8ff8f75dfeaa4bf2a6068460efe092f4"/>
                <w:id w:val="1469237472"/>
                <w:lock w:val="sdtLocked"/>
              </w:sdtPr>
              <w:sdtEndPr/>
              <w:sdtContent>
                <w:tc>
                  <w:tcPr>
                    <w:tcW w:w="597" w:type="pct"/>
                    <w:shd w:val="clear" w:color="auto" w:fill="auto"/>
                    <w:vAlign w:val="center"/>
                  </w:tcPr>
                  <w:p w:rsidR="00C426EE" w:rsidRPr="00294552" w:rsidRDefault="00C426EE" w:rsidP="00623F03">
                    <w:pPr>
                      <w:jc w:val="center"/>
                      <w:rPr>
                        <w:szCs w:val="21"/>
                      </w:rPr>
                    </w:pPr>
                    <w:r w:rsidRPr="00294552">
                      <w:rPr>
                        <w:szCs w:val="21"/>
                      </w:rPr>
                      <w:t>数量</w:t>
                    </w:r>
                  </w:p>
                </w:tc>
              </w:sdtContent>
            </w:sdt>
            <w:sdt>
              <w:sdtPr>
                <w:rPr>
                  <w:szCs w:val="21"/>
                </w:rPr>
                <w:tag w:val="_PLD_e100c0c8ad354419b737193b7eb5de7f"/>
                <w:id w:val="-1473136715"/>
                <w:lock w:val="sdtLocked"/>
              </w:sdtPr>
              <w:sdtEndPr/>
              <w:sdtContent>
                <w:tc>
                  <w:tcPr>
                    <w:tcW w:w="390" w:type="pct"/>
                    <w:shd w:val="clear" w:color="auto" w:fill="auto"/>
                    <w:vAlign w:val="center"/>
                  </w:tcPr>
                  <w:p w:rsidR="00C426EE" w:rsidRPr="00294552" w:rsidRDefault="00C426EE" w:rsidP="00623F03">
                    <w:pPr>
                      <w:jc w:val="center"/>
                      <w:rPr>
                        <w:szCs w:val="21"/>
                      </w:rPr>
                    </w:pPr>
                    <w:r w:rsidRPr="00294552">
                      <w:rPr>
                        <w:szCs w:val="21"/>
                      </w:rPr>
                      <w:t>比例(%)</w:t>
                    </w:r>
                  </w:p>
                </w:tc>
              </w:sdtContent>
            </w:sdt>
          </w:tr>
          <w:tr w:rsidR="00C426EE" w:rsidRPr="00294552" w:rsidTr="00623F03">
            <w:sdt>
              <w:sdtPr>
                <w:rPr>
                  <w:szCs w:val="21"/>
                </w:rPr>
                <w:tag w:val="_PLD_621a216776da4cfd878061824b8c5ef1"/>
                <w:id w:val="-321968766"/>
                <w:lock w:val="sdtLocked"/>
              </w:sdtPr>
              <w:sdtEndPr/>
              <w:sdtContent>
                <w:tc>
                  <w:tcPr>
                    <w:tcW w:w="1044" w:type="pct"/>
                    <w:shd w:val="clear" w:color="auto" w:fill="auto"/>
                  </w:tcPr>
                  <w:p w:rsidR="00C426EE" w:rsidRPr="00294552" w:rsidRDefault="00C426EE" w:rsidP="00623F03">
                    <w:pPr>
                      <w:rPr>
                        <w:szCs w:val="21"/>
                      </w:rPr>
                    </w:pPr>
                    <w:r w:rsidRPr="00294552">
                      <w:rPr>
                        <w:szCs w:val="21"/>
                      </w:rPr>
                      <w:t>一、有限</w:t>
                    </w:r>
                    <w:proofErr w:type="gramStart"/>
                    <w:r w:rsidRPr="00294552">
                      <w:rPr>
                        <w:szCs w:val="21"/>
                      </w:rPr>
                      <w:t>售条件</w:t>
                    </w:r>
                    <w:proofErr w:type="gramEnd"/>
                    <w:r w:rsidRPr="00294552">
                      <w:rPr>
                        <w:szCs w:val="21"/>
                      </w:rPr>
                      <w:t>股份</w:t>
                    </w:r>
                  </w:p>
                </w:tc>
              </w:sdtContent>
            </w:sdt>
            <w:tc>
              <w:tcPr>
                <w:tcW w:w="503" w:type="pct"/>
                <w:shd w:val="clear" w:color="auto" w:fill="auto"/>
              </w:tcPr>
              <w:p w:rsidR="00C426EE" w:rsidRPr="00294552" w:rsidRDefault="00C426EE" w:rsidP="00623F03">
                <w:pPr>
                  <w:jc w:val="right"/>
                  <w:rPr>
                    <w:szCs w:val="21"/>
                  </w:rPr>
                </w:pPr>
                <w:r w:rsidRPr="00294552">
                  <w:rPr>
                    <w:szCs w:val="21"/>
                  </w:rPr>
                  <w:t>13,983,843</w:t>
                </w:r>
              </w:p>
            </w:tc>
            <w:tc>
              <w:tcPr>
                <w:tcW w:w="352" w:type="pct"/>
                <w:shd w:val="clear" w:color="auto" w:fill="auto"/>
              </w:tcPr>
              <w:p w:rsidR="00C426EE" w:rsidRPr="00294552" w:rsidRDefault="00C426EE" w:rsidP="00623F03">
                <w:pPr>
                  <w:jc w:val="right"/>
                  <w:rPr>
                    <w:szCs w:val="21"/>
                  </w:rPr>
                </w:pPr>
                <w:r w:rsidRPr="00294552">
                  <w:rPr>
                    <w:szCs w:val="21"/>
                  </w:rPr>
                  <w:t>1.94</w:t>
                </w:r>
              </w:p>
            </w:tc>
            <w:tc>
              <w:tcPr>
                <w:tcW w:w="403" w:type="pct"/>
                <w:shd w:val="clear" w:color="auto" w:fill="auto"/>
              </w:tcPr>
              <w:p w:rsidR="00C426EE" w:rsidRPr="00294552" w:rsidRDefault="00C426EE" w:rsidP="00623F03">
                <w:pPr>
                  <w:jc w:val="right"/>
                  <w:rPr>
                    <w:szCs w:val="21"/>
                  </w:rPr>
                </w:pPr>
              </w:p>
            </w:tc>
            <w:tc>
              <w:tcPr>
                <w:tcW w:w="252" w:type="pct"/>
                <w:shd w:val="clear" w:color="auto" w:fill="auto"/>
              </w:tcPr>
              <w:p w:rsidR="00C426EE" w:rsidRPr="00294552" w:rsidRDefault="00C426EE" w:rsidP="00623F03">
                <w:pPr>
                  <w:jc w:val="right"/>
                  <w:rPr>
                    <w:szCs w:val="21"/>
                  </w:rPr>
                </w:pPr>
              </w:p>
            </w:tc>
            <w:tc>
              <w:tcPr>
                <w:tcW w:w="503" w:type="pct"/>
                <w:shd w:val="clear" w:color="auto" w:fill="auto"/>
              </w:tcPr>
              <w:p w:rsidR="00C426EE" w:rsidRPr="00294552" w:rsidRDefault="00C426EE" w:rsidP="00623F03">
                <w:pPr>
                  <w:jc w:val="right"/>
                  <w:rPr>
                    <w:szCs w:val="21"/>
                  </w:rPr>
                </w:pPr>
              </w:p>
            </w:tc>
            <w:tc>
              <w:tcPr>
                <w:tcW w:w="553" w:type="pct"/>
                <w:shd w:val="clear" w:color="auto" w:fill="auto"/>
              </w:tcPr>
              <w:p w:rsidR="00C426EE" w:rsidRPr="00294552" w:rsidRDefault="00C426EE" w:rsidP="00623F03">
                <w:pPr>
                  <w:jc w:val="right"/>
                  <w:rPr>
                    <w:szCs w:val="21"/>
                  </w:rPr>
                </w:pPr>
                <w:r w:rsidRPr="00294552">
                  <w:rPr>
                    <w:szCs w:val="21"/>
                  </w:rPr>
                  <w:t>-1,410,000</w:t>
                </w:r>
              </w:p>
            </w:tc>
            <w:tc>
              <w:tcPr>
                <w:tcW w:w="403" w:type="pct"/>
                <w:shd w:val="clear" w:color="auto" w:fill="auto"/>
              </w:tcPr>
              <w:p w:rsidR="00C426EE" w:rsidRPr="00294552" w:rsidRDefault="00C426EE" w:rsidP="00623F03">
                <w:pPr>
                  <w:jc w:val="right"/>
                  <w:rPr>
                    <w:szCs w:val="21"/>
                  </w:rPr>
                </w:pPr>
                <w:r w:rsidRPr="00294552">
                  <w:rPr>
                    <w:szCs w:val="21"/>
                  </w:rPr>
                  <w:t>-1,410,000</w:t>
                </w:r>
              </w:p>
            </w:tc>
            <w:tc>
              <w:tcPr>
                <w:tcW w:w="597" w:type="pct"/>
                <w:shd w:val="clear" w:color="auto" w:fill="auto"/>
              </w:tcPr>
              <w:p w:rsidR="00C426EE" w:rsidRPr="00294552" w:rsidRDefault="00C426EE" w:rsidP="00623F03">
                <w:pPr>
                  <w:jc w:val="right"/>
                  <w:rPr>
                    <w:szCs w:val="21"/>
                  </w:rPr>
                </w:pPr>
                <w:r w:rsidRPr="00294552">
                  <w:rPr>
                    <w:szCs w:val="21"/>
                  </w:rPr>
                  <w:t>12,573,843</w:t>
                </w:r>
              </w:p>
            </w:tc>
            <w:tc>
              <w:tcPr>
                <w:tcW w:w="390" w:type="pct"/>
                <w:shd w:val="clear" w:color="auto" w:fill="auto"/>
              </w:tcPr>
              <w:p w:rsidR="00C426EE" w:rsidRPr="00294552" w:rsidRDefault="00C426EE" w:rsidP="00623F03">
                <w:pPr>
                  <w:jc w:val="right"/>
                  <w:rPr>
                    <w:szCs w:val="21"/>
                  </w:rPr>
                </w:pPr>
                <w:r w:rsidRPr="00294552">
                  <w:rPr>
                    <w:szCs w:val="21"/>
                  </w:rPr>
                  <w:t>1.74</w:t>
                </w:r>
              </w:p>
            </w:tc>
          </w:tr>
          <w:tr w:rsidR="00C426EE" w:rsidRPr="00294552" w:rsidTr="00623F03">
            <w:sdt>
              <w:sdtPr>
                <w:rPr>
                  <w:szCs w:val="21"/>
                </w:rPr>
                <w:tag w:val="_PLD_825e374a10b04cd8b646fb0b790744ee"/>
                <w:id w:val="688180376"/>
                <w:lock w:val="sdtLocked"/>
              </w:sdtPr>
              <w:sdtEndPr/>
              <w:sdtContent>
                <w:tc>
                  <w:tcPr>
                    <w:tcW w:w="1044" w:type="pct"/>
                    <w:shd w:val="clear" w:color="auto" w:fill="auto"/>
                  </w:tcPr>
                  <w:p w:rsidR="00C426EE" w:rsidRPr="00294552" w:rsidRDefault="00C426EE" w:rsidP="00623F03">
                    <w:pPr>
                      <w:rPr>
                        <w:szCs w:val="21"/>
                      </w:rPr>
                    </w:pPr>
                    <w:r w:rsidRPr="00294552">
                      <w:rPr>
                        <w:szCs w:val="21"/>
                      </w:rPr>
                      <w:t>1、国家持股</w:t>
                    </w:r>
                  </w:p>
                </w:tc>
              </w:sdtContent>
            </w:sdt>
            <w:tc>
              <w:tcPr>
                <w:tcW w:w="503" w:type="pct"/>
                <w:shd w:val="clear" w:color="auto" w:fill="auto"/>
              </w:tcPr>
              <w:p w:rsidR="00C426EE" w:rsidRPr="00294552" w:rsidRDefault="00C426EE" w:rsidP="00623F03">
                <w:pPr>
                  <w:jc w:val="right"/>
                  <w:rPr>
                    <w:szCs w:val="21"/>
                  </w:rPr>
                </w:pPr>
              </w:p>
            </w:tc>
            <w:tc>
              <w:tcPr>
                <w:tcW w:w="352" w:type="pct"/>
                <w:shd w:val="clear" w:color="auto" w:fill="auto"/>
              </w:tcPr>
              <w:p w:rsidR="00C426EE" w:rsidRPr="00294552" w:rsidRDefault="00C426EE" w:rsidP="00623F03">
                <w:pPr>
                  <w:jc w:val="right"/>
                  <w:rPr>
                    <w:szCs w:val="21"/>
                  </w:rPr>
                </w:pPr>
              </w:p>
            </w:tc>
            <w:tc>
              <w:tcPr>
                <w:tcW w:w="403" w:type="pct"/>
                <w:shd w:val="clear" w:color="auto" w:fill="auto"/>
              </w:tcPr>
              <w:p w:rsidR="00C426EE" w:rsidRPr="00294552" w:rsidRDefault="00C426EE" w:rsidP="00623F03">
                <w:pPr>
                  <w:jc w:val="right"/>
                  <w:rPr>
                    <w:szCs w:val="21"/>
                  </w:rPr>
                </w:pPr>
              </w:p>
            </w:tc>
            <w:tc>
              <w:tcPr>
                <w:tcW w:w="252" w:type="pct"/>
                <w:shd w:val="clear" w:color="auto" w:fill="auto"/>
              </w:tcPr>
              <w:p w:rsidR="00C426EE" w:rsidRPr="00294552" w:rsidRDefault="00C426EE" w:rsidP="00623F03">
                <w:pPr>
                  <w:jc w:val="right"/>
                  <w:rPr>
                    <w:szCs w:val="21"/>
                  </w:rPr>
                </w:pPr>
              </w:p>
            </w:tc>
            <w:tc>
              <w:tcPr>
                <w:tcW w:w="503" w:type="pct"/>
                <w:shd w:val="clear" w:color="auto" w:fill="auto"/>
              </w:tcPr>
              <w:p w:rsidR="00C426EE" w:rsidRPr="00294552" w:rsidRDefault="00C426EE" w:rsidP="00623F03">
                <w:pPr>
                  <w:jc w:val="right"/>
                  <w:rPr>
                    <w:szCs w:val="21"/>
                  </w:rPr>
                </w:pPr>
              </w:p>
            </w:tc>
            <w:tc>
              <w:tcPr>
                <w:tcW w:w="553" w:type="pct"/>
                <w:shd w:val="clear" w:color="auto" w:fill="auto"/>
              </w:tcPr>
              <w:p w:rsidR="00C426EE" w:rsidRPr="00294552" w:rsidRDefault="00C426EE" w:rsidP="00623F03">
                <w:pPr>
                  <w:jc w:val="right"/>
                  <w:rPr>
                    <w:szCs w:val="21"/>
                  </w:rPr>
                </w:pPr>
              </w:p>
            </w:tc>
            <w:tc>
              <w:tcPr>
                <w:tcW w:w="403" w:type="pct"/>
                <w:shd w:val="clear" w:color="auto" w:fill="auto"/>
              </w:tcPr>
              <w:p w:rsidR="00C426EE" w:rsidRPr="00294552" w:rsidRDefault="00C426EE" w:rsidP="00623F03">
                <w:pPr>
                  <w:jc w:val="right"/>
                  <w:rPr>
                    <w:szCs w:val="21"/>
                  </w:rPr>
                </w:pPr>
              </w:p>
            </w:tc>
            <w:tc>
              <w:tcPr>
                <w:tcW w:w="597" w:type="pct"/>
                <w:shd w:val="clear" w:color="auto" w:fill="auto"/>
              </w:tcPr>
              <w:p w:rsidR="00C426EE" w:rsidRPr="00294552" w:rsidRDefault="00C426EE" w:rsidP="00623F03">
                <w:pPr>
                  <w:jc w:val="right"/>
                  <w:rPr>
                    <w:szCs w:val="21"/>
                  </w:rPr>
                </w:pPr>
              </w:p>
            </w:tc>
            <w:tc>
              <w:tcPr>
                <w:tcW w:w="390" w:type="pct"/>
                <w:shd w:val="clear" w:color="auto" w:fill="auto"/>
              </w:tcPr>
              <w:p w:rsidR="00C426EE" w:rsidRPr="00294552" w:rsidRDefault="00C426EE" w:rsidP="00623F03">
                <w:pPr>
                  <w:jc w:val="right"/>
                  <w:rPr>
                    <w:szCs w:val="21"/>
                  </w:rPr>
                </w:pPr>
              </w:p>
            </w:tc>
          </w:tr>
          <w:tr w:rsidR="00C426EE" w:rsidRPr="00294552" w:rsidTr="00623F03">
            <w:sdt>
              <w:sdtPr>
                <w:rPr>
                  <w:szCs w:val="21"/>
                </w:rPr>
                <w:tag w:val="_PLD_e9367609fbe840d5b2eaeeabe5e068f8"/>
                <w:id w:val="1544641590"/>
                <w:lock w:val="sdtLocked"/>
              </w:sdtPr>
              <w:sdtEndPr/>
              <w:sdtContent>
                <w:tc>
                  <w:tcPr>
                    <w:tcW w:w="1044" w:type="pct"/>
                    <w:shd w:val="clear" w:color="auto" w:fill="auto"/>
                  </w:tcPr>
                  <w:p w:rsidR="00C426EE" w:rsidRPr="00294552" w:rsidRDefault="00C426EE" w:rsidP="00623F03">
                    <w:pPr>
                      <w:rPr>
                        <w:szCs w:val="21"/>
                      </w:rPr>
                    </w:pPr>
                    <w:r w:rsidRPr="00294552">
                      <w:rPr>
                        <w:szCs w:val="21"/>
                      </w:rPr>
                      <w:t>2、国有法人持股</w:t>
                    </w:r>
                  </w:p>
                </w:tc>
              </w:sdtContent>
            </w:sdt>
            <w:tc>
              <w:tcPr>
                <w:tcW w:w="503" w:type="pct"/>
                <w:shd w:val="clear" w:color="auto" w:fill="auto"/>
              </w:tcPr>
              <w:p w:rsidR="00C426EE" w:rsidRPr="00294552" w:rsidRDefault="00C426EE" w:rsidP="00623F03">
                <w:pPr>
                  <w:jc w:val="right"/>
                  <w:rPr>
                    <w:szCs w:val="21"/>
                  </w:rPr>
                </w:pPr>
              </w:p>
            </w:tc>
            <w:tc>
              <w:tcPr>
                <w:tcW w:w="352" w:type="pct"/>
                <w:shd w:val="clear" w:color="auto" w:fill="auto"/>
              </w:tcPr>
              <w:p w:rsidR="00C426EE" w:rsidRPr="00294552" w:rsidRDefault="00C426EE" w:rsidP="00623F03">
                <w:pPr>
                  <w:jc w:val="right"/>
                  <w:rPr>
                    <w:szCs w:val="21"/>
                  </w:rPr>
                </w:pPr>
              </w:p>
            </w:tc>
            <w:tc>
              <w:tcPr>
                <w:tcW w:w="403" w:type="pct"/>
                <w:shd w:val="clear" w:color="auto" w:fill="auto"/>
              </w:tcPr>
              <w:p w:rsidR="00C426EE" w:rsidRPr="00294552" w:rsidRDefault="00C426EE" w:rsidP="00623F03">
                <w:pPr>
                  <w:jc w:val="right"/>
                  <w:rPr>
                    <w:szCs w:val="21"/>
                  </w:rPr>
                </w:pPr>
              </w:p>
            </w:tc>
            <w:tc>
              <w:tcPr>
                <w:tcW w:w="252" w:type="pct"/>
                <w:shd w:val="clear" w:color="auto" w:fill="auto"/>
              </w:tcPr>
              <w:p w:rsidR="00C426EE" w:rsidRPr="00294552" w:rsidRDefault="00C426EE" w:rsidP="00623F03">
                <w:pPr>
                  <w:jc w:val="right"/>
                  <w:rPr>
                    <w:szCs w:val="21"/>
                  </w:rPr>
                </w:pPr>
              </w:p>
            </w:tc>
            <w:tc>
              <w:tcPr>
                <w:tcW w:w="503" w:type="pct"/>
                <w:shd w:val="clear" w:color="auto" w:fill="auto"/>
              </w:tcPr>
              <w:p w:rsidR="00C426EE" w:rsidRPr="00294552" w:rsidRDefault="00C426EE" w:rsidP="00623F03">
                <w:pPr>
                  <w:jc w:val="right"/>
                  <w:rPr>
                    <w:szCs w:val="21"/>
                  </w:rPr>
                </w:pPr>
              </w:p>
            </w:tc>
            <w:tc>
              <w:tcPr>
                <w:tcW w:w="553" w:type="pct"/>
                <w:shd w:val="clear" w:color="auto" w:fill="auto"/>
              </w:tcPr>
              <w:p w:rsidR="00C426EE" w:rsidRPr="00294552" w:rsidRDefault="00C426EE" w:rsidP="00623F03">
                <w:pPr>
                  <w:jc w:val="right"/>
                  <w:rPr>
                    <w:szCs w:val="21"/>
                  </w:rPr>
                </w:pPr>
              </w:p>
            </w:tc>
            <w:tc>
              <w:tcPr>
                <w:tcW w:w="403" w:type="pct"/>
                <w:shd w:val="clear" w:color="auto" w:fill="auto"/>
              </w:tcPr>
              <w:p w:rsidR="00C426EE" w:rsidRPr="00294552" w:rsidRDefault="00C426EE" w:rsidP="00623F03">
                <w:pPr>
                  <w:jc w:val="right"/>
                  <w:rPr>
                    <w:szCs w:val="21"/>
                  </w:rPr>
                </w:pPr>
              </w:p>
            </w:tc>
            <w:tc>
              <w:tcPr>
                <w:tcW w:w="597" w:type="pct"/>
                <w:shd w:val="clear" w:color="auto" w:fill="auto"/>
              </w:tcPr>
              <w:p w:rsidR="00C426EE" w:rsidRPr="00294552" w:rsidRDefault="00C426EE" w:rsidP="00623F03">
                <w:pPr>
                  <w:jc w:val="right"/>
                  <w:rPr>
                    <w:szCs w:val="21"/>
                  </w:rPr>
                </w:pPr>
              </w:p>
            </w:tc>
            <w:tc>
              <w:tcPr>
                <w:tcW w:w="390" w:type="pct"/>
                <w:shd w:val="clear" w:color="auto" w:fill="auto"/>
              </w:tcPr>
              <w:p w:rsidR="00C426EE" w:rsidRPr="00294552" w:rsidRDefault="00C426EE" w:rsidP="00623F03">
                <w:pPr>
                  <w:jc w:val="right"/>
                  <w:rPr>
                    <w:szCs w:val="21"/>
                  </w:rPr>
                </w:pPr>
              </w:p>
            </w:tc>
          </w:tr>
          <w:tr w:rsidR="00C426EE" w:rsidRPr="00294552" w:rsidTr="00623F03">
            <w:sdt>
              <w:sdtPr>
                <w:rPr>
                  <w:szCs w:val="21"/>
                </w:rPr>
                <w:tag w:val="_PLD_394e7d2a99854fa785f7d22ad2bcf2df"/>
                <w:id w:val="-486007081"/>
                <w:lock w:val="sdtLocked"/>
              </w:sdtPr>
              <w:sdtEndPr/>
              <w:sdtContent>
                <w:tc>
                  <w:tcPr>
                    <w:tcW w:w="1044" w:type="pct"/>
                    <w:shd w:val="clear" w:color="auto" w:fill="auto"/>
                  </w:tcPr>
                  <w:p w:rsidR="00C426EE" w:rsidRPr="00294552" w:rsidRDefault="00C426EE" w:rsidP="00623F03">
                    <w:pPr>
                      <w:rPr>
                        <w:szCs w:val="21"/>
                      </w:rPr>
                    </w:pPr>
                    <w:r w:rsidRPr="00294552">
                      <w:rPr>
                        <w:szCs w:val="21"/>
                      </w:rPr>
                      <w:t>3、其他内资持股</w:t>
                    </w:r>
                  </w:p>
                </w:tc>
              </w:sdtContent>
            </w:sdt>
            <w:tc>
              <w:tcPr>
                <w:tcW w:w="503" w:type="pct"/>
                <w:shd w:val="clear" w:color="auto" w:fill="auto"/>
              </w:tcPr>
              <w:p w:rsidR="00C426EE" w:rsidRPr="00294552" w:rsidRDefault="00C426EE" w:rsidP="00623F03">
                <w:pPr>
                  <w:jc w:val="right"/>
                  <w:rPr>
                    <w:szCs w:val="21"/>
                  </w:rPr>
                </w:pPr>
                <w:r w:rsidRPr="00294552">
                  <w:rPr>
                    <w:szCs w:val="21"/>
                  </w:rPr>
                  <w:t>13,983,843</w:t>
                </w:r>
              </w:p>
            </w:tc>
            <w:tc>
              <w:tcPr>
                <w:tcW w:w="352" w:type="pct"/>
                <w:shd w:val="clear" w:color="auto" w:fill="auto"/>
              </w:tcPr>
              <w:p w:rsidR="00C426EE" w:rsidRPr="00294552" w:rsidRDefault="00C426EE" w:rsidP="00623F03">
                <w:pPr>
                  <w:jc w:val="right"/>
                  <w:rPr>
                    <w:szCs w:val="21"/>
                  </w:rPr>
                </w:pPr>
                <w:r w:rsidRPr="00294552">
                  <w:rPr>
                    <w:szCs w:val="21"/>
                  </w:rPr>
                  <w:t>1.94</w:t>
                </w:r>
              </w:p>
            </w:tc>
            <w:tc>
              <w:tcPr>
                <w:tcW w:w="403" w:type="pct"/>
                <w:shd w:val="clear" w:color="auto" w:fill="auto"/>
              </w:tcPr>
              <w:p w:rsidR="00C426EE" w:rsidRPr="00294552" w:rsidRDefault="00C426EE" w:rsidP="00623F03">
                <w:pPr>
                  <w:jc w:val="right"/>
                  <w:rPr>
                    <w:szCs w:val="21"/>
                  </w:rPr>
                </w:pPr>
              </w:p>
            </w:tc>
            <w:tc>
              <w:tcPr>
                <w:tcW w:w="252" w:type="pct"/>
                <w:shd w:val="clear" w:color="auto" w:fill="auto"/>
              </w:tcPr>
              <w:p w:rsidR="00C426EE" w:rsidRPr="00294552" w:rsidRDefault="00C426EE" w:rsidP="00623F03">
                <w:pPr>
                  <w:jc w:val="right"/>
                  <w:rPr>
                    <w:szCs w:val="21"/>
                  </w:rPr>
                </w:pPr>
              </w:p>
            </w:tc>
            <w:tc>
              <w:tcPr>
                <w:tcW w:w="503" w:type="pct"/>
                <w:shd w:val="clear" w:color="auto" w:fill="auto"/>
              </w:tcPr>
              <w:p w:rsidR="00C426EE" w:rsidRPr="00294552" w:rsidRDefault="00C426EE" w:rsidP="00623F03">
                <w:pPr>
                  <w:jc w:val="right"/>
                  <w:rPr>
                    <w:szCs w:val="21"/>
                  </w:rPr>
                </w:pPr>
              </w:p>
            </w:tc>
            <w:tc>
              <w:tcPr>
                <w:tcW w:w="553" w:type="pct"/>
                <w:shd w:val="clear" w:color="auto" w:fill="auto"/>
              </w:tcPr>
              <w:p w:rsidR="00C426EE" w:rsidRPr="00294552" w:rsidRDefault="00C426EE" w:rsidP="00623F03">
                <w:pPr>
                  <w:jc w:val="right"/>
                  <w:rPr>
                    <w:szCs w:val="21"/>
                  </w:rPr>
                </w:pPr>
                <w:r w:rsidRPr="00294552">
                  <w:rPr>
                    <w:szCs w:val="21"/>
                  </w:rPr>
                  <w:t>-1,410,000</w:t>
                </w:r>
              </w:p>
            </w:tc>
            <w:tc>
              <w:tcPr>
                <w:tcW w:w="403" w:type="pct"/>
                <w:shd w:val="clear" w:color="auto" w:fill="auto"/>
              </w:tcPr>
              <w:p w:rsidR="00C426EE" w:rsidRPr="00294552" w:rsidRDefault="00C426EE" w:rsidP="00623F03">
                <w:pPr>
                  <w:jc w:val="right"/>
                  <w:rPr>
                    <w:szCs w:val="21"/>
                  </w:rPr>
                </w:pPr>
                <w:r w:rsidRPr="00294552">
                  <w:rPr>
                    <w:szCs w:val="21"/>
                  </w:rPr>
                  <w:t>-1,410,000</w:t>
                </w:r>
              </w:p>
            </w:tc>
            <w:tc>
              <w:tcPr>
                <w:tcW w:w="597" w:type="pct"/>
                <w:shd w:val="clear" w:color="auto" w:fill="auto"/>
              </w:tcPr>
              <w:p w:rsidR="00C426EE" w:rsidRPr="00294552" w:rsidRDefault="00C426EE" w:rsidP="00623F03">
                <w:pPr>
                  <w:jc w:val="right"/>
                  <w:rPr>
                    <w:szCs w:val="21"/>
                  </w:rPr>
                </w:pPr>
                <w:r w:rsidRPr="00294552">
                  <w:rPr>
                    <w:szCs w:val="21"/>
                  </w:rPr>
                  <w:t>12,573,843</w:t>
                </w:r>
              </w:p>
            </w:tc>
            <w:tc>
              <w:tcPr>
                <w:tcW w:w="390" w:type="pct"/>
                <w:shd w:val="clear" w:color="auto" w:fill="auto"/>
              </w:tcPr>
              <w:p w:rsidR="00C426EE" w:rsidRPr="00294552" w:rsidRDefault="00C426EE" w:rsidP="00623F03">
                <w:pPr>
                  <w:jc w:val="right"/>
                  <w:rPr>
                    <w:szCs w:val="21"/>
                  </w:rPr>
                </w:pPr>
                <w:r w:rsidRPr="00294552">
                  <w:rPr>
                    <w:szCs w:val="21"/>
                  </w:rPr>
                  <w:t>1.74</w:t>
                </w:r>
              </w:p>
            </w:tc>
          </w:tr>
          <w:tr w:rsidR="00C426EE" w:rsidRPr="00294552" w:rsidTr="00623F03">
            <w:sdt>
              <w:sdtPr>
                <w:rPr>
                  <w:szCs w:val="21"/>
                </w:rPr>
                <w:tag w:val="_PLD_cab51a2eff7741aa91025aa3b6dca821"/>
                <w:id w:val="1909806375"/>
                <w:lock w:val="sdtLocked"/>
              </w:sdtPr>
              <w:sdtEndPr/>
              <w:sdtContent>
                <w:tc>
                  <w:tcPr>
                    <w:tcW w:w="1044" w:type="pct"/>
                    <w:shd w:val="clear" w:color="auto" w:fill="auto"/>
                  </w:tcPr>
                  <w:p w:rsidR="00C426EE" w:rsidRPr="00294552" w:rsidRDefault="00C426EE" w:rsidP="00623F03">
                    <w:pPr>
                      <w:rPr>
                        <w:szCs w:val="21"/>
                      </w:rPr>
                    </w:pPr>
                    <w:r w:rsidRPr="00294552">
                      <w:rPr>
                        <w:szCs w:val="21"/>
                      </w:rPr>
                      <w:t>其中：境内非国有法人持股</w:t>
                    </w:r>
                  </w:p>
                </w:tc>
              </w:sdtContent>
            </w:sdt>
            <w:tc>
              <w:tcPr>
                <w:tcW w:w="503" w:type="pct"/>
                <w:shd w:val="clear" w:color="auto" w:fill="auto"/>
              </w:tcPr>
              <w:p w:rsidR="00C426EE" w:rsidRPr="00294552" w:rsidRDefault="00C426EE" w:rsidP="00623F03">
                <w:pPr>
                  <w:jc w:val="right"/>
                  <w:rPr>
                    <w:szCs w:val="21"/>
                  </w:rPr>
                </w:pPr>
                <w:r w:rsidRPr="00294552">
                  <w:rPr>
                    <w:szCs w:val="21"/>
                  </w:rPr>
                  <w:t>0</w:t>
                </w:r>
              </w:p>
            </w:tc>
            <w:tc>
              <w:tcPr>
                <w:tcW w:w="352" w:type="pct"/>
                <w:shd w:val="clear" w:color="auto" w:fill="auto"/>
              </w:tcPr>
              <w:p w:rsidR="00C426EE" w:rsidRPr="00294552" w:rsidRDefault="00C426EE" w:rsidP="00623F03">
                <w:pPr>
                  <w:jc w:val="right"/>
                  <w:rPr>
                    <w:szCs w:val="21"/>
                  </w:rPr>
                </w:pPr>
                <w:r w:rsidRPr="00294552">
                  <w:rPr>
                    <w:szCs w:val="21"/>
                  </w:rPr>
                  <w:t>0</w:t>
                </w:r>
              </w:p>
            </w:tc>
            <w:tc>
              <w:tcPr>
                <w:tcW w:w="403" w:type="pct"/>
                <w:shd w:val="clear" w:color="auto" w:fill="auto"/>
              </w:tcPr>
              <w:p w:rsidR="00C426EE" w:rsidRPr="00294552" w:rsidRDefault="00C426EE" w:rsidP="00623F03">
                <w:pPr>
                  <w:jc w:val="right"/>
                  <w:rPr>
                    <w:szCs w:val="21"/>
                  </w:rPr>
                </w:pPr>
              </w:p>
            </w:tc>
            <w:tc>
              <w:tcPr>
                <w:tcW w:w="252" w:type="pct"/>
                <w:shd w:val="clear" w:color="auto" w:fill="auto"/>
              </w:tcPr>
              <w:p w:rsidR="00C426EE" w:rsidRPr="00294552" w:rsidRDefault="00C426EE" w:rsidP="00623F03">
                <w:pPr>
                  <w:jc w:val="right"/>
                  <w:rPr>
                    <w:szCs w:val="21"/>
                  </w:rPr>
                </w:pPr>
              </w:p>
            </w:tc>
            <w:tc>
              <w:tcPr>
                <w:tcW w:w="503" w:type="pct"/>
                <w:shd w:val="clear" w:color="auto" w:fill="auto"/>
              </w:tcPr>
              <w:p w:rsidR="00C426EE" w:rsidRPr="00294552" w:rsidRDefault="00C426EE" w:rsidP="00623F03">
                <w:pPr>
                  <w:jc w:val="right"/>
                  <w:rPr>
                    <w:szCs w:val="21"/>
                  </w:rPr>
                </w:pPr>
              </w:p>
            </w:tc>
            <w:tc>
              <w:tcPr>
                <w:tcW w:w="553" w:type="pct"/>
                <w:shd w:val="clear" w:color="auto" w:fill="auto"/>
              </w:tcPr>
              <w:p w:rsidR="00C426EE" w:rsidRPr="00294552" w:rsidRDefault="00855E1E" w:rsidP="00623F03">
                <w:pPr>
                  <w:jc w:val="right"/>
                  <w:rPr>
                    <w:szCs w:val="21"/>
                  </w:rPr>
                </w:pPr>
                <w:r w:rsidRPr="00294552">
                  <w:rPr>
                    <w:rFonts w:hint="eastAsia"/>
                    <w:szCs w:val="21"/>
                  </w:rPr>
                  <w:t>0</w:t>
                </w:r>
              </w:p>
            </w:tc>
            <w:tc>
              <w:tcPr>
                <w:tcW w:w="403" w:type="pct"/>
                <w:shd w:val="clear" w:color="auto" w:fill="auto"/>
              </w:tcPr>
              <w:p w:rsidR="00C426EE" w:rsidRPr="00294552" w:rsidRDefault="00855E1E" w:rsidP="00623F03">
                <w:pPr>
                  <w:jc w:val="right"/>
                  <w:rPr>
                    <w:szCs w:val="21"/>
                  </w:rPr>
                </w:pPr>
                <w:r w:rsidRPr="00294552">
                  <w:rPr>
                    <w:rFonts w:hint="eastAsia"/>
                    <w:szCs w:val="21"/>
                  </w:rPr>
                  <w:t>0</w:t>
                </w:r>
              </w:p>
            </w:tc>
            <w:tc>
              <w:tcPr>
                <w:tcW w:w="597" w:type="pct"/>
                <w:shd w:val="clear" w:color="auto" w:fill="auto"/>
              </w:tcPr>
              <w:p w:rsidR="00C426EE" w:rsidRPr="00294552" w:rsidRDefault="00855E1E" w:rsidP="00623F03">
                <w:pPr>
                  <w:jc w:val="right"/>
                  <w:rPr>
                    <w:szCs w:val="21"/>
                  </w:rPr>
                </w:pPr>
                <w:r w:rsidRPr="00294552">
                  <w:rPr>
                    <w:rFonts w:hint="eastAsia"/>
                    <w:szCs w:val="21"/>
                  </w:rPr>
                  <w:t>0</w:t>
                </w:r>
              </w:p>
            </w:tc>
            <w:tc>
              <w:tcPr>
                <w:tcW w:w="390" w:type="pct"/>
                <w:shd w:val="clear" w:color="auto" w:fill="auto"/>
              </w:tcPr>
              <w:p w:rsidR="00C426EE" w:rsidRPr="00294552" w:rsidRDefault="00855E1E" w:rsidP="00623F03">
                <w:pPr>
                  <w:jc w:val="right"/>
                  <w:rPr>
                    <w:szCs w:val="21"/>
                  </w:rPr>
                </w:pPr>
                <w:r w:rsidRPr="00294552">
                  <w:rPr>
                    <w:rFonts w:hint="eastAsia"/>
                    <w:szCs w:val="21"/>
                  </w:rPr>
                  <w:t>0</w:t>
                </w:r>
              </w:p>
            </w:tc>
          </w:tr>
          <w:tr w:rsidR="00C426EE" w:rsidRPr="00294552" w:rsidTr="00623F03">
            <w:sdt>
              <w:sdtPr>
                <w:rPr>
                  <w:szCs w:val="21"/>
                </w:rPr>
                <w:tag w:val="_PLD_80478013c74a49cf94d92f76bfd657a1"/>
                <w:id w:val="65155756"/>
                <w:lock w:val="sdtLocked"/>
              </w:sdtPr>
              <w:sdtEndPr/>
              <w:sdtContent>
                <w:tc>
                  <w:tcPr>
                    <w:tcW w:w="1044" w:type="pct"/>
                    <w:shd w:val="clear" w:color="auto" w:fill="auto"/>
                  </w:tcPr>
                  <w:p w:rsidR="00C426EE" w:rsidRPr="00294552" w:rsidRDefault="00C426EE" w:rsidP="00294552">
                    <w:pPr>
                      <w:ind w:firstLineChars="300" w:firstLine="630"/>
                      <w:rPr>
                        <w:szCs w:val="21"/>
                      </w:rPr>
                    </w:pPr>
                    <w:r w:rsidRPr="00294552">
                      <w:rPr>
                        <w:szCs w:val="21"/>
                      </w:rPr>
                      <w:t>境内自然人持股</w:t>
                    </w:r>
                  </w:p>
                </w:tc>
              </w:sdtContent>
            </w:sdt>
            <w:tc>
              <w:tcPr>
                <w:tcW w:w="503" w:type="pct"/>
                <w:shd w:val="clear" w:color="auto" w:fill="auto"/>
              </w:tcPr>
              <w:p w:rsidR="00C426EE" w:rsidRPr="00294552" w:rsidRDefault="00C426EE" w:rsidP="00623F03">
                <w:pPr>
                  <w:jc w:val="right"/>
                  <w:rPr>
                    <w:szCs w:val="21"/>
                  </w:rPr>
                </w:pPr>
                <w:r w:rsidRPr="00294552">
                  <w:rPr>
                    <w:szCs w:val="21"/>
                  </w:rPr>
                  <w:t>13,983,843</w:t>
                </w:r>
              </w:p>
            </w:tc>
            <w:tc>
              <w:tcPr>
                <w:tcW w:w="352" w:type="pct"/>
                <w:shd w:val="clear" w:color="auto" w:fill="auto"/>
              </w:tcPr>
              <w:p w:rsidR="00C426EE" w:rsidRPr="00294552" w:rsidRDefault="00C426EE" w:rsidP="00623F03">
                <w:pPr>
                  <w:jc w:val="right"/>
                  <w:rPr>
                    <w:szCs w:val="21"/>
                  </w:rPr>
                </w:pPr>
                <w:r w:rsidRPr="00294552">
                  <w:rPr>
                    <w:szCs w:val="21"/>
                  </w:rPr>
                  <w:t>1.94</w:t>
                </w:r>
              </w:p>
            </w:tc>
            <w:tc>
              <w:tcPr>
                <w:tcW w:w="403" w:type="pct"/>
                <w:shd w:val="clear" w:color="auto" w:fill="auto"/>
              </w:tcPr>
              <w:p w:rsidR="00C426EE" w:rsidRPr="00294552" w:rsidRDefault="00C426EE" w:rsidP="00623F03">
                <w:pPr>
                  <w:jc w:val="right"/>
                  <w:rPr>
                    <w:szCs w:val="21"/>
                  </w:rPr>
                </w:pPr>
              </w:p>
            </w:tc>
            <w:tc>
              <w:tcPr>
                <w:tcW w:w="252" w:type="pct"/>
                <w:shd w:val="clear" w:color="auto" w:fill="auto"/>
              </w:tcPr>
              <w:p w:rsidR="00C426EE" w:rsidRPr="00294552" w:rsidRDefault="00C426EE" w:rsidP="00623F03">
                <w:pPr>
                  <w:jc w:val="right"/>
                  <w:rPr>
                    <w:szCs w:val="21"/>
                  </w:rPr>
                </w:pPr>
              </w:p>
            </w:tc>
            <w:tc>
              <w:tcPr>
                <w:tcW w:w="503" w:type="pct"/>
                <w:shd w:val="clear" w:color="auto" w:fill="auto"/>
              </w:tcPr>
              <w:p w:rsidR="00C426EE" w:rsidRPr="00294552" w:rsidRDefault="00C426EE" w:rsidP="00623F03">
                <w:pPr>
                  <w:jc w:val="right"/>
                  <w:rPr>
                    <w:szCs w:val="21"/>
                  </w:rPr>
                </w:pPr>
              </w:p>
            </w:tc>
            <w:tc>
              <w:tcPr>
                <w:tcW w:w="553" w:type="pct"/>
                <w:shd w:val="clear" w:color="auto" w:fill="auto"/>
              </w:tcPr>
              <w:p w:rsidR="00C426EE" w:rsidRPr="00294552" w:rsidRDefault="00C426EE" w:rsidP="00623F03">
                <w:pPr>
                  <w:jc w:val="right"/>
                  <w:rPr>
                    <w:szCs w:val="21"/>
                  </w:rPr>
                </w:pPr>
                <w:r w:rsidRPr="00294552">
                  <w:rPr>
                    <w:szCs w:val="21"/>
                  </w:rPr>
                  <w:t>-1,410,000</w:t>
                </w:r>
              </w:p>
            </w:tc>
            <w:tc>
              <w:tcPr>
                <w:tcW w:w="403" w:type="pct"/>
                <w:shd w:val="clear" w:color="auto" w:fill="auto"/>
              </w:tcPr>
              <w:p w:rsidR="00C426EE" w:rsidRPr="00294552" w:rsidRDefault="00C426EE" w:rsidP="00623F03">
                <w:pPr>
                  <w:jc w:val="right"/>
                  <w:rPr>
                    <w:szCs w:val="21"/>
                  </w:rPr>
                </w:pPr>
                <w:r w:rsidRPr="00294552">
                  <w:rPr>
                    <w:szCs w:val="21"/>
                  </w:rPr>
                  <w:t>-1,410,000</w:t>
                </w:r>
              </w:p>
            </w:tc>
            <w:tc>
              <w:tcPr>
                <w:tcW w:w="597" w:type="pct"/>
                <w:shd w:val="clear" w:color="auto" w:fill="auto"/>
              </w:tcPr>
              <w:p w:rsidR="00C426EE" w:rsidRPr="00294552" w:rsidRDefault="00C426EE" w:rsidP="00623F03">
                <w:pPr>
                  <w:jc w:val="right"/>
                  <w:rPr>
                    <w:szCs w:val="21"/>
                  </w:rPr>
                </w:pPr>
                <w:r w:rsidRPr="00294552">
                  <w:rPr>
                    <w:szCs w:val="21"/>
                  </w:rPr>
                  <w:t>12,573,843</w:t>
                </w:r>
              </w:p>
            </w:tc>
            <w:tc>
              <w:tcPr>
                <w:tcW w:w="390" w:type="pct"/>
                <w:shd w:val="clear" w:color="auto" w:fill="auto"/>
              </w:tcPr>
              <w:p w:rsidR="00C426EE" w:rsidRPr="00294552" w:rsidRDefault="00C426EE" w:rsidP="00623F03">
                <w:pPr>
                  <w:jc w:val="right"/>
                  <w:rPr>
                    <w:szCs w:val="21"/>
                  </w:rPr>
                </w:pPr>
                <w:r w:rsidRPr="00294552">
                  <w:rPr>
                    <w:szCs w:val="21"/>
                  </w:rPr>
                  <w:t>1.74</w:t>
                </w:r>
              </w:p>
            </w:tc>
          </w:tr>
          <w:tr w:rsidR="00C426EE" w:rsidRPr="00294552" w:rsidTr="00623F03">
            <w:sdt>
              <w:sdtPr>
                <w:rPr>
                  <w:szCs w:val="21"/>
                </w:rPr>
                <w:tag w:val="_PLD_3517f418e2dd48a9bda723f00556843a"/>
                <w:id w:val="848449007"/>
                <w:lock w:val="sdtLocked"/>
              </w:sdtPr>
              <w:sdtEndPr/>
              <w:sdtContent>
                <w:tc>
                  <w:tcPr>
                    <w:tcW w:w="1044" w:type="pct"/>
                    <w:shd w:val="clear" w:color="auto" w:fill="auto"/>
                  </w:tcPr>
                  <w:p w:rsidR="00C426EE" w:rsidRPr="00294552" w:rsidRDefault="00C426EE" w:rsidP="00623F03">
                    <w:pPr>
                      <w:rPr>
                        <w:szCs w:val="21"/>
                      </w:rPr>
                    </w:pPr>
                    <w:r w:rsidRPr="00294552">
                      <w:rPr>
                        <w:rFonts w:hint="eastAsia"/>
                        <w:szCs w:val="21"/>
                      </w:rPr>
                      <w:t>4、</w:t>
                    </w:r>
                    <w:r w:rsidRPr="00294552">
                      <w:rPr>
                        <w:szCs w:val="21"/>
                      </w:rPr>
                      <w:t>外资持股</w:t>
                    </w:r>
                  </w:p>
                </w:tc>
              </w:sdtContent>
            </w:sdt>
            <w:tc>
              <w:tcPr>
                <w:tcW w:w="503" w:type="pct"/>
                <w:shd w:val="clear" w:color="auto" w:fill="auto"/>
              </w:tcPr>
              <w:p w:rsidR="00C426EE" w:rsidRPr="00294552" w:rsidRDefault="00C426EE" w:rsidP="00623F03">
                <w:pPr>
                  <w:jc w:val="right"/>
                  <w:rPr>
                    <w:szCs w:val="21"/>
                  </w:rPr>
                </w:pPr>
              </w:p>
            </w:tc>
            <w:tc>
              <w:tcPr>
                <w:tcW w:w="352" w:type="pct"/>
                <w:shd w:val="clear" w:color="auto" w:fill="auto"/>
              </w:tcPr>
              <w:p w:rsidR="00C426EE" w:rsidRPr="00294552" w:rsidRDefault="00C426EE" w:rsidP="00623F03">
                <w:pPr>
                  <w:jc w:val="right"/>
                  <w:rPr>
                    <w:szCs w:val="21"/>
                  </w:rPr>
                </w:pPr>
              </w:p>
            </w:tc>
            <w:tc>
              <w:tcPr>
                <w:tcW w:w="403" w:type="pct"/>
                <w:shd w:val="clear" w:color="auto" w:fill="auto"/>
              </w:tcPr>
              <w:p w:rsidR="00C426EE" w:rsidRPr="00294552" w:rsidRDefault="00C426EE" w:rsidP="00623F03">
                <w:pPr>
                  <w:jc w:val="right"/>
                  <w:rPr>
                    <w:szCs w:val="21"/>
                  </w:rPr>
                </w:pPr>
              </w:p>
            </w:tc>
            <w:tc>
              <w:tcPr>
                <w:tcW w:w="252" w:type="pct"/>
                <w:shd w:val="clear" w:color="auto" w:fill="auto"/>
              </w:tcPr>
              <w:p w:rsidR="00C426EE" w:rsidRPr="00294552" w:rsidRDefault="00C426EE" w:rsidP="00623F03">
                <w:pPr>
                  <w:jc w:val="right"/>
                  <w:rPr>
                    <w:szCs w:val="21"/>
                  </w:rPr>
                </w:pPr>
              </w:p>
            </w:tc>
            <w:tc>
              <w:tcPr>
                <w:tcW w:w="503" w:type="pct"/>
                <w:shd w:val="clear" w:color="auto" w:fill="auto"/>
              </w:tcPr>
              <w:p w:rsidR="00C426EE" w:rsidRPr="00294552" w:rsidRDefault="00C426EE" w:rsidP="00623F03">
                <w:pPr>
                  <w:jc w:val="right"/>
                  <w:rPr>
                    <w:szCs w:val="21"/>
                  </w:rPr>
                </w:pPr>
              </w:p>
            </w:tc>
            <w:tc>
              <w:tcPr>
                <w:tcW w:w="553" w:type="pct"/>
                <w:shd w:val="clear" w:color="auto" w:fill="auto"/>
              </w:tcPr>
              <w:p w:rsidR="00C426EE" w:rsidRPr="00294552" w:rsidRDefault="00C426EE" w:rsidP="00623F03">
                <w:pPr>
                  <w:jc w:val="right"/>
                  <w:rPr>
                    <w:szCs w:val="21"/>
                  </w:rPr>
                </w:pPr>
              </w:p>
            </w:tc>
            <w:tc>
              <w:tcPr>
                <w:tcW w:w="403" w:type="pct"/>
                <w:shd w:val="clear" w:color="auto" w:fill="auto"/>
              </w:tcPr>
              <w:p w:rsidR="00C426EE" w:rsidRPr="00294552" w:rsidRDefault="00C426EE" w:rsidP="00623F03">
                <w:pPr>
                  <w:jc w:val="right"/>
                  <w:rPr>
                    <w:szCs w:val="21"/>
                  </w:rPr>
                </w:pPr>
              </w:p>
            </w:tc>
            <w:tc>
              <w:tcPr>
                <w:tcW w:w="597" w:type="pct"/>
                <w:shd w:val="clear" w:color="auto" w:fill="auto"/>
              </w:tcPr>
              <w:p w:rsidR="00C426EE" w:rsidRPr="00294552" w:rsidRDefault="00C426EE" w:rsidP="00623F03">
                <w:pPr>
                  <w:jc w:val="right"/>
                  <w:rPr>
                    <w:szCs w:val="21"/>
                  </w:rPr>
                </w:pPr>
              </w:p>
            </w:tc>
            <w:tc>
              <w:tcPr>
                <w:tcW w:w="390" w:type="pct"/>
                <w:shd w:val="clear" w:color="auto" w:fill="auto"/>
              </w:tcPr>
              <w:p w:rsidR="00C426EE" w:rsidRPr="00294552" w:rsidRDefault="00C426EE" w:rsidP="00623F03">
                <w:pPr>
                  <w:jc w:val="right"/>
                  <w:rPr>
                    <w:szCs w:val="21"/>
                  </w:rPr>
                </w:pPr>
              </w:p>
            </w:tc>
          </w:tr>
          <w:tr w:rsidR="00C426EE" w:rsidRPr="00294552" w:rsidTr="00623F03">
            <w:sdt>
              <w:sdtPr>
                <w:rPr>
                  <w:szCs w:val="21"/>
                </w:rPr>
                <w:tag w:val="_PLD_cf3d2363f23a4a3298302ad03b87e8ea"/>
                <w:id w:val="305285270"/>
                <w:lock w:val="sdtLocked"/>
              </w:sdtPr>
              <w:sdtEndPr/>
              <w:sdtContent>
                <w:tc>
                  <w:tcPr>
                    <w:tcW w:w="1044" w:type="pct"/>
                    <w:shd w:val="clear" w:color="auto" w:fill="auto"/>
                  </w:tcPr>
                  <w:p w:rsidR="00C426EE" w:rsidRPr="00294552" w:rsidRDefault="00C426EE" w:rsidP="00623F03">
                    <w:pPr>
                      <w:rPr>
                        <w:szCs w:val="21"/>
                      </w:rPr>
                    </w:pPr>
                    <w:r w:rsidRPr="00294552">
                      <w:rPr>
                        <w:szCs w:val="21"/>
                      </w:rPr>
                      <w:t>其中：境外法人持股</w:t>
                    </w:r>
                  </w:p>
                </w:tc>
              </w:sdtContent>
            </w:sdt>
            <w:tc>
              <w:tcPr>
                <w:tcW w:w="503" w:type="pct"/>
                <w:shd w:val="clear" w:color="auto" w:fill="auto"/>
              </w:tcPr>
              <w:p w:rsidR="00C426EE" w:rsidRPr="00294552" w:rsidRDefault="00C426EE" w:rsidP="00623F03">
                <w:pPr>
                  <w:jc w:val="right"/>
                  <w:rPr>
                    <w:szCs w:val="21"/>
                  </w:rPr>
                </w:pPr>
              </w:p>
            </w:tc>
            <w:tc>
              <w:tcPr>
                <w:tcW w:w="352" w:type="pct"/>
                <w:shd w:val="clear" w:color="auto" w:fill="auto"/>
              </w:tcPr>
              <w:p w:rsidR="00C426EE" w:rsidRPr="00294552" w:rsidRDefault="00C426EE" w:rsidP="00623F03">
                <w:pPr>
                  <w:jc w:val="right"/>
                  <w:rPr>
                    <w:szCs w:val="21"/>
                  </w:rPr>
                </w:pPr>
              </w:p>
            </w:tc>
            <w:tc>
              <w:tcPr>
                <w:tcW w:w="403" w:type="pct"/>
                <w:shd w:val="clear" w:color="auto" w:fill="auto"/>
              </w:tcPr>
              <w:p w:rsidR="00C426EE" w:rsidRPr="00294552" w:rsidRDefault="00C426EE" w:rsidP="00623F03">
                <w:pPr>
                  <w:jc w:val="right"/>
                  <w:rPr>
                    <w:szCs w:val="21"/>
                  </w:rPr>
                </w:pPr>
              </w:p>
            </w:tc>
            <w:tc>
              <w:tcPr>
                <w:tcW w:w="252" w:type="pct"/>
                <w:shd w:val="clear" w:color="auto" w:fill="auto"/>
              </w:tcPr>
              <w:p w:rsidR="00C426EE" w:rsidRPr="00294552" w:rsidRDefault="00C426EE" w:rsidP="00623F03">
                <w:pPr>
                  <w:jc w:val="right"/>
                  <w:rPr>
                    <w:szCs w:val="21"/>
                  </w:rPr>
                </w:pPr>
              </w:p>
            </w:tc>
            <w:tc>
              <w:tcPr>
                <w:tcW w:w="503" w:type="pct"/>
                <w:shd w:val="clear" w:color="auto" w:fill="auto"/>
              </w:tcPr>
              <w:p w:rsidR="00C426EE" w:rsidRPr="00294552" w:rsidRDefault="00C426EE" w:rsidP="00623F03">
                <w:pPr>
                  <w:jc w:val="right"/>
                  <w:rPr>
                    <w:szCs w:val="21"/>
                  </w:rPr>
                </w:pPr>
              </w:p>
            </w:tc>
            <w:tc>
              <w:tcPr>
                <w:tcW w:w="553" w:type="pct"/>
                <w:shd w:val="clear" w:color="auto" w:fill="auto"/>
              </w:tcPr>
              <w:p w:rsidR="00C426EE" w:rsidRPr="00294552" w:rsidRDefault="00C426EE" w:rsidP="00623F03">
                <w:pPr>
                  <w:jc w:val="right"/>
                  <w:rPr>
                    <w:szCs w:val="21"/>
                  </w:rPr>
                </w:pPr>
              </w:p>
            </w:tc>
            <w:tc>
              <w:tcPr>
                <w:tcW w:w="403" w:type="pct"/>
                <w:shd w:val="clear" w:color="auto" w:fill="auto"/>
              </w:tcPr>
              <w:p w:rsidR="00C426EE" w:rsidRPr="00294552" w:rsidRDefault="00C426EE" w:rsidP="00623F03">
                <w:pPr>
                  <w:jc w:val="right"/>
                  <w:rPr>
                    <w:szCs w:val="21"/>
                  </w:rPr>
                </w:pPr>
              </w:p>
            </w:tc>
            <w:tc>
              <w:tcPr>
                <w:tcW w:w="597" w:type="pct"/>
                <w:shd w:val="clear" w:color="auto" w:fill="auto"/>
              </w:tcPr>
              <w:p w:rsidR="00C426EE" w:rsidRPr="00294552" w:rsidRDefault="00C426EE" w:rsidP="00623F03">
                <w:pPr>
                  <w:jc w:val="right"/>
                  <w:rPr>
                    <w:szCs w:val="21"/>
                  </w:rPr>
                </w:pPr>
              </w:p>
            </w:tc>
            <w:tc>
              <w:tcPr>
                <w:tcW w:w="390" w:type="pct"/>
                <w:shd w:val="clear" w:color="auto" w:fill="auto"/>
              </w:tcPr>
              <w:p w:rsidR="00C426EE" w:rsidRPr="00294552" w:rsidRDefault="00C426EE" w:rsidP="00623F03">
                <w:pPr>
                  <w:jc w:val="right"/>
                  <w:rPr>
                    <w:szCs w:val="21"/>
                  </w:rPr>
                </w:pPr>
              </w:p>
            </w:tc>
          </w:tr>
          <w:tr w:rsidR="00C426EE" w:rsidRPr="00294552" w:rsidTr="00623F03">
            <w:sdt>
              <w:sdtPr>
                <w:rPr>
                  <w:szCs w:val="21"/>
                </w:rPr>
                <w:tag w:val="_PLD_97a2f177ac3442dbba0348247e7a0738"/>
                <w:id w:val="2563154"/>
                <w:lock w:val="sdtLocked"/>
              </w:sdtPr>
              <w:sdtEndPr/>
              <w:sdtContent>
                <w:tc>
                  <w:tcPr>
                    <w:tcW w:w="1044" w:type="pct"/>
                    <w:shd w:val="clear" w:color="auto" w:fill="auto"/>
                  </w:tcPr>
                  <w:p w:rsidR="00C426EE" w:rsidRPr="00294552" w:rsidRDefault="00C426EE" w:rsidP="00294552">
                    <w:pPr>
                      <w:ind w:firstLineChars="300" w:firstLine="630"/>
                      <w:rPr>
                        <w:szCs w:val="21"/>
                      </w:rPr>
                    </w:pPr>
                    <w:r w:rsidRPr="00294552">
                      <w:rPr>
                        <w:szCs w:val="21"/>
                      </w:rPr>
                      <w:t>境外自然人持股</w:t>
                    </w:r>
                  </w:p>
                </w:tc>
              </w:sdtContent>
            </w:sdt>
            <w:tc>
              <w:tcPr>
                <w:tcW w:w="503" w:type="pct"/>
                <w:shd w:val="clear" w:color="auto" w:fill="auto"/>
              </w:tcPr>
              <w:p w:rsidR="00C426EE" w:rsidRPr="00294552" w:rsidRDefault="00C426EE" w:rsidP="00623F03">
                <w:pPr>
                  <w:jc w:val="right"/>
                  <w:rPr>
                    <w:szCs w:val="21"/>
                  </w:rPr>
                </w:pPr>
              </w:p>
            </w:tc>
            <w:tc>
              <w:tcPr>
                <w:tcW w:w="352" w:type="pct"/>
                <w:shd w:val="clear" w:color="auto" w:fill="auto"/>
              </w:tcPr>
              <w:p w:rsidR="00C426EE" w:rsidRPr="00294552" w:rsidRDefault="00C426EE" w:rsidP="00623F03">
                <w:pPr>
                  <w:jc w:val="right"/>
                  <w:rPr>
                    <w:szCs w:val="21"/>
                  </w:rPr>
                </w:pPr>
              </w:p>
            </w:tc>
            <w:tc>
              <w:tcPr>
                <w:tcW w:w="403" w:type="pct"/>
                <w:shd w:val="clear" w:color="auto" w:fill="auto"/>
              </w:tcPr>
              <w:p w:rsidR="00C426EE" w:rsidRPr="00294552" w:rsidRDefault="00C426EE" w:rsidP="00623F03">
                <w:pPr>
                  <w:jc w:val="right"/>
                  <w:rPr>
                    <w:szCs w:val="21"/>
                  </w:rPr>
                </w:pPr>
              </w:p>
            </w:tc>
            <w:tc>
              <w:tcPr>
                <w:tcW w:w="252" w:type="pct"/>
                <w:shd w:val="clear" w:color="auto" w:fill="auto"/>
              </w:tcPr>
              <w:p w:rsidR="00C426EE" w:rsidRPr="00294552" w:rsidRDefault="00C426EE" w:rsidP="00623F03">
                <w:pPr>
                  <w:jc w:val="right"/>
                  <w:rPr>
                    <w:szCs w:val="21"/>
                  </w:rPr>
                </w:pPr>
              </w:p>
            </w:tc>
            <w:tc>
              <w:tcPr>
                <w:tcW w:w="503" w:type="pct"/>
                <w:shd w:val="clear" w:color="auto" w:fill="auto"/>
              </w:tcPr>
              <w:p w:rsidR="00C426EE" w:rsidRPr="00294552" w:rsidRDefault="00C426EE" w:rsidP="00623F03">
                <w:pPr>
                  <w:jc w:val="right"/>
                  <w:rPr>
                    <w:szCs w:val="21"/>
                  </w:rPr>
                </w:pPr>
              </w:p>
            </w:tc>
            <w:tc>
              <w:tcPr>
                <w:tcW w:w="553" w:type="pct"/>
                <w:shd w:val="clear" w:color="auto" w:fill="auto"/>
              </w:tcPr>
              <w:p w:rsidR="00C426EE" w:rsidRPr="00294552" w:rsidRDefault="00C426EE" w:rsidP="00623F03">
                <w:pPr>
                  <w:jc w:val="right"/>
                  <w:rPr>
                    <w:szCs w:val="21"/>
                  </w:rPr>
                </w:pPr>
              </w:p>
            </w:tc>
            <w:tc>
              <w:tcPr>
                <w:tcW w:w="403" w:type="pct"/>
                <w:shd w:val="clear" w:color="auto" w:fill="auto"/>
              </w:tcPr>
              <w:p w:rsidR="00C426EE" w:rsidRPr="00294552" w:rsidRDefault="00C426EE" w:rsidP="00623F03">
                <w:pPr>
                  <w:jc w:val="right"/>
                  <w:rPr>
                    <w:szCs w:val="21"/>
                  </w:rPr>
                </w:pPr>
              </w:p>
            </w:tc>
            <w:tc>
              <w:tcPr>
                <w:tcW w:w="597" w:type="pct"/>
                <w:shd w:val="clear" w:color="auto" w:fill="auto"/>
              </w:tcPr>
              <w:p w:rsidR="00C426EE" w:rsidRPr="00294552" w:rsidRDefault="00C426EE" w:rsidP="00623F03">
                <w:pPr>
                  <w:jc w:val="right"/>
                  <w:rPr>
                    <w:szCs w:val="21"/>
                  </w:rPr>
                </w:pPr>
              </w:p>
            </w:tc>
            <w:tc>
              <w:tcPr>
                <w:tcW w:w="390" w:type="pct"/>
                <w:shd w:val="clear" w:color="auto" w:fill="auto"/>
              </w:tcPr>
              <w:p w:rsidR="00C426EE" w:rsidRPr="00294552" w:rsidRDefault="00C426EE" w:rsidP="00623F03">
                <w:pPr>
                  <w:jc w:val="right"/>
                  <w:rPr>
                    <w:szCs w:val="21"/>
                  </w:rPr>
                </w:pPr>
              </w:p>
            </w:tc>
          </w:tr>
          <w:tr w:rsidR="00C426EE" w:rsidRPr="00294552" w:rsidTr="00623F03">
            <w:sdt>
              <w:sdtPr>
                <w:rPr>
                  <w:szCs w:val="21"/>
                </w:rPr>
                <w:tag w:val="_PLD_96f1aa1935a04b8ab80a51c650206e0c"/>
                <w:id w:val="-967740689"/>
                <w:lock w:val="sdtLocked"/>
              </w:sdtPr>
              <w:sdtEndPr/>
              <w:sdtContent>
                <w:tc>
                  <w:tcPr>
                    <w:tcW w:w="1044" w:type="pct"/>
                    <w:shd w:val="clear" w:color="auto" w:fill="auto"/>
                  </w:tcPr>
                  <w:p w:rsidR="00C426EE" w:rsidRPr="00294552" w:rsidRDefault="00C426EE" w:rsidP="00623F03">
                    <w:pPr>
                      <w:rPr>
                        <w:szCs w:val="21"/>
                      </w:rPr>
                    </w:pPr>
                    <w:r w:rsidRPr="00294552">
                      <w:rPr>
                        <w:szCs w:val="21"/>
                      </w:rPr>
                      <w:t>二、无限</w:t>
                    </w:r>
                    <w:proofErr w:type="gramStart"/>
                    <w:r w:rsidRPr="00294552">
                      <w:rPr>
                        <w:szCs w:val="21"/>
                      </w:rPr>
                      <w:t>售条件</w:t>
                    </w:r>
                    <w:proofErr w:type="gramEnd"/>
                    <w:r w:rsidRPr="00294552">
                      <w:rPr>
                        <w:szCs w:val="21"/>
                      </w:rPr>
                      <w:t>流通股份</w:t>
                    </w:r>
                  </w:p>
                </w:tc>
              </w:sdtContent>
            </w:sdt>
            <w:tc>
              <w:tcPr>
                <w:tcW w:w="503" w:type="pct"/>
                <w:shd w:val="clear" w:color="auto" w:fill="auto"/>
              </w:tcPr>
              <w:p w:rsidR="00C426EE" w:rsidRPr="00294552" w:rsidRDefault="00C426EE" w:rsidP="00623F03">
                <w:pPr>
                  <w:jc w:val="right"/>
                  <w:rPr>
                    <w:szCs w:val="21"/>
                  </w:rPr>
                </w:pPr>
                <w:r w:rsidRPr="00294552">
                  <w:rPr>
                    <w:szCs w:val="21"/>
                  </w:rPr>
                  <w:t>707,908,115</w:t>
                </w:r>
              </w:p>
            </w:tc>
            <w:tc>
              <w:tcPr>
                <w:tcW w:w="352" w:type="pct"/>
                <w:shd w:val="clear" w:color="auto" w:fill="auto"/>
              </w:tcPr>
              <w:p w:rsidR="00C426EE" w:rsidRPr="00294552" w:rsidRDefault="00C426EE" w:rsidP="00623F03">
                <w:pPr>
                  <w:jc w:val="right"/>
                  <w:rPr>
                    <w:szCs w:val="21"/>
                  </w:rPr>
                </w:pPr>
                <w:r w:rsidRPr="00294552">
                  <w:rPr>
                    <w:szCs w:val="21"/>
                  </w:rPr>
                  <w:t>98.06</w:t>
                </w:r>
              </w:p>
            </w:tc>
            <w:tc>
              <w:tcPr>
                <w:tcW w:w="403" w:type="pct"/>
                <w:shd w:val="clear" w:color="auto" w:fill="auto"/>
              </w:tcPr>
              <w:p w:rsidR="00C426EE" w:rsidRPr="00294552" w:rsidRDefault="00C426EE" w:rsidP="00623F03">
                <w:pPr>
                  <w:jc w:val="right"/>
                  <w:rPr>
                    <w:szCs w:val="21"/>
                  </w:rPr>
                </w:pPr>
              </w:p>
            </w:tc>
            <w:tc>
              <w:tcPr>
                <w:tcW w:w="252" w:type="pct"/>
                <w:shd w:val="clear" w:color="auto" w:fill="auto"/>
              </w:tcPr>
              <w:p w:rsidR="00C426EE" w:rsidRPr="00294552" w:rsidRDefault="00C426EE" w:rsidP="00623F03">
                <w:pPr>
                  <w:jc w:val="right"/>
                  <w:rPr>
                    <w:szCs w:val="21"/>
                  </w:rPr>
                </w:pPr>
              </w:p>
            </w:tc>
            <w:tc>
              <w:tcPr>
                <w:tcW w:w="503" w:type="pct"/>
                <w:shd w:val="clear" w:color="auto" w:fill="auto"/>
              </w:tcPr>
              <w:p w:rsidR="00C426EE" w:rsidRPr="00294552" w:rsidRDefault="00C426EE" w:rsidP="00623F03">
                <w:pPr>
                  <w:jc w:val="right"/>
                  <w:rPr>
                    <w:szCs w:val="21"/>
                  </w:rPr>
                </w:pPr>
              </w:p>
            </w:tc>
            <w:tc>
              <w:tcPr>
                <w:tcW w:w="553" w:type="pct"/>
                <w:shd w:val="clear" w:color="auto" w:fill="auto"/>
              </w:tcPr>
              <w:p w:rsidR="00C426EE" w:rsidRPr="00294552" w:rsidRDefault="00C426EE" w:rsidP="00623F03">
                <w:pPr>
                  <w:jc w:val="right"/>
                  <w:rPr>
                    <w:szCs w:val="21"/>
                  </w:rPr>
                </w:pPr>
                <w:r w:rsidRPr="00294552">
                  <w:rPr>
                    <w:szCs w:val="21"/>
                  </w:rPr>
                  <w:t>+1,410,000</w:t>
                </w:r>
              </w:p>
            </w:tc>
            <w:tc>
              <w:tcPr>
                <w:tcW w:w="403" w:type="pct"/>
                <w:shd w:val="clear" w:color="auto" w:fill="auto"/>
              </w:tcPr>
              <w:p w:rsidR="00C426EE" w:rsidRPr="00294552" w:rsidRDefault="00C426EE" w:rsidP="00623F03">
                <w:pPr>
                  <w:jc w:val="right"/>
                  <w:rPr>
                    <w:szCs w:val="21"/>
                  </w:rPr>
                </w:pPr>
                <w:r w:rsidRPr="00294552">
                  <w:rPr>
                    <w:szCs w:val="21"/>
                  </w:rPr>
                  <w:t>+1,410,000</w:t>
                </w:r>
              </w:p>
            </w:tc>
            <w:tc>
              <w:tcPr>
                <w:tcW w:w="597" w:type="pct"/>
                <w:shd w:val="clear" w:color="auto" w:fill="auto"/>
              </w:tcPr>
              <w:p w:rsidR="00C426EE" w:rsidRPr="00294552" w:rsidRDefault="00C426EE" w:rsidP="00623F03">
                <w:pPr>
                  <w:jc w:val="right"/>
                  <w:rPr>
                    <w:szCs w:val="21"/>
                  </w:rPr>
                </w:pPr>
                <w:r w:rsidRPr="00294552">
                  <w:rPr>
                    <w:szCs w:val="21"/>
                  </w:rPr>
                  <w:t>709,318,115</w:t>
                </w:r>
              </w:p>
            </w:tc>
            <w:tc>
              <w:tcPr>
                <w:tcW w:w="390" w:type="pct"/>
                <w:shd w:val="clear" w:color="auto" w:fill="auto"/>
              </w:tcPr>
              <w:p w:rsidR="00C426EE" w:rsidRPr="00294552" w:rsidRDefault="00C426EE" w:rsidP="00623F03">
                <w:pPr>
                  <w:jc w:val="right"/>
                  <w:rPr>
                    <w:szCs w:val="21"/>
                  </w:rPr>
                </w:pPr>
                <w:r w:rsidRPr="00294552">
                  <w:rPr>
                    <w:szCs w:val="21"/>
                  </w:rPr>
                  <w:t>98.26</w:t>
                </w:r>
              </w:p>
            </w:tc>
          </w:tr>
          <w:tr w:rsidR="00C426EE" w:rsidRPr="00294552" w:rsidTr="00623F03">
            <w:sdt>
              <w:sdtPr>
                <w:rPr>
                  <w:szCs w:val="21"/>
                </w:rPr>
                <w:tag w:val="_PLD_f6699caa719d4738a70d214288990173"/>
                <w:id w:val="-1904059066"/>
                <w:lock w:val="sdtLocked"/>
              </w:sdtPr>
              <w:sdtEndPr/>
              <w:sdtContent>
                <w:tc>
                  <w:tcPr>
                    <w:tcW w:w="1044" w:type="pct"/>
                    <w:shd w:val="clear" w:color="auto" w:fill="auto"/>
                  </w:tcPr>
                  <w:p w:rsidR="00C426EE" w:rsidRPr="00294552" w:rsidRDefault="00C426EE" w:rsidP="00623F03">
                    <w:pPr>
                      <w:rPr>
                        <w:szCs w:val="21"/>
                      </w:rPr>
                    </w:pPr>
                    <w:r w:rsidRPr="00294552">
                      <w:rPr>
                        <w:szCs w:val="21"/>
                      </w:rPr>
                      <w:t>1、人民币普通股</w:t>
                    </w:r>
                  </w:p>
                </w:tc>
              </w:sdtContent>
            </w:sdt>
            <w:tc>
              <w:tcPr>
                <w:tcW w:w="503" w:type="pct"/>
                <w:shd w:val="clear" w:color="auto" w:fill="auto"/>
              </w:tcPr>
              <w:p w:rsidR="00C426EE" w:rsidRPr="00294552" w:rsidRDefault="00C426EE" w:rsidP="00623F03">
                <w:pPr>
                  <w:jc w:val="right"/>
                  <w:rPr>
                    <w:szCs w:val="21"/>
                  </w:rPr>
                </w:pPr>
                <w:r w:rsidRPr="00294552">
                  <w:rPr>
                    <w:szCs w:val="21"/>
                  </w:rPr>
                  <w:t>707,908,115</w:t>
                </w:r>
              </w:p>
            </w:tc>
            <w:tc>
              <w:tcPr>
                <w:tcW w:w="352" w:type="pct"/>
                <w:shd w:val="clear" w:color="auto" w:fill="auto"/>
              </w:tcPr>
              <w:p w:rsidR="00C426EE" w:rsidRPr="00294552" w:rsidRDefault="00C426EE" w:rsidP="00623F03">
                <w:pPr>
                  <w:jc w:val="right"/>
                  <w:rPr>
                    <w:szCs w:val="21"/>
                  </w:rPr>
                </w:pPr>
                <w:r w:rsidRPr="00294552">
                  <w:rPr>
                    <w:szCs w:val="21"/>
                  </w:rPr>
                  <w:t>98.06</w:t>
                </w:r>
              </w:p>
            </w:tc>
            <w:tc>
              <w:tcPr>
                <w:tcW w:w="403" w:type="pct"/>
                <w:shd w:val="clear" w:color="auto" w:fill="auto"/>
              </w:tcPr>
              <w:p w:rsidR="00C426EE" w:rsidRPr="00294552" w:rsidRDefault="00C426EE" w:rsidP="00623F03">
                <w:pPr>
                  <w:jc w:val="right"/>
                  <w:rPr>
                    <w:szCs w:val="21"/>
                  </w:rPr>
                </w:pPr>
              </w:p>
            </w:tc>
            <w:tc>
              <w:tcPr>
                <w:tcW w:w="252" w:type="pct"/>
                <w:shd w:val="clear" w:color="auto" w:fill="auto"/>
              </w:tcPr>
              <w:p w:rsidR="00C426EE" w:rsidRPr="00294552" w:rsidRDefault="00C426EE" w:rsidP="00623F03">
                <w:pPr>
                  <w:jc w:val="right"/>
                  <w:rPr>
                    <w:szCs w:val="21"/>
                  </w:rPr>
                </w:pPr>
              </w:p>
            </w:tc>
            <w:tc>
              <w:tcPr>
                <w:tcW w:w="503" w:type="pct"/>
                <w:shd w:val="clear" w:color="auto" w:fill="auto"/>
              </w:tcPr>
              <w:p w:rsidR="00C426EE" w:rsidRPr="00294552" w:rsidRDefault="00C426EE" w:rsidP="00623F03">
                <w:pPr>
                  <w:jc w:val="right"/>
                  <w:rPr>
                    <w:szCs w:val="21"/>
                  </w:rPr>
                </w:pPr>
              </w:p>
            </w:tc>
            <w:tc>
              <w:tcPr>
                <w:tcW w:w="553" w:type="pct"/>
                <w:shd w:val="clear" w:color="auto" w:fill="auto"/>
              </w:tcPr>
              <w:p w:rsidR="00C426EE" w:rsidRPr="00294552" w:rsidRDefault="00C426EE" w:rsidP="00623F03">
                <w:pPr>
                  <w:jc w:val="right"/>
                  <w:rPr>
                    <w:szCs w:val="21"/>
                  </w:rPr>
                </w:pPr>
                <w:r w:rsidRPr="00294552">
                  <w:rPr>
                    <w:szCs w:val="21"/>
                  </w:rPr>
                  <w:t>+1,410,000</w:t>
                </w:r>
              </w:p>
            </w:tc>
            <w:tc>
              <w:tcPr>
                <w:tcW w:w="403" w:type="pct"/>
                <w:shd w:val="clear" w:color="auto" w:fill="auto"/>
              </w:tcPr>
              <w:p w:rsidR="00C426EE" w:rsidRPr="00294552" w:rsidRDefault="00C426EE" w:rsidP="00623F03">
                <w:pPr>
                  <w:jc w:val="right"/>
                  <w:rPr>
                    <w:szCs w:val="21"/>
                  </w:rPr>
                </w:pPr>
                <w:r w:rsidRPr="00294552">
                  <w:rPr>
                    <w:szCs w:val="21"/>
                  </w:rPr>
                  <w:t>+1,410,000</w:t>
                </w:r>
              </w:p>
            </w:tc>
            <w:tc>
              <w:tcPr>
                <w:tcW w:w="597" w:type="pct"/>
                <w:shd w:val="clear" w:color="auto" w:fill="auto"/>
              </w:tcPr>
              <w:p w:rsidR="00C426EE" w:rsidRPr="00294552" w:rsidRDefault="00C426EE" w:rsidP="00623F03">
                <w:pPr>
                  <w:jc w:val="right"/>
                  <w:rPr>
                    <w:szCs w:val="21"/>
                  </w:rPr>
                </w:pPr>
                <w:r w:rsidRPr="00294552">
                  <w:rPr>
                    <w:szCs w:val="21"/>
                  </w:rPr>
                  <w:t>709,318,115</w:t>
                </w:r>
              </w:p>
            </w:tc>
            <w:tc>
              <w:tcPr>
                <w:tcW w:w="390" w:type="pct"/>
                <w:shd w:val="clear" w:color="auto" w:fill="auto"/>
              </w:tcPr>
              <w:p w:rsidR="00C426EE" w:rsidRPr="00294552" w:rsidRDefault="00C426EE" w:rsidP="00623F03">
                <w:pPr>
                  <w:jc w:val="right"/>
                  <w:rPr>
                    <w:szCs w:val="21"/>
                  </w:rPr>
                </w:pPr>
                <w:r w:rsidRPr="00294552">
                  <w:rPr>
                    <w:szCs w:val="21"/>
                  </w:rPr>
                  <w:t>98.26</w:t>
                </w:r>
              </w:p>
            </w:tc>
          </w:tr>
          <w:tr w:rsidR="00C426EE" w:rsidRPr="00294552" w:rsidTr="00623F03">
            <w:sdt>
              <w:sdtPr>
                <w:rPr>
                  <w:szCs w:val="21"/>
                </w:rPr>
                <w:tag w:val="_PLD_738d7157b56d4720aa9fdbc02cd69609"/>
                <w:id w:val="-1384701197"/>
                <w:lock w:val="sdtLocked"/>
              </w:sdtPr>
              <w:sdtEndPr/>
              <w:sdtContent>
                <w:tc>
                  <w:tcPr>
                    <w:tcW w:w="1044" w:type="pct"/>
                    <w:shd w:val="clear" w:color="auto" w:fill="auto"/>
                  </w:tcPr>
                  <w:p w:rsidR="00C426EE" w:rsidRPr="00294552" w:rsidRDefault="00C426EE" w:rsidP="00623F03">
                    <w:pPr>
                      <w:rPr>
                        <w:szCs w:val="21"/>
                      </w:rPr>
                    </w:pPr>
                    <w:r w:rsidRPr="00294552">
                      <w:rPr>
                        <w:szCs w:val="21"/>
                      </w:rPr>
                      <w:t>2、境内上市的外资股</w:t>
                    </w:r>
                  </w:p>
                </w:tc>
              </w:sdtContent>
            </w:sdt>
            <w:tc>
              <w:tcPr>
                <w:tcW w:w="503" w:type="pct"/>
                <w:shd w:val="clear" w:color="auto" w:fill="auto"/>
              </w:tcPr>
              <w:p w:rsidR="00C426EE" w:rsidRPr="00294552" w:rsidRDefault="00C426EE" w:rsidP="00623F03">
                <w:pPr>
                  <w:jc w:val="right"/>
                  <w:rPr>
                    <w:szCs w:val="21"/>
                  </w:rPr>
                </w:pPr>
              </w:p>
            </w:tc>
            <w:tc>
              <w:tcPr>
                <w:tcW w:w="352" w:type="pct"/>
                <w:shd w:val="clear" w:color="auto" w:fill="auto"/>
              </w:tcPr>
              <w:p w:rsidR="00C426EE" w:rsidRPr="00294552" w:rsidRDefault="00C426EE" w:rsidP="00623F03">
                <w:pPr>
                  <w:jc w:val="right"/>
                  <w:rPr>
                    <w:szCs w:val="21"/>
                  </w:rPr>
                </w:pPr>
              </w:p>
            </w:tc>
            <w:tc>
              <w:tcPr>
                <w:tcW w:w="403" w:type="pct"/>
                <w:shd w:val="clear" w:color="auto" w:fill="auto"/>
              </w:tcPr>
              <w:p w:rsidR="00C426EE" w:rsidRPr="00294552" w:rsidRDefault="00C426EE" w:rsidP="00623F03">
                <w:pPr>
                  <w:jc w:val="right"/>
                  <w:rPr>
                    <w:szCs w:val="21"/>
                  </w:rPr>
                </w:pPr>
              </w:p>
            </w:tc>
            <w:tc>
              <w:tcPr>
                <w:tcW w:w="252" w:type="pct"/>
                <w:shd w:val="clear" w:color="auto" w:fill="auto"/>
              </w:tcPr>
              <w:p w:rsidR="00C426EE" w:rsidRPr="00294552" w:rsidRDefault="00C426EE" w:rsidP="00623F03">
                <w:pPr>
                  <w:jc w:val="right"/>
                  <w:rPr>
                    <w:szCs w:val="21"/>
                  </w:rPr>
                </w:pPr>
              </w:p>
            </w:tc>
            <w:tc>
              <w:tcPr>
                <w:tcW w:w="503" w:type="pct"/>
                <w:shd w:val="clear" w:color="auto" w:fill="auto"/>
              </w:tcPr>
              <w:p w:rsidR="00C426EE" w:rsidRPr="00294552" w:rsidRDefault="00C426EE" w:rsidP="00623F03">
                <w:pPr>
                  <w:jc w:val="right"/>
                  <w:rPr>
                    <w:szCs w:val="21"/>
                  </w:rPr>
                </w:pPr>
              </w:p>
            </w:tc>
            <w:tc>
              <w:tcPr>
                <w:tcW w:w="553" w:type="pct"/>
                <w:shd w:val="clear" w:color="auto" w:fill="auto"/>
              </w:tcPr>
              <w:p w:rsidR="00C426EE" w:rsidRPr="00294552" w:rsidRDefault="00C426EE" w:rsidP="00623F03">
                <w:pPr>
                  <w:jc w:val="right"/>
                  <w:rPr>
                    <w:szCs w:val="21"/>
                  </w:rPr>
                </w:pPr>
              </w:p>
            </w:tc>
            <w:tc>
              <w:tcPr>
                <w:tcW w:w="403" w:type="pct"/>
                <w:shd w:val="clear" w:color="auto" w:fill="auto"/>
              </w:tcPr>
              <w:p w:rsidR="00C426EE" w:rsidRPr="00294552" w:rsidRDefault="00C426EE" w:rsidP="00623F03">
                <w:pPr>
                  <w:jc w:val="right"/>
                  <w:rPr>
                    <w:szCs w:val="21"/>
                  </w:rPr>
                </w:pPr>
              </w:p>
            </w:tc>
            <w:tc>
              <w:tcPr>
                <w:tcW w:w="597" w:type="pct"/>
                <w:shd w:val="clear" w:color="auto" w:fill="auto"/>
              </w:tcPr>
              <w:p w:rsidR="00C426EE" w:rsidRPr="00294552" w:rsidRDefault="00C426EE" w:rsidP="00623F03">
                <w:pPr>
                  <w:jc w:val="right"/>
                  <w:rPr>
                    <w:szCs w:val="21"/>
                  </w:rPr>
                </w:pPr>
              </w:p>
            </w:tc>
            <w:tc>
              <w:tcPr>
                <w:tcW w:w="390" w:type="pct"/>
                <w:shd w:val="clear" w:color="auto" w:fill="auto"/>
              </w:tcPr>
              <w:p w:rsidR="00C426EE" w:rsidRPr="00294552" w:rsidRDefault="00C426EE" w:rsidP="00623F03">
                <w:pPr>
                  <w:jc w:val="right"/>
                  <w:rPr>
                    <w:szCs w:val="21"/>
                  </w:rPr>
                </w:pPr>
              </w:p>
            </w:tc>
          </w:tr>
          <w:tr w:rsidR="00C426EE" w:rsidRPr="00294552" w:rsidTr="00623F03">
            <w:sdt>
              <w:sdtPr>
                <w:rPr>
                  <w:szCs w:val="21"/>
                </w:rPr>
                <w:tag w:val="_PLD_d9ee6f8045fe47889045c1a68a75f2f9"/>
                <w:id w:val="140709027"/>
                <w:lock w:val="sdtLocked"/>
              </w:sdtPr>
              <w:sdtEndPr/>
              <w:sdtContent>
                <w:tc>
                  <w:tcPr>
                    <w:tcW w:w="1044" w:type="pct"/>
                    <w:shd w:val="clear" w:color="auto" w:fill="auto"/>
                  </w:tcPr>
                  <w:p w:rsidR="00C426EE" w:rsidRPr="00294552" w:rsidRDefault="00C426EE" w:rsidP="00623F03">
                    <w:pPr>
                      <w:rPr>
                        <w:szCs w:val="21"/>
                      </w:rPr>
                    </w:pPr>
                    <w:r w:rsidRPr="00294552">
                      <w:rPr>
                        <w:szCs w:val="21"/>
                      </w:rPr>
                      <w:t>3、境外上市的外资股</w:t>
                    </w:r>
                  </w:p>
                </w:tc>
              </w:sdtContent>
            </w:sdt>
            <w:tc>
              <w:tcPr>
                <w:tcW w:w="503" w:type="pct"/>
                <w:shd w:val="clear" w:color="auto" w:fill="auto"/>
              </w:tcPr>
              <w:p w:rsidR="00C426EE" w:rsidRPr="00294552" w:rsidRDefault="00C426EE" w:rsidP="00623F03">
                <w:pPr>
                  <w:jc w:val="right"/>
                  <w:rPr>
                    <w:szCs w:val="21"/>
                  </w:rPr>
                </w:pPr>
              </w:p>
            </w:tc>
            <w:tc>
              <w:tcPr>
                <w:tcW w:w="352" w:type="pct"/>
                <w:shd w:val="clear" w:color="auto" w:fill="auto"/>
              </w:tcPr>
              <w:p w:rsidR="00C426EE" w:rsidRPr="00294552" w:rsidRDefault="00C426EE" w:rsidP="00623F03">
                <w:pPr>
                  <w:jc w:val="right"/>
                  <w:rPr>
                    <w:szCs w:val="21"/>
                  </w:rPr>
                </w:pPr>
              </w:p>
            </w:tc>
            <w:tc>
              <w:tcPr>
                <w:tcW w:w="403" w:type="pct"/>
                <w:shd w:val="clear" w:color="auto" w:fill="auto"/>
              </w:tcPr>
              <w:p w:rsidR="00C426EE" w:rsidRPr="00294552" w:rsidRDefault="00C426EE" w:rsidP="00623F03">
                <w:pPr>
                  <w:jc w:val="right"/>
                  <w:rPr>
                    <w:szCs w:val="21"/>
                  </w:rPr>
                </w:pPr>
              </w:p>
            </w:tc>
            <w:tc>
              <w:tcPr>
                <w:tcW w:w="252" w:type="pct"/>
                <w:shd w:val="clear" w:color="auto" w:fill="auto"/>
              </w:tcPr>
              <w:p w:rsidR="00C426EE" w:rsidRPr="00294552" w:rsidRDefault="00C426EE" w:rsidP="00623F03">
                <w:pPr>
                  <w:jc w:val="right"/>
                  <w:rPr>
                    <w:szCs w:val="21"/>
                  </w:rPr>
                </w:pPr>
              </w:p>
            </w:tc>
            <w:tc>
              <w:tcPr>
                <w:tcW w:w="503" w:type="pct"/>
                <w:shd w:val="clear" w:color="auto" w:fill="auto"/>
              </w:tcPr>
              <w:p w:rsidR="00C426EE" w:rsidRPr="00294552" w:rsidRDefault="00C426EE" w:rsidP="00623F03">
                <w:pPr>
                  <w:jc w:val="right"/>
                  <w:rPr>
                    <w:szCs w:val="21"/>
                  </w:rPr>
                </w:pPr>
              </w:p>
            </w:tc>
            <w:tc>
              <w:tcPr>
                <w:tcW w:w="553" w:type="pct"/>
                <w:shd w:val="clear" w:color="auto" w:fill="auto"/>
              </w:tcPr>
              <w:p w:rsidR="00C426EE" w:rsidRPr="00294552" w:rsidRDefault="00C426EE" w:rsidP="00623F03">
                <w:pPr>
                  <w:jc w:val="right"/>
                  <w:rPr>
                    <w:szCs w:val="21"/>
                  </w:rPr>
                </w:pPr>
              </w:p>
            </w:tc>
            <w:tc>
              <w:tcPr>
                <w:tcW w:w="403" w:type="pct"/>
                <w:shd w:val="clear" w:color="auto" w:fill="auto"/>
              </w:tcPr>
              <w:p w:rsidR="00C426EE" w:rsidRPr="00294552" w:rsidRDefault="00C426EE" w:rsidP="00623F03">
                <w:pPr>
                  <w:jc w:val="right"/>
                  <w:rPr>
                    <w:szCs w:val="21"/>
                  </w:rPr>
                </w:pPr>
              </w:p>
            </w:tc>
            <w:tc>
              <w:tcPr>
                <w:tcW w:w="597" w:type="pct"/>
                <w:shd w:val="clear" w:color="auto" w:fill="auto"/>
              </w:tcPr>
              <w:p w:rsidR="00C426EE" w:rsidRPr="00294552" w:rsidRDefault="00C426EE" w:rsidP="00623F03">
                <w:pPr>
                  <w:jc w:val="right"/>
                  <w:rPr>
                    <w:szCs w:val="21"/>
                  </w:rPr>
                </w:pPr>
              </w:p>
            </w:tc>
            <w:tc>
              <w:tcPr>
                <w:tcW w:w="390" w:type="pct"/>
                <w:shd w:val="clear" w:color="auto" w:fill="auto"/>
              </w:tcPr>
              <w:p w:rsidR="00C426EE" w:rsidRPr="00294552" w:rsidRDefault="00C426EE" w:rsidP="00623F03">
                <w:pPr>
                  <w:jc w:val="right"/>
                  <w:rPr>
                    <w:szCs w:val="21"/>
                  </w:rPr>
                </w:pPr>
              </w:p>
            </w:tc>
          </w:tr>
          <w:tr w:rsidR="00C426EE" w:rsidRPr="00294552" w:rsidTr="00623F03">
            <w:sdt>
              <w:sdtPr>
                <w:rPr>
                  <w:szCs w:val="21"/>
                </w:rPr>
                <w:tag w:val="_PLD_7f62c3d54a4442729759c4c069c9a7c2"/>
                <w:id w:val="439727699"/>
                <w:lock w:val="sdtLocked"/>
              </w:sdtPr>
              <w:sdtEndPr/>
              <w:sdtContent>
                <w:tc>
                  <w:tcPr>
                    <w:tcW w:w="1044" w:type="pct"/>
                    <w:shd w:val="clear" w:color="auto" w:fill="auto"/>
                  </w:tcPr>
                  <w:p w:rsidR="00C426EE" w:rsidRPr="00294552" w:rsidRDefault="00C426EE" w:rsidP="00623F03">
                    <w:pPr>
                      <w:rPr>
                        <w:szCs w:val="21"/>
                      </w:rPr>
                    </w:pPr>
                    <w:r w:rsidRPr="00294552">
                      <w:rPr>
                        <w:szCs w:val="21"/>
                      </w:rPr>
                      <w:t>4、其他</w:t>
                    </w:r>
                  </w:p>
                </w:tc>
              </w:sdtContent>
            </w:sdt>
            <w:tc>
              <w:tcPr>
                <w:tcW w:w="503" w:type="pct"/>
                <w:shd w:val="clear" w:color="auto" w:fill="auto"/>
              </w:tcPr>
              <w:p w:rsidR="00C426EE" w:rsidRPr="00294552" w:rsidRDefault="00C426EE" w:rsidP="00623F03">
                <w:pPr>
                  <w:jc w:val="right"/>
                  <w:rPr>
                    <w:szCs w:val="21"/>
                  </w:rPr>
                </w:pPr>
              </w:p>
            </w:tc>
            <w:tc>
              <w:tcPr>
                <w:tcW w:w="352" w:type="pct"/>
                <w:shd w:val="clear" w:color="auto" w:fill="auto"/>
              </w:tcPr>
              <w:p w:rsidR="00C426EE" w:rsidRPr="00294552" w:rsidRDefault="00C426EE" w:rsidP="00623F03">
                <w:pPr>
                  <w:jc w:val="right"/>
                  <w:rPr>
                    <w:szCs w:val="21"/>
                  </w:rPr>
                </w:pPr>
              </w:p>
            </w:tc>
            <w:tc>
              <w:tcPr>
                <w:tcW w:w="403" w:type="pct"/>
                <w:shd w:val="clear" w:color="auto" w:fill="auto"/>
              </w:tcPr>
              <w:p w:rsidR="00C426EE" w:rsidRPr="00294552" w:rsidRDefault="00C426EE" w:rsidP="00623F03">
                <w:pPr>
                  <w:jc w:val="right"/>
                  <w:rPr>
                    <w:szCs w:val="21"/>
                  </w:rPr>
                </w:pPr>
              </w:p>
            </w:tc>
            <w:tc>
              <w:tcPr>
                <w:tcW w:w="252" w:type="pct"/>
                <w:shd w:val="clear" w:color="auto" w:fill="auto"/>
              </w:tcPr>
              <w:p w:rsidR="00C426EE" w:rsidRPr="00294552" w:rsidRDefault="00C426EE" w:rsidP="00623F03">
                <w:pPr>
                  <w:jc w:val="right"/>
                  <w:rPr>
                    <w:szCs w:val="21"/>
                  </w:rPr>
                </w:pPr>
              </w:p>
            </w:tc>
            <w:tc>
              <w:tcPr>
                <w:tcW w:w="503" w:type="pct"/>
                <w:shd w:val="clear" w:color="auto" w:fill="auto"/>
              </w:tcPr>
              <w:p w:rsidR="00C426EE" w:rsidRPr="00294552" w:rsidRDefault="00C426EE" w:rsidP="00623F03">
                <w:pPr>
                  <w:jc w:val="right"/>
                  <w:rPr>
                    <w:szCs w:val="21"/>
                  </w:rPr>
                </w:pPr>
              </w:p>
            </w:tc>
            <w:tc>
              <w:tcPr>
                <w:tcW w:w="553" w:type="pct"/>
                <w:shd w:val="clear" w:color="auto" w:fill="auto"/>
              </w:tcPr>
              <w:p w:rsidR="00C426EE" w:rsidRPr="00294552" w:rsidRDefault="00C426EE" w:rsidP="00623F03">
                <w:pPr>
                  <w:jc w:val="right"/>
                  <w:rPr>
                    <w:szCs w:val="21"/>
                  </w:rPr>
                </w:pPr>
              </w:p>
            </w:tc>
            <w:tc>
              <w:tcPr>
                <w:tcW w:w="403" w:type="pct"/>
                <w:shd w:val="clear" w:color="auto" w:fill="auto"/>
              </w:tcPr>
              <w:p w:rsidR="00C426EE" w:rsidRPr="00294552" w:rsidRDefault="00C426EE" w:rsidP="00623F03">
                <w:pPr>
                  <w:jc w:val="right"/>
                  <w:rPr>
                    <w:szCs w:val="21"/>
                  </w:rPr>
                </w:pPr>
              </w:p>
            </w:tc>
            <w:tc>
              <w:tcPr>
                <w:tcW w:w="597" w:type="pct"/>
                <w:shd w:val="clear" w:color="auto" w:fill="auto"/>
              </w:tcPr>
              <w:p w:rsidR="00C426EE" w:rsidRPr="00294552" w:rsidRDefault="00C426EE" w:rsidP="00623F03">
                <w:pPr>
                  <w:jc w:val="right"/>
                  <w:rPr>
                    <w:szCs w:val="21"/>
                  </w:rPr>
                </w:pPr>
              </w:p>
            </w:tc>
            <w:tc>
              <w:tcPr>
                <w:tcW w:w="390" w:type="pct"/>
                <w:shd w:val="clear" w:color="auto" w:fill="auto"/>
              </w:tcPr>
              <w:p w:rsidR="00C426EE" w:rsidRPr="00294552" w:rsidRDefault="00C426EE" w:rsidP="00623F03">
                <w:pPr>
                  <w:jc w:val="right"/>
                  <w:rPr>
                    <w:szCs w:val="21"/>
                  </w:rPr>
                </w:pPr>
              </w:p>
            </w:tc>
          </w:tr>
          <w:tr w:rsidR="00C426EE" w:rsidRPr="00294552" w:rsidTr="00623F03">
            <w:sdt>
              <w:sdtPr>
                <w:rPr>
                  <w:szCs w:val="21"/>
                </w:rPr>
                <w:tag w:val="_PLD_18428e388059473180af7313fb539834"/>
                <w:id w:val="72782237"/>
                <w:lock w:val="sdtLocked"/>
              </w:sdtPr>
              <w:sdtEndPr/>
              <w:sdtContent>
                <w:tc>
                  <w:tcPr>
                    <w:tcW w:w="1044" w:type="pct"/>
                    <w:shd w:val="clear" w:color="auto" w:fill="auto"/>
                  </w:tcPr>
                  <w:p w:rsidR="00C426EE" w:rsidRPr="00294552" w:rsidRDefault="00C426EE" w:rsidP="00623F03">
                    <w:pPr>
                      <w:rPr>
                        <w:szCs w:val="21"/>
                      </w:rPr>
                    </w:pPr>
                    <w:r w:rsidRPr="00294552">
                      <w:rPr>
                        <w:szCs w:val="21"/>
                      </w:rPr>
                      <w:t>三、股份总数</w:t>
                    </w:r>
                  </w:p>
                </w:tc>
              </w:sdtContent>
            </w:sdt>
            <w:tc>
              <w:tcPr>
                <w:tcW w:w="503" w:type="pct"/>
                <w:shd w:val="clear" w:color="auto" w:fill="auto"/>
              </w:tcPr>
              <w:p w:rsidR="00C426EE" w:rsidRPr="00294552" w:rsidRDefault="00C426EE" w:rsidP="00623F03">
                <w:pPr>
                  <w:jc w:val="right"/>
                  <w:rPr>
                    <w:szCs w:val="21"/>
                  </w:rPr>
                </w:pPr>
                <w:r w:rsidRPr="00294552">
                  <w:rPr>
                    <w:szCs w:val="21"/>
                  </w:rPr>
                  <w:t>721,891,958</w:t>
                </w:r>
              </w:p>
            </w:tc>
            <w:tc>
              <w:tcPr>
                <w:tcW w:w="352" w:type="pct"/>
                <w:shd w:val="clear" w:color="auto" w:fill="auto"/>
              </w:tcPr>
              <w:p w:rsidR="00C426EE" w:rsidRPr="00294552" w:rsidRDefault="00C426EE" w:rsidP="00623F03">
                <w:pPr>
                  <w:jc w:val="right"/>
                  <w:rPr>
                    <w:szCs w:val="21"/>
                  </w:rPr>
                </w:pPr>
                <w:r w:rsidRPr="00294552">
                  <w:rPr>
                    <w:szCs w:val="21"/>
                  </w:rPr>
                  <w:t>100</w:t>
                </w:r>
              </w:p>
            </w:tc>
            <w:tc>
              <w:tcPr>
                <w:tcW w:w="403" w:type="pct"/>
                <w:shd w:val="clear" w:color="auto" w:fill="auto"/>
              </w:tcPr>
              <w:p w:rsidR="00C426EE" w:rsidRPr="00294552" w:rsidRDefault="00C426EE" w:rsidP="00623F03">
                <w:pPr>
                  <w:jc w:val="right"/>
                  <w:rPr>
                    <w:szCs w:val="21"/>
                  </w:rPr>
                </w:pPr>
              </w:p>
            </w:tc>
            <w:tc>
              <w:tcPr>
                <w:tcW w:w="252" w:type="pct"/>
                <w:shd w:val="clear" w:color="auto" w:fill="auto"/>
              </w:tcPr>
              <w:p w:rsidR="00C426EE" w:rsidRPr="00294552" w:rsidRDefault="00C426EE" w:rsidP="00623F03">
                <w:pPr>
                  <w:jc w:val="right"/>
                  <w:rPr>
                    <w:szCs w:val="21"/>
                  </w:rPr>
                </w:pPr>
              </w:p>
            </w:tc>
            <w:tc>
              <w:tcPr>
                <w:tcW w:w="503" w:type="pct"/>
                <w:shd w:val="clear" w:color="auto" w:fill="auto"/>
              </w:tcPr>
              <w:p w:rsidR="00C426EE" w:rsidRPr="00294552" w:rsidRDefault="00C426EE" w:rsidP="00623F03">
                <w:pPr>
                  <w:jc w:val="right"/>
                  <w:rPr>
                    <w:szCs w:val="21"/>
                  </w:rPr>
                </w:pPr>
              </w:p>
            </w:tc>
            <w:tc>
              <w:tcPr>
                <w:tcW w:w="553" w:type="pct"/>
                <w:shd w:val="clear" w:color="auto" w:fill="auto"/>
              </w:tcPr>
              <w:p w:rsidR="00C426EE" w:rsidRPr="00294552" w:rsidRDefault="00C426EE" w:rsidP="00623F03">
                <w:pPr>
                  <w:jc w:val="center"/>
                  <w:rPr>
                    <w:szCs w:val="21"/>
                  </w:rPr>
                </w:pPr>
                <w:r w:rsidRPr="00294552">
                  <w:rPr>
                    <w:rFonts w:hint="eastAsia"/>
                    <w:szCs w:val="21"/>
                  </w:rPr>
                  <w:t>0</w:t>
                </w:r>
              </w:p>
            </w:tc>
            <w:tc>
              <w:tcPr>
                <w:tcW w:w="403" w:type="pct"/>
                <w:shd w:val="clear" w:color="auto" w:fill="auto"/>
              </w:tcPr>
              <w:p w:rsidR="00C426EE" w:rsidRPr="00294552" w:rsidRDefault="00C426EE" w:rsidP="00623F03">
                <w:pPr>
                  <w:jc w:val="right"/>
                  <w:rPr>
                    <w:szCs w:val="21"/>
                  </w:rPr>
                </w:pPr>
                <w:r w:rsidRPr="00294552">
                  <w:rPr>
                    <w:rFonts w:hint="eastAsia"/>
                    <w:szCs w:val="21"/>
                  </w:rPr>
                  <w:t>0</w:t>
                </w:r>
              </w:p>
            </w:tc>
            <w:tc>
              <w:tcPr>
                <w:tcW w:w="597" w:type="pct"/>
                <w:shd w:val="clear" w:color="auto" w:fill="auto"/>
              </w:tcPr>
              <w:p w:rsidR="00C426EE" w:rsidRPr="00294552" w:rsidRDefault="00C426EE" w:rsidP="00623F03">
                <w:pPr>
                  <w:jc w:val="right"/>
                  <w:rPr>
                    <w:szCs w:val="21"/>
                  </w:rPr>
                </w:pPr>
                <w:r w:rsidRPr="00294552">
                  <w:rPr>
                    <w:szCs w:val="21"/>
                  </w:rPr>
                  <w:t>721,891,958</w:t>
                </w:r>
              </w:p>
            </w:tc>
            <w:tc>
              <w:tcPr>
                <w:tcW w:w="390" w:type="pct"/>
                <w:shd w:val="clear" w:color="auto" w:fill="auto"/>
              </w:tcPr>
              <w:p w:rsidR="00C426EE" w:rsidRPr="00294552" w:rsidRDefault="00C426EE" w:rsidP="00623F03">
                <w:pPr>
                  <w:jc w:val="right"/>
                  <w:rPr>
                    <w:szCs w:val="21"/>
                  </w:rPr>
                </w:pPr>
                <w:r w:rsidRPr="00294552">
                  <w:rPr>
                    <w:szCs w:val="21"/>
                  </w:rPr>
                  <w:t>100</w:t>
                </w:r>
              </w:p>
            </w:tc>
          </w:tr>
        </w:tbl>
        <w:p w:rsidR="00C426EE" w:rsidRDefault="00C426EE" w:rsidP="005F22A2">
          <w:pPr>
            <w:ind w:firstLineChars="200" w:firstLine="420"/>
          </w:pPr>
          <w:r>
            <w:rPr>
              <w:rFonts w:hint="eastAsia"/>
            </w:rPr>
            <w:t>注</w:t>
          </w:r>
          <w:r>
            <w:t>1：上表中“本次变动前”为201</w:t>
          </w:r>
          <w:r>
            <w:rPr>
              <w:rFonts w:hint="eastAsia"/>
            </w:rPr>
            <w:t>7</w:t>
          </w:r>
          <w:r>
            <w:t>年末公司股份情况。</w:t>
          </w:r>
        </w:p>
        <w:p w:rsidR="00C426EE" w:rsidRDefault="00C426EE" w:rsidP="005F22A2">
          <w:pPr>
            <w:ind w:firstLineChars="200" w:firstLine="420"/>
          </w:pPr>
          <w:r>
            <w:rPr>
              <w:rFonts w:hint="eastAsia"/>
            </w:rPr>
            <w:t>注</w:t>
          </w:r>
          <w:r>
            <w:t>2：上表中部分合计数与各数直接相加之和在尾数上存在的差异由四舍五入造成。</w:t>
          </w:r>
        </w:p>
        <w:p w:rsidR="00C426EE" w:rsidRDefault="00C426EE" w:rsidP="005F22A2">
          <w:pPr>
            <w:ind w:firstLineChars="200" w:firstLine="420"/>
          </w:pPr>
          <w:r>
            <w:rPr>
              <w:rFonts w:hint="eastAsia"/>
            </w:rPr>
            <w:lastRenderedPageBreak/>
            <w:t>注3：</w:t>
          </w:r>
          <w:r w:rsidRPr="00CA5D9E">
            <w:rPr>
              <w:rFonts w:hint="eastAsia"/>
            </w:rPr>
            <w:t>根据立信会计师事务所（特殊普通合伙）出具的信会师报字</w:t>
          </w:r>
          <w:r w:rsidRPr="00CA5D9E">
            <w:t>[2018]第ZA10928号《关于响水</w:t>
          </w:r>
          <w:proofErr w:type="gramStart"/>
          <w:r w:rsidRPr="00CA5D9E">
            <w:t>恒</w:t>
          </w:r>
          <w:proofErr w:type="gramEnd"/>
          <w:r w:rsidRPr="00CA5D9E">
            <w:t>利达科技化工有限公司2017年度业绩承诺完成情况的</w:t>
          </w:r>
          <w:proofErr w:type="gramStart"/>
          <w:r w:rsidRPr="00CA5D9E">
            <w:t>鉴证</w:t>
          </w:r>
          <w:proofErr w:type="gramEnd"/>
          <w:r w:rsidRPr="00CA5D9E">
            <w:t>报告》及《瑞信方正证券有限责任公司关于江苏吴中实业股份有限公司发行股份及支付现金购买资产并募集配套资金之2017年度业绩承诺实现情况的核查意见》，响水</w:t>
          </w:r>
          <w:proofErr w:type="gramStart"/>
          <w:r w:rsidRPr="00CA5D9E">
            <w:t>恒</w:t>
          </w:r>
          <w:proofErr w:type="gramEnd"/>
          <w:r w:rsidRPr="00CA5D9E">
            <w:t>利达一期项目扣除非经常性损益后归属母公司所有者的净利润为8,896.76万元，完成2017年度承诺业绩金额的99.18%；按照《业绩承诺及补偿协议》约定考核的响水</w:t>
          </w:r>
          <w:proofErr w:type="gramStart"/>
          <w:r w:rsidRPr="00CA5D9E">
            <w:t>恒</w:t>
          </w:r>
          <w:proofErr w:type="gramEnd"/>
          <w:r w:rsidRPr="00CA5D9E">
            <w:t>利达2017年度年末累计利润数为17,208.25万元，年末累计利润数大于累计承诺利润438.25万元，未触发补偿条款，不需要对上市公司进行业绩补偿。（具体</w:t>
          </w:r>
          <w:r>
            <w:t>内容</w:t>
          </w:r>
          <w:r w:rsidRPr="00CA5D9E">
            <w:t>见公司于2018年3月31日在《中国证券报》、《上海证券报》及上海证券交易所网站上披露的相关公告）</w:t>
          </w:r>
        </w:p>
        <w:p w:rsidR="00507BB6" w:rsidRDefault="00C426EE" w:rsidP="005F22A2">
          <w:pPr>
            <w:ind w:firstLineChars="200" w:firstLine="420"/>
          </w:pPr>
          <w:r>
            <w:rPr>
              <w:rFonts w:hint="eastAsia"/>
            </w:rPr>
            <w:t>2018年7月12日，</w:t>
          </w:r>
          <w:r w:rsidRPr="008046F0">
            <w:rPr>
              <w:rFonts w:hint="eastAsia"/>
            </w:rPr>
            <w:t>响水</w:t>
          </w:r>
          <w:proofErr w:type="gramStart"/>
          <w:r w:rsidRPr="008046F0">
            <w:rPr>
              <w:rFonts w:hint="eastAsia"/>
            </w:rPr>
            <w:t>恒</w:t>
          </w:r>
          <w:proofErr w:type="gramEnd"/>
          <w:r w:rsidRPr="008046F0">
            <w:rPr>
              <w:rFonts w:hint="eastAsia"/>
            </w:rPr>
            <w:t>利达原股东持有公司的有限</w:t>
          </w:r>
          <w:proofErr w:type="gramStart"/>
          <w:r w:rsidRPr="008046F0">
            <w:rPr>
              <w:rFonts w:hint="eastAsia"/>
            </w:rPr>
            <w:t>售条件</w:t>
          </w:r>
          <w:proofErr w:type="gramEnd"/>
          <w:r w:rsidRPr="008046F0">
            <w:rPr>
              <w:rFonts w:hint="eastAsia"/>
            </w:rPr>
            <w:t>股份</w:t>
          </w:r>
          <w:r w:rsidRPr="008046F0">
            <w:t>5,958,740股（其中</w:t>
          </w:r>
          <w:proofErr w:type="gramStart"/>
          <w:r w:rsidRPr="008046F0">
            <w:t>毕红芬</w:t>
          </w:r>
          <w:proofErr w:type="gramEnd"/>
          <w:r w:rsidRPr="008046F0">
            <w:t>4,816,449股、毕永星595,874股、潘培华546,417股）解除锁定上市流通。本次限售股解锁后，公司有限</w:t>
          </w:r>
          <w:proofErr w:type="gramStart"/>
          <w:r w:rsidRPr="008046F0">
            <w:t>售条件</w:t>
          </w:r>
          <w:proofErr w:type="gramEnd"/>
          <w:r w:rsidRPr="008046F0">
            <w:t>股份为6,615,103股，无限</w:t>
          </w:r>
          <w:proofErr w:type="gramStart"/>
          <w:r w:rsidRPr="008046F0">
            <w:t>售条件</w:t>
          </w:r>
          <w:proofErr w:type="gramEnd"/>
          <w:r w:rsidRPr="008046F0">
            <w:t>流通股股份为715,276,855股，公司股份总数721,891,958股未变</w:t>
          </w:r>
          <w:r>
            <w:rPr>
              <w:rFonts w:hint="eastAsia"/>
            </w:rPr>
            <w:t>。</w:t>
          </w:r>
          <w:r>
            <w:t>（具体内容见公司于201</w:t>
          </w:r>
          <w:r>
            <w:rPr>
              <w:rFonts w:hint="eastAsia"/>
            </w:rPr>
            <w:t>8</w:t>
          </w:r>
          <w:r>
            <w:t>年7月</w:t>
          </w:r>
          <w:r>
            <w:rPr>
              <w:rFonts w:hint="eastAsia"/>
            </w:rPr>
            <w:t>5</w:t>
          </w:r>
          <w:r>
            <w:t>日在《中国证券报》、《上海证券报》及上海证券交易所网站上披露的相关公告）</w:t>
          </w:r>
        </w:p>
      </w:sdtContent>
    </w:sdt>
    <w:p w:rsidR="0020740C" w:rsidRPr="008046F0" w:rsidRDefault="0020740C">
      <w:pPr>
        <w:rPr>
          <w:szCs w:val="21"/>
        </w:rPr>
        <w:sectPr w:rsidR="0020740C" w:rsidRPr="008046F0" w:rsidSect="0020740C">
          <w:pgSz w:w="16838" w:h="11906" w:orient="landscape"/>
          <w:pgMar w:top="1797" w:right="1525" w:bottom="1276" w:left="1440" w:header="851" w:footer="992" w:gutter="0"/>
          <w:cols w:space="425"/>
          <w:docGrid w:type="lines" w:linePitch="312"/>
        </w:sectPr>
      </w:pPr>
    </w:p>
    <w:bookmarkStart w:id="31" w:name="_Toc342059483" w:displacedByCustomXml="next"/>
    <w:bookmarkStart w:id="32" w:name="_Toc342565996" w:displacedByCustomXml="next"/>
    <w:sdt>
      <w:sdtPr>
        <w:rPr>
          <w:rFonts w:ascii="Calibri" w:hAnsi="Calibri" w:cs="宋体"/>
          <w:b w:val="0"/>
          <w:bCs w:val="0"/>
          <w:kern w:val="0"/>
          <w:sz w:val="24"/>
          <w:szCs w:val="22"/>
        </w:rPr>
        <w:alias w:val="模块:股份变动情况说明"/>
        <w:tag w:val="_GBC_11d26f58e47e4a1f997d73362074f464"/>
        <w:id w:val="19905621"/>
        <w:lock w:val="sdtLocked"/>
        <w:placeholder>
          <w:docPart w:val="GBC22222222222222222222222222222"/>
        </w:placeholder>
      </w:sdtPr>
      <w:sdtEndPr>
        <w:rPr>
          <w:rFonts w:ascii="宋体" w:hAnsi="宋体" w:hint="eastAsia"/>
          <w:sz w:val="21"/>
          <w:szCs w:val="24"/>
        </w:rPr>
      </w:sdtEndPr>
      <w:sdtContent>
        <w:p w:rsidR="00507BB6" w:rsidRDefault="00BE0F81">
          <w:pPr>
            <w:pStyle w:val="4"/>
            <w:numPr>
              <w:ilvl w:val="2"/>
              <w:numId w:val="15"/>
            </w:numPr>
          </w:pPr>
          <w:r>
            <w:t>股份变动情况说明</w:t>
          </w:r>
        </w:p>
        <w:sdt>
          <w:sdtPr>
            <w:alias w:val="是否适用：普通股股份变动情况说明[双击切换]"/>
            <w:tag w:val="_GBC_28994e6dc9c649e498c0ab9c340777bf"/>
            <w:id w:val="-1920395375"/>
            <w:lock w:val="sdtContentLocked"/>
            <w:placeholder>
              <w:docPart w:val="GBC22222222222222222222222222222"/>
            </w:placeholder>
          </w:sdtPr>
          <w:sdtEndPr/>
          <w:sdtContent>
            <w:p w:rsidR="00507BB6" w:rsidRDefault="00BE0F81">
              <w:r>
                <w:fldChar w:fldCharType="begin"/>
              </w:r>
              <w:r w:rsidR="004F128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股份变动情况说明"/>
            <w:tag w:val="_GBC_370febd389f14759b2ed3f1114b289a6"/>
            <w:id w:val="19905611"/>
            <w:lock w:val="sdtLocked"/>
            <w:placeholder>
              <w:docPart w:val="GBC22222222222222222222222222222"/>
            </w:placeholder>
          </w:sdtPr>
          <w:sdtEndPr/>
          <w:sdtContent>
            <w:p w:rsidR="00507BB6" w:rsidRDefault="00C426EE" w:rsidP="005F22A2">
              <w:pPr>
                <w:ind w:firstLineChars="200" w:firstLine="420"/>
              </w:pPr>
              <w:r w:rsidRPr="004F1283">
                <w:t>2015年2月3日，公司完成了向高级管理人员、子公司主要管理人员及公司中层管理人员、其他核心技术（骨干）人员限制性股票激励计划授予事项的登记工作。鉴于公司规定的上述股权激励限制性股票的第三个解锁</w:t>
              </w:r>
              <w:proofErr w:type="gramStart"/>
              <w:r w:rsidRPr="004F1283">
                <w:t>期条件</w:t>
              </w:r>
              <w:proofErr w:type="gramEnd"/>
              <w:r w:rsidRPr="004F1283">
                <w:t>已经成就，报告期内，公司完成了本次股权激励限制性股票的第三期解锁，本次合计解锁限制性股票1,410,000股，共计26人。本次解锁股票上市流通时间为2018年4月12日。</w:t>
              </w:r>
              <w:r>
                <w:rPr>
                  <w:rFonts w:hint="eastAsia"/>
                </w:rPr>
                <w:t>(</w:t>
              </w:r>
              <w:r w:rsidRPr="00C42D55">
                <w:rPr>
                  <w:rFonts w:hint="eastAsia"/>
                  <w:bCs/>
                  <w:kern w:val="44"/>
                  <w:szCs w:val="21"/>
                </w:rPr>
                <w:t>具体</w:t>
              </w:r>
              <w:r>
                <w:rPr>
                  <w:rFonts w:hint="eastAsia"/>
                  <w:bCs/>
                  <w:kern w:val="44"/>
                  <w:szCs w:val="21"/>
                </w:rPr>
                <w:t>内容</w:t>
              </w:r>
              <w:r w:rsidRPr="00C42D55">
                <w:rPr>
                  <w:rFonts w:hint="eastAsia"/>
                  <w:bCs/>
                  <w:kern w:val="44"/>
                  <w:szCs w:val="21"/>
                </w:rPr>
                <w:t>见公司于</w:t>
              </w:r>
              <w:r w:rsidRPr="00C42D55">
                <w:rPr>
                  <w:bCs/>
                  <w:kern w:val="44"/>
                  <w:szCs w:val="21"/>
                </w:rPr>
                <w:t>201</w:t>
              </w:r>
              <w:r>
                <w:rPr>
                  <w:rFonts w:hint="eastAsia"/>
                  <w:bCs/>
                  <w:kern w:val="44"/>
                  <w:szCs w:val="21"/>
                </w:rPr>
                <w:t>8</w:t>
              </w:r>
              <w:r w:rsidRPr="00C42D55">
                <w:rPr>
                  <w:bCs/>
                  <w:kern w:val="44"/>
                  <w:szCs w:val="21"/>
                </w:rPr>
                <w:t>年</w:t>
              </w:r>
              <w:r>
                <w:rPr>
                  <w:rFonts w:hint="eastAsia"/>
                  <w:bCs/>
                  <w:kern w:val="44"/>
                  <w:szCs w:val="21"/>
                </w:rPr>
                <w:t>4</w:t>
              </w:r>
              <w:r w:rsidRPr="00C42D55">
                <w:rPr>
                  <w:bCs/>
                  <w:kern w:val="44"/>
                  <w:szCs w:val="21"/>
                </w:rPr>
                <w:t>月</w:t>
              </w:r>
              <w:r>
                <w:rPr>
                  <w:rFonts w:hint="eastAsia"/>
                  <w:bCs/>
                  <w:kern w:val="44"/>
                  <w:szCs w:val="21"/>
                </w:rPr>
                <w:t>4</w:t>
              </w:r>
              <w:r w:rsidRPr="00C42D55">
                <w:rPr>
                  <w:bCs/>
                  <w:kern w:val="44"/>
                  <w:szCs w:val="21"/>
                </w:rPr>
                <w:t>日在《中</w:t>
              </w:r>
              <w:r>
                <w:rPr>
                  <w:bCs/>
                  <w:kern w:val="44"/>
                  <w:szCs w:val="21"/>
                </w:rPr>
                <w:t>国证券报》、《上海证券报》及上海证券交易所网站上披露的相关公告</w:t>
              </w:r>
              <w:r>
                <w:rPr>
                  <w:rFonts w:hint="eastAsia"/>
                </w:rPr>
                <w:t>)</w:t>
              </w:r>
            </w:p>
          </w:sdtContent>
        </w:sdt>
      </w:sdtContent>
    </w:sdt>
    <w:p w:rsidR="00507BB6" w:rsidRDefault="00507BB6"/>
    <w:sdt>
      <w:sdtPr>
        <w:rPr>
          <w:rFonts w:ascii="宋体" w:hAnsi="宋体" w:cs="宋体"/>
          <w:b/>
          <w:bCs/>
          <w:kern w:val="0"/>
          <w:sz w:val="24"/>
          <w:szCs w:val="24"/>
        </w:rPr>
        <w:alias w:val="模块:报告期后到半年报披露日期间发生股份变动对每股收益等指标影响"/>
        <w:tag w:val="_GBC_2c9eb79778814e39ab254196ba75dab3"/>
        <w:id w:val="19905623"/>
        <w:lock w:val="sdtLocked"/>
        <w:placeholder>
          <w:docPart w:val="GBC22222222222222222222222222222"/>
        </w:placeholder>
      </w:sdtPr>
      <w:sdtEndPr>
        <w:rPr>
          <w:rFonts w:hint="eastAsia"/>
          <w:b w:val="0"/>
          <w:bCs w:val="0"/>
          <w:sz w:val="21"/>
        </w:rPr>
      </w:sdtEndPr>
      <w:sdtContent>
        <w:p w:rsidR="00507BB6" w:rsidRDefault="00BE0F81">
          <w:pPr>
            <w:pStyle w:val="a9"/>
            <w:numPr>
              <w:ilvl w:val="2"/>
              <w:numId w:val="15"/>
            </w:numPr>
            <w:ind w:firstLineChars="0"/>
            <w:rPr>
              <w:rFonts w:ascii="Cambria" w:hAnsi="Cambria"/>
              <w:b/>
              <w:bCs/>
              <w:szCs w:val="28"/>
            </w:rPr>
          </w:pPr>
          <w:r>
            <w:rPr>
              <w:rFonts w:ascii="Cambria" w:hAnsi="Cambria" w:hint="eastAsia"/>
              <w:b/>
              <w:bCs/>
              <w:szCs w:val="28"/>
            </w:rPr>
            <w:t>报告期后到半年报披露日期间发生股份变动对每股收益、每股净资产等财务指标的影响（如有）</w:t>
          </w:r>
        </w:p>
        <w:sdt>
          <w:sdtPr>
            <w:rPr>
              <w:rFonts w:hint="eastAsia"/>
            </w:rPr>
            <w:alias w:val="是否适用：普通股股份变动对最近一年和最近一期每股收益、每股净资产等财务指标的影响[双击切换]"/>
            <w:tag w:val="_GBC_bb0980f1589b4db8944ca5595f342bfe"/>
            <w:id w:val="-266627243"/>
            <w:lock w:val="sdtContentLocked"/>
            <w:placeholder>
              <w:docPart w:val="GBC22222222222222222222222222222"/>
            </w:placeholder>
          </w:sdtPr>
          <w:sdtEndPr/>
          <w:sdtContent>
            <w:p w:rsidR="00507BB6" w:rsidRDefault="00BE0F81" w:rsidP="00166C23">
              <w:r>
                <w:fldChar w:fldCharType="begin"/>
              </w:r>
              <w:r w:rsidR="00166C23">
                <w:instrText xml:space="preserve"> MACROBUTTON  SnrToggleCheckbox □适用 </w:instrText>
              </w:r>
              <w:r>
                <w:fldChar w:fldCharType="end"/>
              </w:r>
              <w:r>
                <w:fldChar w:fldCharType="begin"/>
              </w:r>
              <w:r w:rsidR="00166C23">
                <w:instrText xml:space="preserve"> MACROBUTTON  SnrToggleCheckbox √不适用 </w:instrText>
              </w:r>
              <w:r>
                <w:fldChar w:fldCharType="end"/>
              </w:r>
            </w:p>
          </w:sdtContent>
        </w:sdt>
      </w:sdtContent>
    </w:sdt>
    <w:p w:rsidR="00507BB6" w:rsidRDefault="00507BB6"/>
    <w:sdt>
      <w:sdtPr>
        <w:rPr>
          <w:rFonts w:ascii="Calibri" w:hAnsi="Calibri" w:cs="宋体"/>
          <w:b w:val="0"/>
          <w:bCs w:val="0"/>
          <w:kern w:val="0"/>
          <w:sz w:val="24"/>
          <w:szCs w:val="22"/>
        </w:rPr>
        <w:alias w:val="模块:公司认为必要或证券监管机构要求披露的其他内容"/>
        <w:tag w:val="_GBC_ea8cea8d08c04df4b51a4a58c86eadd2"/>
        <w:id w:val="19905625"/>
        <w:lock w:val="sdtLocked"/>
        <w:placeholder>
          <w:docPart w:val="GBC22222222222222222222222222222"/>
        </w:placeholder>
      </w:sdtPr>
      <w:sdtEndPr>
        <w:rPr>
          <w:rFonts w:ascii="宋体" w:hAnsi="宋体" w:hint="eastAsia"/>
          <w:sz w:val="21"/>
          <w:szCs w:val="24"/>
        </w:rPr>
      </w:sdtEndPr>
      <w:sdtContent>
        <w:p w:rsidR="00507BB6" w:rsidRDefault="00BE0F81">
          <w:pPr>
            <w:pStyle w:val="4"/>
            <w:numPr>
              <w:ilvl w:val="2"/>
              <w:numId w:val="15"/>
            </w:numPr>
          </w:pPr>
          <w:r>
            <w:t>公司认为必要或证券监管机构要求披露的其他内容</w:t>
          </w:r>
        </w:p>
        <w:sdt>
          <w:sdtPr>
            <w:alias w:val="是否适用：公司认为必要或证券监管机构要求披露的其他内容[双击切换]"/>
            <w:tag w:val="_GBC_7554eed1e25047d282437f24056d532b"/>
            <w:id w:val="1640537726"/>
            <w:lock w:val="sdtContentLocked"/>
            <w:placeholder>
              <w:docPart w:val="GBC22222222222222222222222222222"/>
            </w:placeholder>
          </w:sdtPr>
          <w:sdtEndPr/>
          <w:sdtContent>
            <w:p w:rsidR="00507BB6" w:rsidRDefault="00BE0F81" w:rsidP="00166C23">
              <w:r>
                <w:fldChar w:fldCharType="begin"/>
              </w:r>
              <w:r w:rsidR="00166C23">
                <w:instrText xml:space="preserve"> MACROBUTTON  SnrToggleCheckbox □适用 </w:instrText>
              </w:r>
              <w:r>
                <w:fldChar w:fldCharType="end"/>
              </w:r>
              <w:r>
                <w:fldChar w:fldCharType="begin"/>
              </w:r>
              <w:r w:rsidR="00166C23">
                <w:instrText xml:space="preserve"> MACROBUTTON  SnrToggleCheckbox √不适用 </w:instrText>
              </w:r>
              <w:r>
                <w:fldChar w:fldCharType="end"/>
              </w:r>
            </w:p>
          </w:sdtContent>
        </w:sdt>
      </w:sdtContent>
    </w:sdt>
    <w:p w:rsidR="00507BB6" w:rsidRDefault="00507BB6"/>
    <w:p w:rsidR="00507BB6" w:rsidRDefault="00BE0F81">
      <w:pPr>
        <w:pStyle w:val="3"/>
        <w:numPr>
          <w:ilvl w:val="1"/>
          <w:numId w:val="14"/>
        </w:numPr>
      </w:pPr>
      <w:r>
        <w:t>限售股份变动情况</w:t>
      </w:r>
    </w:p>
    <w:sdt>
      <w:sdtPr>
        <w:alias w:val="是否适用：限售股份变动情况表[双击切换]"/>
        <w:tag w:val="_GBC_6f5978a50e224b6aa94189436cdee711"/>
        <w:id w:val="1353003451"/>
        <w:lock w:val="sdtContentLocked"/>
        <w:placeholder>
          <w:docPart w:val="GBC22222222222222222222222222222"/>
        </w:placeholder>
      </w:sdtPr>
      <w:sdtEndPr/>
      <w:sdtContent>
        <w:p w:rsidR="00507BB6" w:rsidRDefault="00BE0F81">
          <w:r>
            <w:fldChar w:fldCharType="begin"/>
          </w:r>
          <w:r w:rsidR="008D5CF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模块:限售股份变动情况"/>
        <w:tag w:val="_GBC_f5a42c6148a54c6195b7258dcf04422f"/>
        <w:id w:val="19905737"/>
        <w:lock w:val="sdtLocked"/>
        <w:placeholder>
          <w:docPart w:val="GBC22222222222222222222222222222"/>
        </w:placeholder>
      </w:sdtPr>
      <w:sdtEndPr>
        <w:rPr>
          <w:rFonts w:asciiTheme="minorEastAsia" w:eastAsiaTheme="minorEastAsia" w:hAnsiTheme="minorEastAsia"/>
        </w:rPr>
      </w:sdtEndPr>
      <w:sdtContent>
        <w:p w:rsidR="00507BB6" w:rsidRDefault="00BE0F81">
          <w:pPr>
            <w:jc w:val="right"/>
          </w:pPr>
          <w:r>
            <w:rPr>
              <w:rFonts w:hint="eastAsia"/>
            </w:rPr>
            <w:t>单位:</w:t>
          </w:r>
          <w:sdt>
            <w:sdtPr>
              <w:rPr>
                <w:rFonts w:hint="eastAsia"/>
              </w:rPr>
              <w:alias w:val="单位：限售股份变动情况表"/>
              <w:tag w:val="_GBC_bc29b2c9162c4de0949e481db63b6d68"/>
              <w:id w:val="19905715"/>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rPr>
                <w:t>股</w:t>
              </w:r>
            </w:sdtContent>
          </w:sdt>
        </w:p>
        <w:tbl>
          <w:tblPr>
            <w:tblStyle w:val="a6"/>
            <w:tblW w:w="0" w:type="auto"/>
            <w:tblLook w:val="04A0" w:firstRow="1" w:lastRow="0" w:firstColumn="1" w:lastColumn="0" w:noHBand="0" w:noVBand="1"/>
          </w:tblPr>
          <w:tblGrid>
            <w:gridCol w:w="1292"/>
            <w:gridCol w:w="1292"/>
            <w:gridCol w:w="1292"/>
            <w:gridCol w:w="1293"/>
            <w:gridCol w:w="1293"/>
            <w:gridCol w:w="1293"/>
            <w:gridCol w:w="1293"/>
          </w:tblGrid>
          <w:tr w:rsidR="008D5CFE" w:rsidTr="00623F03">
            <w:sdt>
              <w:sdtPr>
                <w:tag w:val="_PLD_8d75aaa1e1a6469c8b8d62739512a0d7"/>
                <w:id w:val="1073540561"/>
                <w:lock w:val="sdtLocked"/>
              </w:sdtPr>
              <w:sdtEndPr/>
              <w:sdtContent>
                <w:tc>
                  <w:tcPr>
                    <w:tcW w:w="1292" w:type="dxa"/>
                    <w:vAlign w:val="center"/>
                  </w:tcPr>
                  <w:p w:rsidR="008D5CFE" w:rsidRDefault="008D5CFE" w:rsidP="00623F03">
                    <w:pPr>
                      <w:jc w:val="center"/>
                    </w:pPr>
                    <w:r>
                      <w:t>股东名称</w:t>
                    </w:r>
                  </w:p>
                </w:tc>
              </w:sdtContent>
            </w:sdt>
            <w:sdt>
              <w:sdtPr>
                <w:tag w:val="_PLD_3634bb194c734c2696ff13517825df21"/>
                <w:id w:val="-883862301"/>
                <w:lock w:val="sdtLocked"/>
              </w:sdtPr>
              <w:sdtEndPr/>
              <w:sdtContent>
                <w:tc>
                  <w:tcPr>
                    <w:tcW w:w="1292" w:type="dxa"/>
                    <w:vAlign w:val="center"/>
                  </w:tcPr>
                  <w:p w:rsidR="008D5CFE" w:rsidRDefault="008D5CFE" w:rsidP="00623F03">
                    <w:pPr>
                      <w:jc w:val="center"/>
                    </w:pPr>
                    <w:r>
                      <w:t>期初限售股数</w:t>
                    </w:r>
                  </w:p>
                </w:tc>
              </w:sdtContent>
            </w:sdt>
            <w:sdt>
              <w:sdtPr>
                <w:tag w:val="_PLD_4755ca33c9824685a97cc3f88e193f67"/>
                <w:id w:val="-366762931"/>
                <w:lock w:val="sdtLocked"/>
              </w:sdtPr>
              <w:sdtEndPr/>
              <w:sdtContent>
                <w:tc>
                  <w:tcPr>
                    <w:tcW w:w="1292" w:type="dxa"/>
                    <w:vAlign w:val="center"/>
                  </w:tcPr>
                  <w:p w:rsidR="008D5CFE" w:rsidRDefault="008D5CFE" w:rsidP="00623F03">
                    <w:pPr>
                      <w:jc w:val="center"/>
                    </w:pPr>
                    <w:r>
                      <w:t>报告期解除限售股数</w:t>
                    </w:r>
                  </w:p>
                </w:tc>
              </w:sdtContent>
            </w:sdt>
            <w:sdt>
              <w:sdtPr>
                <w:tag w:val="_PLD_49473502339e4181be770f8a2d8de8a4"/>
                <w:id w:val="1846590173"/>
                <w:lock w:val="sdtLocked"/>
              </w:sdtPr>
              <w:sdtEndPr/>
              <w:sdtContent>
                <w:tc>
                  <w:tcPr>
                    <w:tcW w:w="1293" w:type="dxa"/>
                    <w:vAlign w:val="center"/>
                  </w:tcPr>
                  <w:p w:rsidR="008D5CFE" w:rsidRDefault="008D5CFE" w:rsidP="00623F03">
                    <w:pPr>
                      <w:jc w:val="center"/>
                    </w:pPr>
                    <w:r>
                      <w:t>报告期增加限售股数</w:t>
                    </w:r>
                  </w:p>
                </w:tc>
              </w:sdtContent>
            </w:sdt>
            <w:sdt>
              <w:sdtPr>
                <w:tag w:val="_PLD_c697098ebce54cc48717d1ac0dbb84dd"/>
                <w:id w:val="108636536"/>
                <w:lock w:val="sdtLocked"/>
              </w:sdtPr>
              <w:sdtEndPr/>
              <w:sdtContent>
                <w:tc>
                  <w:tcPr>
                    <w:tcW w:w="1293" w:type="dxa"/>
                    <w:vAlign w:val="center"/>
                  </w:tcPr>
                  <w:p w:rsidR="008D5CFE" w:rsidRDefault="008D5CFE" w:rsidP="00623F03">
                    <w:pPr>
                      <w:jc w:val="center"/>
                    </w:pPr>
                    <w:r>
                      <w:t>报告期末限售股数</w:t>
                    </w:r>
                  </w:p>
                </w:tc>
              </w:sdtContent>
            </w:sdt>
            <w:sdt>
              <w:sdtPr>
                <w:tag w:val="_PLD_d0290f9781f3416fbffc73a7286c9b99"/>
                <w:id w:val="-925578174"/>
                <w:lock w:val="sdtLocked"/>
              </w:sdtPr>
              <w:sdtEndPr/>
              <w:sdtContent>
                <w:tc>
                  <w:tcPr>
                    <w:tcW w:w="1293" w:type="dxa"/>
                    <w:vAlign w:val="center"/>
                  </w:tcPr>
                  <w:p w:rsidR="008D5CFE" w:rsidRDefault="008D5CFE" w:rsidP="00623F03">
                    <w:pPr>
                      <w:jc w:val="center"/>
                    </w:pPr>
                    <w:r>
                      <w:t>限售原因</w:t>
                    </w:r>
                  </w:p>
                </w:tc>
              </w:sdtContent>
            </w:sdt>
            <w:sdt>
              <w:sdtPr>
                <w:tag w:val="_PLD_a14912db8c344a3b8e5608678863e824"/>
                <w:id w:val="1956601091"/>
                <w:lock w:val="sdtLocked"/>
              </w:sdtPr>
              <w:sdtEndPr/>
              <w:sdtContent>
                <w:tc>
                  <w:tcPr>
                    <w:tcW w:w="1293" w:type="dxa"/>
                    <w:vAlign w:val="center"/>
                  </w:tcPr>
                  <w:p w:rsidR="008D5CFE" w:rsidRDefault="008D5CFE" w:rsidP="00623F03">
                    <w:pPr>
                      <w:jc w:val="center"/>
                    </w:pPr>
                    <w:r>
                      <w:t>解除限售日期</w:t>
                    </w:r>
                  </w:p>
                </w:tc>
              </w:sdtContent>
            </w:sdt>
          </w:tr>
          <w:sdt>
            <w:sdtPr>
              <w:rPr>
                <w:rFonts w:ascii="Calibri" w:eastAsiaTheme="minorEastAsia" w:hAnsi="Calibri" w:cstheme="minorBidi" w:hint="eastAsia"/>
                <w:kern w:val="2"/>
                <w:szCs w:val="22"/>
              </w:rPr>
              <w:alias w:val="限售股份变动情况明细"/>
              <w:tag w:val="_GBC_5bf5408e6ceb4fc586213de4206b6642"/>
              <w:id w:val="-2093768821"/>
              <w:lock w:val="sdtLocked"/>
            </w:sdtPr>
            <w:sdtEndPr/>
            <w:sdtContent>
              <w:tr w:rsidR="008D5CFE" w:rsidTr="0058233E">
                <w:tc>
                  <w:tcPr>
                    <w:tcW w:w="1292" w:type="dxa"/>
                  </w:tcPr>
                  <w:p w:rsidR="008D5CFE" w:rsidRDefault="008D5CFE" w:rsidP="00623F03">
                    <w:pPr>
                      <w:jc w:val="left"/>
                    </w:pPr>
                    <w:r w:rsidRPr="00FB1DAB">
                      <w:rPr>
                        <w:rFonts w:ascii="Calibri" w:hAnsi="Calibri" w:hint="eastAsia"/>
                      </w:rPr>
                      <w:t>包括公司高级管理人员、子公司主要管理人员及公司中层管理人员、其他核心技术（骨干）人员，共计</w:t>
                    </w:r>
                    <w:r w:rsidRPr="00FB1DAB">
                      <w:rPr>
                        <w:rFonts w:ascii="Calibri" w:hAnsi="Calibri"/>
                      </w:rPr>
                      <w:t>26</w:t>
                    </w:r>
                    <w:r w:rsidRPr="00FB1DAB">
                      <w:rPr>
                        <w:rFonts w:ascii="Calibri" w:hAnsi="Calibri"/>
                      </w:rPr>
                      <w:t>人。</w:t>
                    </w:r>
                  </w:p>
                </w:tc>
                <w:tc>
                  <w:tcPr>
                    <w:tcW w:w="1292" w:type="dxa"/>
                    <w:vAlign w:val="center"/>
                  </w:tcPr>
                  <w:p w:rsidR="008D5CFE" w:rsidRDefault="008D5CFE" w:rsidP="0058233E">
                    <w:pPr>
                      <w:jc w:val="right"/>
                    </w:pPr>
                    <w:r w:rsidRPr="00FB1DAB">
                      <w:t>1,410,000</w:t>
                    </w:r>
                  </w:p>
                </w:tc>
                <w:tc>
                  <w:tcPr>
                    <w:tcW w:w="1292" w:type="dxa"/>
                    <w:vAlign w:val="center"/>
                  </w:tcPr>
                  <w:p w:rsidR="008D5CFE" w:rsidRDefault="008D5CFE" w:rsidP="0058233E">
                    <w:pPr>
                      <w:jc w:val="right"/>
                    </w:pPr>
                    <w:r w:rsidRPr="00FB1DAB">
                      <w:t>1,410,000</w:t>
                    </w:r>
                  </w:p>
                </w:tc>
                <w:tc>
                  <w:tcPr>
                    <w:tcW w:w="1293" w:type="dxa"/>
                    <w:vAlign w:val="center"/>
                  </w:tcPr>
                  <w:p w:rsidR="008D5CFE" w:rsidRDefault="008D5CFE" w:rsidP="0058233E">
                    <w:pPr>
                      <w:jc w:val="right"/>
                    </w:pPr>
                    <w:r>
                      <w:rPr>
                        <w:rFonts w:hint="eastAsia"/>
                      </w:rPr>
                      <w:t>0</w:t>
                    </w:r>
                  </w:p>
                </w:tc>
                <w:tc>
                  <w:tcPr>
                    <w:tcW w:w="1293" w:type="dxa"/>
                    <w:vAlign w:val="center"/>
                  </w:tcPr>
                  <w:p w:rsidR="008D5CFE" w:rsidRDefault="008D5CFE" w:rsidP="0058233E">
                    <w:pPr>
                      <w:jc w:val="right"/>
                    </w:pPr>
                    <w:r>
                      <w:rPr>
                        <w:rFonts w:hint="eastAsia"/>
                      </w:rPr>
                      <w:t>0</w:t>
                    </w:r>
                  </w:p>
                </w:tc>
                <w:tc>
                  <w:tcPr>
                    <w:tcW w:w="1293" w:type="dxa"/>
                    <w:vAlign w:val="center"/>
                  </w:tcPr>
                  <w:p w:rsidR="008D5CFE" w:rsidRDefault="008D5CFE" w:rsidP="0058233E">
                    <w:pPr>
                      <w:jc w:val="left"/>
                    </w:pPr>
                    <w:r w:rsidRPr="00FB1DAB">
                      <w:rPr>
                        <w:rFonts w:hint="eastAsia"/>
                      </w:rPr>
                      <w:t>公司实施股权激励，</w:t>
                    </w:r>
                    <w:r w:rsidRPr="00FB1DAB">
                      <w:t>201</w:t>
                    </w:r>
                    <w:r>
                      <w:rPr>
                        <w:rFonts w:hint="eastAsia"/>
                      </w:rPr>
                      <w:t>8</w:t>
                    </w:r>
                    <w:r w:rsidRPr="00FB1DAB">
                      <w:t>年进行第</w:t>
                    </w:r>
                    <w:r>
                      <w:rPr>
                        <w:rFonts w:hint="eastAsia"/>
                      </w:rPr>
                      <w:t>三</w:t>
                    </w:r>
                    <w:r w:rsidRPr="00FB1DAB">
                      <w:t>期解锁。</w:t>
                    </w:r>
                  </w:p>
                </w:tc>
                <w:tc>
                  <w:tcPr>
                    <w:tcW w:w="1293" w:type="dxa"/>
                    <w:vAlign w:val="center"/>
                  </w:tcPr>
                  <w:p w:rsidR="008D5CFE" w:rsidRDefault="008D5CFE" w:rsidP="0058233E">
                    <w:pPr>
                      <w:jc w:val="left"/>
                    </w:pPr>
                    <w:r>
                      <w:rPr>
                        <w:rFonts w:hint="eastAsia"/>
                      </w:rPr>
                      <w:t>2018年4月12日</w:t>
                    </w:r>
                  </w:p>
                </w:tc>
              </w:tr>
            </w:sdtContent>
          </w:sdt>
          <w:tr w:rsidR="008D5CFE" w:rsidTr="00623F03">
            <w:sdt>
              <w:sdtPr>
                <w:tag w:val="_PLD_9f2d18ccb03a46749847552c3ae44f2d"/>
                <w:id w:val="-249436643"/>
                <w:lock w:val="sdtLocked"/>
              </w:sdtPr>
              <w:sdtEndPr/>
              <w:sdtContent>
                <w:tc>
                  <w:tcPr>
                    <w:tcW w:w="1292" w:type="dxa"/>
                  </w:tcPr>
                  <w:p w:rsidR="008D5CFE" w:rsidRDefault="008D5CFE" w:rsidP="00623F03">
                    <w:r>
                      <w:t>合计</w:t>
                    </w:r>
                  </w:p>
                </w:tc>
              </w:sdtContent>
            </w:sdt>
            <w:tc>
              <w:tcPr>
                <w:tcW w:w="1292" w:type="dxa"/>
              </w:tcPr>
              <w:p w:rsidR="008D5CFE" w:rsidRDefault="008D5CFE" w:rsidP="00623F03">
                <w:pPr>
                  <w:jc w:val="right"/>
                </w:pPr>
                <w:r>
                  <w:t>1,410,000</w:t>
                </w:r>
              </w:p>
            </w:tc>
            <w:tc>
              <w:tcPr>
                <w:tcW w:w="1292" w:type="dxa"/>
              </w:tcPr>
              <w:p w:rsidR="008D5CFE" w:rsidRDefault="008D5CFE" w:rsidP="00623F03">
                <w:pPr>
                  <w:jc w:val="right"/>
                </w:pPr>
                <w:r>
                  <w:t>1,410,000</w:t>
                </w:r>
              </w:p>
            </w:tc>
            <w:tc>
              <w:tcPr>
                <w:tcW w:w="1293" w:type="dxa"/>
              </w:tcPr>
              <w:p w:rsidR="008D5CFE" w:rsidRDefault="008D5CFE" w:rsidP="00623F03">
                <w:pPr>
                  <w:jc w:val="right"/>
                </w:pPr>
                <w:r>
                  <w:t>0</w:t>
                </w:r>
              </w:p>
            </w:tc>
            <w:tc>
              <w:tcPr>
                <w:tcW w:w="1293" w:type="dxa"/>
              </w:tcPr>
              <w:p w:rsidR="008D5CFE" w:rsidRDefault="008D5CFE" w:rsidP="00623F03">
                <w:pPr>
                  <w:jc w:val="right"/>
                </w:pPr>
                <w:r>
                  <w:t>0</w:t>
                </w:r>
              </w:p>
            </w:tc>
            <w:tc>
              <w:tcPr>
                <w:tcW w:w="1293" w:type="dxa"/>
              </w:tcPr>
              <w:p w:rsidR="008D5CFE" w:rsidRDefault="008D5CFE" w:rsidP="00623F03">
                <w:pPr>
                  <w:jc w:val="center"/>
                </w:pPr>
                <w:r>
                  <w:rPr>
                    <w:rFonts w:hint="eastAsia"/>
                  </w:rPr>
                  <w:t>/</w:t>
                </w:r>
              </w:p>
            </w:tc>
            <w:tc>
              <w:tcPr>
                <w:tcW w:w="1293" w:type="dxa"/>
              </w:tcPr>
              <w:p w:rsidR="008D5CFE" w:rsidRDefault="008D5CFE" w:rsidP="00623F03">
                <w:pPr>
                  <w:jc w:val="center"/>
                </w:pPr>
                <w:r>
                  <w:rPr>
                    <w:rFonts w:hint="eastAsia"/>
                  </w:rPr>
                  <w:t>/</w:t>
                </w:r>
              </w:p>
            </w:tc>
          </w:tr>
        </w:tbl>
        <w:p w:rsidR="00507BB6" w:rsidRDefault="00A057D5">
          <w:pPr>
            <w:rPr>
              <w:rFonts w:asciiTheme="minorEastAsia" w:eastAsiaTheme="minorEastAsia" w:hAnsiTheme="minorEastAsia"/>
            </w:rPr>
          </w:pPr>
        </w:p>
      </w:sdtContent>
    </w:sdt>
    <w:p w:rsidR="00507BB6" w:rsidRDefault="00BE0F81">
      <w:pPr>
        <w:pStyle w:val="2"/>
        <w:numPr>
          <w:ilvl w:val="0"/>
          <w:numId w:val="1"/>
        </w:numPr>
        <w:spacing w:line="360" w:lineRule="auto"/>
        <w:ind w:left="448" w:hanging="448"/>
      </w:pPr>
      <w:r>
        <w:t>股东情况</w:t>
      </w:r>
      <w:bookmarkEnd w:id="32"/>
      <w:bookmarkEnd w:id="31"/>
    </w:p>
    <w:sdt>
      <w:sdtPr>
        <w:rPr>
          <w:rFonts w:ascii="宋体" w:hAnsi="宋体" w:cs="宋体"/>
          <w:b w:val="0"/>
          <w:bCs w:val="0"/>
          <w:kern w:val="0"/>
          <w:sz w:val="24"/>
          <w:szCs w:val="22"/>
        </w:rPr>
        <w:alias w:val="模块:股东总数"/>
        <w:tag w:val="_GBC_ba0ac3b5d31347c0a620e3662112fa62"/>
        <w:id w:val="19905801"/>
        <w:lock w:val="sdtLocked"/>
        <w:placeholder>
          <w:docPart w:val="GBC22222222222222222222222222222"/>
        </w:placeholder>
      </w:sdtPr>
      <w:sdtEndPr>
        <w:rPr>
          <w:sz w:val="21"/>
          <w:szCs w:val="24"/>
        </w:rPr>
      </w:sdtEndPr>
      <w:sdtContent>
        <w:p w:rsidR="00507BB6" w:rsidRDefault="00BE0F81">
          <w:pPr>
            <w:pStyle w:val="3"/>
            <w:numPr>
              <w:ilvl w:val="1"/>
              <w:numId w:val="16"/>
            </w:numPr>
          </w:pPr>
          <w:r>
            <w:t>股东总数</w:t>
          </w:r>
          <w:r>
            <w:t>:</w:t>
          </w:r>
        </w:p>
        <w:tbl>
          <w:tblPr>
            <w:tblStyle w:val="a6"/>
            <w:tblW w:w="0" w:type="auto"/>
            <w:tblLook w:val="04A0" w:firstRow="1" w:lastRow="0" w:firstColumn="1" w:lastColumn="0" w:noHBand="0" w:noVBand="1"/>
          </w:tblPr>
          <w:tblGrid>
            <w:gridCol w:w="5070"/>
            <w:gridCol w:w="3978"/>
          </w:tblGrid>
          <w:tr w:rsidR="00507BB6" w:rsidTr="00310188">
            <w:sdt>
              <w:sdtPr>
                <w:tag w:val="_PLD_9206d6884981495295105158630a6172"/>
                <w:id w:val="-1960098505"/>
                <w:lock w:val="sdtLocked"/>
              </w:sdtPr>
              <w:sdtEndPr/>
              <w:sdtContent>
                <w:tc>
                  <w:tcPr>
                    <w:tcW w:w="5070" w:type="dxa"/>
                  </w:tcPr>
                  <w:p w:rsidR="00507BB6" w:rsidRDefault="00BE0F81">
                    <w:r>
                      <w:t>截止报告期末</w:t>
                    </w:r>
                    <w:r>
                      <w:rPr>
                        <w:rFonts w:hint="eastAsia"/>
                      </w:rPr>
                      <w:t>普通股</w:t>
                    </w:r>
                    <w:r>
                      <w:t>股东总数(户)</w:t>
                    </w:r>
                  </w:p>
                </w:tc>
              </w:sdtContent>
            </w:sdt>
            <w:sdt>
              <w:sdtPr>
                <w:alias w:val="报告期末股东总数"/>
                <w:tag w:val="_GBC_9fd402ec66014f4e9716c7fdb0286bd2"/>
                <w:id w:val="19905797"/>
                <w:lock w:val="sdtLocked"/>
              </w:sdtPr>
              <w:sdtEndPr/>
              <w:sdtContent>
                <w:tc>
                  <w:tcPr>
                    <w:tcW w:w="3978" w:type="dxa"/>
                  </w:tcPr>
                  <w:p w:rsidR="00507BB6" w:rsidRDefault="008E5631" w:rsidP="008E5631">
                    <w:pPr>
                      <w:jc w:val="right"/>
                    </w:pPr>
                    <w:r>
                      <w:t>71,724</w:t>
                    </w:r>
                  </w:p>
                </w:tc>
              </w:sdtContent>
            </w:sdt>
          </w:tr>
          <w:tr w:rsidR="00507BB6" w:rsidTr="00310188">
            <w:sdt>
              <w:sdtPr>
                <w:tag w:val="_PLD_40c51c13ddad420ab635010b5df15a40"/>
                <w:id w:val="-1456631217"/>
                <w:lock w:val="sdtLocked"/>
              </w:sdtPr>
              <w:sdtEndPr/>
              <w:sdtContent>
                <w:tc>
                  <w:tcPr>
                    <w:tcW w:w="5070" w:type="dxa"/>
                  </w:tcPr>
                  <w:p w:rsidR="00507BB6" w:rsidRDefault="00BE0F81">
                    <w:r>
                      <w:rPr>
                        <w:rFonts w:hint="eastAsia"/>
                      </w:rPr>
                      <w:t>截止报告期末表决权恢复的优先股股东总数（户）</w:t>
                    </w:r>
                  </w:p>
                </w:tc>
              </w:sdtContent>
            </w:sdt>
            <w:tc>
              <w:tcPr>
                <w:tcW w:w="3978" w:type="dxa"/>
              </w:tcPr>
              <w:p w:rsidR="00507BB6" w:rsidRDefault="008E5631">
                <w:pPr>
                  <w:jc w:val="right"/>
                </w:pPr>
                <w:r>
                  <w:rPr>
                    <w:rFonts w:hint="eastAsia"/>
                  </w:rPr>
                  <w:t>0</w:t>
                </w:r>
              </w:p>
            </w:tc>
          </w:tr>
        </w:tbl>
      </w:sdtContent>
    </w:sdt>
    <w:p w:rsidR="00507BB6" w:rsidRDefault="00507BB6"/>
    <w:p w:rsidR="00507BB6" w:rsidRDefault="00BE0F81">
      <w:pPr>
        <w:pStyle w:val="3"/>
        <w:numPr>
          <w:ilvl w:val="1"/>
          <w:numId w:val="16"/>
        </w:numPr>
      </w:pPr>
      <w:bookmarkStart w:id="33" w:name="_Toc342565998"/>
      <w:bookmarkStart w:id="34" w:name="_Toc342059485"/>
      <w:r>
        <w:rPr>
          <w:rFonts w:hint="eastAsia"/>
          <w:szCs w:val="21"/>
        </w:rPr>
        <w:t>截止报告</w:t>
      </w:r>
      <w:proofErr w:type="gramStart"/>
      <w:r>
        <w:rPr>
          <w:rFonts w:hint="eastAsia"/>
          <w:szCs w:val="21"/>
        </w:rPr>
        <w:t>期末前</w:t>
      </w:r>
      <w:proofErr w:type="gramEnd"/>
      <w:r>
        <w:rPr>
          <w:rFonts w:hint="eastAsia"/>
          <w:szCs w:val="21"/>
        </w:rPr>
        <w:t>十名股东、前十名流通股东（或无限</w:t>
      </w:r>
      <w:proofErr w:type="gramStart"/>
      <w:r>
        <w:rPr>
          <w:rFonts w:hint="eastAsia"/>
          <w:szCs w:val="21"/>
        </w:rPr>
        <w:t>售条件</w:t>
      </w:r>
      <w:proofErr w:type="gramEnd"/>
      <w:r>
        <w:rPr>
          <w:rFonts w:hint="eastAsia"/>
          <w:szCs w:val="21"/>
        </w:rPr>
        <w:t>股东）持股情况表</w:t>
      </w:r>
    </w:p>
    <w:sdt>
      <w:sdtPr>
        <w:rPr>
          <w:rFonts w:hint="eastAsia"/>
          <w:b/>
          <w:bCs/>
          <w:szCs w:val="22"/>
        </w:rPr>
        <w:alias w:val="选项模块:前十名股东持股情况(已完成或不涉及股改)"/>
        <w:tag w:val="_GBC_558dfa41ef4b4fa8adb57b3c9c0a2887"/>
        <w:id w:val="6766955"/>
        <w:lock w:val="sdtLocked"/>
        <w:placeholder>
          <w:docPart w:val="GBC22222222222222222222222222222"/>
        </w:placeholder>
      </w:sdtPr>
      <w:sdtEndPr>
        <w:rPr>
          <w:rFonts w:hint="default"/>
          <w:b w:val="0"/>
          <w:bCs w:val="0"/>
          <w:szCs w:val="24"/>
        </w:rPr>
      </w:sdtEndPr>
      <w:sdtContent>
        <w:bookmarkEnd w:id="34" w:displacedByCustomXml="prev"/>
        <w:bookmarkEnd w:id="33" w:displacedByCustomXml="prev"/>
        <w:p w:rsidR="00507BB6" w:rsidRDefault="00BE0F81">
          <w:pPr>
            <w:jc w:val="right"/>
            <w:rPr>
              <w:szCs w:val="21"/>
            </w:rPr>
          </w:pPr>
          <w:r>
            <w:rPr>
              <w:bCs/>
              <w:szCs w:val="21"/>
            </w:rPr>
            <w:t>单位:</w:t>
          </w:r>
          <w:sdt>
            <w:sdtPr>
              <w:rPr>
                <w:bCs/>
                <w:szCs w:val="21"/>
              </w:rPr>
              <w:alias w:val="单位：前十名股东持股情况"/>
              <w:tag w:val="_GBC_9d020b31dcb449c980ed0856cf6dae82"/>
              <w:id w:val="18561673"/>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bCs/>
                  <w:szCs w:val="21"/>
                </w:rPr>
                <w:t>股</w:t>
              </w:r>
            </w:sdtContent>
          </w:sdt>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5"/>
            <w:gridCol w:w="850"/>
            <w:gridCol w:w="1740"/>
            <w:gridCol w:w="418"/>
            <w:gridCol w:w="687"/>
            <w:gridCol w:w="1165"/>
            <w:gridCol w:w="101"/>
            <w:gridCol w:w="797"/>
            <w:gridCol w:w="776"/>
            <w:gridCol w:w="521"/>
            <w:gridCol w:w="850"/>
          </w:tblGrid>
          <w:tr w:rsidR="00C81840" w:rsidTr="0058233E">
            <w:trPr>
              <w:cantSplit/>
            </w:trPr>
            <w:sdt>
              <w:sdtPr>
                <w:tag w:val="_PLD_3038da138bad4905b589aeba821a8575"/>
                <w:id w:val="1152711501"/>
                <w:lock w:val="sdtLocked"/>
              </w:sdtPr>
              <w:sdtEndPr/>
              <w:sdtContent>
                <w:tc>
                  <w:tcPr>
                    <w:tcW w:w="9400" w:type="dxa"/>
                    <w:gridSpan w:val="11"/>
                    <w:shd w:val="clear" w:color="auto" w:fill="auto"/>
                  </w:tcPr>
                  <w:p w:rsidR="00C81840" w:rsidRDefault="00C81840" w:rsidP="0067252F">
                    <w:pPr>
                      <w:pStyle w:val="a8"/>
                      <w:jc w:val="center"/>
                      <w:rPr>
                        <w:rFonts w:ascii="宋体" w:hAnsi="宋体"/>
                      </w:rPr>
                    </w:pPr>
                    <w:r>
                      <w:rPr>
                        <w:rFonts w:ascii="宋体" w:hAnsi="宋体"/>
                      </w:rPr>
                      <w:t>前十名股东持股情况</w:t>
                    </w:r>
                  </w:p>
                </w:tc>
              </w:sdtContent>
            </w:sdt>
          </w:tr>
          <w:tr w:rsidR="00C81840" w:rsidTr="0058233E">
            <w:trPr>
              <w:cantSplit/>
            </w:trPr>
            <w:sdt>
              <w:sdtPr>
                <w:tag w:val="_PLD_80eda5ca76254dc1b950ed7de7dc5885"/>
                <w:id w:val="660655516"/>
                <w:lock w:val="sdtLocked"/>
              </w:sdtPr>
              <w:sdtEndPr/>
              <w:sdtContent>
                <w:tc>
                  <w:tcPr>
                    <w:tcW w:w="1495" w:type="dxa"/>
                    <w:vMerge w:val="restart"/>
                    <w:shd w:val="clear" w:color="auto" w:fill="auto"/>
                    <w:vAlign w:val="center"/>
                  </w:tcPr>
                  <w:p w:rsidR="00C81840" w:rsidRDefault="00C81840" w:rsidP="0067252F">
                    <w:pPr>
                      <w:jc w:val="center"/>
                      <w:rPr>
                        <w:szCs w:val="21"/>
                      </w:rPr>
                    </w:pPr>
                    <w:r>
                      <w:rPr>
                        <w:szCs w:val="21"/>
                      </w:rPr>
                      <w:t>股东名称</w:t>
                    </w:r>
                  </w:p>
                  <w:p w:rsidR="00C81840" w:rsidRDefault="00C81840" w:rsidP="0067252F">
                    <w:pPr>
                      <w:jc w:val="center"/>
                      <w:rPr>
                        <w:szCs w:val="21"/>
                      </w:rPr>
                    </w:pPr>
                    <w:r>
                      <w:rPr>
                        <w:rFonts w:hint="eastAsia"/>
                        <w:szCs w:val="21"/>
                      </w:rPr>
                      <w:t>（全称）</w:t>
                    </w:r>
                  </w:p>
                </w:tc>
              </w:sdtContent>
            </w:sdt>
            <w:sdt>
              <w:sdtPr>
                <w:tag w:val="_PLD_ca2ffd3fc186426e98aac562ecc1ba54"/>
                <w:id w:val="1404873350"/>
                <w:lock w:val="sdtLocked"/>
              </w:sdtPr>
              <w:sdtEndPr/>
              <w:sdtContent>
                <w:tc>
                  <w:tcPr>
                    <w:tcW w:w="850" w:type="dxa"/>
                    <w:vMerge w:val="restart"/>
                    <w:shd w:val="clear" w:color="auto" w:fill="auto"/>
                    <w:vAlign w:val="center"/>
                  </w:tcPr>
                  <w:p w:rsidR="00C81840" w:rsidRDefault="00C81840" w:rsidP="0067252F">
                    <w:pPr>
                      <w:jc w:val="center"/>
                      <w:rPr>
                        <w:szCs w:val="21"/>
                      </w:rPr>
                    </w:pPr>
                    <w:r>
                      <w:rPr>
                        <w:szCs w:val="21"/>
                      </w:rPr>
                      <w:t>报告期内增减</w:t>
                    </w:r>
                  </w:p>
                </w:tc>
              </w:sdtContent>
            </w:sdt>
            <w:sdt>
              <w:sdtPr>
                <w:tag w:val="_PLD_084006d53bec42bea9418fc4576a1210"/>
                <w:id w:val="934482362"/>
                <w:lock w:val="sdtLocked"/>
              </w:sdtPr>
              <w:sdtEndPr/>
              <w:sdtContent>
                <w:tc>
                  <w:tcPr>
                    <w:tcW w:w="1740" w:type="dxa"/>
                    <w:vMerge w:val="restart"/>
                    <w:shd w:val="clear" w:color="auto" w:fill="auto"/>
                    <w:vAlign w:val="center"/>
                  </w:tcPr>
                  <w:p w:rsidR="00C81840" w:rsidRDefault="00C81840" w:rsidP="0067252F">
                    <w:pPr>
                      <w:jc w:val="center"/>
                      <w:rPr>
                        <w:szCs w:val="21"/>
                      </w:rPr>
                    </w:pPr>
                    <w:r>
                      <w:rPr>
                        <w:szCs w:val="21"/>
                      </w:rPr>
                      <w:t>期末持股数量</w:t>
                    </w:r>
                  </w:p>
                </w:tc>
              </w:sdtContent>
            </w:sdt>
            <w:sdt>
              <w:sdtPr>
                <w:tag w:val="_PLD_f27008de77ee4b27b35e2ae22d35699c"/>
                <w:id w:val="1667815548"/>
                <w:lock w:val="sdtLocked"/>
              </w:sdtPr>
              <w:sdtEndPr/>
              <w:sdtContent>
                <w:tc>
                  <w:tcPr>
                    <w:tcW w:w="1105" w:type="dxa"/>
                    <w:gridSpan w:val="2"/>
                    <w:vMerge w:val="restart"/>
                    <w:shd w:val="clear" w:color="auto" w:fill="auto"/>
                    <w:vAlign w:val="center"/>
                  </w:tcPr>
                  <w:p w:rsidR="00C81840" w:rsidRDefault="00C81840" w:rsidP="0067252F">
                    <w:pPr>
                      <w:jc w:val="center"/>
                      <w:rPr>
                        <w:szCs w:val="21"/>
                      </w:rPr>
                    </w:pPr>
                    <w:r>
                      <w:rPr>
                        <w:szCs w:val="21"/>
                      </w:rPr>
                      <w:t>比例(%)</w:t>
                    </w:r>
                  </w:p>
                </w:tc>
              </w:sdtContent>
            </w:sdt>
            <w:sdt>
              <w:sdtPr>
                <w:tag w:val="_PLD_34fcc5fa9a414555bef1b48aa74c8135"/>
                <w:id w:val="-2098163316"/>
                <w:lock w:val="sdtLocked"/>
              </w:sdtPr>
              <w:sdtEndPr/>
              <w:sdtContent>
                <w:tc>
                  <w:tcPr>
                    <w:tcW w:w="1266" w:type="dxa"/>
                    <w:gridSpan w:val="2"/>
                    <w:vMerge w:val="restart"/>
                    <w:shd w:val="clear" w:color="auto" w:fill="auto"/>
                    <w:vAlign w:val="center"/>
                  </w:tcPr>
                  <w:p w:rsidR="00C81840" w:rsidRDefault="00C81840" w:rsidP="0067252F">
                    <w:pPr>
                      <w:pStyle w:val="af0"/>
                      <w:rPr>
                        <w:rFonts w:ascii="宋体" w:hAnsi="宋体"/>
                        <w:bCs/>
                        <w:color w:val="00B050"/>
                      </w:rPr>
                    </w:pPr>
                    <w:r>
                      <w:rPr>
                        <w:rFonts w:ascii="宋体" w:hAnsi="宋体"/>
                        <w:bCs/>
                      </w:rPr>
                      <w:t>持有有限</w:t>
                    </w:r>
                    <w:proofErr w:type="gramStart"/>
                    <w:r>
                      <w:rPr>
                        <w:rFonts w:ascii="宋体" w:hAnsi="宋体"/>
                        <w:bCs/>
                      </w:rPr>
                      <w:t>售条件</w:t>
                    </w:r>
                    <w:proofErr w:type="gramEnd"/>
                    <w:r>
                      <w:rPr>
                        <w:rFonts w:ascii="宋体" w:hAnsi="宋体"/>
                        <w:bCs/>
                      </w:rPr>
                      <w:t>股份数量</w:t>
                    </w:r>
                  </w:p>
                </w:tc>
              </w:sdtContent>
            </w:sdt>
            <w:sdt>
              <w:sdtPr>
                <w:tag w:val="_PLD_94fbee67e09740e59eb90272af77b58a"/>
                <w:id w:val="-203641956"/>
                <w:lock w:val="sdtLocked"/>
              </w:sdtPr>
              <w:sdtEndPr/>
              <w:sdtContent>
                <w:tc>
                  <w:tcPr>
                    <w:tcW w:w="2094" w:type="dxa"/>
                    <w:gridSpan w:val="3"/>
                    <w:shd w:val="clear" w:color="auto" w:fill="auto"/>
                    <w:vAlign w:val="center"/>
                  </w:tcPr>
                  <w:p w:rsidR="00C81840" w:rsidRDefault="00C81840" w:rsidP="0067252F">
                    <w:pPr>
                      <w:jc w:val="center"/>
                      <w:rPr>
                        <w:szCs w:val="21"/>
                      </w:rPr>
                    </w:pPr>
                    <w:r>
                      <w:rPr>
                        <w:szCs w:val="21"/>
                      </w:rPr>
                      <w:t>质押或冻结情况</w:t>
                    </w:r>
                  </w:p>
                </w:tc>
              </w:sdtContent>
            </w:sdt>
            <w:sdt>
              <w:sdtPr>
                <w:tag w:val="_PLD_2228ecf4db6a4362bff11fe1e2d3c903"/>
                <w:id w:val="-543829565"/>
                <w:lock w:val="sdtLocked"/>
              </w:sdtPr>
              <w:sdtEndPr/>
              <w:sdtContent>
                <w:tc>
                  <w:tcPr>
                    <w:tcW w:w="850" w:type="dxa"/>
                    <w:vMerge w:val="restart"/>
                    <w:shd w:val="clear" w:color="auto" w:fill="auto"/>
                    <w:vAlign w:val="center"/>
                  </w:tcPr>
                  <w:p w:rsidR="00C81840" w:rsidRDefault="00C81840" w:rsidP="0067252F">
                    <w:pPr>
                      <w:jc w:val="center"/>
                      <w:rPr>
                        <w:szCs w:val="21"/>
                      </w:rPr>
                    </w:pPr>
                    <w:r>
                      <w:rPr>
                        <w:szCs w:val="21"/>
                      </w:rPr>
                      <w:t>股东性质</w:t>
                    </w:r>
                  </w:p>
                </w:tc>
              </w:sdtContent>
            </w:sdt>
          </w:tr>
          <w:tr w:rsidR="00C81840" w:rsidTr="0058233E">
            <w:trPr>
              <w:cantSplit/>
            </w:trPr>
            <w:tc>
              <w:tcPr>
                <w:tcW w:w="1495" w:type="dxa"/>
                <w:vMerge/>
                <w:tcBorders>
                  <w:bottom w:val="single" w:sz="4" w:space="0" w:color="auto"/>
                </w:tcBorders>
                <w:shd w:val="clear" w:color="auto" w:fill="auto"/>
              </w:tcPr>
              <w:p w:rsidR="00C81840" w:rsidRDefault="00C81840" w:rsidP="0067252F">
                <w:pPr>
                  <w:jc w:val="center"/>
                  <w:rPr>
                    <w:szCs w:val="21"/>
                  </w:rPr>
                </w:pPr>
              </w:p>
            </w:tc>
            <w:tc>
              <w:tcPr>
                <w:tcW w:w="850" w:type="dxa"/>
                <w:vMerge/>
                <w:tcBorders>
                  <w:bottom w:val="single" w:sz="4" w:space="0" w:color="auto"/>
                </w:tcBorders>
                <w:shd w:val="clear" w:color="auto" w:fill="auto"/>
              </w:tcPr>
              <w:p w:rsidR="00C81840" w:rsidRDefault="00C81840" w:rsidP="0067252F">
                <w:pPr>
                  <w:jc w:val="center"/>
                  <w:rPr>
                    <w:szCs w:val="21"/>
                  </w:rPr>
                </w:pPr>
              </w:p>
            </w:tc>
            <w:tc>
              <w:tcPr>
                <w:tcW w:w="1740" w:type="dxa"/>
                <w:vMerge/>
                <w:tcBorders>
                  <w:bottom w:val="single" w:sz="4" w:space="0" w:color="auto"/>
                </w:tcBorders>
                <w:shd w:val="clear" w:color="auto" w:fill="auto"/>
              </w:tcPr>
              <w:p w:rsidR="00C81840" w:rsidRDefault="00C81840" w:rsidP="0067252F">
                <w:pPr>
                  <w:jc w:val="center"/>
                  <w:rPr>
                    <w:szCs w:val="21"/>
                  </w:rPr>
                </w:pPr>
              </w:p>
            </w:tc>
            <w:tc>
              <w:tcPr>
                <w:tcW w:w="1105" w:type="dxa"/>
                <w:gridSpan w:val="2"/>
                <w:vMerge/>
                <w:tcBorders>
                  <w:bottom w:val="single" w:sz="4" w:space="0" w:color="auto"/>
                </w:tcBorders>
                <w:shd w:val="clear" w:color="auto" w:fill="auto"/>
              </w:tcPr>
              <w:p w:rsidR="00C81840" w:rsidRDefault="00C81840" w:rsidP="0067252F">
                <w:pPr>
                  <w:jc w:val="center"/>
                  <w:rPr>
                    <w:szCs w:val="21"/>
                  </w:rPr>
                </w:pPr>
              </w:p>
            </w:tc>
            <w:tc>
              <w:tcPr>
                <w:tcW w:w="1266" w:type="dxa"/>
                <w:gridSpan w:val="2"/>
                <w:vMerge/>
                <w:tcBorders>
                  <w:bottom w:val="single" w:sz="4" w:space="0" w:color="auto"/>
                </w:tcBorders>
                <w:shd w:val="clear" w:color="auto" w:fill="auto"/>
              </w:tcPr>
              <w:p w:rsidR="00C81840" w:rsidRDefault="00C81840" w:rsidP="0067252F">
                <w:pPr>
                  <w:jc w:val="center"/>
                  <w:rPr>
                    <w:szCs w:val="21"/>
                  </w:rPr>
                </w:pPr>
              </w:p>
            </w:tc>
            <w:sdt>
              <w:sdtPr>
                <w:tag w:val="_PLD_45bf36a531de47beb596ebacadac576a"/>
                <w:id w:val="-1906451377"/>
                <w:lock w:val="sdtLocked"/>
              </w:sdtPr>
              <w:sdtEndPr/>
              <w:sdtContent>
                <w:tc>
                  <w:tcPr>
                    <w:tcW w:w="797" w:type="dxa"/>
                    <w:tcBorders>
                      <w:bottom w:val="single" w:sz="4" w:space="0" w:color="auto"/>
                    </w:tcBorders>
                    <w:shd w:val="clear" w:color="auto" w:fill="auto"/>
                    <w:vAlign w:val="center"/>
                  </w:tcPr>
                  <w:p w:rsidR="00C81840" w:rsidRDefault="00C81840" w:rsidP="0067252F">
                    <w:pPr>
                      <w:jc w:val="center"/>
                      <w:rPr>
                        <w:szCs w:val="21"/>
                      </w:rPr>
                    </w:pPr>
                    <w:r>
                      <w:rPr>
                        <w:szCs w:val="21"/>
                      </w:rPr>
                      <w:t>股份状态</w:t>
                    </w:r>
                  </w:p>
                </w:tc>
              </w:sdtContent>
            </w:sdt>
            <w:sdt>
              <w:sdtPr>
                <w:tag w:val="_PLD_bea7397233604f859f8d14f2ae0a0417"/>
                <w:id w:val="921382594"/>
                <w:lock w:val="sdtLocked"/>
              </w:sdtPr>
              <w:sdtEndPr/>
              <w:sdtContent>
                <w:tc>
                  <w:tcPr>
                    <w:tcW w:w="1297" w:type="dxa"/>
                    <w:gridSpan w:val="2"/>
                    <w:tcBorders>
                      <w:bottom w:val="single" w:sz="4" w:space="0" w:color="auto"/>
                    </w:tcBorders>
                    <w:shd w:val="clear" w:color="auto" w:fill="auto"/>
                  </w:tcPr>
                  <w:p w:rsidR="00C81840" w:rsidRDefault="00C81840" w:rsidP="0067252F">
                    <w:pPr>
                      <w:jc w:val="center"/>
                      <w:rPr>
                        <w:szCs w:val="21"/>
                      </w:rPr>
                    </w:pPr>
                    <w:r>
                      <w:rPr>
                        <w:szCs w:val="21"/>
                      </w:rPr>
                      <w:t>数量</w:t>
                    </w:r>
                  </w:p>
                </w:tc>
              </w:sdtContent>
            </w:sdt>
            <w:tc>
              <w:tcPr>
                <w:tcW w:w="850" w:type="dxa"/>
                <w:vMerge/>
                <w:shd w:val="clear" w:color="auto" w:fill="auto"/>
              </w:tcPr>
              <w:p w:rsidR="00C81840" w:rsidRDefault="00C81840" w:rsidP="0067252F">
                <w:pPr>
                  <w:jc w:val="center"/>
                  <w:rPr>
                    <w:szCs w:val="21"/>
                  </w:rPr>
                </w:pPr>
              </w:p>
            </w:tc>
          </w:tr>
          <w:sdt>
            <w:sdtPr>
              <w:rPr>
                <w:szCs w:val="21"/>
              </w:rPr>
              <w:alias w:val="前十名股东持股情况"/>
              <w:tag w:val="_GBC_5fc8eaeeffc7456eb1a09687db3d4206"/>
              <w:id w:val="1098364719"/>
              <w:lock w:val="sdtLocked"/>
            </w:sdtPr>
            <w:sdtEndPr>
              <w:rPr>
                <w:color w:val="FF9900"/>
              </w:rPr>
            </w:sdtEndPr>
            <w:sdtContent>
              <w:tr w:rsidR="00C81840" w:rsidTr="0058233E">
                <w:trPr>
                  <w:cantSplit/>
                </w:trPr>
                <w:tc>
                  <w:tcPr>
                    <w:tcW w:w="1495" w:type="dxa"/>
                    <w:shd w:val="clear" w:color="auto" w:fill="auto"/>
                    <w:vAlign w:val="center"/>
                  </w:tcPr>
                  <w:p w:rsidR="00C81840" w:rsidRDefault="00C81840" w:rsidP="0058233E">
                    <w:pPr>
                      <w:jc w:val="both"/>
                      <w:rPr>
                        <w:szCs w:val="21"/>
                      </w:rPr>
                    </w:pPr>
                    <w:r>
                      <w:t>苏州吴中投资控股有限公司</w:t>
                    </w:r>
                  </w:p>
                </w:tc>
                <w:tc>
                  <w:tcPr>
                    <w:tcW w:w="850" w:type="dxa"/>
                    <w:shd w:val="clear" w:color="auto" w:fill="auto"/>
                    <w:vAlign w:val="center"/>
                  </w:tcPr>
                  <w:p w:rsidR="00C81840" w:rsidRDefault="00C81840" w:rsidP="0058233E">
                    <w:pPr>
                      <w:jc w:val="right"/>
                      <w:rPr>
                        <w:szCs w:val="21"/>
                      </w:rPr>
                    </w:pPr>
                    <w:r>
                      <w:rPr>
                        <w:rFonts w:hint="eastAsia"/>
                        <w:szCs w:val="21"/>
                      </w:rPr>
                      <w:t>0</w:t>
                    </w:r>
                  </w:p>
                </w:tc>
                <w:tc>
                  <w:tcPr>
                    <w:tcW w:w="1740" w:type="dxa"/>
                    <w:shd w:val="clear" w:color="auto" w:fill="auto"/>
                    <w:vAlign w:val="center"/>
                  </w:tcPr>
                  <w:p w:rsidR="00C81840" w:rsidRDefault="00C81840" w:rsidP="0058233E">
                    <w:pPr>
                      <w:jc w:val="right"/>
                      <w:rPr>
                        <w:szCs w:val="21"/>
                      </w:rPr>
                    </w:pPr>
                    <w:r>
                      <w:t>122,795,762</w:t>
                    </w:r>
                  </w:p>
                </w:tc>
                <w:tc>
                  <w:tcPr>
                    <w:tcW w:w="1105" w:type="dxa"/>
                    <w:gridSpan w:val="2"/>
                    <w:shd w:val="clear" w:color="auto" w:fill="auto"/>
                    <w:vAlign w:val="center"/>
                  </w:tcPr>
                  <w:p w:rsidR="00C81840" w:rsidRDefault="00C81840" w:rsidP="0058233E">
                    <w:pPr>
                      <w:jc w:val="right"/>
                      <w:rPr>
                        <w:szCs w:val="21"/>
                      </w:rPr>
                    </w:pPr>
                    <w:r>
                      <w:t>17.01</w:t>
                    </w:r>
                  </w:p>
                </w:tc>
                <w:tc>
                  <w:tcPr>
                    <w:tcW w:w="1266" w:type="dxa"/>
                    <w:gridSpan w:val="2"/>
                    <w:shd w:val="clear" w:color="auto" w:fill="auto"/>
                    <w:vAlign w:val="center"/>
                  </w:tcPr>
                  <w:p w:rsidR="00C81840" w:rsidRDefault="00C81840" w:rsidP="0058233E">
                    <w:pPr>
                      <w:jc w:val="right"/>
                      <w:rPr>
                        <w:szCs w:val="21"/>
                      </w:rPr>
                    </w:pPr>
                    <w:r>
                      <w:rPr>
                        <w:rFonts w:hint="eastAsia"/>
                      </w:rPr>
                      <w:t>0</w:t>
                    </w:r>
                  </w:p>
                </w:tc>
                <w:sdt>
                  <w:sdtPr>
                    <w:rPr>
                      <w:szCs w:val="21"/>
                    </w:rPr>
                    <w:alias w:val="前十名股东持有股份状态"/>
                    <w:tag w:val="_GBC_d5194108b2a8481e94140819dbdc5afe"/>
                    <w:id w:val="208691697"/>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97" w:type="dxa"/>
                        <w:shd w:val="clear" w:color="auto" w:fill="auto"/>
                        <w:vAlign w:val="center"/>
                      </w:tcPr>
                      <w:p w:rsidR="00C81840" w:rsidRDefault="00C81840" w:rsidP="0067252F">
                        <w:pPr>
                          <w:jc w:val="center"/>
                          <w:rPr>
                            <w:color w:val="FF9900"/>
                            <w:szCs w:val="21"/>
                          </w:rPr>
                        </w:pPr>
                        <w:r>
                          <w:rPr>
                            <w:szCs w:val="21"/>
                          </w:rPr>
                          <w:t>质押</w:t>
                        </w:r>
                      </w:p>
                    </w:tc>
                  </w:sdtContent>
                </w:sdt>
                <w:tc>
                  <w:tcPr>
                    <w:tcW w:w="1297" w:type="dxa"/>
                    <w:gridSpan w:val="2"/>
                    <w:shd w:val="clear" w:color="auto" w:fill="auto"/>
                    <w:vAlign w:val="center"/>
                  </w:tcPr>
                  <w:p w:rsidR="00C81840" w:rsidRDefault="00C81840" w:rsidP="0058233E">
                    <w:pPr>
                      <w:jc w:val="right"/>
                      <w:rPr>
                        <w:szCs w:val="21"/>
                      </w:rPr>
                    </w:pPr>
                    <w:r>
                      <w:rPr>
                        <w:szCs w:val="21"/>
                      </w:rPr>
                      <w:t>55,000,000</w:t>
                    </w:r>
                  </w:p>
                </w:tc>
                <w:sdt>
                  <w:sdtPr>
                    <w:rPr>
                      <w:szCs w:val="21"/>
                    </w:rPr>
                    <w:alias w:val="前十名股东的股东性质"/>
                    <w:tag w:val="_GBC_71380bc899eb4b9781e95e37e7a1e221"/>
                    <w:id w:val="-133883379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850" w:type="dxa"/>
                        <w:shd w:val="clear" w:color="auto" w:fill="auto"/>
                      </w:tcPr>
                      <w:p w:rsidR="00C81840" w:rsidRDefault="0050160A" w:rsidP="0067252F">
                        <w:pPr>
                          <w:rPr>
                            <w:color w:val="FF9900"/>
                            <w:szCs w:val="21"/>
                          </w:rPr>
                        </w:pPr>
                        <w:r>
                          <w:rPr>
                            <w:szCs w:val="21"/>
                          </w:rPr>
                          <w:t>境内非国有法人</w:t>
                        </w:r>
                      </w:p>
                    </w:tc>
                  </w:sdtContent>
                </w:sdt>
              </w:tr>
            </w:sdtContent>
          </w:sdt>
          <w:sdt>
            <w:sdtPr>
              <w:rPr>
                <w:szCs w:val="21"/>
              </w:rPr>
              <w:alias w:val="前十名股东持股情况"/>
              <w:tag w:val="_GBC_5fc8eaeeffc7456eb1a09687db3d4206"/>
              <w:id w:val="1966156279"/>
              <w:lock w:val="sdtLocked"/>
            </w:sdtPr>
            <w:sdtEndPr>
              <w:rPr>
                <w:color w:val="FF9900"/>
              </w:rPr>
            </w:sdtEndPr>
            <w:sdtContent>
              <w:tr w:rsidR="00C81840" w:rsidTr="0058233E">
                <w:trPr>
                  <w:cantSplit/>
                </w:trPr>
                <w:tc>
                  <w:tcPr>
                    <w:tcW w:w="1495" w:type="dxa"/>
                    <w:shd w:val="clear" w:color="auto" w:fill="auto"/>
                  </w:tcPr>
                  <w:p w:rsidR="00C81840" w:rsidRDefault="00C81840" w:rsidP="0067252F">
                    <w:pPr>
                      <w:rPr>
                        <w:szCs w:val="21"/>
                      </w:rPr>
                    </w:pPr>
                    <w:r>
                      <w:t>毕红芬</w:t>
                    </w:r>
                  </w:p>
                </w:tc>
                <w:tc>
                  <w:tcPr>
                    <w:tcW w:w="850" w:type="dxa"/>
                    <w:shd w:val="clear" w:color="auto" w:fill="auto"/>
                    <w:vAlign w:val="center"/>
                  </w:tcPr>
                  <w:p w:rsidR="00C81840" w:rsidRDefault="00C81840" w:rsidP="0058233E">
                    <w:pPr>
                      <w:jc w:val="right"/>
                      <w:rPr>
                        <w:szCs w:val="21"/>
                      </w:rPr>
                    </w:pPr>
                  </w:p>
                </w:tc>
                <w:tc>
                  <w:tcPr>
                    <w:tcW w:w="1740" w:type="dxa"/>
                    <w:shd w:val="clear" w:color="auto" w:fill="auto"/>
                    <w:vAlign w:val="center"/>
                  </w:tcPr>
                  <w:p w:rsidR="00C81840" w:rsidRDefault="00C81840" w:rsidP="0058233E">
                    <w:pPr>
                      <w:jc w:val="right"/>
                      <w:rPr>
                        <w:szCs w:val="21"/>
                      </w:rPr>
                    </w:pPr>
                    <w:r>
                      <w:t>12,413,238</w:t>
                    </w:r>
                  </w:p>
                </w:tc>
                <w:tc>
                  <w:tcPr>
                    <w:tcW w:w="1105" w:type="dxa"/>
                    <w:gridSpan w:val="2"/>
                    <w:shd w:val="clear" w:color="auto" w:fill="auto"/>
                    <w:vAlign w:val="center"/>
                  </w:tcPr>
                  <w:p w:rsidR="00C81840" w:rsidRDefault="00C81840" w:rsidP="0058233E">
                    <w:pPr>
                      <w:jc w:val="right"/>
                      <w:rPr>
                        <w:szCs w:val="21"/>
                      </w:rPr>
                    </w:pPr>
                    <w:r>
                      <w:t>1.72</w:t>
                    </w:r>
                  </w:p>
                </w:tc>
                <w:tc>
                  <w:tcPr>
                    <w:tcW w:w="1266" w:type="dxa"/>
                    <w:gridSpan w:val="2"/>
                    <w:shd w:val="clear" w:color="auto" w:fill="auto"/>
                    <w:vAlign w:val="center"/>
                  </w:tcPr>
                  <w:p w:rsidR="00C81840" w:rsidRDefault="00C81840" w:rsidP="0058233E">
                    <w:pPr>
                      <w:jc w:val="right"/>
                      <w:rPr>
                        <w:szCs w:val="21"/>
                      </w:rPr>
                    </w:pPr>
                    <w:r w:rsidRPr="00924E8A">
                      <w:rPr>
                        <w:szCs w:val="21"/>
                      </w:rPr>
                      <w:t>10,163,437</w:t>
                    </w:r>
                  </w:p>
                </w:tc>
                <w:sdt>
                  <w:sdtPr>
                    <w:rPr>
                      <w:szCs w:val="21"/>
                    </w:rPr>
                    <w:alias w:val="前十名股东持有股份状态"/>
                    <w:tag w:val="_GBC_d5194108b2a8481e94140819dbdc5afe"/>
                    <w:id w:val="-518008258"/>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97" w:type="dxa"/>
                        <w:shd w:val="clear" w:color="auto" w:fill="auto"/>
                        <w:vAlign w:val="center"/>
                      </w:tcPr>
                      <w:p w:rsidR="00C81840" w:rsidRDefault="00C81840" w:rsidP="0067252F">
                        <w:pPr>
                          <w:jc w:val="center"/>
                          <w:rPr>
                            <w:color w:val="FF9900"/>
                            <w:szCs w:val="21"/>
                          </w:rPr>
                        </w:pPr>
                        <w:r>
                          <w:rPr>
                            <w:szCs w:val="21"/>
                          </w:rPr>
                          <w:t>无</w:t>
                        </w:r>
                      </w:p>
                    </w:tc>
                  </w:sdtContent>
                </w:sdt>
                <w:tc>
                  <w:tcPr>
                    <w:tcW w:w="1297" w:type="dxa"/>
                    <w:gridSpan w:val="2"/>
                    <w:shd w:val="clear" w:color="auto" w:fill="auto"/>
                  </w:tcPr>
                  <w:p w:rsidR="00C81840" w:rsidRDefault="00C81840" w:rsidP="0067252F">
                    <w:pPr>
                      <w:jc w:val="right"/>
                      <w:rPr>
                        <w:szCs w:val="21"/>
                      </w:rPr>
                    </w:pPr>
                  </w:p>
                </w:tc>
                <w:sdt>
                  <w:sdtPr>
                    <w:rPr>
                      <w:szCs w:val="21"/>
                    </w:rPr>
                    <w:alias w:val="前十名股东的股东性质"/>
                    <w:tag w:val="_GBC_71380bc899eb4b9781e95e37e7a1e221"/>
                    <w:id w:val="17153341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850" w:type="dxa"/>
                        <w:shd w:val="clear" w:color="auto" w:fill="auto"/>
                      </w:tcPr>
                      <w:p w:rsidR="00C81840" w:rsidRDefault="00C81840" w:rsidP="0067252F">
                        <w:pPr>
                          <w:rPr>
                            <w:color w:val="FF9900"/>
                            <w:szCs w:val="21"/>
                          </w:rPr>
                        </w:pPr>
                        <w:r>
                          <w:rPr>
                            <w:szCs w:val="21"/>
                          </w:rPr>
                          <w:t>未知</w:t>
                        </w:r>
                      </w:p>
                    </w:tc>
                  </w:sdtContent>
                </w:sdt>
              </w:tr>
            </w:sdtContent>
          </w:sdt>
          <w:sdt>
            <w:sdtPr>
              <w:rPr>
                <w:szCs w:val="21"/>
              </w:rPr>
              <w:alias w:val="前十名股东持股情况"/>
              <w:tag w:val="_GBC_5fc8eaeeffc7456eb1a09687db3d4206"/>
              <w:id w:val="1817380519"/>
              <w:lock w:val="sdtLocked"/>
            </w:sdtPr>
            <w:sdtEndPr>
              <w:rPr>
                <w:color w:val="FF9900"/>
              </w:rPr>
            </w:sdtEndPr>
            <w:sdtContent>
              <w:tr w:rsidR="00C81840" w:rsidTr="0058233E">
                <w:trPr>
                  <w:cantSplit/>
                </w:trPr>
                <w:tc>
                  <w:tcPr>
                    <w:tcW w:w="1495" w:type="dxa"/>
                    <w:shd w:val="clear" w:color="auto" w:fill="auto"/>
                  </w:tcPr>
                  <w:p w:rsidR="00C81840" w:rsidRDefault="00C81840" w:rsidP="0067252F">
                    <w:pPr>
                      <w:rPr>
                        <w:szCs w:val="21"/>
                      </w:rPr>
                    </w:pPr>
                    <w:r>
                      <w:t>中国证券金融股份有限公司</w:t>
                    </w:r>
                  </w:p>
                </w:tc>
                <w:tc>
                  <w:tcPr>
                    <w:tcW w:w="850" w:type="dxa"/>
                    <w:shd w:val="clear" w:color="auto" w:fill="auto"/>
                    <w:vAlign w:val="center"/>
                  </w:tcPr>
                  <w:p w:rsidR="00C81840" w:rsidRDefault="00C81840" w:rsidP="0058233E">
                    <w:pPr>
                      <w:jc w:val="right"/>
                      <w:rPr>
                        <w:szCs w:val="21"/>
                      </w:rPr>
                    </w:pPr>
                  </w:p>
                </w:tc>
                <w:tc>
                  <w:tcPr>
                    <w:tcW w:w="1740" w:type="dxa"/>
                    <w:shd w:val="clear" w:color="auto" w:fill="auto"/>
                    <w:vAlign w:val="center"/>
                  </w:tcPr>
                  <w:p w:rsidR="00C81840" w:rsidRDefault="00C81840" w:rsidP="0058233E">
                    <w:pPr>
                      <w:jc w:val="right"/>
                      <w:rPr>
                        <w:szCs w:val="21"/>
                      </w:rPr>
                    </w:pPr>
                    <w:r>
                      <w:t>9,601,592</w:t>
                    </w:r>
                  </w:p>
                </w:tc>
                <w:tc>
                  <w:tcPr>
                    <w:tcW w:w="1105" w:type="dxa"/>
                    <w:gridSpan w:val="2"/>
                    <w:shd w:val="clear" w:color="auto" w:fill="auto"/>
                    <w:vAlign w:val="center"/>
                  </w:tcPr>
                  <w:p w:rsidR="00C81840" w:rsidRDefault="00C81840" w:rsidP="0058233E">
                    <w:pPr>
                      <w:jc w:val="right"/>
                      <w:rPr>
                        <w:szCs w:val="21"/>
                      </w:rPr>
                    </w:pPr>
                    <w:r>
                      <w:t>1.33</w:t>
                    </w:r>
                  </w:p>
                </w:tc>
                <w:tc>
                  <w:tcPr>
                    <w:tcW w:w="1266" w:type="dxa"/>
                    <w:gridSpan w:val="2"/>
                    <w:shd w:val="clear" w:color="auto" w:fill="auto"/>
                    <w:vAlign w:val="center"/>
                  </w:tcPr>
                  <w:p w:rsidR="00C81840" w:rsidRDefault="00C81840" w:rsidP="0058233E">
                    <w:pPr>
                      <w:jc w:val="right"/>
                      <w:rPr>
                        <w:szCs w:val="21"/>
                      </w:rPr>
                    </w:pPr>
                    <w:r>
                      <w:rPr>
                        <w:rFonts w:hint="eastAsia"/>
                        <w:szCs w:val="21"/>
                      </w:rPr>
                      <w:t>0</w:t>
                    </w:r>
                  </w:p>
                </w:tc>
                <w:sdt>
                  <w:sdtPr>
                    <w:rPr>
                      <w:szCs w:val="21"/>
                    </w:rPr>
                    <w:alias w:val="前十名股东持有股份状态"/>
                    <w:tag w:val="_GBC_d5194108b2a8481e94140819dbdc5afe"/>
                    <w:id w:val="836805815"/>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97" w:type="dxa"/>
                        <w:shd w:val="clear" w:color="auto" w:fill="auto"/>
                        <w:vAlign w:val="center"/>
                      </w:tcPr>
                      <w:p w:rsidR="00C81840" w:rsidRDefault="00C81840" w:rsidP="0067252F">
                        <w:pPr>
                          <w:jc w:val="center"/>
                          <w:rPr>
                            <w:color w:val="FF9900"/>
                            <w:szCs w:val="21"/>
                          </w:rPr>
                        </w:pPr>
                        <w:r>
                          <w:rPr>
                            <w:szCs w:val="21"/>
                          </w:rPr>
                          <w:t>无</w:t>
                        </w:r>
                      </w:p>
                    </w:tc>
                  </w:sdtContent>
                </w:sdt>
                <w:tc>
                  <w:tcPr>
                    <w:tcW w:w="1297" w:type="dxa"/>
                    <w:gridSpan w:val="2"/>
                    <w:shd w:val="clear" w:color="auto" w:fill="auto"/>
                  </w:tcPr>
                  <w:p w:rsidR="00C81840" w:rsidRDefault="00C81840" w:rsidP="0067252F">
                    <w:pPr>
                      <w:jc w:val="right"/>
                      <w:rPr>
                        <w:szCs w:val="21"/>
                      </w:rPr>
                    </w:pPr>
                  </w:p>
                </w:tc>
                <w:sdt>
                  <w:sdtPr>
                    <w:rPr>
                      <w:szCs w:val="21"/>
                    </w:rPr>
                    <w:alias w:val="前十名股东的股东性质"/>
                    <w:tag w:val="_GBC_71380bc899eb4b9781e95e37e7a1e221"/>
                    <w:id w:val="173166231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850" w:type="dxa"/>
                        <w:shd w:val="clear" w:color="auto" w:fill="auto"/>
                      </w:tcPr>
                      <w:p w:rsidR="00C81840" w:rsidRDefault="00C81840" w:rsidP="0067252F">
                        <w:pPr>
                          <w:rPr>
                            <w:color w:val="FF9900"/>
                            <w:szCs w:val="21"/>
                          </w:rPr>
                        </w:pPr>
                        <w:r>
                          <w:rPr>
                            <w:szCs w:val="21"/>
                          </w:rPr>
                          <w:t>未知</w:t>
                        </w:r>
                      </w:p>
                    </w:tc>
                  </w:sdtContent>
                </w:sdt>
              </w:tr>
            </w:sdtContent>
          </w:sdt>
          <w:sdt>
            <w:sdtPr>
              <w:rPr>
                <w:szCs w:val="21"/>
              </w:rPr>
              <w:alias w:val="前十名股东持股情况"/>
              <w:tag w:val="_GBC_5fc8eaeeffc7456eb1a09687db3d4206"/>
              <w:id w:val="-1552067313"/>
              <w:lock w:val="sdtLocked"/>
            </w:sdtPr>
            <w:sdtEndPr>
              <w:rPr>
                <w:color w:val="FF9900"/>
              </w:rPr>
            </w:sdtEndPr>
            <w:sdtContent>
              <w:tr w:rsidR="00C81840" w:rsidTr="0058233E">
                <w:trPr>
                  <w:cantSplit/>
                </w:trPr>
                <w:tc>
                  <w:tcPr>
                    <w:tcW w:w="1495" w:type="dxa"/>
                    <w:shd w:val="clear" w:color="auto" w:fill="auto"/>
                  </w:tcPr>
                  <w:p w:rsidR="00C81840" w:rsidRDefault="00C81840" w:rsidP="0067252F">
                    <w:pPr>
                      <w:rPr>
                        <w:szCs w:val="21"/>
                      </w:rPr>
                    </w:pPr>
                    <w:proofErr w:type="gramStart"/>
                    <w:r>
                      <w:t>徐荣良</w:t>
                    </w:r>
                    <w:proofErr w:type="gramEnd"/>
                  </w:p>
                </w:tc>
                <w:tc>
                  <w:tcPr>
                    <w:tcW w:w="850" w:type="dxa"/>
                    <w:shd w:val="clear" w:color="auto" w:fill="auto"/>
                    <w:vAlign w:val="center"/>
                  </w:tcPr>
                  <w:p w:rsidR="00C81840" w:rsidRDefault="00C81840" w:rsidP="0058233E">
                    <w:pPr>
                      <w:jc w:val="right"/>
                      <w:rPr>
                        <w:szCs w:val="21"/>
                      </w:rPr>
                    </w:pPr>
                  </w:p>
                </w:tc>
                <w:tc>
                  <w:tcPr>
                    <w:tcW w:w="1740" w:type="dxa"/>
                    <w:shd w:val="clear" w:color="auto" w:fill="auto"/>
                    <w:vAlign w:val="center"/>
                  </w:tcPr>
                  <w:p w:rsidR="00C81840" w:rsidRDefault="00C81840" w:rsidP="0058233E">
                    <w:pPr>
                      <w:jc w:val="right"/>
                      <w:rPr>
                        <w:szCs w:val="21"/>
                      </w:rPr>
                    </w:pPr>
                    <w:r>
                      <w:t>8,435,105</w:t>
                    </w:r>
                  </w:p>
                </w:tc>
                <w:tc>
                  <w:tcPr>
                    <w:tcW w:w="1105" w:type="dxa"/>
                    <w:gridSpan w:val="2"/>
                    <w:shd w:val="clear" w:color="auto" w:fill="auto"/>
                    <w:vAlign w:val="center"/>
                  </w:tcPr>
                  <w:p w:rsidR="00C81840" w:rsidRDefault="00C81840" w:rsidP="0058233E">
                    <w:pPr>
                      <w:jc w:val="right"/>
                      <w:rPr>
                        <w:szCs w:val="21"/>
                      </w:rPr>
                    </w:pPr>
                    <w:r>
                      <w:t>1.17</w:t>
                    </w:r>
                  </w:p>
                </w:tc>
                <w:tc>
                  <w:tcPr>
                    <w:tcW w:w="1266" w:type="dxa"/>
                    <w:gridSpan w:val="2"/>
                    <w:shd w:val="clear" w:color="auto" w:fill="auto"/>
                    <w:vAlign w:val="center"/>
                  </w:tcPr>
                  <w:p w:rsidR="00C81840" w:rsidRDefault="00C81840" w:rsidP="0058233E">
                    <w:pPr>
                      <w:jc w:val="right"/>
                      <w:rPr>
                        <w:szCs w:val="21"/>
                      </w:rPr>
                    </w:pPr>
                    <w:r>
                      <w:rPr>
                        <w:rFonts w:hint="eastAsia"/>
                        <w:szCs w:val="21"/>
                      </w:rPr>
                      <w:t>0</w:t>
                    </w:r>
                  </w:p>
                </w:tc>
                <w:sdt>
                  <w:sdtPr>
                    <w:rPr>
                      <w:szCs w:val="21"/>
                    </w:rPr>
                    <w:alias w:val="前十名股东持有股份状态"/>
                    <w:tag w:val="_GBC_d5194108b2a8481e94140819dbdc5afe"/>
                    <w:id w:val="211100370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97" w:type="dxa"/>
                        <w:shd w:val="clear" w:color="auto" w:fill="auto"/>
                        <w:vAlign w:val="center"/>
                      </w:tcPr>
                      <w:p w:rsidR="00C81840" w:rsidRDefault="00C81840" w:rsidP="0067252F">
                        <w:pPr>
                          <w:jc w:val="center"/>
                          <w:rPr>
                            <w:color w:val="FF9900"/>
                            <w:szCs w:val="21"/>
                          </w:rPr>
                        </w:pPr>
                        <w:r>
                          <w:rPr>
                            <w:szCs w:val="21"/>
                          </w:rPr>
                          <w:t>无</w:t>
                        </w:r>
                      </w:p>
                    </w:tc>
                  </w:sdtContent>
                </w:sdt>
                <w:tc>
                  <w:tcPr>
                    <w:tcW w:w="1297" w:type="dxa"/>
                    <w:gridSpan w:val="2"/>
                    <w:shd w:val="clear" w:color="auto" w:fill="auto"/>
                  </w:tcPr>
                  <w:p w:rsidR="00C81840" w:rsidRDefault="00C81840" w:rsidP="0067252F">
                    <w:pPr>
                      <w:jc w:val="right"/>
                      <w:rPr>
                        <w:szCs w:val="21"/>
                      </w:rPr>
                    </w:pPr>
                  </w:p>
                </w:tc>
                <w:sdt>
                  <w:sdtPr>
                    <w:rPr>
                      <w:szCs w:val="21"/>
                    </w:rPr>
                    <w:alias w:val="前十名股东的股东性质"/>
                    <w:tag w:val="_GBC_71380bc899eb4b9781e95e37e7a1e221"/>
                    <w:id w:val="-56757826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850" w:type="dxa"/>
                        <w:shd w:val="clear" w:color="auto" w:fill="auto"/>
                      </w:tcPr>
                      <w:p w:rsidR="00C81840" w:rsidRDefault="00C81840" w:rsidP="0067252F">
                        <w:pPr>
                          <w:rPr>
                            <w:color w:val="FF9900"/>
                            <w:szCs w:val="21"/>
                          </w:rPr>
                        </w:pPr>
                        <w:r>
                          <w:rPr>
                            <w:szCs w:val="21"/>
                          </w:rPr>
                          <w:t>未知</w:t>
                        </w:r>
                      </w:p>
                    </w:tc>
                  </w:sdtContent>
                </w:sdt>
              </w:tr>
            </w:sdtContent>
          </w:sdt>
          <w:sdt>
            <w:sdtPr>
              <w:rPr>
                <w:szCs w:val="21"/>
              </w:rPr>
              <w:alias w:val="前十名股东持股情况"/>
              <w:tag w:val="_GBC_5fc8eaeeffc7456eb1a09687db3d4206"/>
              <w:id w:val="-354342754"/>
              <w:lock w:val="sdtLocked"/>
            </w:sdtPr>
            <w:sdtEndPr>
              <w:rPr>
                <w:color w:val="FF9900"/>
              </w:rPr>
            </w:sdtEndPr>
            <w:sdtContent>
              <w:tr w:rsidR="00C81840" w:rsidTr="0058233E">
                <w:trPr>
                  <w:cantSplit/>
                </w:trPr>
                <w:tc>
                  <w:tcPr>
                    <w:tcW w:w="1495" w:type="dxa"/>
                    <w:shd w:val="clear" w:color="auto" w:fill="auto"/>
                  </w:tcPr>
                  <w:p w:rsidR="00C81840" w:rsidRDefault="00C81840" w:rsidP="0067252F">
                    <w:pPr>
                      <w:rPr>
                        <w:szCs w:val="21"/>
                      </w:rPr>
                    </w:pPr>
                    <w:r>
                      <w:t>中央汇金资产管理有限责任公司</w:t>
                    </w:r>
                  </w:p>
                </w:tc>
                <w:tc>
                  <w:tcPr>
                    <w:tcW w:w="850" w:type="dxa"/>
                    <w:shd w:val="clear" w:color="auto" w:fill="auto"/>
                    <w:vAlign w:val="center"/>
                  </w:tcPr>
                  <w:p w:rsidR="00C81840" w:rsidRDefault="00C81840" w:rsidP="0058233E">
                    <w:pPr>
                      <w:jc w:val="right"/>
                      <w:rPr>
                        <w:szCs w:val="21"/>
                      </w:rPr>
                    </w:pPr>
                  </w:p>
                </w:tc>
                <w:tc>
                  <w:tcPr>
                    <w:tcW w:w="1740" w:type="dxa"/>
                    <w:shd w:val="clear" w:color="auto" w:fill="auto"/>
                    <w:vAlign w:val="center"/>
                  </w:tcPr>
                  <w:p w:rsidR="00C81840" w:rsidRDefault="00C81840" w:rsidP="0058233E">
                    <w:pPr>
                      <w:jc w:val="right"/>
                      <w:rPr>
                        <w:szCs w:val="21"/>
                      </w:rPr>
                    </w:pPr>
                    <w:r>
                      <w:t>8,354,200</w:t>
                    </w:r>
                  </w:p>
                </w:tc>
                <w:tc>
                  <w:tcPr>
                    <w:tcW w:w="1105" w:type="dxa"/>
                    <w:gridSpan w:val="2"/>
                    <w:shd w:val="clear" w:color="auto" w:fill="auto"/>
                    <w:vAlign w:val="center"/>
                  </w:tcPr>
                  <w:p w:rsidR="00C81840" w:rsidRDefault="00C81840" w:rsidP="0058233E">
                    <w:pPr>
                      <w:jc w:val="right"/>
                      <w:rPr>
                        <w:szCs w:val="21"/>
                      </w:rPr>
                    </w:pPr>
                    <w:r>
                      <w:t>1.16</w:t>
                    </w:r>
                  </w:p>
                </w:tc>
                <w:tc>
                  <w:tcPr>
                    <w:tcW w:w="1266" w:type="dxa"/>
                    <w:gridSpan w:val="2"/>
                    <w:shd w:val="clear" w:color="auto" w:fill="auto"/>
                    <w:vAlign w:val="center"/>
                  </w:tcPr>
                  <w:p w:rsidR="00C81840" w:rsidRDefault="00C81840" w:rsidP="0058233E">
                    <w:pPr>
                      <w:jc w:val="right"/>
                      <w:rPr>
                        <w:szCs w:val="21"/>
                      </w:rPr>
                    </w:pPr>
                    <w:r>
                      <w:rPr>
                        <w:rFonts w:hint="eastAsia"/>
                        <w:szCs w:val="21"/>
                      </w:rPr>
                      <w:t>0</w:t>
                    </w:r>
                  </w:p>
                </w:tc>
                <w:sdt>
                  <w:sdtPr>
                    <w:rPr>
                      <w:szCs w:val="21"/>
                    </w:rPr>
                    <w:alias w:val="前十名股东持有股份状态"/>
                    <w:tag w:val="_GBC_d5194108b2a8481e94140819dbdc5afe"/>
                    <w:id w:val="1678305257"/>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97" w:type="dxa"/>
                        <w:shd w:val="clear" w:color="auto" w:fill="auto"/>
                        <w:vAlign w:val="center"/>
                      </w:tcPr>
                      <w:p w:rsidR="00C81840" w:rsidRDefault="00C81840" w:rsidP="0067252F">
                        <w:pPr>
                          <w:jc w:val="center"/>
                          <w:rPr>
                            <w:color w:val="FF9900"/>
                            <w:szCs w:val="21"/>
                          </w:rPr>
                        </w:pPr>
                        <w:r>
                          <w:rPr>
                            <w:szCs w:val="21"/>
                          </w:rPr>
                          <w:t>无</w:t>
                        </w:r>
                      </w:p>
                    </w:tc>
                  </w:sdtContent>
                </w:sdt>
                <w:tc>
                  <w:tcPr>
                    <w:tcW w:w="1297" w:type="dxa"/>
                    <w:gridSpan w:val="2"/>
                    <w:shd w:val="clear" w:color="auto" w:fill="auto"/>
                  </w:tcPr>
                  <w:p w:rsidR="00C81840" w:rsidRDefault="00C81840" w:rsidP="0067252F">
                    <w:pPr>
                      <w:jc w:val="right"/>
                      <w:rPr>
                        <w:szCs w:val="21"/>
                      </w:rPr>
                    </w:pPr>
                  </w:p>
                </w:tc>
                <w:sdt>
                  <w:sdtPr>
                    <w:rPr>
                      <w:szCs w:val="21"/>
                    </w:rPr>
                    <w:alias w:val="前十名股东的股东性质"/>
                    <w:tag w:val="_GBC_71380bc899eb4b9781e95e37e7a1e221"/>
                    <w:id w:val="141057500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850" w:type="dxa"/>
                        <w:shd w:val="clear" w:color="auto" w:fill="auto"/>
                      </w:tcPr>
                      <w:p w:rsidR="00C81840" w:rsidRDefault="00C81840" w:rsidP="0067252F">
                        <w:pPr>
                          <w:rPr>
                            <w:color w:val="FF9900"/>
                            <w:szCs w:val="21"/>
                          </w:rPr>
                        </w:pPr>
                        <w:r>
                          <w:rPr>
                            <w:szCs w:val="21"/>
                          </w:rPr>
                          <w:t>未知</w:t>
                        </w:r>
                      </w:p>
                    </w:tc>
                  </w:sdtContent>
                </w:sdt>
              </w:tr>
            </w:sdtContent>
          </w:sdt>
          <w:sdt>
            <w:sdtPr>
              <w:rPr>
                <w:szCs w:val="21"/>
              </w:rPr>
              <w:alias w:val="前十名股东持股情况"/>
              <w:tag w:val="_GBC_5fc8eaeeffc7456eb1a09687db3d4206"/>
              <w:id w:val="1248002320"/>
              <w:lock w:val="sdtLocked"/>
            </w:sdtPr>
            <w:sdtEndPr>
              <w:rPr>
                <w:color w:val="FF9900"/>
              </w:rPr>
            </w:sdtEndPr>
            <w:sdtContent>
              <w:tr w:rsidR="00C81840" w:rsidTr="0058233E">
                <w:trPr>
                  <w:cantSplit/>
                </w:trPr>
                <w:tc>
                  <w:tcPr>
                    <w:tcW w:w="1495" w:type="dxa"/>
                    <w:shd w:val="clear" w:color="auto" w:fill="auto"/>
                  </w:tcPr>
                  <w:p w:rsidR="00C81840" w:rsidRDefault="00C81840" w:rsidP="0067252F">
                    <w:pPr>
                      <w:rPr>
                        <w:szCs w:val="21"/>
                      </w:rPr>
                    </w:pPr>
                    <w:r>
                      <w:t>信诚基金－工商银行－国</w:t>
                    </w:r>
                    <w:proofErr w:type="gramStart"/>
                    <w:r>
                      <w:t>海证券</w:t>
                    </w:r>
                    <w:proofErr w:type="gramEnd"/>
                    <w:r>
                      <w:t>股份有限公司</w:t>
                    </w:r>
                  </w:p>
                </w:tc>
                <w:tc>
                  <w:tcPr>
                    <w:tcW w:w="850" w:type="dxa"/>
                    <w:shd w:val="clear" w:color="auto" w:fill="auto"/>
                    <w:vAlign w:val="center"/>
                  </w:tcPr>
                  <w:p w:rsidR="00C81840" w:rsidRDefault="00C81840" w:rsidP="0058233E">
                    <w:pPr>
                      <w:jc w:val="right"/>
                      <w:rPr>
                        <w:szCs w:val="21"/>
                      </w:rPr>
                    </w:pPr>
                  </w:p>
                </w:tc>
                <w:tc>
                  <w:tcPr>
                    <w:tcW w:w="1740" w:type="dxa"/>
                    <w:shd w:val="clear" w:color="auto" w:fill="auto"/>
                    <w:vAlign w:val="center"/>
                  </w:tcPr>
                  <w:p w:rsidR="00C81840" w:rsidRDefault="00C81840" w:rsidP="0058233E">
                    <w:pPr>
                      <w:jc w:val="right"/>
                      <w:rPr>
                        <w:szCs w:val="21"/>
                      </w:rPr>
                    </w:pPr>
                    <w:r>
                      <w:t>2,858,776</w:t>
                    </w:r>
                  </w:p>
                </w:tc>
                <w:tc>
                  <w:tcPr>
                    <w:tcW w:w="1105" w:type="dxa"/>
                    <w:gridSpan w:val="2"/>
                    <w:shd w:val="clear" w:color="auto" w:fill="auto"/>
                    <w:vAlign w:val="center"/>
                  </w:tcPr>
                  <w:p w:rsidR="00C81840" w:rsidRDefault="00C81840" w:rsidP="0058233E">
                    <w:pPr>
                      <w:jc w:val="right"/>
                      <w:rPr>
                        <w:szCs w:val="21"/>
                      </w:rPr>
                    </w:pPr>
                    <w:r>
                      <w:t>0.40</w:t>
                    </w:r>
                  </w:p>
                </w:tc>
                <w:tc>
                  <w:tcPr>
                    <w:tcW w:w="1266" w:type="dxa"/>
                    <w:gridSpan w:val="2"/>
                    <w:shd w:val="clear" w:color="auto" w:fill="auto"/>
                    <w:vAlign w:val="center"/>
                  </w:tcPr>
                  <w:p w:rsidR="00C81840" w:rsidRDefault="00C81840" w:rsidP="0058233E">
                    <w:pPr>
                      <w:jc w:val="right"/>
                      <w:rPr>
                        <w:szCs w:val="21"/>
                      </w:rPr>
                    </w:pPr>
                    <w:r>
                      <w:rPr>
                        <w:rFonts w:hint="eastAsia"/>
                        <w:szCs w:val="21"/>
                      </w:rPr>
                      <w:t>0</w:t>
                    </w:r>
                  </w:p>
                </w:tc>
                <w:sdt>
                  <w:sdtPr>
                    <w:rPr>
                      <w:szCs w:val="21"/>
                    </w:rPr>
                    <w:alias w:val="前十名股东持有股份状态"/>
                    <w:tag w:val="_GBC_d5194108b2a8481e94140819dbdc5afe"/>
                    <w:id w:val="-194606310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97" w:type="dxa"/>
                        <w:shd w:val="clear" w:color="auto" w:fill="auto"/>
                        <w:vAlign w:val="center"/>
                      </w:tcPr>
                      <w:p w:rsidR="00C81840" w:rsidRDefault="00C81840" w:rsidP="0067252F">
                        <w:pPr>
                          <w:jc w:val="center"/>
                          <w:rPr>
                            <w:color w:val="FF9900"/>
                            <w:szCs w:val="21"/>
                          </w:rPr>
                        </w:pPr>
                        <w:r>
                          <w:rPr>
                            <w:szCs w:val="21"/>
                          </w:rPr>
                          <w:t>无</w:t>
                        </w:r>
                      </w:p>
                    </w:tc>
                  </w:sdtContent>
                </w:sdt>
                <w:tc>
                  <w:tcPr>
                    <w:tcW w:w="1297" w:type="dxa"/>
                    <w:gridSpan w:val="2"/>
                    <w:shd w:val="clear" w:color="auto" w:fill="auto"/>
                  </w:tcPr>
                  <w:p w:rsidR="00C81840" w:rsidRDefault="00C81840" w:rsidP="0067252F">
                    <w:pPr>
                      <w:jc w:val="right"/>
                      <w:rPr>
                        <w:szCs w:val="21"/>
                      </w:rPr>
                    </w:pPr>
                  </w:p>
                </w:tc>
                <w:sdt>
                  <w:sdtPr>
                    <w:rPr>
                      <w:szCs w:val="21"/>
                    </w:rPr>
                    <w:alias w:val="前十名股东的股东性质"/>
                    <w:tag w:val="_GBC_71380bc899eb4b9781e95e37e7a1e221"/>
                    <w:id w:val="-21536472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850" w:type="dxa"/>
                        <w:shd w:val="clear" w:color="auto" w:fill="auto"/>
                      </w:tcPr>
                      <w:p w:rsidR="00C81840" w:rsidRDefault="00C81840" w:rsidP="0067252F">
                        <w:pPr>
                          <w:rPr>
                            <w:color w:val="FF9900"/>
                            <w:szCs w:val="21"/>
                          </w:rPr>
                        </w:pPr>
                        <w:r>
                          <w:rPr>
                            <w:szCs w:val="21"/>
                          </w:rPr>
                          <w:t>未知</w:t>
                        </w:r>
                      </w:p>
                    </w:tc>
                  </w:sdtContent>
                </w:sdt>
              </w:tr>
            </w:sdtContent>
          </w:sdt>
          <w:sdt>
            <w:sdtPr>
              <w:rPr>
                <w:szCs w:val="21"/>
              </w:rPr>
              <w:alias w:val="前十名股东持股情况"/>
              <w:tag w:val="_GBC_5fc8eaeeffc7456eb1a09687db3d4206"/>
              <w:id w:val="1046417542"/>
              <w:lock w:val="sdtLocked"/>
            </w:sdtPr>
            <w:sdtEndPr>
              <w:rPr>
                <w:color w:val="FF9900"/>
              </w:rPr>
            </w:sdtEndPr>
            <w:sdtContent>
              <w:tr w:rsidR="00C81840" w:rsidTr="0058233E">
                <w:trPr>
                  <w:cantSplit/>
                </w:trPr>
                <w:tc>
                  <w:tcPr>
                    <w:tcW w:w="1495" w:type="dxa"/>
                    <w:shd w:val="clear" w:color="auto" w:fill="auto"/>
                  </w:tcPr>
                  <w:p w:rsidR="00C81840" w:rsidRDefault="00C81840" w:rsidP="0067252F">
                    <w:pPr>
                      <w:rPr>
                        <w:szCs w:val="21"/>
                      </w:rPr>
                    </w:pPr>
                    <w:r>
                      <w:t>刘泰陵</w:t>
                    </w:r>
                  </w:p>
                </w:tc>
                <w:tc>
                  <w:tcPr>
                    <w:tcW w:w="850" w:type="dxa"/>
                    <w:shd w:val="clear" w:color="auto" w:fill="auto"/>
                    <w:vAlign w:val="center"/>
                  </w:tcPr>
                  <w:p w:rsidR="00C81840" w:rsidRDefault="00C81840" w:rsidP="0058233E">
                    <w:pPr>
                      <w:jc w:val="right"/>
                      <w:rPr>
                        <w:szCs w:val="21"/>
                      </w:rPr>
                    </w:pPr>
                  </w:p>
                </w:tc>
                <w:tc>
                  <w:tcPr>
                    <w:tcW w:w="1740" w:type="dxa"/>
                    <w:shd w:val="clear" w:color="auto" w:fill="auto"/>
                    <w:vAlign w:val="center"/>
                  </w:tcPr>
                  <w:p w:rsidR="00C81840" w:rsidRDefault="00C81840" w:rsidP="0058233E">
                    <w:pPr>
                      <w:jc w:val="right"/>
                      <w:rPr>
                        <w:szCs w:val="21"/>
                      </w:rPr>
                    </w:pPr>
                    <w:r>
                      <w:t>2,703,000</w:t>
                    </w:r>
                  </w:p>
                </w:tc>
                <w:tc>
                  <w:tcPr>
                    <w:tcW w:w="1105" w:type="dxa"/>
                    <w:gridSpan w:val="2"/>
                    <w:shd w:val="clear" w:color="auto" w:fill="auto"/>
                    <w:vAlign w:val="center"/>
                  </w:tcPr>
                  <w:p w:rsidR="00C81840" w:rsidRDefault="00C81840" w:rsidP="0058233E">
                    <w:pPr>
                      <w:jc w:val="right"/>
                      <w:rPr>
                        <w:szCs w:val="21"/>
                      </w:rPr>
                    </w:pPr>
                    <w:r>
                      <w:t>0.37</w:t>
                    </w:r>
                  </w:p>
                </w:tc>
                <w:tc>
                  <w:tcPr>
                    <w:tcW w:w="1266" w:type="dxa"/>
                    <w:gridSpan w:val="2"/>
                    <w:shd w:val="clear" w:color="auto" w:fill="auto"/>
                    <w:vAlign w:val="center"/>
                  </w:tcPr>
                  <w:p w:rsidR="00C81840" w:rsidRDefault="00C81840" w:rsidP="0058233E">
                    <w:pPr>
                      <w:jc w:val="right"/>
                      <w:rPr>
                        <w:szCs w:val="21"/>
                      </w:rPr>
                    </w:pPr>
                    <w:r>
                      <w:rPr>
                        <w:rFonts w:hint="eastAsia"/>
                        <w:szCs w:val="21"/>
                      </w:rPr>
                      <w:t>0</w:t>
                    </w:r>
                  </w:p>
                </w:tc>
                <w:sdt>
                  <w:sdtPr>
                    <w:rPr>
                      <w:szCs w:val="21"/>
                    </w:rPr>
                    <w:alias w:val="前十名股东持有股份状态"/>
                    <w:tag w:val="_GBC_d5194108b2a8481e94140819dbdc5afe"/>
                    <w:id w:val="77726098"/>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97" w:type="dxa"/>
                        <w:shd w:val="clear" w:color="auto" w:fill="auto"/>
                        <w:vAlign w:val="center"/>
                      </w:tcPr>
                      <w:p w:rsidR="00C81840" w:rsidRDefault="00C81840" w:rsidP="0067252F">
                        <w:pPr>
                          <w:jc w:val="center"/>
                          <w:rPr>
                            <w:color w:val="FF9900"/>
                            <w:szCs w:val="21"/>
                          </w:rPr>
                        </w:pPr>
                        <w:r>
                          <w:rPr>
                            <w:szCs w:val="21"/>
                          </w:rPr>
                          <w:t>无</w:t>
                        </w:r>
                      </w:p>
                    </w:tc>
                  </w:sdtContent>
                </w:sdt>
                <w:tc>
                  <w:tcPr>
                    <w:tcW w:w="1297" w:type="dxa"/>
                    <w:gridSpan w:val="2"/>
                    <w:shd w:val="clear" w:color="auto" w:fill="auto"/>
                  </w:tcPr>
                  <w:p w:rsidR="00C81840" w:rsidRDefault="00C81840" w:rsidP="0067252F">
                    <w:pPr>
                      <w:jc w:val="right"/>
                      <w:rPr>
                        <w:szCs w:val="21"/>
                      </w:rPr>
                    </w:pPr>
                  </w:p>
                </w:tc>
                <w:sdt>
                  <w:sdtPr>
                    <w:rPr>
                      <w:szCs w:val="21"/>
                    </w:rPr>
                    <w:alias w:val="前十名股东的股东性质"/>
                    <w:tag w:val="_GBC_71380bc899eb4b9781e95e37e7a1e221"/>
                    <w:id w:val="-170794715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850" w:type="dxa"/>
                        <w:shd w:val="clear" w:color="auto" w:fill="auto"/>
                      </w:tcPr>
                      <w:p w:rsidR="00C81840" w:rsidRDefault="00C81840" w:rsidP="0067252F">
                        <w:pPr>
                          <w:rPr>
                            <w:color w:val="FF9900"/>
                            <w:szCs w:val="21"/>
                          </w:rPr>
                        </w:pPr>
                        <w:r>
                          <w:rPr>
                            <w:szCs w:val="21"/>
                          </w:rPr>
                          <w:t>未知</w:t>
                        </w:r>
                      </w:p>
                    </w:tc>
                  </w:sdtContent>
                </w:sdt>
              </w:tr>
            </w:sdtContent>
          </w:sdt>
          <w:sdt>
            <w:sdtPr>
              <w:rPr>
                <w:szCs w:val="21"/>
              </w:rPr>
              <w:alias w:val="前十名股东持股情况"/>
              <w:tag w:val="_GBC_5fc8eaeeffc7456eb1a09687db3d4206"/>
              <w:id w:val="-1488159579"/>
              <w:lock w:val="sdtLocked"/>
            </w:sdtPr>
            <w:sdtEndPr>
              <w:rPr>
                <w:color w:val="FF9900"/>
              </w:rPr>
            </w:sdtEndPr>
            <w:sdtContent>
              <w:tr w:rsidR="00C81840" w:rsidTr="0058233E">
                <w:trPr>
                  <w:cantSplit/>
                </w:trPr>
                <w:tc>
                  <w:tcPr>
                    <w:tcW w:w="1495" w:type="dxa"/>
                    <w:shd w:val="clear" w:color="auto" w:fill="auto"/>
                  </w:tcPr>
                  <w:p w:rsidR="00C81840" w:rsidRDefault="00C81840" w:rsidP="0067252F">
                    <w:pPr>
                      <w:rPr>
                        <w:szCs w:val="21"/>
                      </w:rPr>
                    </w:pPr>
                    <w:r>
                      <w:t>陈莲</w:t>
                    </w:r>
                  </w:p>
                </w:tc>
                <w:tc>
                  <w:tcPr>
                    <w:tcW w:w="850" w:type="dxa"/>
                    <w:shd w:val="clear" w:color="auto" w:fill="auto"/>
                    <w:vAlign w:val="center"/>
                  </w:tcPr>
                  <w:p w:rsidR="00C81840" w:rsidRDefault="00C81840" w:rsidP="0058233E">
                    <w:pPr>
                      <w:jc w:val="right"/>
                      <w:rPr>
                        <w:szCs w:val="21"/>
                      </w:rPr>
                    </w:pPr>
                  </w:p>
                </w:tc>
                <w:tc>
                  <w:tcPr>
                    <w:tcW w:w="1740" w:type="dxa"/>
                    <w:shd w:val="clear" w:color="auto" w:fill="auto"/>
                    <w:vAlign w:val="center"/>
                  </w:tcPr>
                  <w:p w:rsidR="00C81840" w:rsidRDefault="00C81840" w:rsidP="0058233E">
                    <w:pPr>
                      <w:jc w:val="right"/>
                      <w:rPr>
                        <w:szCs w:val="21"/>
                      </w:rPr>
                    </w:pPr>
                    <w:r>
                      <w:t>2,572,898</w:t>
                    </w:r>
                  </w:p>
                </w:tc>
                <w:tc>
                  <w:tcPr>
                    <w:tcW w:w="1105" w:type="dxa"/>
                    <w:gridSpan w:val="2"/>
                    <w:shd w:val="clear" w:color="auto" w:fill="auto"/>
                    <w:vAlign w:val="center"/>
                  </w:tcPr>
                  <w:p w:rsidR="00C81840" w:rsidRDefault="00C81840" w:rsidP="0058233E">
                    <w:pPr>
                      <w:jc w:val="right"/>
                      <w:rPr>
                        <w:szCs w:val="21"/>
                      </w:rPr>
                    </w:pPr>
                    <w:r>
                      <w:t>0.36</w:t>
                    </w:r>
                  </w:p>
                </w:tc>
                <w:tc>
                  <w:tcPr>
                    <w:tcW w:w="1266" w:type="dxa"/>
                    <w:gridSpan w:val="2"/>
                    <w:shd w:val="clear" w:color="auto" w:fill="auto"/>
                    <w:vAlign w:val="center"/>
                  </w:tcPr>
                  <w:p w:rsidR="00C81840" w:rsidRDefault="00C81840" w:rsidP="0058233E">
                    <w:pPr>
                      <w:jc w:val="right"/>
                      <w:rPr>
                        <w:szCs w:val="21"/>
                      </w:rPr>
                    </w:pPr>
                    <w:r>
                      <w:rPr>
                        <w:rFonts w:hint="eastAsia"/>
                        <w:szCs w:val="21"/>
                      </w:rPr>
                      <w:t>0</w:t>
                    </w:r>
                  </w:p>
                </w:tc>
                <w:sdt>
                  <w:sdtPr>
                    <w:rPr>
                      <w:szCs w:val="21"/>
                    </w:rPr>
                    <w:alias w:val="前十名股东持有股份状态"/>
                    <w:tag w:val="_GBC_d5194108b2a8481e94140819dbdc5afe"/>
                    <w:id w:val="972017501"/>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97" w:type="dxa"/>
                        <w:shd w:val="clear" w:color="auto" w:fill="auto"/>
                        <w:vAlign w:val="center"/>
                      </w:tcPr>
                      <w:p w:rsidR="00C81840" w:rsidRDefault="00C81840" w:rsidP="0067252F">
                        <w:pPr>
                          <w:jc w:val="center"/>
                          <w:rPr>
                            <w:color w:val="FF9900"/>
                            <w:szCs w:val="21"/>
                          </w:rPr>
                        </w:pPr>
                        <w:r>
                          <w:rPr>
                            <w:szCs w:val="21"/>
                          </w:rPr>
                          <w:t>无</w:t>
                        </w:r>
                      </w:p>
                    </w:tc>
                  </w:sdtContent>
                </w:sdt>
                <w:tc>
                  <w:tcPr>
                    <w:tcW w:w="1297" w:type="dxa"/>
                    <w:gridSpan w:val="2"/>
                    <w:shd w:val="clear" w:color="auto" w:fill="auto"/>
                  </w:tcPr>
                  <w:p w:rsidR="00C81840" w:rsidRDefault="00C81840" w:rsidP="0067252F">
                    <w:pPr>
                      <w:jc w:val="right"/>
                      <w:rPr>
                        <w:szCs w:val="21"/>
                      </w:rPr>
                    </w:pPr>
                  </w:p>
                </w:tc>
                <w:sdt>
                  <w:sdtPr>
                    <w:rPr>
                      <w:szCs w:val="21"/>
                    </w:rPr>
                    <w:alias w:val="前十名股东的股东性质"/>
                    <w:tag w:val="_GBC_71380bc899eb4b9781e95e37e7a1e221"/>
                    <w:id w:val="-197450793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850" w:type="dxa"/>
                        <w:shd w:val="clear" w:color="auto" w:fill="auto"/>
                      </w:tcPr>
                      <w:p w:rsidR="00C81840" w:rsidRDefault="00C81840" w:rsidP="0067252F">
                        <w:pPr>
                          <w:rPr>
                            <w:color w:val="FF9900"/>
                            <w:szCs w:val="21"/>
                          </w:rPr>
                        </w:pPr>
                        <w:r>
                          <w:rPr>
                            <w:szCs w:val="21"/>
                          </w:rPr>
                          <w:t>未知</w:t>
                        </w:r>
                      </w:p>
                    </w:tc>
                  </w:sdtContent>
                </w:sdt>
              </w:tr>
            </w:sdtContent>
          </w:sdt>
          <w:sdt>
            <w:sdtPr>
              <w:rPr>
                <w:szCs w:val="21"/>
              </w:rPr>
              <w:alias w:val="前十名股东持股情况"/>
              <w:tag w:val="_GBC_5fc8eaeeffc7456eb1a09687db3d4206"/>
              <w:id w:val="530156703"/>
              <w:lock w:val="sdtLocked"/>
            </w:sdtPr>
            <w:sdtEndPr>
              <w:rPr>
                <w:color w:val="FF9900"/>
              </w:rPr>
            </w:sdtEndPr>
            <w:sdtContent>
              <w:tr w:rsidR="00C81840" w:rsidTr="0058233E">
                <w:trPr>
                  <w:cantSplit/>
                </w:trPr>
                <w:tc>
                  <w:tcPr>
                    <w:tcW w:w="1495" w:type="dxa"/>
                    <w:shd w:val="clear" w:color="auto" w:fill="auto"/>
                  </w:tcPr>
                  <w:p w:rsidR="00C81840" w:rsidRDefault="00C81840" w:rsidP="0067252F">
                    <w:pPr>
                      <w:rPr>
                        <w:szCs w:val="21"/>
                      </w:rPr>
                    </w:pPr>
                    <w:r>
                      <w:t>香港中央结算有限公司</w:t>
                    </w:r>
                  </w:p>
                </w:tc>
                <w:tc>
                  <w:tcPr>
                    <w:tcW w:w="850" w:type="dxa"/>
                    <w:shd w:val="clear" w:color="auto" w:fill="auto"/>
                    <w:vAlign w:val="center"/>
                  </w:tcPr>
                  <w:p w:rsidR="00C81840" w:rsidRDefault="00C81840" w:rsidP="0058233E">
                    <w:pPr>
                      <w:jc w:val="right"/>
                      <w:rPr>
                        <w:szCs w:val="21"/>
                      </w:rPr>
                    </w:pPr>
                  </w:p>
                </w:tc>
                <w:tc>
                  <w:tcPr>
                    <w:tcW w:w="1740" w:type="dxa"/>
                    <w:shd w:val="clear" w:color="auto" w:fill="auto"/>
                    <w:vAlign w:val="center"/>
                  </w:tcPr>
                  <w:p w:rsidR="00C81840" w:rsidRDefault="00C81840" w:rsidP="0058233E">
                    <w:pPr>
                      <w:jc w:val="right"/>
                      <w:rPr>
                        <w:szCs w:val="21"/>
                      </w:rPr>
                    </w:pPr>
                    <w:r>
                      <w:t>2,263,928</w:t>
                    </w:r>
                  </w:p>
                </w:tc>
                <w:tc>
                  <w:tcPr>
                    <w:tcW w:w="1105" w:type="dxa"/>
                    <w:gridSpan w:val="2"/>
                    <w:shd w:val="clear" w:color="auto" w:fill="auto"/>
                    <w:vAlign w:val="center"/>
                  </w:tcPr>
                  <w:p w:rsidR="00C81840" w:rsidRDefault="00C81840" w:rsidP="0058233E">
                    <w:pPr>
                      <w:jc w:val="right"/>
                      <w:rPr>
                        <w:szCs w:val="21"/>
                      </w:rPr>
                    </w:pPr>
                    <w:r>
                      <w:t>0.31</w:t>
                    </w:r>
                  </w:p>
                </w:tc>
                <w:tc>
                  <w:tcPr>
                    <w:tcW w:w="1266" w:type="dxa"/>
                    <w:gridSpan w:val="2"/>
                    <w:shd w:val="clear" w:color="auto" w:fill="auto"/>
                    <w:vAlign w:val="center"/>
                  </w:tcPr>
                  <w:p w:rsidR="00C81840" w:rsidRDefault="00C81840" w:rsidP="0058233E">
                    <w:pPr>
                      <w:jc w:val="right"/>
                      <w:rPr>
                        <w:szCs w:val="21"/>
                      </w:rPr>
                    </w:pPr>
                    <w:r>
                      <w:rPr>
                        <w:rFonts w:hint="eastAsia"/>
                        <w:szCs w:val="21"/>
                      </w:rPr>
                      <w:t>0</w:t>
                    </w:r>
                  </w:p>
                </w:tc>
                <w:sdt>
                  <w:sdtPr>
                    <w:rPr>
                      <w:szCs w:val="21"/>
                    </w:rPr>
                    <w:alias w:val="前十名股东持有股份状态"/>
                    <w:tag w:val="_GBC_d5194108b2a8481e94140819dbdc5afe"/>
                    <w:id w:val="640550813"/>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97" w:type="dxa"/>
                        <w:shd w:val="clear" w:color="auto" w:fill="auto"/>
                        <w:vAlign w:val="center"/>
                      </w:tcPr>
                      <w:p w:rsidR="00C81840" w:rsidRDefault="00C81840" w:rsidP="0067252F">
                        <w:pPr>
                          <w:jc w:val="center"/>
                          <w:rPr>
                            <w:color w:val="FF9900"/>
                            <w:szCs w:val="21"/>
                          </w:rPr>
                        </w:pPr>
                        <w:r>
                          <w:rPr>
                            <w:szCs w:val="21"/>
                          </w:rPr>
                          <w:t>无</w:t>
                        </w:r>
                      </w:p>
                    </w:tc>
                  </w:sdtContent>
                </w:sdt>
                <w:tc>
                  <w:tcPr>
                    <w:tcW w:w="1297" w:type="dxa"/>
                    <w:gridSpan w:val="2"/>
                    <w:shd w:val="clear" w:color="auto" w:fill="auto"/>
                  </w:tcPr>
                  <w:p w:rsidR="00C81840" w:rsidRDefault="00C81840" w:rsidP="0067252F">
                    <w:pPr>
                      <w:jc w:val="right"/>
                      <w:rPr>
                        <w:szCs w:val="21"/>
                      </w:rPr>
                    </w:pPr>
                  </w:p>
                </w:tc>
                <w:sdt>
                  <w:sdtPr>
                    <w:rPr>
                      <w:szCs w:val="21"/>
                    </w:rPr>
                    <w:alias w:val="前十名股东的股东性质"/>
                    <w:tag w:val="_GBC_71380bc899eb4b9781e95e37e7a1e221"/>
                    <w:id w:val="171122703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850" w:type="dxa"/>
                        <w:shd w:val="clear" w:color="auto" w:fill="auto"/>
                      </w:tcPr>
                      <w:p w:rsidR="00C81840" w:rsidRDefault="00C81840" w:rsidP="0067252F">
                        <w:pPr>
                          <w:rPr>
                            <w:color w:val="FF9900"/>
                            <w:szCs w:val="21"/>
                          </w:rPr>
                        </w:pPr>
                        <w:r>
                          <w:rPr>
                            <w:szCs w:val="21"/>
                          </w:rPr>
                          <w:t>未知</w:t>
                        </w:r>
                      </w:p>
                    </w:tc>
                  </w:sdtContent>
                </w:sdt>
              </w:tr>
            </w:sdtContent>
          </w:sdt>
          <w:sdt>
            <w:sdtPr>
              <w:rPr>
                <w:szCs w:val="21"/>
              </w:rPr>
              <w:alias w:val="前十名股东持股情况"/>
              <w:tag w:val="_GBC_5fc8eaeeffc7456eb1a09687db3d4206"/>
              <w:id w:val="442735828"/>
              <w:lock w:val="sdtLocked"/>
            </w:sdtPr>
            <w:sdtEndPr>
              <w:rPr>
                <w:color w:val="FF9900"/>
              </w:rPr>
            </w:sdtEndPr>
            <w:sdtContent>
              <w:tr w:rsidR="00C81840" w:rsidTr="0058233E">
                <w:trPr>
                  <w:cantSplit/>
                </w:trPr>
                <w:tc>
                  <w:tcPr>
                    <w:tcW w:w="1495" w:type="dxa"/>
                    <w:shd w:val="clear" w:color="auto" w:fill="auto"/>
                  </w:tcPr>
                  <w:p w:rsidR="00C81840" w:rsidRDefault="00C81840" w:rsidP="0067252F">
                    <w:pPr>
                      <w:rPr>
                        <w:szCs w:val="21"/>
                      </w:rPr>
                    </w:pPr>
                    <w:proofErr w:type="gramStart"/>
                    <w:r>
                      <w:t>甘俊</w:t>
                    </w:r>
                    <w:proofErr w:type="gramEnd"/>
                  </w:p>
                </w:tc>
                <w:tc>
                  <w:tcPr>
                    <w:tcW w:w="850" w:type="dxa"/>
                    <w:shd w:val="clear" w:color="auto" w:fill="auto"/>
                    <w:vAlign w:val="center"/>
                  </w:tcPr>
                  <w:p w:rsidR="00C81840" w:rsidRDefault="00C81840" w:rsidP="0058233E">
                    <w:pPr>
                      <w:jc w:val="right"/>
                      <w:rPr>
                        <w:szCs w:val="21"/>
                      </w:rPr>
                    </w:pPr>
                  </w:p>
                </w:tc>
                <w:tc>
                  <w:tcPr>
                    <w:tcW w:w="1740" w:type="dxa"/>
                    <w:shd w:val="clear" w:color="auto" w:fill="auto"/>
                    <w:vAlign w:val="center"/>
                  </w:tcPr>
                  <w:p w:rsidR="00C81840" w:rsidRDefault="00C81840" w:rsidP="0058233E">
                    <w:pPr>
                      <w:jc w:val="right"/>
                      <w:rPr>
                        <w:szCs w:val="21"/>
                      </w:rPr>
                    </w:pPr>
                    <w:r>
                      <w:t>2,250,000</w:t>
                    </w:r>
                  </w:p>
                </w:tc>
                <w:tc>
                  <w:tcPr>
                    <w:tcW w:w="1105" w:type="dxa"/>
                    <w:gridSpan w:val="2"/>
                    <w:shd w:val="clear" w:color="auto" w:fill="auto"/>
                    <w:vAlign w:val="center"/>
                  </w:tcPr>
                  <w:p w:rsidR="00C81840" w:rsidRDefault="00C81840" w:rsidP="0058233E">
                    <w:pPr>
                      <w:jc w:val="right"/>
                      <w:rPr>
                        <w:szCs w:val="21"/>
                      </w:rPr>
                    </w:pPr>
                    <w:r>
                      <w:t>0.31</w:t>
                    </w:r>
                  </w:p>
                </w:tc>
                <w:tc>
                  <w:tcPr>
                    <w:tcW w:w="1266" w:type="dxa"/>
                    <w:gridSpan w:val="2"/>
                    <w:shd w:val="clear" w:color="auto" w:fill="auto"/>
                    <w:vAlign w:val="center"/>
                  </w:tcPr>
                  <w:p w:rsidR="00C81840" w:rsidRDefault="00C81840" w:rsidP="0058233E">
                    <w:pPr>
                      <w:jc w:val="right"/>
                      <w:rPr>
                        <w:szCs w:val="21"/>
                      </w:rPr>
                    </w:pPr>
                    <w:r>
                      <w:rPr>
                        <w:rFonts w:hint="eastAsia"/>
                        <w:szCs w:val="21"/>
                      </w:rPr>
                      <w:t>0</w:t>
                    </w:r>
                  </w:p>
                </w:tc>
                <w:sdt>
                  <w:sdtPr>
                    <w:rPr>
                      <w:szCs w:val="21"/>
                    </w:rPr>
                    <w:alias w:val="前十名股东持有股份状态"/>
                    <w:tag w:val="_GBC_d5194108b2a8481e94140819dbdc5afe"/>
                    <w:id w:val="229659041"/>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797" w:type="dxa"/>
                        <w:shd w:val="clear" w:color="auto" w:fill="auto"/>
                        <w:vAlign w:val="center"/>
                      </w:tcPr>
                      <w:p w:rsidR="00C81840" w:rsidRDefault="00C81840" w:rsidP="0067252F">
                        <w:pPr>
                          <w:jc w:val="center"/>
                          <w:rPr>
                            <w:color w:val="FF9900"/>
                            <w:szCs w:val="21"/>
                          </w:rPr>
                        </w:pPr>
                        <w:r>
                          <w:rPr>
                            <w:szCs w:val="21"/>
                          </w:rPr>
                          <w:t>无</w:t>
                        </w:r>
                      </w:p>
                    </w:tc>
                  </w:sdtContent>
                </w:sdt>
                <w:tc>
                  <w:tcPr>
                    <w:tcW w:w="1297" w:type="dxa"/>
                    <w:gridSpan w:val="2"/>
                    <w:shd w:val="clear" w:color="auto" w:fill="auto"/>
                  </w:tcPr>
                  <w:p w:rsidR="00C81840" w:rsidRDefault="00C81840" w:rsidP="0067252F">
                    <w:pPr>
                      <w:jc w:val="right"/>
                      <w:rPr>
                        <w:szCs w:val="21"/>
                      </w:rPr>
                    </w:pPr>
                  </w:p>
                </w:tc>
                <w:sdt>
                  <w:sdtPr>
                    <w:rPr>
                      <w:szCs w:val="21"/>
                    </w:rPr>
                    <w:alias w:val="前十名股东的股东性质"/>
                    <w:tag w:val="_GBC_71380bc899eb4b9781e95e37e7a1e221"/>
                    <w:id w:val="-79668174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850" w:type="dxa"/>
                        <w:shd w:val="clear" w:color="auto" w:fill="auto"/>
                      </w:tcPr>
                      <w:p w:rsidR="00C81840" w:rsidRDefault="00C81840" w:rsidP="0067252F">
                        <w:pPr>
                          <w:rPr>
                            <w:color w:val="FF9900"/>
                            <w:szCs w:val="21"/>
                          </w:rPr>
                        </w:pPr>
                        <w:r>
                          <w:rPr>
                            <w:szCs w:val="21"/>
                          </w:rPr>
                          <w:t>未知</w:t>
                        </w:r>
                      </w:p>
                    </w:tc>
                  </w:sdtContent>
                </w:sdt>
              </w:tr>
            </w:sdtContent>
          </w:sdt>
          <w:tr w:rsidR="00C81840" w:rsidTr="0058233E">
            <w:trPr>
              <w:cantSplit/>
            </w:trPr>
            <w:sdt>
              <w:sdtPr>
                <w:tag w:val="_PLD_6f36efd0621247ffb7b2462dd9753e27"/>
                <w:id w:val="-816566841"/>
                <w:lock w:val="sdtLocked"/>
              </w:sdtPr>
              <w:sdtEndPr/>
              <w:sdtContent>
                <w:tc>
                  <w:tcPr>
                    <w:tcW w:w="9400" w:type="dxa"/>
                    <w:gridSpan w:val="11"/>
                    <w:shd w:val="clear" w:color="auto" w:fill="auto"/>
                  </w:tcPr>
                  <w:p w:rsidR="00C81840" w:rsidRDefault="00C81840" w:rsidP="0067252F">
                    <w:pPr>
                      <w:jc w:val="center"/>
                      <w:rPr>
                        <w:color w:val="FF9900"/>
                        <w:szCs w:val="21"/>
                      </w:rPr>
                    </w:pPr>
                    <w:r>
                      <w:rPr>
                        <w:szCs w:val="21"/>
                      </w:rPr>
                      <w:t>前十名无限</w:t>
                    </w:r>
                    <w:proofErr w:type="gramStart"/>
                    <w:r>
                      <w:rPr>
                        <w:szCs w:val="21"/>
                      </w:rPr>
                      <w:t>售条件</w:t>
                    </w:r>
                    <w:proofErr w:type="gramEnd"/>
                    <w:r>
                      <w:rPr>
                        <w:szCs w:val="21"/>
                      </w:rPr>
                      <w:t>股东持股情况</w:t>
                    </w:r>
                  </w:p>
                </w:tc>
              </w:sdtContent>
            </w:sdt>
          </w:tr>
          <w:tr w:rsidR="00C81840" w:rsidTr="0058233E">
            <w:trPr>
              <w:cantSplit/>
            </w:trPr>
            <w:sdt>
              <w:sdtPr>
                <w:tag w:val="_PLD_6c8c7d50ba2b44858757eeaaa20b5499"/>
                <w:id w:val="-2015375632"/>
                <w:lock w:val="sdtLocked"/>
              </w:sdtPr>
              <w:sdtEndPr/>
              <w:sdtContent>
                <w:tc>
                  <w:tcPr>
                    <w:tcW w:w="4503" w:type="dxa"/>
                    <w:gridSpan w:val="4"/>
                    <w:vMerge w:val="restart"/>
                    <w:shd w:val="clear" w:color="auto" w:fill="auto"/>
                    <w:vAlign w:val="center"/>
                  </w:tcPr>
                  <w:p w:rsidR="00C81840" w:rsidRDefault="00C81840" w:rsidP="0067252F">
                    <w:pPr>
                      <w:jc w:val="center"/>
                      <w:rPr>
                        <w:color w:val="FF9900"/>
                        <w:szCs w:val="21"/>
                      </w:rPr>
                    </w:pPr>
                    <w:r>
                      <w:t>股东名称</w:t>
                    </w:r>
                  </w:p>
                </w:tc>
              </w:sdtContent>
            </w:sdt>
            <w:sdt>
              <w:sdtPr>
                <w:tag w:val="_PLD_e4987b1a07a6489c82ab5ef0aa3370ea"/>
                <w:id w:val="927234640"/>
                <w:lock w:val="sdtLocked"/>
              </w:sdtPr>
              <w:sdtEndPr/>
              <w:sdtContent>
                <w:tc>
                  <w:tcPr>
                    <w:tcW w:w="1852" w:type="dxa"/>
                    <w:gridSpan w:val="2"/>
                    <w:vMerge w:val="restart"/>
                    <w:shd w:val="clear" w:color="auto" w:fill="auto"/>
                    <w:vAlign w:val="center"/>
                  </w:tcPr>
                  <w:p w:rsidR="00C81840" w:rsidRDefault="00C81840" w:rsidP="0067252F">
                    <w:pPr>
                      <w:jc w:val="center"/>
                      <w:rPr>
                        <w:color w:val="FF9900"/>
                        <w:szCs w:val="21"/>
                      </w:rPr>
                    </w:pPr>
                    <w:r>
                      <w:t>持有无限</w:t>
                    </w:r>
                    <w:proofErr w:type="gramStart"/>
                    <w:r>
                      <w:t>售条件</w:t>
                    </w:r>
                    <w:proofErr w:type="gramEnd"/>
                    <w:r>
                      <w:t>流通股的数量</w:t>
                    </w:r>
                  </w:p>
                </w:tc>
              </w:sdtContent>
            </w:sdt>
            <w:sdt>
              <w:sdtPr>
                <w:tag w:val="_PLD_26ce78cac14a427ca05aa80b21b65936"/>
                <w:id w:val="-1237544918"/>
                <w:lock w:val="sdtLocked"/>
              </w:sdtPr>
              <w:sdtEndPr/>
              <w:sdtContent>
                <w:tc>
                  <w:tcPr>
                    <w:tcW w:w="3045" w:type="dxa"/>
                    <w:gridSpan w:val="5"/>
                    <w:tcBorders>
                      <w:bottom w:val="single" w:sz="4" w:space="0" w:color="auto"/>
                    </w:tcBorders>
                    <w:shd w:val="clear" w:color="auto" w:fill="auto"/>
                    <w:vAlign w:val="center"/>
                  </w:tcPr>
                  <w:p w:rsidR="00C81840" w:rsidRDefault="00C81840" w:rsidP="0067252F">
                    <w:pPr>
                      <w:jc w:val="center"/>
                      <w:rPr>
                        <w:color w:val="FF9900"/>
                        <w:szCs w:val="21"/>
                      </w:rPr>
                    </w:pPr>
                    <w:r>
                      <w:rPr>
                        <w:szCs w:val="21"/>
                      </w:rPr>
                      <w:t>股份种类</w:t>
                    </w:r>
                    <w:r>
                      <w:rPr>
                        <w:rFonts w:hint="eastAsia"/>
                        <w:szCs w:val="21"/>
                      </w:rPr>
                      <w:t>及数量</w:t>
                    </w:r>
                  </w:p>
                </w:tc>
              </w:sdtContent>
            </w:sdt>
          </w:tr>
          <w:tr w:rsidR="00C81840" w:rsidTr="0058233E">
            <w:trPr>
              <w:cantSplit/>
            </w:trPr>
            <w:tc>
              <w:tcPr>
                <w:tcW w:w="4503" w:type="dxa"/>
                <w:gridSpan w:val="4"/>
                <w:vMerge/>
                <w:shd w:val="clear" w:color="auto" w:fill="auto"/>
                <w:vAlign w:val="center"/>
              </w:tcPr>
              <w:p w:rsidR="00C81840" w:rsidRDefault="00C81840" w:rsidP="0067252F">
                <w:pPr>
                  <w:jc w:val="center"/>
                  <w:rPr>
                    <w:color w:val="FF9900"/>
                    <w:szCs w:val="21"/>
                  </w:rPr>
                </w:pPr>
              </w:p>
            </w:tc>
            <w:tc>
              <w:tcPr>
                <w:tcW w:w="1852" w:type="dxa"/>
                <w:gridSpan w:val="2"/>
                <w:vMerge/>
                <w:shd w:val="clear" w:color="auto" w:fill="auto"/>
                <w:vAlign w:val="center"/>
              </w:tcPr>
              <w:p w:rsidR="00C81840" w:rsidRDefault="00C81840" w:rsidP="0067252F">
                <w:pPr>
                  <w:jc w:val="center"/>
                  <w:rPr>
                    <w:color w:val="FF9900"/>
                    <w:szCs w:val="21"/>
                  </w:rPr>
                </w:pPr>
              </w:p>
            </w:tc>
            <w:sdt>
              <w:sdtPr>
                <w:tag w:val="_PLD_05580a00e3f942c0b2da618818a84669"/>
                <w:id w:val="3405698"/>
                <w:lock w:val="sdtLocked"/>
              </w:sdtPr>
              <w:sdtEndPr/>
              <w:sdtContent>
                <w:tc>
                  <w:tcPr>
                    <w:tcW w:w="1674" w:type="dxa"/>
                    <w:gridSpan w:val="3"/>
                    <w:shd w:val="clear" w:color="auto" w:fill="auto"/>
                    <w:vAlign w:val="center"/>
                  </w:tcPr>
                  <w:p w:rsidR="00C81840" w:rsidRDefault="00C81840" w:rsidP="0067252F">
                    <w:pPr>
                      <w:jc w:val="center"/>
                      <w:rPr>
                        <w:color w:val="008000"/>
                        <w:szCs w:val="21"/>
                      </w:rPr>
                    </w:pPr>
                    <w:r>
                      <w:rPr>
                        <w:rFonts w:hint="eastAsia"/>
                        <w:szCs w:val="21"/>
                      </w:rPr>
                      <w:t>种类</w:t>
                    </w:r>
                  </w:p>
                </w:tc>
              </w:sdtContent>
            </w:sdt>
            <w:sdt>
              <w:sdtPr>
                <w:tag w:val="_PLD_7f8ec6251e234192b411b34b07ccd732"/>
                <w:id w:val="-1340692594"/>
                <w:lock w:val="sdtLocked"/>
              </w:sdtPr>
              <w:sdtEndPr/>
              <w:sdtContent>
                <w:tc>
                  <w:tcPr>
                    <w:tcW w:w="1371" w:type="dxa"/>
                    <w:gridSpan w:val="2"/>
                    <w:shd w:val="clear" w:color="auto" w:fill="auto"/>
                    <w:vAlign w:val="center"/>
                  </w:tcPr>
                  <w:p w:rsidR="00C81840" w:rsidRDefault="00C81840" w:rsidP="0067252F">
                    <w:pPr>
                      <w:jc w:val="center"/>
                      <w:rPr>
                        <w:color w:val="008000"/>
                        <w:szCs w:val="21"/>
                      </w:rPr>
                    </w:pPr>
                    <w:r>
                      <w:rPr>
                        <w:rFonts w:hint="eastAsia"/>
                        <w:szCs w:val="21"/>
                      </w:rPr>
                      <w:t>数量</w:t>
                    </w:r>
                  </w:p>
                </w:tc>
              </w:sdtContent>
            </w:sdt>
          </w:tr>
          <w:sdt>
            <w:sdtPr>
              <w:rPr>
                <w:szCs w:val="21"/>
              </w:rPr>
              <w:alias w:val="前十名无限售条件股东持股情况"/>
              <w:tag w:val="_GBC_d4835fea183942b8823bf8913d1f2f26"/>
              <w:id w:val="-1247571559"/>
              <w:lock w:val="sdtLocked"/>
            </w:sdtPr>
            <w:sdtEndPr/>
            <w:sdtContent>
              <w:tr w:rsidR="00C81840" w:rsidTr="0058233E">
                <w:trPr>
                  <w:cantSplit/>
                </w:trPr>
                <w:tc>
                  <w:tcPr>
                    <w:tcW w:w="4503" w:type="dxa"/>
                    <w:gridSpan w:val="4"/>
                    <w:shd w:val="clear" w:color="auto" w:fill="auto"/>
                  </w:tcPr>
                  <w:p w:rsidR="00C81840" w:rsidRDefault="00C81840" w:rsidP="0067252F">
                    <w:pPr>
                      <w:rPr>
                        <w:szCs w:val="21"/>
                      </w:rPr>
                    </w:pPr>
                    <w:r>
                      <w:t>苏州吴中投资控股有限公司</w:t>
                    </w:r>
                  </w:p>
                </w:tc>
                <w:tc>
                  <w:tcPr>
                    <w:tcW w:w="1852" w:type="dxa"/>
                    <w:gridSpan w:val="2"/>
                    <w:shd w:val="clear" w:color="auto" w:fill="auto"/>
                  </w:tcPr>
                  <w:p w:rsidR="00C81840" w:rsidRDefault="00C81840" w:rsidP="0067252F">
                    <w:pPr>
                      <w:jc w:val="right"/>
                      <w:rPr>
                        <w:szCs w:val="21"/>
                      </w:rPr>
                    </w:pPr>
                    <w:r>
                      <w:t>122,795,762</w:t>
                    </w:r>
                  </w:p>
                </w:tc>
                <w:sdt>
                  <w:sdtPr>
                    <w:rPr>
                      <w:bCs/>
                      <w:szCs w:val="21"/>
                    </w:rPr>
                    <w:alias w:val="前十名无限售条件股东期末持有流通股的种类"/>
                    <w:tag w:val="_GBC_5d0d3dfc3b8545ce906ab8a21728fb94"/>
                    <w:id w:val="1688783987"/>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74" w:type="dxa"/>
                        <w:gridSpan w:val="3"/>
                        <w:shd w:val="clear" w:color="auto" w:fill="auto"/>
                        <w:vAlign w:val="center"/>
                      </w:tcPr>
                      <w:p w:rsidR="00C81840" w:rsidRDefault="00C81840" w:rsidP="0067252F">
                        <w:pPr>
                          <w:jc w:val="center"/>
                          <w:rPr>
                            <w:bCs/>
                            <w:szCs w:val="21"/>
                          </w:rPr>
                        </w:pPr>
                        <w:r>
                          <w:rPr>
                            <w:bCs/>
                            <w:szCs w:val="21"/>
                          </w:rPr>
                          <w:t>人民币普通股</w:t>
                        </w:r>
                      </w:p>
                    </w:tc>
                  </w:sdtContent>
                </w:sdt>
                <w:tc>
                  <w:tcPr>
                    <w:tcW w:w="1371" w:type="dxa"/>
                    <w:gridSpan w:val="2"/>
                    <w:shd w:val="clear" w:color="auto" w:fill="auto"/>
                  </w:tcPr>
                  <w:p w:rsidR="00C81840" w:rsidRDefault="00C81840" w:rsidP="0067252F">
                    <w:pPr>
                      <w:jc w:val="right"/>
                      <w:rPr>
                        <w:szCs w:val="21"/>
                      </w:rPr>
                    </w:pPr>
                    <w:r>
                      <w:t>122,795,762</w:t>
                    </w:r>
                  </w:p>
                </w:tc>
              </w:tr>
            </w:sdtContent>
          </w:sdt>
          <w:sdt>
            <w:sdtPr>
              <w:rPr>
                <w:szCs w:val="21"/>
              </w:rPr>
              <w:alias w:val="前十名无限售条件股东持股情况"/>
              <w:tag w:val="_GBC_d4835fea183942b8823bf8913d1f2f26"/>
              <w:id w:val="2051417588"/>
              <w:lock w:val="sdtLocked"/>
            </w:sdtPr>
            <w:sdtEndPr/>
            <w:sdtContent>
              <w:tr w:rsidR="00C81840" w:rsidTr="0058233E">
                <w:trPr>
                  <w:cantSplit/>
                </w:trPr>
                <w:tc>
                  <w:tcPr>
                    <w:tcW w:w="4503" w:type="dxa"/>
                    <w:gridSpan w:val="4"/>
                    <w:shd w:val="clear" w:color="auto" w:fill="auto"/>
                  </w:tcPr>
                  <w:p w:rsidR="00C81840" w:rsidRDefault="00C81840" w:rsidP="0067252F">
                    <w:pPr>
                      <w:rPr>
                        <w:szCs w:val="21"/>
                      </w:rPr>
                    </w:pPr>
                    <w:r>
                      <w:t>中国证券金融股份有限公司</w:t>
                    </w:r>
                  </w:p>
                </w:tc>
                <w:tc>
                  <w:tcPr>
                    <w:tcW w:w="1852" w:type="dxa"/>
                    <w:gridSpan w:val="2"/>
                    <w:shd w:val="clear" w:color="auto" w:fill="auto"/>
                  </w:tcPr>
                  <w:p w:rsidR="00C81840" w:rsidRDefault="00C81840" w:rsidP="0067252F">
                    <w:pPr>
                      <w:jc w:val="right"/>
                      <w:rPr>
                        <w:szCs w:val="21"/>
                      </w:rPr>
                    </w:pPr>
                    <w:r>
                      <w:t>9,601,592</w:t>
                    </w:r>
                  </w:p>
                </w:tc>
                <w:sdt>
                  <w:sdtPr>
                    <w:rPr>
                      <w:bCs/>
                      <w:szCs w:val="21"/>
                    </w:rPr>
                    <w:alias w:val="前十名无限售条件股东期末持有流通股的种类"/>
                    <w:tag w:val="_GBC_5d0d3dfc3b8545ce906ab8a21728fb94"/>
                    <w:id w:val="-305941199"/>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74" w:type="dxa"/>
                        <w:gridSpan w:val="3"/>
                        <w:shd w:val="clear" w:color="auto" w:fill="auto"/>
                        <w:vAlign w:val="center"/>
                      </w:tcPr>
                      <w:p w:rsidR="00C81840" w:rsidRDefault="00C81840" w:rsidP="0067252F">
                        <w:pPr>
                          <w:jc w:val="center"/>
                          <w:rPr>
                            <w:bCs/>
                            <w:szCs w:val="21"/>
                          </w:rPr>
                        </w:pPr>
                        <w:r>
                          <w:rPr>
                            <w:bCs/>
                            <w:szCs w:val="21"/>
                          </w:rPr>
                          <w:t>人民币普通股</w:t>
                        </w:r>
                      </w:p>
                    </w:tc>
                  </w:sdtContent>
                </w:sdt>
                <w:tc>
                  <w:tcPr>
                    <w:tcW w:w="1371" w:type="dxa"/>
                    <w:gridSpan w:val="2"/>
                    <w:shd w:val="clear" w:color="auto" w:fill="auto"/>
                  </w:tcPr>
                  <w:p w:rsidR="00C81840" w:rsidRDefault="00C81840" w:rsidP="0067252F">
                    <w:pPr>
                      <w:jc w:val="right"/>
                      <w:rPr>
                        <w:szCs w:val="21"/>
                      </w:rPr>
                    </w:pPr>
                    <w:r>
                      <w:t>9,601,592</w:t>
                    </w:r>
                  </w:p>
                </w:tc>
              </w:tr>
            </w:sdtContent>
          </w:sdt>
          <w:sdt>
            <w:sdtPr>
              <w:rPr>
                <w:szCs w:val="21"/>
              </w:rPr>
              <w:alias w:val="前十名无限售条件股东持股情况"/>
              <w:tag w:val="_GBC_d4835fea183942b8823bf8913d1f2f26"/>
              <w:id w:val="-294607490"/>
              <w:lock w:val="sdtLocked"/>
            </w:sdtPr>
            <w:sdtEndPr/>
            <w:sdtContent>
              <w:tr w:rsidR="00C81840" w:rsidTr="0058233E">
                <w:trPr>
                  <w:cantSplit/>
                </w:trPr>
                <w:tc>
                  <w:tcPr>
                    <w:tcW w:w="4503" w:type="dxa"/>
                    <w:gridSpan w:val="4"/>
                    <w:shd w:val="clear" w:color="auto" w:fill="auto"/>
                  </w:tcPr>
                  <w:p w:rsidR="00C81840" w:rsidRDefault="00C81840" w:rsidP="0067252F">
                    <w:pPr>
                      <w:rPr>
                        <w:szCs w:val="21"/>
                      </w:rPr>
                    </w:pPr>
                    <w:proofErr w:type="gramStart"/>
                    <w:r>
                      <w:t>徐荣良</w:t>
                    </w:r>
                    <w:proofErr w:type="gramEnd"/>
                  </w:p>
                </w:tc>
                <w:tc>
                  <w:tcPr>
                    <w:tcW w:w="1852" w:type="dxa"/>
                    <w:gridSpan w:val="2"/>
                    <w:shd w:val="clear" w:color="auto" w:fill="auto"/>
                  </w:tcPr>
                  <w:p w:rsidR="00C81840" w:rsidRDefault="00C81840" w:rsidP="0067252F">
                    <w:pPr>
                      <w:jc w:val="right"/>
                      <w:rPr>
                        <w:szCs w:val="21"/>
                      </w:rPr>
                    </w:pPr>
                    <w:r>
                      <w:t>8,435,105</w:t>
                    </w:r>
                  </w:p>
                </w:tc>
                <w:sdt>
                  <w:sdtPr>
                    <w:rPr>
                      <w:bCs/>
                      <w:szCs w:val="21"/>
                    </w:rPr>
                    <w:alias w:val="前十名无限售条件股东期末持有流通股的种类"/>
                    <w:tag w:val="_GBC_5d0d3dfc3b8545ce906ab8a21728fb94"/>
                    <w:id w:val="1283384578"/>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74" w:type="dxa"/>
                        <w:gridSpan w:val="3"/>
                        <w:shd w:val="clear" w:color="auto" w:fill="auto"/>
                        <w:vAlign w:val="center"/>
                      </w:tcPr>
                      <w:p w:rsidR="00C81840" w:rsidRDefault="00C81840" w:rsidP="0067252F">
                        <w:pPr>
                          <w:jc w:val="center"/>
                          <w:rPr>
                            <w:bCs/>
                            <w:szCs w:val="21"/>
                          </w:rPr>
                        </w:pPr>
                        <w:r>
                          <w:rPr>
                            <w:bCs/>
                            <w:szCs w:val="21"/>
                          </w:rPr>
                          <w:t>人民币普通股</w:t>
                        </w:r>
                      </w:p>
                    </w:tc>
                  </w:sdtContent>
                </w:sdt>
                <w:tc>
                  <w:tcPr>
                    <w:tcW w:w="1371" w:type="dxa"/>
                    <w:gridSpan w:val="2"/>
                    <w:shd w:val="clear" w:color="auto" w:fill="auto"/>
                  </w:tcPr>
                  <w:p w:rsidR="00C81840" w:rsidRDefault="00C81840" w:rsidP="0067252F">
                    <w:pPr>
                      <w:jc w:val="right"/>
                      <w:rPr>
                        <w:szCs w:val="21"/>
                      </w:rPr>
                    </w:pPr>
                    <w:r>
                      <w:t>8,435,105</w:t>
                    </w:r>
                  </w:p>
                </w:tc>
              </w:tr>
            </w:sdtContent>
          </w:sdt>
          <w:sdt>
            <w:sdtPr>
              <w:rPr>
                <w:szCs w:val="21"/>
              </w:rPr>
              <w:alias w:val="前十名无限售条件股东持股情况"/>
              <w:tag w:val="_GBC_d4835fea183942b8823bf8913d1f2f26"/>
              <w:id w:val="1539622090"/>
              <w:lock w:val="sdtLocked"/>
            </w:sdtPr>
            <w:sdtEndPr/>
            <w:sdtContent>
              <w:tr w:rsidR="00C81840" w:rsidTr="0058233E">
                <w:trPr>
                  <w:cantSplit/>
                </w:trPr>
                <w:tc>
                  <w:tcPr>
                    <w:tcW w:w="4503" w:type="dxa"/>
                    <w:gridSpan w:val="4"/>
                    <w:shd w:val="clear" w:color="auto" w:fill="auto"/>
                  </w:tcPr>
                  <w:p w:rsidR="00C81840" w:rsidRDefault="00C81840" w:rsidP="0067252F">
                    <w:pPr>
                      <w:rPr>
                        <w:szCs w:val="21"/>
                      </w:rPr>
                    </w:pPr>
                    <w:r>
                      <w:t>中央汇金资产管理有限责任公司</w:t>
                    </w:r>
                  </w:p>
                </w:tc>
                <w:tc>
                  <w:tcPr>
                    <w:tcW w:w="1852" w:type="dxa"/>
                    <w:gridSpan w:val="2"/>
                    <w:shd w:val="clear" w:color="auto" w:fill="auto"/>
                  </w:tcPr>
                  <w:p w:rsidR="00C81840" w:rsidRDefault="00C81840" w:rsidP="0067252F">
                    <w:pPr>
                      <w:jc w:val="right"/>
                      <w:rPr>
                        <w:szCs w:val="21"/>
                      </w:rPr>
                    </w:pPr>
                    <w:r>
                      <w:t>8,354,200</w:t>
                    </w:r>
                  </w:p>
                </w:tc>
                <w:sdt>
                  <w:sdtPr>
                    <w:rPr>
                      <w:bCs/>
                      <w:szCs w:val="21"/>
                    </w:rPr>
                    <w:alias w:val="前十名无限售条件股东期末持有流通股的种类"/>
                    <w:tag w:val="_GBC_5d0d3dfc3b8545ce906ab8a21728fb94"/>
                    <w:id w:val="600301138"/>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74" w:type="dxa"/>
                        <w:gridSpan w:val="3"/>
                        <w:shd w:val="clear" w:color="auto" w:fill="auto"/>
                        <w:vAlign w:val="center"/>
                      </w:tcPr>
                      <w:p w:rsidR="00C81840" w:rsidRDefault="00C81840" w:rsidP="0067252F">
                        <w:pPr>
                          <w:jc w:val="center"/>
                          <w:rPr>
                            <w:bCs/>
                            <w:szCs w:val="21"/>
                          </w:rPr>
                        </w:pPr>
                        <w:r>
                          <w:rPr>
                            <w:bCs/>
                            <w:szCs w:val="21"/>
                          </w:rPr>
                          <w:t>人民币普通股</w:t>
                        </w:r>
                      </w:p>
                    </w:tc>
                  </w:sdtContent>
                </w:sdt>
                <w:tc>
                  <w:tcPr>
                    <w:tcW w:w="1371" w:type="dxa"/>
                    <w:gridSpan w:val="2"/>
                    <w:shd w:val="clear" w:color="auto" w:fill="auto"/>
                  </w:tcPr>
                  <w:p w:rsidR="00C81840" w:rsidRDefault="00C81840" w:rsidP="0067252F">
                    <w:pPr>
                      <w:jc w:val="right"/>
                      <w:rPr>
                        <w:szCs w:val="21"/>
                      </w:rPr>
                    </w:pPr>
                    <w:r>
                      <w:t>8,354,200</w:t>
                    </w:r>
                  </w:p>
                </w:tc>
              </w:tr>
            </w:sdtContent>
          </w:sdt>
          <w:sdt>
            <w:sdtPr>
              <w:rPr>
                <w:szCs w:val="21"/>
              </w:rPr>
              <w:alias w:val="前十名无限售条件股东持股情况"/>
              <w:tag w:val="_GBC_d4835fea183942b8823bf8913d1f2f26"/>
              <w:id w:val="131762397"/>
              <w:lock w:val="sdtLocked"/>
            </w:sdtPr>
            <w:sdtEndPr/>
            <w:sdtContent>
              <w:tr w:rsidR="00C81840" w:rsidTr="0058233E">
                <w:trPr>
                  <w:cantSplit/>
                </w:trPr>
                <w:tc>
                  <w:tcPr>
                    <w:tcW w:w="4503" w:type="dxa"/>
                    <w:gridSpan w:val="4"/>
                    <w:shd w:val="clear" w:color="auto" w:fill="auto"/>
                  </w:tcPr>
                  <w:p w:rsidR="00C81840" w:rsidRDefault="00C81840" w:rsidP="0067252F">
                    <w:pPr>
                      <w:rPr>
                        <w:szCs w:val="21"/>
                      </w:rPr>
                    </w:pPr>
                    <w:r>
                      <w:t>信诚基金－工商银行－国</w:t>
                    </w:r>
                    <w:proofErr w:type="gramStart"/>
                    <w:r>
                      <w:t>海证券</w:t>
                    </w:r>
                    <w:proofErr w:type="gramEnd"/>
                    <w:r>
                      <w:t>股份有限公司</w:t>
                    </w:r>
                  </w:p>
                </w:tc>
                <w:tc>
                  <w:tcPr>
                    <w:tcW w:w="1852" w:type="dxa"/>
                    <w:gridSpan w:val="2"/>
                    <w:shd w:val="clear" w:color="auto" w:fill="auto"/>
                    <w:vAlign w:val="center"/>
                  </w:tcPr>
                  <w:p w:rsidR="00C81840" w:rsidRDefault="00C81840" w:rsidP="0058233E">
                    <w:pPr>
                      <w:jc w:val="right"/>
                      <w:rPr>
                        <w:szCs w:val="21"/>
                      </w:rPr>
                    </w:pPr>
                    <w:r>
                      <w:t>2,858,776</w:t>
                    </w:r>
                  </w:p>
                </w:tc>
                <w:sdt>
                  <w:sdtPr>
                    <w:rPr>
                      <w:bCs/>
                      <w:szCs w:val="21"/>
                    </w:rPr>
                    <w:alias w:val="前十名无限售条件股东期末持有流通股的种类"/>
                    <w:tag w:val="_GBC_5d0d3dfc3b8545ce906ab8a21728fb94"/>
                    <w:id w:val="-81194524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74" w:type="dxa"/>
                        <w:gridSpan w:val="3"/>
                        <w:shd w:val="clear" w:color="auto" w:fill="auto"/>
                        <w:vAlign w:val="center"/>
                      </w:tcPr>
                      <w:p w:rsidR="00C81840" w:rsidRDefault="00C81840" w:rsidP="0058233E">
                        <w:pPr>
                          <w:jc w:val="center"/>
                          <w:rPr>
                            <w:bCs/>
                            <w:szCs w:val="21"/>
                          </w:rPr>
                        </w:pPr>
                        <w:r>
                          <w:rPr>
                            <w:bCs/>
                            <w:szCs w:val="21"/>
                          </w:rPr>
                          <w:t>人民币普通股</w:t>
                        </w:r>
                      </w:p>
                    </w:tc>
                  </w:sdtContent>
                </w:sdt>
                <w:tc>
                  <w:tcPr>
                    <w:tcW w:w="1371" w:type="dxa"/>
                    <w:gridSpan w:val="2"/>
                    <w:shd w:val="clear" w:color="auto" w:fill="auto"/>
                    <w:vAlign w:val="center"/>
                  </w:tcPr>
                  <w:p w:rsidR="00C81840" w:rsidRDefault="00C81840" w:rsidP="0058233E">
                    <w:pPr>
                      <w:jc w:val="right"/>
                      <w:rPr>
                        <w:szCs w:val="21"/>
                      </w:rPr>
                    </w:pPr>
                    <w:r>
                      <w:t>2,858,776</w:t>
                    </w:r>
                  </w:p>
                </w:tc>
              </w:tr>
            </w:sdtContent>
          </w:sdt>
          <w:sdt>
            <w:sdtPr>
              <w:rPr>
                <w:szCs w:val="21"/>
              </w:rPr>
              <w:alias w:val="前十名无限售条件股东持股情况"/>
              <w:tag w:val="_GBC_d4835fea183942b8823bf8913d1f2f26"/>
              <w:id w:val="-735619073"/>
              <w:lock w:val="sdtLocked"/>
            </w:sdtPr>
            <w:sdtEndPr/>
            <w:sdtContent>
              <w:tr w:rsidR="00C81840" w:rsidTr="0058233E">
                <w:trPr>
                  <w:cantSplit/>
                </w:trPr>
                <w:tc>
                  <w:tcPr>
                    <w:tcW w:w="4503" w:type="dxa"/>
                    <w:gridSpan w:val="4"/>
                    <w:shd w:val="clear" w:color="auto" w:fill="auto"/>
                  </w:tcPr>
                  <w:p w:rsidR="00C81840" w:rsidRDefault="00C81840" w:rsidP="0067252F">
                    <w:pPr>
                      <w:rPr>
                        <w:szCs w:val="21"/>
                      </w:rPr>
                    </w:pPr>
                    <w:r>
                      <w:t>刘泰陵</w:t>
                    </w:r>
                  </w:p>
                </w:tc>
                <w:tc>
                  <w:tcPr>
                    <w:tcW w:w="1852" w:type="dxa"/>
                    <w:gridSpan w:val="2"/>
                    <w:shd w:val="clear" w:color="auto" w:fill="auto"/>
                  </w:tcPr>
                  <w:p w:rsidR="00C81840" w:rsidRDefault="00C81840" w:rsidP="0067252F">
                    <w:pPr>
                      <w:jc w:val="right"/>
                      <w:rPr>
                        <w:szCs w:val="21"/>
                      </w:rPr>
                    </w:pPr>
                    <w:r>
                      <w:t>2,703,000</w:t>
                    </w:r>
                  </w:p>
                </w:tc>
                <w:sdt>
                  <w:sdtPr>
                    <w:rPr>
                      <w:bCs/>
                      <w:szCs w:val="21"/>
                    </w:rPr>
                    <w:alias w:val="前十名无限售条件股东期末持有流通股的种类"/>
                    <w:tag w:val="_GBC_5d0d3dfc3b8545ce906ab8a21728fb94"/>
                    <w:id w:val="-635793874"/>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74" w:type="dxa"/>
                        <w:gridSpan w:val="3"/>
                        <w:shd w:val="clear" w:color="auto" w:fill="auto"/>
                        <w:vAlign w:val="center"/>
                      </w:tcPr>
                      <w:p w:rsidR="00C81840" w:rsidRDefault="00C81840" w:rsidP="0067252F">
                        <w:pPr>
                          <w:jc w:val="center"/>
                          <w:rPr>
                            <w:bCs/>
                            <w:szCs w:val="21"/>
                          </w:rPr>
                        </w:pPr>
                        <w:r>
                          <w:rPr>
                            <w:bCs/>
                            <w:szCs w:val="21"/>
                          </w:rPr>
                          <w:t>人民币普通股</w:t>
                        </w:r>
                      </w:p>
                    </w:tc>
                  </w:sdtContent>
                </w:sdt>
                <w:tc>
                  <w:tcPr>
                    <w:tcW w:w="1371" w:type="dxa"/>
                    <w:gridSpan w:val="2"/>
                    <w:shd w:val="clear" w:color="auto" w:fill="auto"/>
                  </w:tcPr>
                  <w:p w:rsidR="00C81840" w:rsidRDefault="00C81840" w:rsidP="0067252F">
                    <w:pPr>
                      <w:jc w:val="right"/>
                      <w:rPr>
                        <w:szCs w:val="21"/>
                      </w:rPr>
                    </w:pPr>
                    <w:r>
                      <w:t>2,703,000</w:t>
                    </w:r>
                  </w:p>
                </w:tc>
              </w:tr>
            </w:sdtContent>
          </w:sdt>
          <w:sdt>
            <w:sdtPr>
              <w:rPr>
                <w:szCs w:val="21"/>
              </w:rPr>
              <w:alias w:val="前十名无限售条件股东持股情况"/>
              <w:tag w:val="_GBC_d4835fea183942b8823bf8913d1f2f26"/>
              <w:id w:val="1276435867"/>
              <w:lock w:val="sdtLocked"/>
            </w:sdtPr>
            <w:sdtEndPr/>
            <w:sdtContent>
              <w:tr w:rsidR="00C81840" w:rsidTr="0058233E">
                <w:trPr>
                  <w:cantSplit/>
                </w:trPr>
                <w:tc>
                  <w:tcPr>
                    <w:tcW w:w="4503" w:type="dxa"/>
                    <w:gridSpan w:val="4"/>
                    <w:shd w:val="clear" w:color="auto" w:fill="auto"/>
                  </w:tcPr>
                  <w:p w:rsidR="00C81840" w:rsidRDefault="00C81840" w:rsidP="0067252F">
                    <w:pPr>
                      <w:rPr>
                        <w:szCs w:val="21"/>
                      </w:rPr>
                    </w:pPr>
                    <w:r>
                      <w:t>陈莲</w:t>
                    </w:r>
                  </w:p>
                </w:tc>
                <w:tc>
                  <w:tcPr>
                    <w:tcW w:w="1852" w:type="dxa"/>
                    <w:gridSpan w:val="2"/>
                    <w:shd w:val="clear" w:color="auto" w:fill="auto"/>
                  </w:tcPr>
                  <w:p w:rsidR="00C81840" w:rsidRDefault="00C81840" w:rsidP="0067252F">
                    <w:pPr>
                      <w:jc w:val="right"/>
                      <w:rPr>
                        <w:szCs w:val="21"/>
                      </w:rPr>
                    </w:pPr>
                    <w:r>
                      <w:t>2,572,898</w:t>
                    </w:r>
                  </w:p>
                </w:tc>
                <w:sdt>
                  <w:sdtPr>
                    <w:rPr>
                      <w:bCs/>
                      <w:szCs w:val="21"/>
                    </w:rPr>
                    <w:alias w:val="前十名无限售条件股东期末持有流通股的种类"/>
                    <w:tag w:val="_GBC_5d0d3dfc3b8545ce906ab8a21728fb94"/>
                    <w:id w:val="45739031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74" w:type="dxa"/>
                        <w:gridSpan w:val="3"/>
                        <w:shd w:val="clear" w:color="auto" w:fill="auto"/>
                        <w:vAlign w:val="center"/>
                      </w:tcPr>
                      <w:p w:rsidR="00C81840" w:rsidRDefault="00C81840" w:rsidP="0067252F">
                        <w:pPr>
                          <w:jc w:val="center"/>
                          <w:rPr>
                            <w:bCs/>
                            <w:szCs w:val="21"/>
                          </w:rPr>
                        </w:pPr>
                        <w:r>
                          <w:rPr>
                            <w:bCs/>
                            <w:szCs w:val="21"/>
                          </w:rPr>
                          <w:t>人民币普通股</w:t>
                        </w:r>
                      </w:p>
                    </w:tc>
                  </w:sdtContent>
                </w:sdt>
                <w:tc>
                  <w:tcPr>
                    <w:tcW w:w="1371" w:type="dxa"/>
                    <w:gridSpan w:val="2"/>
                    <w:shd w:val="clear" w:color="auto" w:fill="auto"/>
                  </w:tcPr>
                  <w:p w:rsidR="00C81840" w:rsidRDefault="00C81840" w:rsidP="0067252F">
                    <w:pPr>
                      <w:jc w:val="right"/>
                      <w:rPr>
                        <w:szCs w:val="21"/>
                      </w:rPr>
                    </w:pPr>
                    <w:r>
                      <w:t>2,572,898</w:t>
                    </w:r>
                  </w:p>
                </w:tc>
              </w:tr>
            </w:sdtContent>
          </w:sdt>
          <w:sdt>
            <w:sdtPr>
              <w:rPr>
                <w:szCs w:val="21"/>
              </w:rPr>
              <w:alias w:val="前十名无限售条件股东持股情况"/>
              <w:tag w:val="_GBC_d4835fea183942b8823bf8913d1f2f26"/>
              <w:id w:val="-903757377"/>
              <w:lock w:val="sdtLocked"/>
            </w:sdtPr>
            <w:sdtEndPr/>
            <w:sdtContent>
              <w:tr w:rsidR="00C81840" w:rsidTr="0058233E">
                <w:trPr>
                  <w:cantSplit/>
                </w:trPr>
                <w:tc>
                  <w:tcPr>
                    <w:tcW w:w="4503" w:type="dxa"/>
                    <w:gridSpan w:val="4"/>
                    <w:shd w:val="clear" w:color="auto" w:fill="auto"/>
                  </w:tcPr>
                  <w:p w:rsidR="00C81840" w:rsidRDefault="00C81840" w:rsidP="0067252F">
                    <w:pPr>
                      <w:rPr>
                        <w:szCs w:val="21"/>
                      </w:rPr>
                    </w:pPr>
                    <w:r>
                      <w:t>香港中央结算有限公司</w:t>
                    </w:r>
                  </w:p>
                </w:tc>
                <w:tc>
                  <w:tcPr>
                    <w:tcW w:w="1852" w:type="dxa"/>
                    <w:gridSpan w:val="2"/>
                    <w:shd w:val="clear" w:color="auto" w:fill="auto"/>
                  </w:tcPr>
                  <w:p w:rsidR="00C81840" w:rsidRDefault="00C81840" w:rsidP="0067252F">
                    <w:pPr>
                      <w:jc w:val="right"/>
                      <w:rPr>
                        <w:szCs w:val="21"/>
                      </w:rPr>
                    </w:pPr>
                    <w:r>
                      <w:t>2,263,928</w:t>
                    </w:r>
                  </w:p>
                </w:tc>
                <w:sdt>
                  <w:sdtPr>
                    <w:rPr>
                      <w:bCs/>
                      <w:szCs w:val="21"/>
                    </w:rPr>
                    <w:alias w:val="前十名无限售条件股东期末持有流通股的种类"/>
                    <w:tag w:val="_GBC_5d0d3dfc3b8545ce906ab8a21728fb94"/>
                    <w:id w:val="-58490782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74" w:type="dxa"/>
                        <w:gridSpan w:val="3"/>
                        <w:shd w:val="clear" w:color="auto" w:fill="auto"/>
                        <w:vAlign w:val="center"/>
                      </w:tcPr>
                      <w:p w:rsidR="00C81840" w:rsidRDefault="00C81840" w:rsidP="0067252F">
                        <w:pPr>
                          <w:jc w:val="center"/>
                          <w:rPr>
                            <w:bCs/>
                            <w:szCs w:val="21"/>
                          </w:rPr>
                        </w:pPr>
                        <w:r>
                          <w:rPr>
                            <w:bCs/>
                            <w:szCs w:val="21"/>
                          </w:rPr>
                          <w:t>人民币普通股</w:t>
                        </w:r>
                      </w:p>
                    </w:tc>
                  </w:sdtContent>
                </w:sdt>
                <w:tc>
                  <w:tcPr>
                    <w:tcW w:w="1371" w:type="dxa"/>
                    <w:gridSpan w:val="2"/>
                    <w:shd w:val="clear" w:color="auto" w:fill="auto"/>
                  </w:tcPr>
                  <w:p w:rsidR="00C81840" w:rsidRDefault="00C81840" w:rsidP="0067252F">
                    <w:pPr>
                      <w:jc w:val="right"/>
                      <w:rPr>
                        <w:szCs w:val="21"/>
                      </w:rPr>
                    </w:pPr>
                    <w:r>
                      <w:t>2,263,928</w:t>
                    </w:r>
                  </w:p>
                </w:tc>
              </w:tr>
            </w:sdtContent>
          </w:sdt>
          <w:sdt>
            <w:sdtPr>
              <w:rPr>
                <w:szCs w:val="21"/>
              </w:rPr>
              <w:alias w:val="前十名无限售条件股东持股情况"/>
              <w:tag w:val="_GBC_d4835fea183942b8823bf8913d1f2f26"/>
              <w:id w:val="-1292354093"/>
              <w:lock w:val="sdtLocked"/>
            </w:sdtPr>
            <w:sdtEndPr/>
            <w:sdtContent>
              <w:tr w:rsidR="00C81840" w:rsidTr="0058233E">
                <w:trPr>
                  <w:cantSplit/>
                </w:trPr>
                <w:tc>
                  <w:tcPr>
                    <w:tcW w:w="4503" w:type="dxa"/>
                    <w:gridSpan w:val="4"/>
                    <w:shd w:val="clear" w:color="auto" w:fill="auto"/>
                  </w:tcPr>
                  <w:p w:rsidR="00C81840" w:rsidRDefault="00C81840" w:rsidP="0067252F">
                    <w:pPr>
                      <w:rPr>
                        <w:szCs w:val="21"/>
                      </w:rPr>
                    </w:pPr>
                    <w:proofErr w:type="gramStart"/>
                    <w:r>
                      <w:t>甘俊</w:t>
                    </w:r>
                    <w:proofErr w:type="gramEnd"/>
                  </w:p>
                </w:tc>
                <w:tc>
                  <w:tcPr>
                    <w:tcW w:w="1852" w:type="dxa"/>
                    <w:gridSpan w:val="2"/>
                    <w:shd w:val="clear" w:color="auto" w:fill="auto"/>
                  </w:tcPr>
                  <w:p w:rsidR="00C81840" w:rsidRDefault="00C81840" w:rsidP="0067252F">
                    <w:pPr>
                      <w:jc w:val="right"/>
                      <w:rPr>
                        <w:szCs w:val="21"/>
                      </w:rPr>
                    </w:pPr>
                    <w:r>
                      <w:t>2,250,000</w:t>
                    </w:r>
                  </w:p>
                </w:tc>
                <w:sdt>
                  <w:sdtPr>
                    <w:rPr>
                      <w:bCs/>
                      <w:szCs w:val="21"/>
                    </w:rPr>
                    <w:alias w:val="前十名无限售条件股东期末持有流通股的种类"/>
                    <w:tag w:val="_GBC_5d0d3dfc3b8545ce906ab8a21728fb94"/>
                    <w:id w:val="437490899"/>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74" w:type="dxa"/>
                        <w:gridSpan w:val="3"/>
                        <w:shd w:val="clear" w:color="auto" w:fill="auto"/>
                        <w:vAlign w:val="center"/>
                      </w:tcPr>
                      <w:p w:rsidR="00C81840" w:rsidRDefault="00C81840" w:rsidP="0067252F">
                        <w:pPr>
                          <w:jc w:val="center"/>
                          <w:rPr>
                            <w:bCs/>
                            <w:szCs w:val="21"/>
                          </w:rPr>
                        </w:pPr>
                        <w:r>
                          <w:rPr>
                            <w:bCs/>
                            <w:szCs w:val="21"/>
                          </w:rPr>
                          <w:t>人民币普通股</w:t>
                        </w:r>
                      </w:p>
                    </w:tc>
                  </w:sdtContent>
                </w:sdt>
                <w:tc>
                  <w:tcPr>
                    <w:tcW w:w="1371" w:type="dxa"/>
                    <w:gridSpan w:val="2"/>
                    <w:shd w:val="clear" w:color="auto" w:fill="auto"/>
                  </w:tcPr>
                  <w:p w:rsidR="00C81840" w:rsidRDefault="00C81840" w:rsidP="0067252F">
                    <w:pPr>
                      <w:jc w:val="right"/>
                      <w:rPr>
                        <w:szCs w:val="21"/>
                      </w:rPr>
                    </w:pPr>
                    <w:r>
                      <w:t>2,250,000</w:t>
                    </w:r>
                  </w:p>
                </w:tc>
              </w:tr>
            </w:sdtContent>
          </w:sdt>
          <w:sdt>
            <w:sdtPr>
              <w:rPr>
                <w:szCs w:val="21"/>
              </w:rPr>
              <w:alias w:val="前十名无限售条件股东持股情况"/>
              <w:tag w:val="_GBC_d4835fea183942b8823bf8913d1f2f26"/>
              <w:id w:val="1165667099"/>
              <w:lock w:val="sdtLocked"/>
            </w:sdtPr>
            <w:sdtEndPr/>
            <w:sdtContent>
              <w:tr w:rsidR="00C81840" w:rsidTr="0058233E">
                <w:trPr>
                  <w:cantSplit/>
                </w:trPr>
                <w:tc>
                  <w:tcPr>
                    <w:tcW w:w="4503" w:type="dxa"/>
                    <w:gridSpan w:val="4"/>
                    <w:shd w:val="clear" w:color="auto" w:fill="auto"/>
                  </w:tcPr>
                  <w:p w:rsidR="00C81840" w:rsidRDefault="00C81840" w:rsidP="0067252F">
                    <w:pPr>
                      <w:rPr>
                        <w:szCs w:val="21"/>
                      </w:rPr>
                    </w:pPr>
                    <w:r>
                      <w:t>毕红芬</w:t>
                    </w:r>
                  </w:p>
                </w:tc>
                <w:tc>
                  <w:tcPr>
                    <w:tcW w:w="1852" w:type="dxa"/>
                    <w:gridSpan w:val="2"/>
                    <w:shd w:val="clear" w:color="auto" w:fill="auto"/>
                  </w:tcPr>
                  <w:p w:rsidR="00C81840" w:rsidRDefault="00C81840" w:rsidP="0067252F">
                    <w:pPr>
                      <w:jc w:val="right"/>
                      <w:rPr>
                        <w:szCs w:val="21"/>
                      </w:rPr>
                    </w:pPr>
                    <w:r>
                      <w:t>2,249,801</w:t>
                    </w:r>
                  </w:p>
                </w:tc>
                <w:sdt>
                  <w:sdtPr>
                    <w:rPr>
                      <w:bCs/>
                      <w:szCs w:val="21"/>
                    </w:rPr>
                    <w:alias w:val="前十名无限售条件股东期末持有流通股的种类"/>
                    <w:tag w:val="_GBC_5d0d3dfc3b8545ce906ab8a21728fb94"/>
                    <w:id w:val="60477709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74" w:type="dxa"/>
                        <w:gridSpan w:val="3"/>
                        <w:shd w:val="clear" w:color="auto" w:fill="auto"/>
                        <w:vAlign w:val="center"/>
                      </w:tcPr>
                      <w:p w:rsidR="00C81840" w:rsidRDefault="00C81840" w:rsidP="0067252F">
                        <w:pPr>
                          <w:jc w:val="center"/>
                          <w:rPr>
                            <w:bCs/>
                            <w:szCs w:val="21"/>
                          </w:rPr>
                        </w:pPr>
                        <w:r>
                          <w:rPr>
                            <w:bCs/>
                            <w:szCs w:val="21"/>
                          </w:rPr>
                          <w:t>人民币普通股</w:t>
                        </w:r>
                      </w:p>
                    </w:tc>
                  </w:sdtContent>
                </w:sdt>
                <w:tc>
                  <w:tcPr>
                    <w:tcW w:w="1371" w:type="dxa"/>
                    <w:gridSpan w:val="2"/>
                    <w:shd w:val="clear" w:color="auto" w:fill="auto"/>
                  </w:tcPr>
                  <w:p w:rsidR="00C81840" w:rsidRDefault="00C81840" w:rsidP="0067252F">
                    <w:pPr>
                      <w:jc w:val="right"/>
                      <w:rPr>
                        <w:szCs w:val="21"/>
                      </w:rPr>
                    </w:pPr>
                    <w:r>
                      <w:t>2,249,801</w:t>
                    </w:r>
                  </w:p>
                </w:tc>
              </w:tr>
            </w:sdtContent>
          </w:sdt>
          <w:tr w:rsidR="00C81840" w:rsidTr="0058233E">
            <w:trPr>
              <w:cantSplit/>
            </w:trPr>
            <w:sdt>
              <w:sdtPr>
                <w:tag w:val="_PLD_7013809d29cf4718a9bcc3305f3a2fcd"/>
                <w:id w:val="-1672478049"/>
                <w:lock w:val="sdtLocked"/>
              </w:sdtPr>
              <w:sdtEndPr/>
              <w:sdtContent>
                <w:tc>
                  <w:tcPr>
                    <w:tcW w:w="4503" w:type="dxa"/>
                    <w:gridSpan w:val="4"/>
                    <w:shd w:val="clear" w:color="auto" w:fill="auto"/>
                    <w:vAlign w:val="center"/>
                  </w:tcPr>
                  <w:p w:rsidR="00C81840" w:rsidRDefault="00C81840" w:rsidP="0058233E">
                    <w:pPr>
                      <w:jc w:val="both"/>
                      <w:rPr>
                        <w:szCs w:val="21"/>
                      </w:rPr>
                    </w:pPr>
                    <w:r>
                      <w:rPr>
                        <w:szCs w:val="21"/>
                      </w:rPr>
                      <w:t>上述股东关联关系或一致行动的说明</w:t>
                    </w:r>
                  </w:p>
                </w:tc>
              </w:sdtContent>
            </w:sdt>
            <w:tc>
              <w:tcPr>
                <w:tcW w:w="4897" w:type="dxa"/>
                <w:gridSpan w:val="7"/>
                <w:shd w:val="clear" w:color="auto" w:fill="auto"/>
              </w:tcPr>
              <w:p w:rsidR="00C81840" w:rsidRPr="00C81840" w:rsidRDefault="00C81840" w:rsidP="005F22A2">
                <w:pPr>
                  <w:ind w:firstLineChars="200" w:firstLine="420"/>
                  <w:rPr>
                    <w:szCs w:val="21"/>
                  </w:rPr>
                </w:pPr>
                <w:r w:rsidRPr="00C81840">
                  <w:rPr>
                    <w:szCs w:val="21"/>
                  </w:rPr>
                  <w:t>1、上述公司前十名股东中，公司第一大股东苏州吴中投资控股有限公司与其他股东不存在关联关系，也不属于《上市公司股东持股变动信息披露管理办法》规定的一致行动人。</w:t>
                </w:r>
              </w:p>
              <w:p w:rsidR="00C81840" w:rsidRDefault="00C81840" w:rsidP="005F22A2">
                <w:pPr>
                  <w:ind w:firstLineChars="200" w:firstLine="420"/>
                  <w:rPr>
                    <w:szCs w:val="21"/>
                  </w:rPr>
                </w:pPr>
                <w:r w:rsidRPr="00C81840">
                  <w:rPr>
                    <w:szCs w:val="21"/>
                  </w:rPr>
                  <w:t>2、公司未知其他股东之间是否存在关联关系，也未知其他股东之间是否属于《上市公司股东持股变动信息披露管理办法》规定的一致行动人。</w:t>
                </w:r>
              </w:p>
            </w:tc>
          </w:tr>
          <w:tr w:rsidR="00C81840" w:rsidTr="0058233E">
            <w:trPr>
              <w:cantSplit/>
            </w:trPr>
            <w:sdt>
              <w:sdtPr>
                <w:tag w:val="_PLD_03a6639ad7fb4ac1a2cd145fe333146e"/>
                <w:id w:val="-899678775"/>
                <w:lock w:val="sdtLocked"/>
              </w:sdtPr>
              <w:sdtEndPr/>
              <w:sdtContent>
                <w:tc>
                  <w:tcPr>
                    <w:tcW w:w="4503" w:type="dxa"/>
                    <w:gridSpan w:val="4"/>
                    <w:shd w:val="clear" w:color="auto" w:fill="auto"/>
                  </w:tcPr>
                  <w:p w:rsidR="00C81840" w:rsidRDefault="00C81840" w:rsidP="0067252F">
                    <w:pPr>
                      <w:rPr>
                        <w:szCs w:val="21"/>
                      </w:rPr>
                    </w:pPr>
                    <w:r>
                      <w:rPr>
                        <w:rFonts w:hint="eastAsia"/>
                        <w:szCs w:val="21"/>
                      </w:rPr>
                      <w:t>表决权恢复的优先股股东及持股数量的说明</w:t>
                    </w:r>
                  </w:p>
                </w:tc>
              </w:sdtContent>
            </w:sdt>
            <w:tc>
              <w:tcPr>
                <w:tcW w:w="4897" w:type="dxa"/>
                <w:gridSpan w:val="7"/>
                <w:shd w:val="clear" w:color="auto" w:fill="auto"/>
              </w:tcPr>
              <w:p w:rsidR="00C81840" w:rsidRDefault="00C81840" w:rsidP="0058233E">
                <w:pPr>
                  <w:ind w:firstLineChars="200" w:firstLine="420"/>
                  <w:rPr>
                    <w:szCs w:val="21"/>
                  </w:rPr>
                </w:pPr>
                <w:r>
                  <w:rPr>
                    <w:rFonts w:hint="eastAsia"/>
                    <w:szCs w:val="21"/>
                  </w:rPr>
                  <w:t>不适用</w:t>
                </w:r>
              </w:p>
            </w:tc>
          </w:tr>
        </w:tbl>
        <w:p w:rsidR="00C81840" w:rsidRDefault="00C81840"/>
        <w:p w:rsidR="00507BB6" w:rsidRDefault="00BE0F81">
          <w:pPr>
            <w:rPr>
              <w:szCs w:val="21"/>
            </w:rPr>
          </w:pPr>
          <w:r>
            <w:rPr>
              <w:szCs w:val="21"/>
            </w:rPr>
            <w:t>前十名有限</w:t>
          </w:r>
          <w:proofErr w:type="gramStart"/>
          <w:r>
            <w:rPr>
              <w:szCs w:val="21"/>
            </w:rPr>
            <w:t>售条件</w:t>
          </w:r>
          <w:proofErr w:type="gramEnd"/>
          <w:r>
            <w:rPr>
              <w:szCs w:val="21"/>
            </w:rPr>
            <w:t>股东持股数量及限售条件</w:t>
          </w:r>
        </w:p>
        <w:sdt>
          <w:sdtPr>
            <w:rPr>
              <w:bCs/>
              <w:szCs w:val="21"/>
            </w:rPr>
            <w:alias w:val="是否适用：前十名有限售条件股东持股数量及限售条件[双击切换]"/>
            <w:tag w:val="_GBC_681c25d581914cb19d4b007c00511b6a"/>
            <w:id w:val="-1955167338"/>
            <w:lock w:val="sdtContentLocked"/>
            <w:placeholder>
              <w:docPart w:val="GBC22222222222222222222222222222"/>
            </w:placeholder>
          </w:sdtPr>
          <w:sdtEndPr/>
          <w:sdtContent>
            <w:p w:rsidR="00507BB6" w:rsidRDefault="00BE0F81">
              <w:pPr>
                <w:rPr>
                  <w:bCs/>
                  <w:szCs w:val="21"/>
                </w:rPr>
              </w:pPr>
              <w:r>
                <w:rPr>
                  <w:bCs/>
                  <w:szCs w:val="21"/>
                </w:rPr>
                <w:fldChar w:fldCharType="begin"/>
              </w:r>
              <w:r w:rsidR="00382A75">
                <w:rPr>
                  <w:bCs/>
                  <w:szCs w:val="21"/>
                </w:rPr>
                <w:instrText xml:space="preserve"> MACROBUTTON  SnrToggleCheckbox √适用 </w:instrText>
              </w:r>
              <w:r>
                <w:rPr>
                  <w:bCs/>
                  <w:szCs w:val="21"/>
                </w:rPr>
                <w:fldChar w:fldCharType="end"/>
              </w:r>
              <w:r>
                <w:rPr>
                  <w:bCs/>
                  <w:szCs w:val="21"/>
                </w:rPr>
                <w:fldChar w:fldCharType="begin"/>
              </w:r>
              <w:r>
                <w:rPr>
                  <w:bCs/>
                  <w:szCs w:val="21"/>
                </w:rPr>
                <w:instrText xml:space="preserve"> MACROBUTTON  SnrToggleCheckbox □不适用 </w:instrText>
              </w:r>
              <w:r>
                <w:rPr>
                  <w:bCs/>
                  <w:szCs w:val="21"/>
                </w:rPr>
                <w:fldChar w:fldCharType="end"/>
              </w:r>
            </w:p>
          </w:sdtContent>
        </w:sdt>
        <w:p w:rsidR="00382A75" w:rsidRDefault="00BE0F81">
          <w:pPr>
            <w:jc w:val="right"/>
            <w:rPr>
              <w:szCs w:val="21"/>
            </w:rPr>
          </w:pPr>
          <w:r>
            <w:rPr>
              <w:szCs w:val="21"/>
            </w:rPr>
            <w:t>单位</w:t>
          </w:r>
          <w:r>
            <w:rPr>
              <w:rFonts w:hint="eastAsia"/>
              <w:szCs w:val="21"/>
            </w:rPr>
            <w:t>：</w:t>
          </w:r>
          <w:sdt>
            <w:sdtPr>
              <w:rPr>
                <w:szCs w:val="21"/>
              </w:rPr>
              <w:alias w:val="单位：前十名有限售条件股东持股数量及限售条件"/>
              <w:tag w:val="_GBC_e1f4dc77c6fe470d84a40ebf654565a1"/>
              <w:id w:val="18561690"/>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W w:w="50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276"/>
            <w:gridCol w:w="1559"/>
            <w:gridCol w:w="1843"/>
            <w:gridCol w:w="1557"/>
            <w:gridCol w:w="2269"/>
          </w:tblGrid>
          <w:tr w:rsidR="002A4122" w:rsidTr="00A71C41">
            <w:trPr>
              <w:cantSplit/>
            </w:trPr>
            <w:sdt>
              <w:sdtPr>
                <w:tag w:val="_PLD_c92f9760fb844bdcbf137801edfe1487"/>
                <w:id w:val="85042161"/>
                <w:lock w:val="sdtLocked"/>
              </w:sdtPr>
              <w:sdtEndPr/>
              <w:sdtContent>
                <w:tc>
                  <w:tcPr>
                    <w:tcW w:w="368" w:type="pct"/>
                    <w:vMerge w:val="restart"/>
                    <w:shd w:val="clear" w:color="auto" w:fill="auto"/>
                    <w:vAlign w:val="center"/>
                  </w:tcPr>
                  <w:p w:rsidR="002A4122" w:rsidRDefault="002A4122" w:rsidP="00A71C41">
                    <w:pPr>
                      <w:jc w:val="center"/>
                      <w:rPr>
                        <w:szCs w:val="21"/>
                      </w:rPr>
                    </w:pPr>
                    <w:r>
                      <w:rPr>
                        <w:szCs w:val="21"/>
                      </w:rPr>
                      <w:t>序号</w:t>
                    </w:r>
                  </w:p>
                </w:tc>
              </w:sdtContent>
            </w:sdt>
            <w:sdt>
              <w:sdtPr>
                <w:tag w:val="_PLD_f0351f96214540d48d3086df8f215bd8"/>
                <w:id w:val="-1162534873"/>
                <w:lock w:val="sdtLocked"/>
              </w:sdtPr>
              <w:sdtEndPr/>
              <w:sdtContent>
                <w:tc>
                  <w:tcPr>
                    <w:tcW w:w="695" w:type="pct"/>
                    <w:vMerge w:val="restart"/>
                    <w:shd w:val="clear" w:color="auto" w:fill="auto"/>
                    <w:vAlign w:val="center"/>
                  </w:tcPr>
                  <w:p w:rsidR="002A4122" w:rsidRDefault="002A4122" w:rsidP="00A71C41">
                    <w:pPr>
                      <w:jc w:val="center"/>
                      <w:rPr>
                        <w:szCs w:val="21"/>
                      </w:rPr>
                    </w:pPr>
                    <w:r>
                      <w:rPr>
                        <w:szCs w:val="21"/>
                      </w:rPr>
                      <w:t>有限</w:t>
                    </w:r>
                    <w:proofErr w:type="gramStart"/>
                    <w:r>
                      <w:rPr>
                        <w:szCs w:val="21"/>
                      </w:rPr>
                      <w:t>售条件</w:t>
                    </w:r>
                    <w:proofErr w:type="gramEnd"/>
                    <w:r>
                      <w:rPr>
                        <w:szCs w:val="21"/>
                      </w:rPr>
                      <w:t>股东名称</w:t>
                    </w:r>
                  </w:p>
                </w:tc>
              </w:sdtContent>
            </w:sdt>
            <w:sdt>
              <w:sdtPr>
                <w:tag w:val="_PLD_0c27248bc4a349a5829f031d37409979"/>
                <w:id w:val="-1095695535"/>
                <w:lock w:val="sdtLocked"/>
              </w:sdtPr>
              <w:sdtEndPr/>
              <w:sdtContent>
                <w:tc>
                  <w:tcPr>
                    <w:tcW w:w="849" w:type="pct"/>
                    <w:vMerge w:val="restart"/>
                    <w:shd w:val="clear" w:color="auto" w:fill="auto"/>
                    <w:vAlign w:val="center"/>
                  </w:tcPr>
                  <w:p w:rsidR="002A4122" w:rsidRDefault="002A4122" w:rsidP="00A71C41">
                    <w:pPr>
                      <w:jc w:val="center"/>
                      <w:rPr>
                        <w:szCs w:val="21"/>
                      </w:rPr>
                    </w:pPr>
                    <w:r>
                      <w:rPr>
                        <w:szCs w:val="21"/>
                      </w:rPr>
                      <w:t>持有的有限</w:t>
                    </w:r>
                    <w:proofErr w:type="gramStart"/>
                    <w:r>
                      <w:rPr>
                        <w:szCs w:val="21"/>
                      </w:rPr>
                      <w:t>售条件</w:t>
                    </w:r>
                    <w:proofErr w:type="gramEnd"/>
                    <w:r>
                      <w:rPr>
                        <w:szCs w:val="21"/>
                      </w:rPr>
                      <w:t>股份数量</w:t>
                    </w:r>
                  </w:p>
                </w:tc>
              </w:sdtContent>
            </w:sdt>
            <w:sdt>
              <w:sdtPr>
                <w:tag w:val="_PLD_587ec775b6a04dd5a88413426813db47"/>
                <w:id w:val="-1943143364"/>
                <w:lock w:val="sdtLocked"/>
              </w:sdtPr>
              <w:sdtEndPr/>
              <w:sdtContent>
                <w:tc>
                  <w:tcPr>
                    <w:tcW w:w="1852" w:type="pct"/>
                    <w:gridSpan w:val="2"/>
                    <w:shd w:val="clear" w:color="auto" w:fill="auto"/>
                    <w:vAlign w:val="center"/>
                  </w:tcPr>
                  <w:p w:rsidR="002A4122" w:rsidRDefault="002A4122" w:rsidP="00A71C41">
                    <w:pPr>
                      <w:jc w:val="center"/>
                      <w:rPr>
                        <w:szCs w:val="21"/>
                      </w:rPr>
                    </w:pPr>
                    <w:r>
                      <w:rPr>
                        <w:szCs w:val="21"/>
                      </w:rPr>
                      <w:t>有限</w:t>
                    </w:r>
                    <w:proofErr w:type="gramStart"/>
                    <w:r>
                      <w:rPr>
                        <w:szCs w:val="21"/>
                      </w:rPr>
                      <w:t>售条件</w:t>
                    </w:r>
                    <w:proofErr w:type="gramEnd"/>
                    <w:r>
                      <w:rPr>
                        <w:szCs w:val="21"/>
                      </w:rPr>
                      <w:t>股份可上市交易情况</w:t>
                    </w:r>
                  </w:p>
                </w:tc>
              </w:sdtContent>
            </w:sdt>
            <w:sdt>
              <w:sdtPr>
                <w:tag w:val="_PLD_0d2174cf11f94614b4639460c051a27a"/>
                <w:id w:val="-6604175"/>
                <w:lock w:val="sdtLocked"/>
              </w:sdtPr>
              <w:sdtEndPr/>
              <w:sdtContent>
                <w:tc>
                  <w:tcPr>
                    <w:tcW w:w="1236" w:type="pct"/>
                    <w:vMerge w:val="restart"/>
                    <w:shd w:val="clear" w:color="auto" w:fill="auto"/>
                    <w:vAlign w:val="center"/>
                  </w:tcPr>
                  <w:p w:rsidR="002A4122" w:rsidRDefault="002A4122" w:rsidP="00A71C41">
                    <w:pPr>
                      <w:jc w:val="center"/>
                      <w:rPr>
                        <w:szCs w:val="21"/>
                      </w:rPr>
                    </w:pPr>
                    <w:r>
                      <w:rPr>
                        <w:szCs w:val="21"/>
                      </w:rPr>
                      <w:t>限售条件</w:t>
                    </w:r>
                  </w:p>
                </w:tc>
              </w:sdtContent>
            </w:sdt>
          </w:tr>
          <w:tr w:rsidR="002A4122" w:rsidTr="00A71C41">
            <w:trPr>
              <w:cantSplit/>
            </w:trPr>
            <w:tc>
              <w:tcPr>
                <w:tcW w:w="368" w:type="pct"/>
                <w:vMerge/>
                <w:shd w:val="clear" w:color="auto" w:fill="auto"/>
              </w:tcPr>
              <w:p w:rsidR="002A4122" w:rsidRDefault="002A4122" w:rsidP="00A71C41">
                <w:pPr>
                  <w:jc w:val="center"/>
                  <w:rPr>
                    <w:szCs w:val="21"/>
                  </w:rPr>
                </w:pPr>
              </w:p>
            </w:tc>
            <w:tc>
              <w:tcPr>
                <w:tcW w:w="695" w:type="pct"/>
                <w:vMerge/>
                <w:shd w:val="clear" w:color="auto" w:fill="auto"/>
              </w:tcPr>
              <w:p w:rsidR="002A4122" w:rsidRDefault="002A4122" w:rsidP="00A71C41">
                <w:pPr>
                  <w:jc w:val="center"/>
                  <w:rPr>
                    <w:szCs w:val="21"/>
                  </w:rPr>
                </w:pPr>
              </w:p>
            </w:tc>
            <w:tc>
              <w:tcPr>
                <w:tcW w:w="849" w:type="pct"/>
                <w:vMerge/>
                <w:shd w:val="clear" w:color="auto" w:fill="auto"/>
              </w:tcPr>
              <w:p w:rsidR="002A4122" w:rsidRDefault="002A4122" w:rsidP="00A71C41">
                <w:pPr>
                  <w:jc w:val="center"/>
                  <w:rPr>
                    <w:szCs w:val="21"/>
                  </w:rPr>
                </w:pPr>
              </w:p>
            </w:tc>
            <w:sdt>
              <w:sdtPr>
                <w:tag w:val="_PLD_b302119e40884c6483e7fa11ca891aa5"/>
                <w:id w:val="1223411363"/>
                <w:lock w:val="sdtLocked"/>
              </w:sdtPr>
              <w:sdtEndPr/>
              <w:sdtContent>
                <w:tc>
                  <w:tcPr>
                    <w:tcW w:w="1004" w:type="pct"/>
                    <w:shd w:val="clear" w:color="auto" w:fill="auto"/>
                    <w:vAlign w:val="center"/>
                  </w:tcPr>
                  <w:p w:rsidR="002A4122" w:rsidRDefault="002A4122" w:rsidP="00A71C41">
                    <w:pPr>
                      <w:jc w:val="center"/>
                      <w:rPr>
                        <w:szCs w:val="21"/>
                      </w:rPr>
                    </w:pPr>
                    <w:r>
                      <w:rPr>
                        <w:szCs w:val="21"/>
                      </w:rPr>
                      <w:t>可上市交易时间</w:t>
                    </w:r>
                  </w:p>
                </w:tc>
              </w:sdtContent>
            </w:sdt>
            <w:sdt>
              <w:sdtPr>
                <w:tag w:val="_PLD_91e34be7fab047108c36f6a6d8a5ce0d"/>
                <w:id w:val="-1093015242"/>
                <w:lock w:val="sdtLocked"/>
              </w:sdtPr>
              <w:sdtEndPr/>
              <w:sdtContent>
                <w:tc>
                  <w:tcPr>
                    <w:tcW w:w="848" w:type="pct"/>
                    <w:shd w:val="clear" w:color="auto" w:fill="auto"/>
                    <w:vAlign w:val="center"/>
                  </w:tcPr>
                  <w:p w:rsidR="002A4122" w:rsidRDefault="002A4122" w:rsidP="00A71C41">
                    <w:pPr>
                      <w:jc w:val="center"/>
                      <w:rPr>
                        <w:szCs w:val="21"/>
                      </w:rPr>
                    </w:pPr>
                    <w:r>
                      <w:rPr>
                        <w:szCs w:val="21"/>
                      </w:rPr>
                      <w:t>新增可上市</w:t>
                    </w:r>
                  </w:p>
                  <w:p w:rsidR="002A4122" w:rsidRDefault="002A4122" w:rsidP="00A71C41">
                    <w:pPr>
                      <w:jc w:val="center"/>
                      <w:rPr>
                        <w:szCs w:val="21"/>
                      </w:rPr>
                    </w:pPr>
                    <w:r>
                      <w:rPr>
                        <w:szCs w:val="21"/>
                      </w:rPr>
                      <w:t>交易股份数量</w:t>
                    </w:r>
                  </w:p>
                </w:tc>
              </w:sdtContent>
            </w:sdt>
            <w:tc>
              <w:tcPr>
                <w:tcW w:w="1236" w:type="pct"/>
                <w:vMerge/>
                <w:shd w:val="clear" w:color="auto" w:fill="auto"/>
              </w:tcPr>
              <w:p w:rsidR="002A4122" w:rsidRDefault="002A4122" w:rsidP="00A71C41">
                <w:pPr>
                  <w:jc w:val="center"/>
                  <w:rPr>
                    <w:szCs w:val="21"/>
                  </w:rPr>
                </w:pPr>
              </w:p>
            </w:tc>
          </w:tr>
          <w:sdt>
            <w:sdtPr>
              <w:rPr>
                <w:rFonts w:ascii="宋体" w:eastAsiaTheme="minorEastAsia" w:hAnsi="宋体" w:cs="宋体"/>
                <w:kern w:val="0"/>
                <w:sz w:val="24"/>
                <w:szCs w:val="22"/>
              </w:rPr>
              <w:alias w:val="前十名有限售条件股东持股数量及限售条件"/>
              <w:tag w:val="_GBC_62e0ab38d74544fd9d47241b6b823153"/>
              <w:id w:val="1146099336"/>
              <w:lock w:val="sdtLocked"/>
            </w:sdtPr>
            <w:sdtEndPr>
              <w:rPr>
                <w:rFonts w:eastAsia="宋体"/>
                <w:sz w:val="21"/>
                <w:szCs w:val="24"/>
              </w:rPr>
            </w:sdtEndPr>
            <w:sdtContent>
              <w:tr w:rsidR="002A4122" w:rsidTr="0058233E">
                <w:trPr>
                  <w:cantSplit/>
                  <w:trHeight w:val="345"/>
                </w:trPr>
                <w:tc>
                  <w:tcPr>
                    <w:tcW w:w="368" w:type="pct"/>
                    <w:shd w:val="clear" w:color="auto" w:fill="auto"/>
                    <w:vAlign w:val="center"/>
                  </w:tcPr>
                  <w:sdt>
                    <w:sdtPr>
                      <w:rPr>
                        <w:rFonts w:ascii="宋体" w:hAnsi="宋体" w:cs="宋体"/>
                        <w:kern w:val="0"/>
                        <w:szCs w:val="22"/>
                      </w:rPr>
                      <w:tag w:val="_GBC_f32d0bdb0c31457e83a46f73c1a5c98a"/>
                      <w:id w:val="879052712"/>
                      <w:lock w:val="sdtLocked"/>
                    </w:sdtPr>
                    <w:sdtEndPr>
                      <w:rPr>
                        <w:rFonts w:cs="Times New Roman"/>
                        <w:kern w:val="2"/>
                        <w:szCs w:val="21"/>
                      </w:rPr>
                    </w:sdtEndPr>
                    <w:sdtContent>
                      <w:p w:rsidR="002A4122" w:rsidRDefault="002A4122" w:rsidP="0058233E">
                        <w:pPr>
                          <w:pStyle w:val="a8"/>
                          <w:jc w:val="center"/>
                          <w:rPr>
                            <w:rFonts w:ascii="宋体" w:hAnsi="宋体"/>
                          </w:rPr>
                        </w:pPr>
                        <w:r>
                          <w:rPr>
                            <w:rFonts w:ascii="宋体" w:hAnsi="宋体"/>
                          </w:rPr>
                          <w:t>1</w:t>
                        </w:r>
                      </w:p>
                    </w:sdtContent>
                  </w:sdt>
                </w:tc>
                <w:tc>
                  <w:tcPr>
                    <w:tcW w:w="695" w:type="pct"/>
                    <w:shd w:val="clear" w:color="auto" w:fill="auto"/>
                    <w:vAlign w:val="center"/>
                  </w:tcPr>
                  <w:p w:rsidR="002A4122" w:rsidRDefault="002A4122" w:rsidP="0058233E">
                    <w:pPr>
                      <w:jc w:val="center"/>
                      <w:rPr>
                        <w:szCs w:val="21"/>
                      </w:rPr>
                    </w:pPr>
                    <w:r>
                      <w:t>毕红芬</w:t>
                    </w:r>
                  </w:p>
                </w:tc>
                <w:tc>
                  <w:tcPr>
                    <w:tcW w:w="849" w:type="pct"/>
                    <w:shd w:val="clear" w:color="auto" w:fill="auto"/>
                    <w:vAlign w:val="center"/>
                  </w:tcPr>
                  <w:p w:rsidR="002A4122" w:rsidRDefault="002A4122" w:rsidP="0058233E">
                    <w:pPr>
                      <w:jc w:val="right"/>
                      <w:rPr>
                        <w:szCs w:val="21"/>
                      </w:rPr>
                    </w:pPr>
                    <w:r>
                      <w:t>10,163,437</w:t>
                    </w:r>
                  </w:p>
                </w:tc>
                <w:tc>
                  <w:tcPr>
                    <w:tcW w:w="1004" w:type="pct"/>
                    <w:shd w:val="clear" w:color="auto" w:fill="auto"/>
                    <w:vAlign w:val="center"/>
                  </w:tcPr>
                  <w:p w:rsidR="002A4122" w:rsidRDefault="002A4122" w:rsidP="0058233E">
                    <w:pPr>
                      <w:jc w:val="center"/>
                      <w:rPr>
                        <w:szCs w:val="21"/>
                      </w:rPr>
                    </w:pPr>
                    <w:r>
                      <w:rPr>
                        <w:rFonts w:hint="eastAsia"/>
                        <w:szCs w:val="21"/>
                      </w:rPr>
                      <w:t>2018年7月12日</w:t>
                    </w:r>
                  </w:p>
                </w:tc>
                <w:tc>
                  <w:tcPr>
                    <w:tcW w:w="848" w:type="pct"/>
                    <w:shd w:val="clear" w:color="auto" w:fill="auto"/>
                    <w:vAlign w:val="center"/>
                  </w:tcPr>
                  <w:p w:rsidR="002A4122" w:rsidRDefault="002A4122" w:rsidP="0058233E">
                    <w:pPr>
                      <w:jc w:val="right"/>
                      <w:rPr>
                        <w:szCs w:val="21"/>
                      </w:rPr>
                    </w:pPr>
                    <w:r>
                      <w:t>4,816,449</w:t>
                    </w:r>
                  </w:p>
                </w:tc>
                <w:tc>
                  <w:tcPr>
                    <w:tcW w:w="1236" w:type="pct"/>
                    <w:shd w:val="clear" w:color="auto" w:fill="auto"/>
                  </w:tcPr>
                  <w:p w:rsidR="002A4122" w:rsidRDefault="002A4122" w:rsidP="00A71C41">
                    <w:pPr>
                      <w:rPr>
                        <w:szCs w:val="21"/>
                      </w:rPr>
                    </w:pPr>
                    <w:r w:rsidRPr="008C7C82">
                      <w:rPr>
                        <w:rFonts w:hint="eastAsia"/>
                        <w:sz w:val="18"/>
                        <w:szCs w:val="18"/>
                      </w:rPr>
                      <w:t>公司发行股份及支付现金购买资产并募集配套资金</w:t>
                    </w:r>
                  </w:p>
                </w:tc>
              </w:tr>
            </w:sdtContent>
          </w:sdt>
          <w:sdt>
            <w:sdtPr>
              <w:rPr>
                <w:rFonts w:ascii="宋体" w:eastAsiaTheme="minorEastAsia" w:hAnsi="宋体" w:cs="宋体"/>
                <w:kern w:val="0"/>
                <w:sz w:val="24"/>
                <w:szCs w:val="22"/>
              </w:rPr>
              <w:alias w:val="前十名有限售条件股东持股数量及限售条件"/>
              <w:tag w:val="_GBC_62e0ab38d74544fd9d47241b6b823153"/>
              <w:id w:val="1896314463"/>
              <w:lock w:val="sdtLocked"/>
            </w:sdtPr>
            <w:sdtEndPr>
              <w:rPr>
                <w:rFonts w:eastAsia="宋体"/>
                <w:sz w:val="21"/>
                <w:szCs w:val="24"/>
              </w:rPr>
            </w:sdtEndPr>
            <w:sdtContent>
              <w:tr w:rsidR="002A4122" w:rsidTr="0058233E">
                <w:trPr>
                  <w:cantSplit/>
                  <w:trHeight w:val="345"/>
                </w:trPr>
                <w:tc>
                  <w:tcPr>
                    <w:tcW w:w="368" w:type="pct"/>
                    <w:shd w:val="clear" w:color="auto" w:fill="auto"/>
                    <w:vAlign w:val="center"/>
                  </w:tcPr>
                  <w:sdt>
                    <w:sdtPr>
                      <w:rPr>
                        <w:rFonts w:ascii="宋体" w:hAnsi="宋体" w:cs="宋体"/>
                        <w:kern w:val="0"/>
                        <w:szCs w:val="22"/>
                      </w:rPr>
                      <w:tag w:val="_GBC_f32d0bdb0c31457e83a46f73c1a5c98a"/>
                      <w:id w:val="-1694454340"/>
                      <w:lock w:val="sdtLocked"/>
                    </w:sdtPr>
                    <w:sdtEndPr>
                      <w:rPr>
                        <w:rFonts w:cs="Times New Roman"/>
                        <w:kern w:val="2"/>
                        <w:szCs w:val="21"/>
                      </w:rPr>
                    </w:sdtEndPr>
                    <w:sdtContent>
                      <w:p w:rsidR="002A4122" w:rsidRDefault="002A4122" w:rsidP="0058233E">
                        <w:pPr>
                          <w:pStyle w:val="a8"/>
                          <w:jc w:val="center"/>
                          <w:rPr>
                            <w:rFonts w:ascii="宋体" w:hAnsi="宋体"/>
                          </w:rPr>
                        </w:pPr>
                        <w:r>
                          <w:rPr>
                            <w:rFonts w:ascii="宋体" w:hAnsi="宋体"/>
                          </w:rPr>
                          <w:t>2</w:t>
                        </w:r>
                      </w:p>
                    </w:sdtContent>
                  </w:sdt>
                </w:tc>
                <w:tc>
                  <w:tcPr>
                    <w:tcW w:w="695" w:type="pct"/>
                    <w:shd w:val="clear" w:color="auto" w:fill="auto"/>
                    <w:vAlign w:val="center"/>
                  </w:tcPr>
                  <w:p w:rsidR="002A4122" w:rsidRDefault="002A4122" w:rsidP="0058233E">
                    <w:pPr>
                      <w:jc w:val="center"/>
                      <w:rPr>
                        <w:szCs w:val="21"/>
                      </w:rPr>
                    </w:pPr>
                    <w:r>
                      <w:t>毕永星</w:t>
                    </w:r>
                  </w:p>
                </w:tc>
                <w:tc>
                  <w:tcPr>
                    <w:tcW w:w="849" w:type="pct"/>
                    <w:shd w:val="clear" w:color="auto" w:fill="auto"/>
                    <w:vAlign w:val="center"/>
                  </w:tcPr>
                  <w:p w:rsidR="002A4122" w:rsidRDefault="002A4122" w:rsidP="0058233E">
                    <w:pPr>
                      <w:jc w:val="right"/>
                      <w:rPr>
                        <w:szCs w:val="21"/>
                      </w:rPr>
                    </w:pPr>
                    <w:r>
                      <w:t>1,257,384</w:t>
                    </w:r>
                  </w:p>
                </w:tc>
                <w:tc>
                  <w:tcPr>
                    <w:tcW w:w="1004" w:type="pct"/>
                    <w:shd w:val="clear" w:color="auto" w:fill="auto"/>
                    <w:vAlign w:val="center"/>
                  </w:tcPr>
                  <w:p w:rsidR="002A4122" w:rsidRDefault="002A4122" w:rsidP="0058233E">
                    <w:pPr>
                      <w:jc w:val="center"/>
                      <w:rPr>
                        <w:szCs w:val="21"/>
                      </w:rPr>
                    </w:pPr>
                    <w:r>
                      <w:rPr>
                        <w:rFonts w:hint="eastAsia"/>
                        <w:szCs w:val="21"/>
                      </w:rPr>
                      <w:t>2018年7月12日</w:t>
                    </w:r>
                  </w:p>
                </w:tc>
                <w:tc>
                  <w:tcPr>
                    <w:tcW w:w="848" w:type="pct"/>
                    <w:shd w:val="clear" w:color="auto" w:fill="auto"/>
                    <w:vAlign w:val="center"/>
                  </w:tcPr>
                  <w:p w:rsidR="002A4122" w:rsidRDefault="002A4122" w:rsidP="0058233E">
                    <w:pPr>
                      <w:jc w:val="right"/>
                      <w:rPr>
                        <w:szCs w:val="21"/>
                      </w:rPr>
                    </w:pPr>
                    <w:r>
                      <w:t>595,874</w:t>
                    </w:r>
                  </w:p>
                </w:tc>
                <w:tc>
                  <w:tcPr>
                    <w:tcW w:w="1236" w:type="pct"/>
                    <w:shd w:val="clear" w:color="auto" w:fill="auto"/>
                  </w:tcPr>
                  <w:p w:rsidR="002A4122" w:rsidRDefault="002A4122" w:rsidP="00A71C41">
                    <w:pPr>
                      <w:rPr>
                        <w:szCs w:val="21"/>
                      </w:rPr>
                    </w:pPr>
                    <w:r w:rsidRPr="008C7C82">
                      <w:rPr>
                        <w:rFonts w:hint="eastAsia"/>
                        <w:sz w:val="18"/>
                        <w:szCs w:val="18"/>
                      </w:rPr>
                      <w:t>公司发行股份及支付现金购买资产并募集配套资金</w:t>
                    </w:r>
                  </w:p>
                </w:tc>
              </w:tr>
            </w:sdtContent>
          </w:sdt>
          <w:sdt>
            <w:sdtPr>
              <w:rPr>
                <w:rFonts w:ascii="宋体" w:eastAsiaTheme="minorEastAsia" w:hAnsi="宋体" w:cs="宋体"/>
                <w:kern w:val="0"/>
                <w:sz w:val="24"/>
                <w:szCs w:val="22"/>
              </w:rPr>
              <w:alias w:val="前十名有限售条件股东持股数量及限售条件"/>
              <w:tag w:val="_GBC_62e0ab38d74544fd9d47241b6b823153"/>
              <w:id w:val="731663675"/>
              <w:lock w:val="sdtLocked"/>
            </w:sdtPr>
            <w:sdtEndPr>
              <w:rPr>
                <w:rFonts w:eastAsia="宋体"/>
                <w:sz w:val="21"/>
                <w:szCs w:val="24"/>
              </w:rPr>
            </w:sdtEndPr>
            <w:sdtContent>
              <w:tr w:rsidR="002A4122" w:rsidTr="0058233E">
                <w:trPr>
                  <w:cantSplit/>
                  <w:trHeight w:val="345"/>
                </w:trPr>
                <w:tc>
                  <w:tcPr>
                    <w:tcW w:w="368" w:type="pct"/>
                    <w:shd w:val="clear" w:color="auto" w:fill="auto"/>
                    <w:vAlign w:val="center"/>
                  </w:tcPr>
                  <w:sdt>
                    <w:sdtPr>
                      <w:rPr>
                        <w:rFonts w:ascii="宋体" w:hAnsi="宋体" w:cs="宋体"/>
                        <w:kern w:val="0"/>
                        <w:szCs w:val="22"/>
                      </w:rPr>
                      <w:tag w:val="_GBC_f32d0bdb0c31457e83a46f73c1a5c98a"/>
                      <w:id w:val="1702358283"/>
                      <w:lock w:val="sdtLocked"/>
                    </w:sdtPr>
                    <w:sdtEndPr>
                      <w:rPr>
                        <w:rFonts w:cs="Times New Roman"/>
                        <w:kern w:val="2"/>
                        <w:szCs w:val="21"/>
                      </w:rPr>
                    </w:sdtEndPr>
                    <w:sdtContent>
                      <w:p w:rsidR="002A4122" w:rsidRDefault="002A4122" w:rsidP="0058233E">
                        <w:pPr>
                          <w:pStyle w:val="a8"/>
                          <w:jc w:val="center"/>
                          <w:rPr>
                            <w:rFonts w:ascii="宋体" w:hAnsi="宋体"/>
                          </w:rPr>
                        </w:pPr>
                        <w:r>
                          <w:rPr>
                            <w:rFonts w:ascii="宋体" w:hAnsi="宋体"/>
                          </w:rPr>
                          <w:t>3</w:t>
                        </w:r>
                      </w:p>
                    </w:sdtContent>
                  </w:sdt>
                </w:tc>
                <w:tc>
                  <w:tcPr>
                    <w:tcW w:w="695" w:type="pct"/>
                    <w:shd w:val="clear" w:color="auto" w:fill="auto"/>
                    <w:vAlign w:val="center"/>
                  </w:tcPr>
                  <w:p w:rsidR="002A4122" w:rsidRDefault="002A4122" w:rsidP="0058233E">
                    <w:pPr>
                      <w:jc w:val="center"/>
                      <w:rPr>
                        <w:szCs w:val="21"/>
                      </w:rPr>
                    </w:pPr>
                    <w:r>
                      <w:t>潘培华</w:t>
                    </w:r>
                  </w:p>
                </w:tc>
                <w:tc>
                  <w:tcPr>
                    <w:tcW w:w="849" w:type="pct"/>
                    <w:shd w:val="clear" w:color="auto" w:fill="auto"/>
                    <w:vAlign w:val="center"/>
                  </w:tcPr>
                  <w:p w:rsidR="002A4122" w:rsidRDefault="002A4122" w:rsidP="0058233E">
                    <w:pPr>
                      <w:jc w:val="right"/>
                      <w:rPr>
                        <w:szCs w:val="21"/>
                      </w:rPr>
                    </w:pPr>
                    <w:r>
                      <w:t>1,153,022</w:t>
                    </w:r>
                  </w:p>
                </w:tc>
                <w:tc>
                  <w:tcPr>
                    <w:tcW w:w="1004" w:type="pct"/>
                    <w:shd w:val="clear" w:color="auto" w:fill="auto"/>
                    <w:vAlign w:val="center"/>
                  </w:tcPr>
                  <w:p w:rsidR="002A4122" w:rsidRDefault="002A4122" w:rsidP="0058233E">
                    <w:pPr>
                      <w:jc w:val="center"/>
                      <w:rPr>
                        <w:szCs w:val="21"/>
                      </w:rPr>
                    </w:pPr>
                    <w:r>
                      <w:rPr>
                        <w:rFonts w:hint="eastAsia"/>
                        <w:szCs w:val="21"/>
                      </w:rPr>
                      <w:t>2018年7月12日</w:t>
                    </w:r>
                  </w:p>
                </w:tc>
                <w:tc>
                  <w:tcPr>
                    <w:tcW w:w="848" w:type="pct"/>
                    <w:shd w:val="clear" w:color="auto" w:fill="auto"/>
                    <w:vAlign w:val="center"/>
                  </w:tcPr>
                  <w:p w:rsidR="002A4122" w:rsidRDefault="002A4122" w:rsidP="0058233E">
                    <w:pPr>
                      <w:jc w:val="right"/>
                      <w:rPr>
                        <w:szCs w:val="21"/>
                      </w:rPr>
                    </w:pPr>
                    <w:r>
                      <w:t>546,417</w:t>
                    </w:r>
                  </w:p>
                </w:tc>
                <w:tc>
                  <w:tcPr>
                    <w:tcW w:w="1236" w:type="pct"/>
                    <w:shd w:val="clear" w:color="auto" w:fill="auto"/>
                  </w:tcPr>
                  <w:p w:rsidR="002A4122" w:rsidRDefault="002A4122" w:rsidP="00A71C41">
                    <w:pPr>
                      <w:rPr>
                        <w:szCs w:val="21"/>
                      </w:rPr>
                    </w:pPr>
                    <w:r w:rsidRPr="008C7C82">
                      <w:rPr>
                        <w:rFonts w:hint="eastAsia"/>
                        <w:sz w:val="18"/>
                        <w:szCs w:val="18"/>
                      </w:rPr>
                      <w:t>公司发行股份及支付现金购买资产并募集配套资金</w:t>
                    </w:r>
                  </w:p>
                </w:tc>
              </w:tr>
            </w:sdtContent>
          </w:sdt>
          <w:tr w:rsidR="002A4122" w:rsidRPr="00382A75" w:rsidTr="00A71C41">
            <w:trPr>
              <w:cantSplit/>
            </w:trPr>
            <w:sdt>
              <w:sdtPr>
                <w:tag w:val="_PLD_36d7b2d69f1746d18d12a19b0bd1d57e"/>
                <w:id w:val="854155983"/>
                <w:lock w:val="sdtLocked"/>
              </w:sdtPr>
              <w:sdtEndPr/>
              <w:sdtContent>
                <w:tc>
                  <w:tcPr>
                    <w:tcW w:w="1063" w:type="pct"/>
                    <w:gridSpan w:val="2"/>
                    <w:shd w:val="clear" w:color="auto" w:fill="auto"/>
                  </w:tcPr>
                  <w:p w:rsidR="002A4122" w:rsidRDefault="002A4122" w:rsidP="005F22A2">
                    <w:pPr>
                      <w:ind w:rightChars="46" w:right="97"/>
                      <w:rPr>
                        <w:szCs w:val="21"/>
                      </w:rPr>
                    </w:pPr>
                    <w:r>
                      <w:rPr>
                        <w:rFonts w:hint="eastAsia"/>
                        <w:szCs w:val="21"/>
                      </w:rPr>
                      <w:t>上述股东关联关系或一致行动的说明</w:t>
                    </w:r>
                  </w:p>
                </w:tc>
              </w:sdtContent>
            </w:sdt>
            <w:tc>
              <w:tcPr>
                <w:tcW w:w="3937" w:type="pct"/>
                <w:gridSpan w:val="4"/>
                <w:shd w:val="clear" w:color="auto" w:fill="auto"/>
              </w:tcPr>
              <w:p w:rsidR="002A4122" w:rsidRPr="00382A75" w:rsidRDefault="002A4122" w:rsidP="005F22A2">
                <w:pPr>
                  <w:ind w:firstLineChars="200" w:firstLine="420"/>
                </w:pPr>
                <w:r w:rsidRPr="00A76257">
                  <w:rPr>
                    <w:rFonts w:cs="Arial"/>
                    <w:szCs w:val="21"/>
                  </w:rPr>
                  <w:t>上述股东中，毕永星系毕红芬之胞弟，潘培华系毕红芬之配偶之父之胞弟之子，三者之间存在关联关系。</w:t>
                </w:r>
              </w:p>
            </w:tc>
          </w:tr>
        </w:tbl>
        <w:p w:rsidR="00382A75" w:rsidRDefault="006B7D4A" w:rsidP="005F22A2">
          <w:pPr>
            <w:ind w:firstLineChars="200" w:firstLine="420"/>
          </w:pPr>
          <w:r w:rsidRPr="00666B7F">
            <w:rPr>
              <w:rFonts w:hint="eastAsia"/>
              <w:szCs w:val="21"/>
            </w:rPr>
            <w:t>注</w:t>
          </w:r>
          <w:r>
            <w:rPr>
              <w:szCs w:val="21"/>
            </w:rPr>
            <w:t>：</w:t>
          </w:r>
          <w:r w:rsidRPr="00666B7F">
            <w:rPr>
              <w:szCs w:val="21"/>
            </w:rPr>
            <w:t>在公司发行股份及支付现金购买资产并募集配套资金收购资产项目中，毕红芬、毕永星、潘培华增加的限售股锁定期及解锁条件需严格按照交易各方的约定及承诺执行，详见公司于2016年7月2日在上海证券交易所网站上披露的《江苏吴中实业股份有限公司发行股份及支付现金购买资产并募集配套资金报告书（修订稿）》相关内容。</w:t>
          </w:r>
        </w:p>
        <w:p w:rsidR="00507BB6" w:rsidRPr="00382A75" w:rsidRDefault="00A057D5" w:rsidP="00382A75"/>
      </w:sdtContent>
    </w:sdt>
    <w:bookmarkStart w:id="35" w:name="_Toc342059487" w:displacedByCustomXml="next"/>
    <w:bookmarkStart w:id="36" w:name="_Toc342566000" w:displacedByCustomXml="next"/>
    <w:sdt>
      <w:sdtPr>
        <w:rPr>
          <w:rFonts w:ascii="宋体" w:hAnsi="宋体" w:cs="宋体"/>
          <w:b w:val="0"/>
          <w:bCs w:val="0"/>
          <w:kern w:val="0"/>
          <w:sz w:val="24"/>
          <w:szCs w:val="22"/>
        </w:rPr>
        <w:alias w:val="模块:战略投资者或一般法人因配售新股成为前10名股东"/>
        <w:tag w:val="_GBC_e978a717352b4bf6852a761b15c1e95b"/>
        <w:id w:val="19905884"/>
        <w:lock w:val="sdtLocked"/>
        <w:placeholder>
          <w:docPart w:val="GBC22222222222222222222222222222"/>
        </w:placeholder>
      </w:sdtPr>
      <w:sdtEndPr>
        <w:rPr>
          <w:rFonts w:hint="eastAsia"/>
          <w:sz w:val="21"/>
          <w:szCs w:val="24"/>
        </w:rPr>
      </w:sdtEndPr>
      <w:sdtContent>
        <w:p w:rsidR="00507BB6" w:rsidRDefault="00BE0F81">
          <w:pPr>
            <w:pStyle w:val="3"/>
            <w:numPr>
              <w:ilvl w:val="1"/>
              <w:numId w:val="16"/>
            </w:numPr>
          </w:pPr>
          <w:r>
            <w:t>战略投资者或一般法人因配售新股成为前</w:t>
          </w:r>
          <w:r>
            <w:t>10</w:t>
          </w:r>
          <w:r>
            <w:t>名股东</w:t>
          </w:r>
        </w:p>
        <w:p w:rsidR="00507BB6" w:rsidRDefault="00A057D5" w:rsidP="00611699">
          <w:sdt>
            <w:sdtPr>
              <w:alias w:val="是否适用：战略投资者或一般法人因配售新股成为前10名股东[双击切换]"/>
              <w:tag w:val="_GBC_fe7bdc72bd78490fb48d0f3eaca6248e"/>
              <w:id w:val="1958683986"/>
              <w:lock w:val="sdtContentLocked"/>
              <w:placeholder>
                <w:docPart w:val="GBC22222222222222222222222222222"/>
              </w:placeholder>
            </w:sdtPr>
            <w:sdtEndPr/>
            <w:sdtContent>
              <w:r w:rsidR="00BE0F81">
                <w:fldChar w:fldCharType="begin"/>
              </w:r>
              <w:r w:rsidR="00611699">
                <w:instrText xml:space="preserve"> MACROBUTTON  SnrToggleCheckbox □适用 </w:instrText>
              </w:r>
              <w:r w:rsidR="00BE0F81">
                <w:fldChar w:fldCharType="end"/>
              </w:r>
              <w:r w:rsidR="00BE0F81">
                <w:fldChar w:fldCharType="begin"/>
              </w:r>
              <w:r w:rsidR="00611699">
                <w:instrText xml:space="preserve"> MACROBUTTON  SnrToggleCheckbox √不适用 </w:instrText>
              </w:r>
              <w:r w:rsidR="00BE0F81">
                <w:fldChar w:fldCharType="end"/>
              </w:r>
            </w:sdtContent>
          </w:sdt>
        </w:p>
      </w:sdtContent>
    </w:sdt>
    <w:bookmarkEnd w:id="36"/>
    <w:bookmarkEnd w:id="35"/>
    <w:p w:rsidR="00BC7CD2" w:rsidRPr="00BC7CD2" w:rsidRDefault="00BE0F81" w:rsidP="00BC7CD2">
      <w:pPr>
        <w:pStyle w:val="2"/>
        <w:numPr>
          <w:ilvl w:val="0"/>
          <w:numId w:val="1"/>
        </w:numPr>
        <w:spacing w:line="360" w:lineRule="auto"/>
        <w:ind w:left="448" w:hanging="448"/>
      </w:pPr>
      <w:r>
        <w:rPr>
          <w:rFonts w:hint="eastAsia"/>
        </w:rPr>
        <w:t>控股股东或实际控制人变更情况</w:t>
      </w:r>
    </w:p>
    <w:sdt>
      <w:sdtPr>
        <w:alias w:val="模块:控股股东及实际控制人变更情况"/>
        <w:tag w:val="_GBC_2e7a202224f3494aa0093f3bd0f39d33"/>
        <w:id w:val="18561717"/>
        <w:lock w:val="sdtLocked"/>
        <w:placeholder>
          <w:docPart w:val="GBC22222222222222222222222222222"/>
        </w:placeholder>
      </w:sdtPr>
      <w:sdtEndPr/>
      <w:sdtContent>
        <w:sdt>
          <w:sdtPr>
            <w:alias w:val="是否适用：控股股东及实际控制人变更情况[双击切换]"/>
            <w:tag w:val="_GBC_84ff369a3f714dbbbec5a13460906f4b"/>
            <w:id w:val="18561712"/>
            <w:lock w:val="sdtContentLocked"/>
            <w:placeholder>
              <w:docPart w:val="GBC22222222222222222222222222222"/>
            </w:placeholder>
          </w:sdtPr>
          <w:sdtEndPr/>
          <w:sdtContent>
            <w:p w:rsidR="00507BB6" w:rsidRDefault="00BE0F81">
              <w:r>
                <w:fldChar w:fldCharType="begin"/>
              </w:r>
              <w:r w:rsidR="0061169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48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0"/>
            <w:gridCol w:w="6194"/>
          </w:tblGrid>
          <w:tr w:rsidR="00507BB6" w:rsidTr="0058233E">
            <w:trPr>
              <w:trHeight w:val="20"/>
              <w:jc w:val="center"/>
            </w:trPr>
            <w:sdt>
              <w:sdtPr>
                <w:tag w:val="_PLD_40d7aaa3ed984961a43c9fd08ec3bb43"/>
                <w:id w:val="-313250017"/>
                <w:lock w:val="sdtLocked"/>
              </w:sdtPr>
              <w:sdtEndPr/>
              <w:sdtContent>
                <w:tc>
                  <w:tcPr>
                    <w:tcW w:w="1502" w:type="pct"/>
                    <w:shd w:val="clear" w:color="auto" w:fill="auto"/>
                    <w:vAlign w:val="center"/>
                  </w:tcPr>
                  <w:p w:rsidR="00507BB6" w:rsidRDefault="00BE0F81">
                    <w:r>
                      <w:rPr>
                        <w:rFonts w:hint="eastAsia"/>
                      </w:rPr>
                      <w:t>新控股股东名称</w:t>
                    </w:r>
                  </w:p>
                </w:tc>
              </w:sdtContent>
            </w:sdt>
            <w:tc>
              <w:tcPr>
                <w:tcW w:w="3498" w:type="pct"/>
                <w:vAlign w:val="center"/>
              </w:tcPr>
              <w:p w:rsidR="00507BB6" w:rsidRDefault="002A4122">
                <w:r>
                  <w:rPr>
                    <w:rFonts w:hint="eastAsia"/>
                  </w:rPr>
                  <w:t>不适用</w:t>
                </w:r>
              </w:p>
            </w:tc>
          </w:tr>
          <w:tr w:rsidR="00507BB6" w:rsidTr="0058233E">
            <w:trPr>
              <w:trHeight w:val="20"/>
              <w:jc w:val="center"/>
            </w:trPr>
            <w:sdt>
              <w:sdtPr>
                <w:tag w:val="_PLD_f9da1f816ea842a197eedadc3a6ec937"/>
                <w:id w:val="-122540043"/>
                <w:lock w:val="sdtLocked"/>
              </w:sdtPr>
              <w:sdtEndPr/>
              <w:sdtContent>
                <w:tc>
                  <w:tcPr>
                    <w:tcW w:w="1502" w:type="pct"/>
                    <w:shd w:val="clear" w:color="auto" w:fill="auto"/>
                    <w:vAlign w:val="center"/>
                  </w:tcPr>
                  <w:p w:rsidR="00507BB6" w:rsidRDefault="00BE0F81">
                    <w:r>
                      <w:rPr>
                        <w:rFonts w:hint="eastAsia"/>
                      </w:rPr>
                      <w:t>新实际控制人名称</w:t>
                    </w:r>
                  </w:p>
                </w:tc>
              </w:sdtContent>
            </w:sdt>
            <w:tc>
              <w:tcPr>
                <w:tcW w:w="3498" w:type="pct"/>
                <w:vAlign w:val="center"/>
              </w:tcPr>
              <w:p w:rsidR="00507BB6" w:rsidRDefault="00611699">
                <w:r>
                  <w:rPr>
                    <w:rFonts w:hint="eastAsia"/>
                  </w:rPr>
                  <w:t>钱群英</w:t>
                </w:r>
              </w:p>
            </w:tc>
          </w:tr>
          <w:tr w:rsidR="00507BB6" w:rsidTr="0058233E">
            <w:trPr>
              <w:trHeight w:val="20"/>
              <w:jc w:val="center"/>
            </w:trPr>
            <w:sdt>
              <w:sdtPr>
                <w:tag w:val="_PLD_77d93c01292f4344b4bb2c108329c177"/>
                <w:id w:val="371814465"/>
                <w:lock w:val="sdtLocked"/>
              </w:sdtPr>
              <w:sdtEndPr/>
              <w:sdtContent>
                <w:tc>
                  <w:tcPr>
                    <w:tcW w:w="1502" w:type="pct"/>
                    <w:shd w:val="clear" w:color="auto" w:fill="auto"/>
                    <w:vAlign w:val="center"/>
                  </w:tcPr>
                  <w:p w:rsidR="00507BB6" w:rsidRDefault="00BE0F81">
                    <w:r>
                      <w:rPr>
                        <w:rFonts w:hint="eastAsia"/>
                      </w:rPr>
                      <w:t>变更日期</w:t>
                    </w:r>
                  </w:p>
                </w:tc>
              </w:sdtContent>
            </w:sdt>
            <w:tc>
              <w:tcPr>
                <w:tcW w:w="3498" w:type="pct"/>
                <w:vAlign w:val="center"/>
              </w:tcPr>
              <w:p w:rsidR="00507BB6" w:rsidRDefault="00A73186">
                <w:r>
                  <w:rPr>
                    <w:rFonts w:hint="eastAsia"/>
                  </w:rPr>
                  <w:t>2018-02-02</w:t>
                </w:r>
              </w:p>
            </w:tc>
          </w:tr>
          <w:tr w:rsidR="00507BB6" w:rsidTr="0058233E">
            <w:trPr>
              <w:trHeight w:val="20"/>
              <w:jc w:val="center"/>
            </w:trPr>
            <w:sdt>
              <w:sdtPr>
                <w:tag w:val="_PLD_5ce3d1c21d1c4ad9a115361c5d5c4c89"/>
                <w:id w:val="-769843675"/>
                <w:lock w:val="sdtLocked"/>
              </w:sdtPr>
              <w:sdtEndPr/>
              <w:sdtContent>
                <w:tc>
                  <w:tcPr>
                    <w:tcW w:w="1502" w:type="pct"/>
                    <w:shd w:val="clear" w:color="auto" w:fill="auto"/>
                    <w:vAlign w:val="center"/>
                  </w:tcPr>
                  <w:p w:rsidR="00507BB6" w:rsidRDefault="00BE0F81">
                    <w:r>
                      <w:t>指定</w:t>
                    </w:r>
                    <w:r>
                      <w:rPr>
                        <w:rFonts w:hint="eastAsia"/>
                      </w:rPr>
                      <w:t>网站查询索引及日期</w:t>
                    </w:r>
                  </w:p>
                </w:tc>
              </w:sdtContent>
            </w:sdt>
            <w:tc>
              <w:tcPr>
                <w:tcW w:w="3498" w:type="pct"/>
                <w:vAlign w:val="center"/>
              </w:tcPr>
              <w:p w:rsidR="00507BB6" w:rsidRDefault="00A73186" w:rsidP="00A73186">
                <w:r w:rsidRPr="00C42D55">
                  <w:rPr>
                    <w:rFonts w:hint="eastAsia"/>
                    <w:bCs/>
                    <w:kern w:val="44"/>
                    <w:szCs w:val="21"/>
                  </w:rPr>
                  <w:t>具体</w:t>
                </w:r>
                <w:r w:rsidR="00C426EE">
                  <w:rPr>
                    <w:rFonts w:hint="eastAsia"/>
                    <w:bCs/>
                    <w:kern w:val="44"/>
                    <w:szCs w:val="21"/>
                  </w:rPr>
                  <w:t>内容</w:t>
                </w:r>
                <w:r w:rsidRPr="00C42D55">
                  <w:rPr>
                    <w:rFonts w:hint="eastAsia"/>
                    <w:bCs/>
                    <w:kern w:val="44"/>
                    <w:szCs w:val="21"/>
                  </w:rPr>
                  <w:t>见公司于</w:t>
                </w:r>
                <w:r w:rsidRPr="00C42D55">
                  <w:rPr>
                    <w:bCs/>
                    <w:kern w:val="44"/>
                    <w:szCs w:val="21"/>
                  </w:rPr>
                  <w:t>201</w:t>
                </w:r>
                <w:r>
                  <w:rPr>
                    <w:rFonts w:hint="eastAsia"/>
                    <w:bCs/>
                    <w:kern w:val="44"/>
                    <w:szCs w:val="21"/>
                  </w:rPr>
                  <w:t>8</w:t>
                </w:r>
                <w:r w:rsidRPr="00C42D55">
                  <w:rPr>
                    <w:bCs/>
                    <w:kern w:val="44"/>
                    <w:szCs w:val="21"/>
                  </w:rPr>
                  <w:t>年</w:t>
                </w:r>
                <w:r>
                  <w:rPr>
                    <w:rFonts w:hint="eastAsia"/>
                    <w:bCs/>
                    <w:kern w:val="44"/>
                    <w:szCs w:val="21"/>
                  </w:rPr>
                  <w:t>2</w:t>
                </w:r>
                <w:r w:rsidRPr="00C42D55">
                  <w:rPr>
                    <w:bCs/>
                    <w:kern w:val="44"/>
                    <w:szCs w:val="21"/>
                  </w:rPr>
                  <w:t>月</w:t>
                </w:r>
                <w:r>
                  <w:rPr>
                    <w:rFonts w:hint="eastAsia"/>
                    <w:bCs/>
                    <w:kern w:val="44"/>
                    <w:szCs w:val="21"/>
                  </w:rPr>
                  <w:t>6</w:t>
                </w:r>
                <w:r w:rsidRPr="00C42D55">
                  <w:rPr>
                    <w:bCs/>
                    <w:kern w:val="44"/>
                    <w:szCs w:val="21"/>
                  </w:rPr>
                  <w:t>日</w:t>
                </w:r>
                <w:r w:rsidR="002A4122">
                  <w:rPr>
                    <w:rFonts w:hint="eastAsia"/>
                    <w:bCs/>
                    <w:kern w:val="44"/>
                    <w:szCs w:val="21"/>
                  </w:rPr>
                  <w:t>及7日</w:t>
                </w:r>
                <w:r w:rsidRPr="00C42D55">
                  <w:rPr>
                    <w:bCs/>
                    <w:kern w:val="44"/>
                    <w:szCs w:val="21"/>
                  </w:rPr>
                  <w:t>在《中国证券报》、《上海证券报》及上海证券交易所网站上披露的相关公告。</w:t>
                </w:r>
              </w:p>
            </w:tc>
          </w:tr>
        </w:tbl>
      </w:sdtContent>
    </w:sdt>
    <w:p w:rsidR="00507BB6" w:rsidRDefault="00507BB6">
      <w:pPr>
        <w:kinsoku w:val="0"/>
        <w:overflowPunct w:val="0"/>
        <w:autoSpaceDE w:val="0"/>
        <w:autoSpaceDN w:val="0"/>
        <w:adjustRightInd w:val="0"/>
        <w:snapToGrid w:val="0"/>
        <w:rPr>
          <w:color w:val="0000FF"/>
          <w:szCs w:val="21"/>
          <w:highlight w:val="yellow"/>
          <w:bdr w:val="single" w:sz="4" w:space="0" w:color="auto"/>
        </w:rPr>
      </w:pPr>
    </w:p>
    <w:p w:rsidR="00BC7CD2" w:rsidRDefault="00BC7CD2">
      <w:pPr>
        <w:kinsoku w:val="0"/>
        <w:overflowPunct w:val="0"/>
        <w:autoSpaceDE w:val="0"/>
        <w:autoSpaceDN w:val="0"/>
        <w:adjustRightInd w:val="0"/>
        <w:snapToGrid w:val="0"/>
        <w:rPr>
          <w:color w:val="0000FF"/>
          <w:szCs w:val="21"/>
          <w:highlight w:val="yellow"/>
          <w:bdr w:val="single" w:sz="4" w:space="0" w:color="auto"/>
        </w:rPr>
      </w:pPr>
    </w:p>
    <w:p w:rsidR="0058233E" w:rsidRDefault="0058233E">
      <w:pPr>
        <w:kinsoku w:val="0"/>
        <w:overflowPunct w:val="0"/>
        <w:autoSpaceDE w:val="0"/>
        <w:autoSpaceDN w:val="0"/>
        <w:adjustRightInd w:val="0"/>
        <w:snapToGrid w:val="0"/>
        <w:rPr>
          <w:color w:val="0000FF"/>
          <w:szCs w:val="21"/>
          <w:highlight w:val="yellow"/>
          <w:bdr w:val="single" w:sz="4" w:space="0" w:color="auto"/>
        </w:rPr>
      </w:pPr>
    </w:p>
    <w:p w:rsidR="00507BB6" w:rsidRDefault="00BE0F81">
      <w:pPr>
        <w:pStyle w:val="10"/>
        <w:numPr>
          <w:ilvl w:val="0"/>
          <w:numId w:val="3"/>
        </w:numPr>
      </w:pPr>
      <w:bookmarkStart w:id="37" w:name="_Toc392233017"/>
      <w:bookmarkStart w:id="38" w:name="_Toc484510570"/>
      <w:r>
        <w:rPr>
          <w:rFonts w:hint="eastAsia"/>
        </w:rPr>
        <w:t>优先股相关情况</w:t>
      </w:r>
      <w:bookmarkEnd w:id="37"/>
      <w:bookmarkEnd w:id="38"/>
    </w:p>
    <w:sdt>
      <w:sdtPr>
        <w:alias w:val="是否适用：优先股相关情况[双击切换]"/>
        <w:tag w:val="_GBC_2113adbee8464e1c828b3d6d35c60abf"/>
        <w:id w:val="835425082"/>
        <w:lock w:val="sdtLocked"/>
        <w:placeholder>
          <w:docPart w:val="GBC22222222222222222222222222222"/>
        </w:placeholder>
      </w:sdtPr>
      <w:sdtEndPr/>
      <w:sdtContent>
        <w:p w:rsidR="00C40114" w:rsidRDefault="00BE0F81" w:rsidP="000B2556">
          <w:pPr>
            <w:sectPr w:rsidR="00C40114" w:rsidSect="004860B6">
              <w:pgSz w:w="11906" w:h="16838"/>
              <w:pgMar w:top="1525" w:right="1276" w:bottom="1440" w:left="1797" w:header="851" w:footer="992" w:gutter="0"/>
              <w:cols w:space="425"/>
              <w:docGrid w:linePitch="312"/>
            </w:sectPr>
          </w:pPr>
          <w:r>
            <w:fldChar w:fldCharType="begin"/>
          </w:r>
          <w:r w:rsidR="000B2556">
            <w:instrText xml:space="preserve"> MACROBUTTON  SnrToggleCheckbox □适用 </w:instrText>
          </w:r>
          <w:r>
            <w:fldChar w:fldCharType="end"/>
          </w:r>
          <w:r>
            <w:fldChar w:fldCharType="begin"/>
          </w:r>
          <w:r w:rsidR="000B2556">
            <w:instrText xml:space="preserve"> MACROBUTTON  SnrToggleCheckbox √不适用 </w:instrText>
          </w:r>
          <w:r>
            <w:fldChar w:fldCharType="end"/>
          </w:r>
        </w:p>
      </w:sdtContent>
    </w:sdt>
    <w:p w:rsidR="00507BB6" w:rsidRDefault="00C40114">
      <w:pPr>
        <w:pStyle w:val="10"/>
        <w:numPr>
          <w:ilvl w:val="0"/>
          <w:numId w:val="3"/>
        </w:numPr>
      </w:pPr>
      <w:bookmarkStart w:id="39" w:name="_Toc342566003"/>
      <w:bookmarkStart w:id="40" w:name="_Toc392233018"/>
      <w:bookmarkStart w:id="41" w:name="_Toc484510571"/>
      <w:r>
        <w:rPr>
          <w:rFonts w:hint="eastAsia"/>
        </w:rPr>
        <w:lastRenderedPageBreak/>
        <w:t>董</w:t>
      </w:r>
      <w:r w:rsidR="00BE0F81">
        <w:rPr>
          <w:rFonts w:hint="eastAsia"/>
        </w:rPr>
        <w:t>事、监事、高级管理人员</w:t>
      </w:r>
      <w:bookmarkEnd w:id="39"/>
      <w:r w:rsidR="00BE0F81">
        <w:rPr>
          <w:rFonts w:hint="eastAsia"/>
        </w:rPr>
        <w:t>情况</w:t>
      </w:r>
      <w:bookmarkEnd w:id="40"/>
      <w:bookmarkEnd w:id="41"/>
    </w:p>
    <w:p w:rsidR="00507BB6" w:rsidRDefault="00BE0F81">
      <w:pPr>
        <w:pStyle w:val="2"/>
        <w:numPr>
          <w:ilvl w:val="0"/>
          <w:numId w:val="5"/>
        </w:numPr>
        <w:spacing w:line="360" w:lineRule="auto"/>
      </w:pPr>
      <w:bookmarkStart w:id="42" w:name="_Toc342057944"/>
      <w:bookmarkStart w:id="43" w:name="_Toc342566004"/>
      <w:r>
        <w:rPr>
          <w:rFonts w:hint="eastAsia"/>
        </w:rPr>
        <w:t>持股变动情况</w:t>
      </w:r>
    </w:p>
    <w:p w:rsidR="00507BB6" w:rsidRDefault="00BE0F81">
      <w:pPr>
        <w:pStyle w:val="3"/>
        <w:numPr>
          <w:ilvl w:val="2"/>
          <w:numId w:val="17"/>
        </w:numPr>
      </w:pPr>
      <w:r>
        <w:t>现任及报告期内离任董事、监事和高级管理人员持股变动情况</w:t>
      </w:r>
    </w:p>
    <w:sdt>
      <w:sdtPr>
        <w:alias w:val="是否适用：董事、监事和高级管理人员持股变动[双击切换]"/>
        <w:tag w:val="_GBC_e4aa9f89c24b4cbb80c479762adcf568"/>
        <w:id w:val="-72819814"/>
        <w:lock w:val="sdtContentLocked"/>
        <w:placeholder>
          <w:docPart w:val="GBC22222222222222222222222222222"/>
        </w:placeholder>
      </w:sdtPr>
      <w:sdtEndPr/>
      <w:sdtContent>
        <w:p w:rsidR="006575F0" w:rsidRDefault="00BE0F81" w:rsidP="006575F0">
          <w:r>
            <w:fldChar w:fldCharType="begin"/>
          </w:r>
          <w:r w:rsidR="006575F0">
            <w:instrText xml:space="preserve"> MACROBUTTON  SnrToggleCheckbox □适用 </w:instrText>
          </w:r>
          <w:r>
            <w:fldChar w:fldCharType="end"/>
          </w:r>
          <w:r>
            <w:fldChar w:fldCharType="begin"/>
          </w:r>
          <w:r w:rsidR="006575F0">
            <w:instrText xml:space="preserve"> MACROBUTTON  SnrToggleCheckbox √不适用 </w:instrText>
          </w:r>
          <w:r>
            <w:fldChar w:fldCharType="end"/>
          </w:r>
        </w:p>
      </w:sdtContent>
    </w:sdt>
    <w:p w:rsidR="00507BB6" w:rsidRDefault="00507BB6"/>
    <w:p w:rsidR="00507BB6" w:rsidRDefault="00BE0F81">
      <w:pPr>
        <w:pStyle w:val="3"/>
        <w:numPr>
          <w:ilvl w:val="2"/>
          <w:numId w:val="17"/>
        </w:numPr>
      </w:pPr>
      <w:bookmarkStart w:id="44" w:name="_Toc342057945"/>
      <w:bookmarkStart w:id="45" w:name="_Toc342566005"/>
      <w:bookmarkEnd w:id="42"/>
      <w:bookmarkEnd w:id="43"/>
      <w:r>
        <w:rPr>
          <w:rFonts w:hint="eastAsia"/>
        </w:rPr>
        <w:t>董事、监事、高级管理人员报告期内被授予的股权激励情况</w:t>
      </w:r>
      <w:bookmarkEnd w:id="44"/>
      <w:bookmarkEnd w:id="45"/>
    </w:p>
    <w:p w:rsidR="00507BB6" w:rsidRDefault="00A057D5">
      <w:pPr>
        <w:kinsoku w:val="0"/>
        <w:overflowPunct w:val="0"/>
        <w:autoSpaceDE w:val="0"/>
        <w:autoSpaceDN w:val="0"/>
        <w:adjustRightInd w:val="0"/>
        <w:snapToGrid w:val="0"/>
        <w:rPr>
          <w:szCs w:val="21"/>
        </w:rPr>
      </w:pPr>
      <w:sdt>
        <w:sdtPr>
          <w:rPr>
            <w:rFonts w:hint="eastAsia"/>
            <w:szCs w:val="21"/>
          </w:rPr>
          <w:alias w:val="是否适用：董事、监事、高级管理人员报告期内被授予的股权激励情况[双击切换]"/>
          <w:tag w:val="_GBC_3c204ebee7cf4fc2a7c4a3ad63ffe1c4"/>
          <w:id w:val="18561718"/>
          <w:lock w:val="sdtContentLocked"/>
          <w:placeholder>
            <w:docPart w:val="GBC22222222222222222222222222222"/>
          </w:placeholder>
        </w:sdtPr>
        <w:sdtEndPr/>
        <w:sdtContent>
          <w:r w:rsidR="00BE0F81">
            <w:rPr>
              <w:szCs w:val="21"/>
            </w:rPr>
            <w:fldChar w:fldCharType="begin"/>
          </w:r>
          <w:r w:rsidR="00AE3F1A">
            <w:rPr>
              <w:szCs w:val="21"/>
            </w:rPr>
            <w:instrText xml:space="preserve"> MACROBUTTON  SnrToggleCheckbox √适用 </w:instrText>
          </w:r>
          <w:r w:rsidR="00BE0F81">
            <w:rPr>
              <w:szCs w:val="21"/>
            </w:rPr>
            <w:fldChar w:fldCharType="end"/>
          </w:r>
          <w:r w:rsidR="00BE0F81">
            <w:rPr>
              <w:szCs w:val="21"/>
            </w:rPr>
            <w:fldChar w:fldCharType="begin"/>
          </w:r>
          <w:r w:rsidR="00BE0F81">
            <w:rPr>
              <w:szCs w:val="21"/>
            </w:rPr>
            <w:instrText xml:space="preserve"> MACROBUTTON  SnrToggleCheckbox □不适用 </w:instrText>
          </w:r>
          <w:r w:rsidR="00BE0F81">
            <w:rPr>
              <w:szCs w:val="21"/>
            </w:rPr>
            <w:fldChar w:fldCharType="end"/>
          </w:r>
        </w:sdtContent>
      </w:sdt>
    </w:p>
    <w:sdt>
      <w:sdtPr>
        <w:rPr>
          <w:rFonts w:hint="eastAsia"/>
          <w:color w:val="0000FF"/>
          <w:szCs w:val="21"/>
        </w:rPr>
        <w:alias w:val="模块:董事、监事、高级管理人员报告期内被授予限制性股票情况"/>
        <w:tag w:val="_GBC_b1b64e810a3d477b99ffc4dbb8220fcf"/>
        <w:id w:val="19906317"/>
        <w:lock w:val="sdtLocked"/>
        <w:placeholder>
          <w:docPart w:val="GBC22222222222222222222222222222"/>
        </w:placeholder>
      </w:sdtPr>
      <w:sdtEndPr>
        <w:rPr>
          <w:color w:val="auto"/>
          <w:szCs w:val="24"/>
        </w:rPr>
      </w:sdtEndPr>
      <w:sdtContent>
        <w:p w:rsidR="00BC7CD2" w:rsidRDefault="00BE0F81">
          <w:pPr>
            <w:kinsoku w:val="0"/>
            <w:overflowPunct w:val="0"/>
            <w:autoSpaceDE w:val="0"/>
            <w:autoSpaceDN w:val="0"/>
            <w:adjustRightInd w:val="0"/>
            <w:snapToGrid w:val="0"/>
            <w:jc w:val="right"/>
            <w:rPr>
              <w:szCs w:val="21"/>
            </w:rPr>
          </w:pPr>
          <w:r>
            <w:rPr>
              <w:rFonts w:hint="eastAsia"/>
              <w:szCs w:val="21"/>
            </w:rPr>
            <w:t>单位:</w:t>
          </w:r>
          <w:sdt>
            <w:sdtPr>
              <w:rPr>
                <w:rFonts w:hint="eastAsia"/>
                <w:szCs w:val="21"/>
              </w:rPr>
              <w:alias w:val="单位：董事、监事、高级管理人员报告期内被授予的股权激励情况"/>
              <w:tag w:val="_GBC_ffc7e29281e742a7828cbfbfd4c9bffa"/>
              <w:id w:val="19906197"/>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Style w:val="a6"/>
            <w:tblW w:w="5000" w:type="pct"/>
            <w:tblLook w:val="04A0" w:firstRow="1" w:lastRow="0" w:firstColumn="1" w:lastColumn="0" w:noHBand="0" w:noVBand="1"/>
          </w:tblPr>
          <w:tblGrid>
            <w:gridCol w:w="980"/>
            <w:gridCol w:w="1547"/>
            <w:gridCol w:w="1450"/>
            <w:gridCol w:w="1269"/>
            <w:gridCol w:w="1269"/>
            <w:gridCol w:w="1269"/>
            <w:gridCol w:w="1265"/>
          </w:tblGrid>
          <w:tr w:rsidR="00BC7CD2" w:rsidTr="0067252F">
            <w:sdt>
              <w:sdtPr>
                <w:tag w:val="_PLD_5eb0dd83ba944b4fb78b28c9aff9f2be"/>
                <w:id w:val="-2049895652"/>
                <w:lock w:val="sdtLocked"/>
              </w:sdtPr>
              <w:sdtEndPr/>
              <w:sdtContent>
                <w:tc>
                  <w:tcPr>
                    <w:tcW w:w="542" w:type="pct"/>
                    <w:vAlign w:val="center"/>
                  </w:tcPr>
                  <w:p w:rsidR="00BC7CD2" w:rsidRDefault="00BC7CD2" w:rsidP="0067252F">
                    <w:pPr>
                      <w:kinsoku w:val="0"/>
                      <w:overflowPunct w:val="0"/>
                      <w:autoSpaceDE w:val="0"/>
                      <w:autoSpaceDN w:val="0"/>
                      <w:adjustRightInd w:val="0"/>
                      <w:snapToGrid w:val="0"/>
                      <w:jc w:val="center"/>
                      <w:rPr>
                        <w:szCs w:val="21"/>
                      </w:rPr>
                    </w:pPr>
                    <w:r>
                      <w:rPr>
                        <w:rFonts w:hint="eastAsia"/>
                        <w:szCs w:val="21"/>
                      </w:rPr>
                      <w:t>姓名</w:t>
                    </w:r>
                  </w:p>
                </w:tc>
              </w:sdtContent>
            </w:sdt>
            <w:sdt>
              <w:sdtPr>
                <w:tag w:val="_PLD_e73cfe3bf876432eb5c177269bc18a94"/>
                <w:id w:val="1617563848"/>
                <w:lock w:val="sdtLocked"/>
              </w:sdtPr>
              <w:sdtEndPr/>
              <w:sdtContent>
                <w:tc>
                  <w:tcPr>
                    <w:tcW w:w="855" w:type="pct"/>
                    <w:vAlign w:val="center"/>
                  </w:tcPr>
                  <w:p w:rsidR="00BC7CD2" w:rsidRDefault="00BC7CD2" w:rsidP="0067252F">
                    <w:pPr>
                      <w:kinsoku w:val="0"/>
                      <w:overflowPunct w:val="0"/>
                      <w:autoSpaceDE w:val="0"/>
                      <w:autoSpaceDN w:val="0"/>
                      <w:adjustRightInd w:val="0"/>
                      <w:snapToGrid w:val="0"/>
                      <w:jc w:val="center"/>
                      <w:rPr>
                        <w:szCs w:val="21"/>
                      </w:rPr>
                    </w:pPr>
                    <w:r>
                      <w:rPr>
                        <w:rFonts w:hint="eastAsia"/>
                        <w:szCs w:val="21"/>
                      </w:rPr>
                      <w:t>职务</w:t>
                    </w:r>
                  </w:p>
                </w:tc>
              </w:sdtContent>
            </w:sdt>
            <w:sdt>
              <w:sdtPr>
                <w:tag w:val="_PLD_4f4e0b6290c045f585b760c0a7feaaa3"/>
                <w:id w:val="442973890"/>
                <w:lock w:val="sdtLocked"/>
              </w:sdtPr>
              <w:sdtEndPr/>
              <w:sdtContent>
                <w:tc>
                  <w:tcPr>
                    <w:tcW w:w="801" w:type="pct"/>
                    <w:vAlign w:val="center"/>
                  </w:tcPr>
                  <w:p w:rsidR="00BC7CD2" w:rsidRDefault="00BC7CD2" w:rsidP="0067252F">
                    <w:pPr>
                      <w:kinsoku w:val="0"/>
                      <w:overflowPunct w:val="0"/>
                      <w:autoSpaceDE w:val="0"/>
                      <w:autoSpaceDN w:val="0"/>
                      <w:adjustRightInd w:val="0"/>
                      <w:snapToGrid w:val="0"/>
                      <w:jc w:val="center"/>
                      <w:rPr>
                        <w:szCs w:val="21"/>
                      </w:rPr>
                    </w:pPr>
                    <w:r>
                      <w:t>期初持有限制性股票数量</w:t>
                    </w:r>
                  </w:p>
                </w:tc>
              </w:sdtContent>
            </w:sdt>
            <w:sdt>
              <w:sdtPr>
                <w:tag w:val="_PLD_7e51f9b6b9f649c5a3557a8f304cf9e3"/>
                <w:id w:val="-609363758"/>
                <w:lock w:val="sdtLocked"/>
              </w:sdtPr>
              <w:sdtEndPr/>
              <w:sdtContent>
                <w:tc>
                  <w:tcPr>
                    <w:tcW w:w="701" w:type="pct"/>
                    <w:vAlign w:val="center"/>
                  </w:tcPr>
                  <w:p w:rsidR="00BC7CD2" w:rsidRDefault="00BC7CD2" w:rsidP="0067252F">
                    <w:pPr>
                      <w:kinsoku w:val="0"/>
                      <w:overflowPunct w:val="0"/>
                      <w:autoSpaceDE w:val="0"/>
                      <w:autoSpaceDN w:val="0"/>
                      <w:adjustRightInd w:val="0"/>
                      <w:snapToGrid w:val="0"/>
                      <w:jc w:val="center"/>
                      <w:rPr>
                        <w:szCs w:val="21"/>
                      </w:rPr>
                    </w:pPr>
                    <w:r>
                      <w:t>报告期新授予限制性股票数量</w:t>
                    </w:r>
                  </w:p>
                </w:tc>
              </w:sdtContent>
            </w:sdt>
            <w:sdt>
              <w:sdtPr>
                <w:tag w:val="_PLD_61732133fb22409bb53b2b59064ff65c"/>
                <w:id w:val="1586574902"/>
                <w:lock w:val="sdtLocked"/>
              </w:sdtPr>
              <w:sdtEndPr/>
              <w:sdtContent>
                <w:tc>
                  <w:tcPr>
                    <w:tcW w:w="701" w:type="pct"/>
                    <w:vAlign w:val="center"/>
                  </w:tcPr>
                  <w:p w:rsidR="00BC7CD2" w:rsidRDefault="00BC7CD2" w:rsidP="0067252F">
                    <w:pPr>
                      <w:kinsoku w:val="0"/>
                      <w:overflowPunct w:val="0"/>
                      <w:autoSpaceDE w:val="0"/>
                      <w:autoSpaceDN w:val="0"/>
                      <w:adjustRightInd w:val="0"/>
                      <w:snapToGrid w:val="0"/>
                      <w:jc w:val="center"/>
                      <w:rPr>
                        <w:szCs w:val="21"/>
                      </w:rPr>
                    </w:pPr>
                    <w:r>
                      <w:t>已解锁股份</w:t>
                    </w:r>
                  </w:p>
                </w:tc>
              </w:sdtContent>
            </w:sdt>
            <w:sdt>
              <w:sdtPr>
                <w:tag w:val="_PLD_0af488d1104747029eebb44d627d652e"/>
                <w:id w:val="157506772"/>
                <w:lock w:val="sdtLocked"/>
              </w:sdtPr>
              <w:sdtEndPr/>
              <w:sdtContent>
                <w:tc>
                  <w:tcPr>
                    <w:tcW w:w="701" w:type="pct"/>
                    <w:vAlign w:val="center"/>
                  </w:tcPr>
                  <w:p w:rsidR="00BC7CD2" w:rsidRDefault="00BC7CD2" w:rsidP="0067252F">
                    <w:pPr>
                      <w:kinsoku w:val="0"/>
                      <w:overflowPunct w:val="0"/>
                      <w:autoSpaceDE w:val="0"/>
                      <w:autoSpaceDN w:val="0"/>
                      <w:adjustRightInd w:val="0"/>
                      <w:snapToGrid w:val="0"/>
                      <w:jc w:val="center"/>
                      <w:rPr>
                        <w:szCs w:val="21"/>
                      </w:rPr>
                    </w:pPr>
                    <w:r>
                      <w:t>未解锁股份</w:t>
                    </w:r>
                  </w:p>
                </w:tc>
              </w:sdtContent>
            </w:sdt>
            <w:sdt>
              <w:sdtPr>
                <w:tag w:val="_PLD_b9d1f123743a4d9298560735aa199c9c"/>
                <w:id w:val="2059587361"/>
                <w:lock w:val="sdtLocked"/>
              </w:sdtPr>
              <w:sdtEndPr/>
              <w:sdtContent>
                <w:tc>
                  <w:tcPr>
                    <w:tcW w:w="700" w:type="pct"/>
                    <w:vAlign w:val="center"/>
                  </w:tcPr>
                  <w:p w:rsidR="00BC7CD2" w:rsidRDefault="00BC7CD2" w:rsidP="0067252F">
                    <w:pPr>
                      <w:kinsoku w:val="0"/>
                      <w:overflowPunct w:val="0"/>
                      <w:autoSpaceDE w:val="0"/>
                      <w:autoSpaceDN w:val="0"/>
                      <w:adjustRightInd w:val="0"/>
                      <w:snapToGrid w:val="0"/>
                      <w:jc w:val="center"/>
                      <w:rPr>
                        <w:szCs w:val="21"/>
                      </w:rPr>
                    </w:pPr>
                    <w:r>
                      <w:t>期末持有限制性股票数量</w:t>
                    </w:r>
                  </w:p>
                </w:tc>
              </w:sdtContent>
            </w:sdt>
          </w:tr>
          <w:sdt>
            <w:sdtPr>
              <w:rPr>
                <w:rFonts w:asciiTheme="minorHAnsi" w:eastAsiaTheme="minorEastAsia" w:hAnsiTheme="minorHAnsi" w:cstheme="minorBidi"/>
                <w:kern w:val="2"/>
                <w:szCs w:val="21"/>
              </w:rPr>
              <w:alias w:val="董事、监事、高级管理人员被授予限制性股票情况明细"/>
              <w:tag w:val="_GBC_ff93901df2904846b983762c82379208"/>
              <w:id w:val="824866553"/>
              <w:lock w:val="sdtLocked"/>
            </w:sdtPr>
            <w:sdtEndPr/>
            <w:sdtContent>
              <w:tr w:rsidR="00BC7CD2" w:rsidTr="0067252F">
                <w:tc>
                  <w:tcPr>
                    <w:tcW w:w="542" w:type="pct"/>
                  </w:tcPr>
                  <w:p w:rsidR="00BC7CD2" w:rsidRDefault="00BC7CD2" w:rsidP="00BC7CD2">
                    <w:pPr>
                      <w:kinsoku w:val="0"/>
                      <w:overflowPunct w:val="0"/>
                      <w:autoSpaceDE w:val="0"/>
                      <w:autoSpaceDN w:val="0"/>
                      <w:adjustRightInd w:val="0"/>
                      <w:snapToGrid w:val="0"/>
                      <w:jc w:val="center"/>
                      <w:rPr>
                        <w:szCs w:val="21"/>
                      </w:rPr>
                    </w:pPr>
                    <w:r>
                      <w:t>孙田江</w:t>
                    </w:r>
                  </w:p>
                </w:tc>
                <w:sdt>
                  <w:sdtPr>
                    <w:rPr>
                      <w:szCs w:val="21"/>
                    </w:rPr>
                    <w:alias w:val="董事、监事、高级管理人员被授予限制性股票情况明细-职务"/>
                    <w:tag w:val="_GBC_3fb6ad4d2cb4467881009c3195fc47a1"/>
                    <w:id w:val="-1603879539"/>
                    <w:lock w:val="sdtLocked"/>
                    <w:comboBox>
                      <w:listItem w:displayText="董事" w:value="董事"/>
                      <w:listItem w:displayText="独立董事" w:value="独立董事"/>
                      <w:listItem w:displayText="监事" w:value="监事"/>
                      <w:listItem w:displayText="高管" w:value="高管"/>
                    </w:comboBox>
                  </w:sdtPr>
                  <w:sdtEndPr/>
                  <w:sdtContent>
                    <w:tc>
                      <w:tcPr>
                        <w:tcW w:w="855" w:type="pct"/>
                      </w:tcPr>
                      <w:p w:rsidR="00BC7CD2" w:rsidRDefault="00BC7CD2" w:rsidP="00BC7CD2">
                        <w:pPr>
                          <w:kinsoku w:val="0"/>
                          <w:overflowPunct w:val="0"/>
                          <w:autoSpaceDE w:val="0"/>
                          <w:autoSpaceDN w:val="0"/>
                          <w:adjustRightInd w:val="0"/>
                          <w:snapToGrid w:val="0"/>
                          <w:jc w:val="center"/>
                          <w:rPr>
                            <w:szCs w:val="21"/>
                          </w:rPr>
                        </w:pPr>
                        <w:r>
                          <w:rPr>
                            <w:szCs w:val="21"/>
                          </w:rPr>
                          <w:t>高管</w:t>
                        </w:r>
                      </w:p>
                    </w:tc>
                  </w:sdtContent>
                </w:sdt>
                <w:tc>
                  <w:tcPr>
                    <w:tcW w:w="801" w:type="pct"/>
                  </w:tcPr>
                  <w:p w:rsidR="00BC7CD2" w:rsidRDefault="00BC7CD2" w:rsidP="00BC7CD2">
                    <w:pPr>
                      <w:kinsoku w:val="0"/>
                      <w:overflowPunct w:val="0"/>
                      <w:autoSpaceDE w:val="0"/>
                      <w:autoSpaceDN w:val="0"/>
                      <w:adjustRightInd w:val="0"/>
                      <w:snapToGrid w:val="0"/>
                      <w:jc w:val="center"/>
                      <w:rPr>
                        <w:szCs w:val="21"/>
                      </w:rPr>
                    </w:pPr>
                    <w:r>
                      <w:t>90,000</w:t>
                    </w:r>
                  </w:p>
                </w:tc>
                <w:tc>
                  <w:tcPr>
                    <w:tcW w:w="701" w:type="pct"/>
                  </w:tcPr>
                  <w:p w:rsidR="00BC7CD2" w:rsidRDefault="00BC7CD2" w:rsidP="00BC7CD2">
                    <w:pPr>
                      <w:kinsoku w:val="0"/>
                      <w:overflowPunct w:val="0"/>
                      <w:autoSpaceDE w:val="0"/>
                      <w:autoSpaceDN w:val="0"/>
                      <w:adjustRightInd w:val="0"/>
                      <w:snapToGrid w:val="0"/>
                      <w:jc w:val="center"/>
                      <w:rPr>
                        <w:szCs w:val="21"/>
                      </w:rPr>
                    </w:pPr>
                    <w:r>
                      <w:rPr>
                        <w:rFonts w:hint="eastAsia"/>
                        <w:szCs w:val="21"/>
                      </w:rPr>
                      <w:t>0</w:t>
                    </w:r>
                  </w:p>
                </w:tc>
                <w:tc>
                  <w:tcPr>
                    <w:tcW w:w="701" w:type="pct"/>
                  </w:tcPr>
                  <w:p w:rsidR="00BC7CD2" w:rsidRDefault="00BC7CD2" w:rsidP="00BC7CD2">
                    <w:pPr>
                      <w:kinsoku w:val="0"/>
                      <w:overflowPunct w:val="0"/>
                      <w:autoSpaceDE w:val="0"/>
                      <w:autoSpaceDN w:val="0"/>
                      <w:adjustRightInd w:val="0"/>
                      <w:snapToGrid w:val="0"/>
                      <w:jc w:val="center"/>
                      <w:rPr>
                        <w:szCs w:val="21"/>
                      </w:rPr>
                    </w:pPr>
                    <w:r>
                      <w:t>90,000</w:t>
                    </w:r>
                  </w:p>
                </w:tc>
                <w:tc>
                  <w:tcPr>
                    <w:tcW w:w="701" w:type="pct"/>
                  </w:tcPr>
                  <w:p w:rsidR="00BC7CD2" w:rsidRDefault="00BC7CD2" w:rsidP="00BC7CD2">
                    <w:pPr>
                      <w:kinsoku w:val="0"/>
                      <w:overflowPunct w:val="0"/>
                      <w:autoSpaceDE w:val="0"/>
                      <w:autoSpaceDN w:val="0"/>
                      <w:adjustRightInd w:val="0"/>
                      <w:snapToGrid w:val="0"/>
                      <w:jc w:val="center"/>
                      <w:rPr>
                        <w:szCs w:val="21"/>
                      </w:rPr>
                    </w:pPr>
                    <w:r>
                      <w:rPr>
                        <w:rFonts w:hint="eastAsia"/>
                        <w:szCs w:val="21"/>
                      </w:rPr>
                      <w:t>0</w:t>
                    </w:r>
                  </w:p>
                </w:tc>
                <w:tc>
                  <w:tcPr>
                    <w:tcW w:w="700" w:type="pct"/>
                  </w:tcPr>
                  <w:p w:rsidR="00BC7CD2" w:rsidRDefault="00BC7CD2" w:rsidP="00BC7CD2">
                    <w:pPr>
                      <w:kinsoku w:val="0"/>
                      <w:overflowPunct w:val="0"/>
                      <w:autoSpaceDE w:val="0"/>
                      <w:autoSpaceDN w:val="0"/>
                      <w:adjustRightInd w:val="0"/>
                      <w:snapToGrid w:val="0"/>
                      <w:jc w:val="center"/>
                      <w:rPr>
                        <w:szCs w:val="21"/>
                      </w:rPr>
                    </w:pPr>
                    <w:r>
                      <w:rPr>
                        <w:rFonts w:hint="eastAsia"/>
                        <w:szCs w:val="21"/>
                      </w:rPr>
                      <w:t>0</w:t>
                    </w:r>
                  </w:p>
                </w:tc>
              </w:tr>
            </w:sdtContent>
          </w:sdt>
          <w:sdt>
            <w:sdtPr>
              <w:rPr>
                <w:rFonts w:asciiTheme="minorHAnsi" w:eastAsiaTheme="minorEastAsia" w:hAnsiTheme="minorHAnsi" w:cstheme="minorBidi"/>
                <w:kern w:val="2"/>
                <w:szCs w:val="21"/>
              </w:rPr>
              <w:alias w:val="董事、监事、高级管理人员被授予限制性股票情况明细"/>
              <w:tag w:val="_GBC_ff93901df2904846b983762c82379208"/>
              <w:id w:val="-1907909752"/>
              <w:lock w:val="sdtLocked"/>
            </w:sdtPr>
            <w:sdtEndPr/>
            <w:sdtContent>
              <w:tr w:rsidR="00BC7CD2" w:rsidTr="0067252F">
                <w:tc>
                  <w:tcPr>
                    <w:tcW w:w="542" w:type="pct"/>
                  </w:tcPr>
                  <w:p w:rsidR="00BC7CD2" w:rsidRDefault="00BC7CD2" w:rsidP="00BC7CD2">
                    <w:pPr>
                      <w:kinsoku w:val="0"/>
                      <w:overflowPunct w:val="0"/>
                      <w:autoSpaceDE w:val="0"/>
                      <w:autoSpaceDN w:val="0"/>
                      <w:adjustRightInd w:val="0"/>
                      <w:snapToGrid w:val="0"/>
                      <w:jc w:val="center"/>
                      <w:rPr>
                        <w:szCs w:val="21"/>
                      </w:rPr>
                    </w:pPr>
                    <w:r>
                      <w:t>许良枝</w:t>
                    </w:r>
                  </w:p>
                </w:tc>
                <w:sdt>
                  <w:sdtPr>
                    <w:rPr>
                      <w:szCs w:val="21"/>
                    </w:rPr>
                    <w:alias w:val="董事、监事、高级管理人员被授予限制性股票情况明细-职务"/>
                    <w:tag w:val="_GBC_3fb6ad4d2cb4467881009c3195fc47a1"/>
                    <w:id w:val="2027590098"/>
                    <w:lock w:val="sdtLocked"/>
                    <w:comboBox>
                      <w:listItem w:displayText="董事" w:value="董事"/>
                      <w:listItem w:displayText="独立董事" w:value="独立董事"/>
                      <w:listItem w:displayText="监事" w:value="监事"/>
                      <w:listItem w:displayText="高管" w:value="高管"/>
                    </w:comboBox>
                  </w:sdtPr>
                  <w:sdtEndPr/>
                  <w:sdtContent>
                    <w:tc>
                      <w:tcPr>
                        <w:tcW w:w="855" w:type="pct"/>
                      </w:tcPr>
                      <w:p w:rsidR="00BC7CD2" w:rsidRDefault="00BC7CD2" w:rsidP="00BC7CD2">
                        <w:pPr>
                          <w:kinsoku w:val="0"/>
                          <w:overflowPunct w:val="0"/>
                          <w:autoSpaceDE w:val="0"/>
                          <w:autoSpaceDN w:val="0"/>
                          <w:adjustRightInd w:val="0"/>
                          <w:snapToGrid w:val="0"/>
                          <w:jc w:val="center"/>
                          <w:rPr>
                            <w:szCs w:val="21"/>
                          </w:rPr>
                        </w:pPr>
                        <w:r>
                          <w:rPr>
                            <w:szCs w:val="21"/>
                          </w:rPr>
                          <w:t>高管</w:t>
                        </w:r>
                      </w:p>
                    </w:tc>
                  </w:sdtContent>
                </w:sdt>
                <w:tc>
                  <w:tcPr>
                    <w:tcW w:w="801" w:type="pct"/>
                  </w:tcPr>
                  <w:p w:rsidR="00BC7CD2" w:rsidRDefault="00BC7CD2" w:rsidP="00BC7CD2">
                    <w:pPr>
                      <w:kinsoku w:val="0"/>
                      <w:overflowPunct w:val="0"/>
                      <w:autoSpaceDE w:val="0"/>
                      <w:autoSpaceDN w:val="0"/>
                      <w:adjustRightInd w:val="0"/>
                      <w:snapToGrid w:val="0"/>
                      <w:jc w:val="center"/>
                      <w:rPr>
                        <w:szCs w:val="21"/>
                      </w:rPr>
                    </w:pPr>
                    <w:r>
                      <w:t>90,000</w:t>
                    </w:r>
                  </w:p>
                </w:tc>
                <w:tc>
                  <w:tcPr>
                    <w:tcW w:w="701" w:type="pct"/>
                  </w:tcPr>
                  <w:p w:rsidR="00BC7CD2" w:rsidRDefault="00BC7CD2" w:rsidP="00BC7CD2">
                    <w:pPr>
                      <w:kinsoku w:val="0"/>
                      <w:overflowPunct w:val="0"/>
                      <w:autoSpaceDE w:val="0"/>
                      <w:autoSpaceDN w:val="0"/>
                      <w:adjustRightInd w:val="0"/>
                      <w:snapToGrid w:val="0"/>
                      <w:jc w:val="center"/>
                      <w:rPr>
                        <w:szCs w:val="21"/>
                      </w:rPr>
                    </w:pPr>
                    <w:r>
                      <w:rPr>
                        <w:rFonts w:hint="eastAsia"/>
                        <w:szCs w:val="21"/>
                      </w:rPr>
                      <w:t>0</w:t>
                    </w:r>
                  </w:p>
                </w:tc>
                <w:tc>
                  <w:tcPr>
                    <w:tcW w:w="701" w:type="pct"/>
                  </w:tcPr>
                  <w:p w:rsidR="00BC7CD2" w:rsidRDefault="00BC7CD2" w:rsidP="00BC7CD2">
                    <w:pPr>
                      <w:kinsoku w:val="0"/>
                      <w:overflowPunct w:val="0"/>
                      <w:autoSpaceDE w:val="0"/>
                      <w:autoSpaceDN w:val="0"/>
                      <w:adjustRightInd w:val="0"/>
                      <w:snapToGrid w:val="0"/>
                      <w:jc w:val="center"/>
                      <w:rPr>
                        <w:szCs w:val="21"/>
                      </w:rPr>
                    </w:pPr>
                    <w:r>
                      <w:t>90,000</w:t>
                    </w:r>
                  </w:p>
                </w:tc>
                <w:tc>
                  <w:tcPr>
                    <w:tcW w:w="701" w:type="pct"/>
                  </w:tcPr>
                  <w:p w:rsidR="00BC7CD2" w:rsidRDefault="00BC7CD2" w:rsidP="00BC7CD2">
                    <w:pPr>
                      <w:kinsoku w:val="0"/>
                      <w:overflowPunct w:val="0"/>
                      <w:autoSpaceDE w:val="0"/>
                      <w:autoSpaceDN w:val="0"/>
                      <w:adjustRightInd w:val="0"/>
                      <w:snapToGrid w:val="0"/>
                      <w:jc w:val="center"/>
                      <w:rPr>
                        <w:szCs w:val="21"/>
                      </w:rPr>
                    </w:pPr>
                    <w:r>
                      <w:rPr>
                        <w:rFonts w:hint="eastAsia"/>
                        <w:szCs w:val="21"/>
                      </w:rPr>
                      <w:t>0</w:t>
                    </w:r>
                  </w:p>
                </w:tc>
                <w:tc>
                  <w:tcPr>
                    <w:tcW w:w="700" w:type="pct"/>
                  </w:tcPr>
                  <w:p w:rsidR="00BC7CD2" w:rsidRDefault="00BC7CD2" w:rsidP="00BC7CD2">
                    <w:pPr>
                      <w:kinsoku w:val="0"/>
                      <w:overflowPunct w:val="0"/>
                      <w:autoSpaceDE w:val="0"/>
                      <w:autoSpaceDN w:val="0"/>
                      <w:adjustRightInd w:val="0"/>
                      <w:snapToGrid w:val="0"/>
                      <w:jc w:val="center"/>
                      <w:rPr>
                        <w:szCs w:val="21"/>
                      </w:rPr>
                    </w:pPr>
                    <w:r>
                      <w:rPr>
                        <w:rFonts w:hint="eastAsia"/>
                        <w:szCs w:val="21"/>
                      </w:rPr>
                      <w:t>0</w:t>
                    </w:r>
                  </w:p>
                </w:tc>
              </w:tr>
            </w:sdtContent>
          </w:sdt>
          <w:sdt>
            <w:sdtPr>
              <w:rPr>
                <w:rFonts w:asciiTheme="minorHAnsi" w:eastAsiaTheme="minorEastAsia" w:hAnsiTheme="minorHAnsi" w:cstheme="minorBidi"/>
                <w:kern w:val="2"/>
                <w:szCs w:val="21"/>
              </w:rPr>
              <w:alias w:val="董事、监事、高级管理人员被授予限制性股票情况明细"/>
              <w:tag w:val="_GBC_ff93901df2904846b983762c82379208"/>
              <w:id w:val="-1418551368"/>
              <w:lock w:val="sdtLocked"/>
            </w:sdtPr>
            <w:sdtEndPr/>
            <w:sdtContent>
              <w:tr w:rsidR="00BC7CD2" w:rsidTr="0067252F">
                <w:tc>
                  <w:tcPr>
                    <w:tcW w:w="542" w:type="pct"/>
                  </w:tcPr>
                  <w:p w:rsidR="00BC7CD2" w:rsidRDefault="00BC7CD2" w:rsidP="00BC7CD2">
                    <w:pPr>
                      <w:kinsoku w:val="0"/>
                      <w:overflowPunct w:val="0"/>
                      <w:autoSpaceDE w:val="0"/>
                      <w:autoSpaceDN w:val="0"/>
                      <w:adjustRightInd w:val="0"/>
                      <w:snapToGrid w:val="0"/>
                      <w:jc w:val="center"/>
                      <w:rPr>
                        <w:szCs w:val="21"/>
                      </w:rPr>
                    </w:pPr>
                    <w:r>
                      <w:t>朱菊芳</w:t>
                    </w:r>
                  </w:p>
                </w:tc>
                <w:sdt>
                  <w:sdtPr>
                    <w:rPr>
                      <w:szCs w:val="21"/>
                    </w:rPr>
                    <w:alias w:val="董事、监事、高级管理人员被授予限制性股票情况明细-职务"/>
                    <w:tag w:val="_GBC_3fb6ad4d2cb4467881009c3195fc47a1"/>
                    <w:id w:val="197517138"/>
                    <w:lock w:val="sdtLocked"/>
                    <w:comboBox>
                      <w:listItem w:displayText="董事" w:value="董事"/>
                      <w:listItem w:displayText="独立董事" w:value="独立董事"/>
                      <w:listItem w:displayText="监事" w:value="监事"/>
                      <w:listItem w:displayText="高管" w:value="高管"/>
                    </w:comboBox>
                  </w:sdtPr>
                  <w:sdtEndPr/>
                  <w:sdtContent>
                    <w:tc>
                      <w:tcPr>
                        <w:tcW w:w="855" w:type="pct"/>
                      </w:tcPr>
                      <w:p w:rsidR="00BC7CD2" w:rsidRDefault="00BC7CD2" w:rsidP="00BC7CD2">
                        <w:pPr>
                          <w:kinsoku w:val="0"/>
                          <w:overflowPunct w:val="0"/>
                          <w:autoSpaceDE w:val="0"/>
                          <w:autoSpaceDN w:val="0"/>
                          <w:adjustRightInd w:val="0"/>
                          <w:snapToGrid w:val="0"/>
                          <w:jc w:val="center"/>
                          <w:rPr>
                            <w:szCs w:val="21"/>
                          </w:rPr>
                        </w:pPr>
                        <w:r>
                          <w:rPr>
                            <w:szCs w:val="21"/>
                          </w:rPr>
                          <w:t>高管</w:t>
                        </w:r>
                      </w:p>
                    </w:tc>
                  </w:sdtContent>
                </w:sdt>
                <w:tc>
                  <w:tcPr>
                    <w:tcW w:w="801" w:type="pct"/>
                  </w:tcPr>
                  <w:p w:rsidR="00BC7CD2" w:rsidRDefault="00BC7CD2" w:rsidP="00BC7CD2">
                    <w:pPr>
                      <w:kinsoku w:val="0"/>
                      <w:overflowPunct w:val="0"/>
                      <w:autoSpaceDE w:val="0"/>
                      <w:autoSpaceDN w:val="0"/>
                      <w:adjustRightInd w:val="0"/>
                      <w:snapToGrid w:val="0"/>
                      <w:jc w:val="center"/>
                      <w:rPr>
                        <w:szCs w:val="21"/>
                      </w:rPr>
                    </w:pPr>
                    <w:r>
                      <w:t>90,000</w:t>
                    </w:r>
                  </w:p>
                </w:tc>
                <w:tc>
                  <w:tcPr>
                    <w:tcW w:w="701" w:type="pct"/>
                  </w:tcPr>
                  <w:p w:rsidR="00BC7CD2" w:rsidRDefault="00BC7CD2" w:rsidP="00BC7CD2">
                    <w:pPr>
                      <w:kinsoku w:val="0"/>
                      <w:overflowPunct w:val="0"/>
                      <w:autoSpaceDE w:val="0"/>
                      <w:autoSpaceDN w:val="0"/>
                      <w:adjustRightInd w:val="0"/>
                      <w:snapToGrid w:val="0"/>
                      <w:jc w:val="center"/>
                      <w:rPr>
                        <w:szCs w:val="21"/>
                      </w:rPr>
                    </w:pPr>
                    <w:r>
                      <w:rPr>
                        <w:rFonts w:hint="eastAsia"/>
                        <w:szCs w:val="21"/>
                      </w:rPr>
                      <w:t>0</w:t>
                    </w:r>
                  </w:p>
                </w:tc>
                <w:tc>
                  <w:tcPr>
                    <w:tcW w:w="701" w:type="pct"/>
                  </w:tcPr>
                  <w:p w:rsidR="00BC7CD2" w:rsidRDefault="00BC7CD2" w:rsidP="00BC7CD2">
                    <w:pPr>
                      <w:kinsoku w:val="0"/>
                      <w:overflowPunct w:val="0"/>
                      <w:autoSpaceDE w:val="0"/>
                      <w:autoSpaceDN w:val="0"/>
                      <w:adjustRightInd w:val="0"/>
                      <w:snapToGrid w:val="0"/>
                      <w:jc w:val="center"/>
                      <w:rPr>
                        <w:szCs w:val="21"/>
                      </w:rPr>
                    </w:pPr>
                    <w:r>
                      <w:t>90,000</w:t>
                    </w:r>
                  </w:p>
                </w:tc>
                <w:tc>
                  <w:tcPr>
                    <w:tcW w:w="701" w:type="pct"/>
                  </w:tcPr>
                  <w:p w:rsidR="00BC7CD2" w:rsidRDefault="00BC7CD2" w:rsidP="00BC7CD2">
                    <w:pPr>
                      <w:kinsoku w:val="0"/>
                      <w:overflowPunct w:val="0"/>
                      <w:autoSpaceDE w:val="0"/>
                      <w:autoSpaceDN w:val="0"/>
                      <w:adjustRightInd w:val="0"/>
                      <w:snapToGrid w:val="0"/>
                      <w:jc w:val="center"/>
                      <w:rPr>
                        <w:szCs w:val="21"/>
                      </w:rPr>
                    </w:pPr>
                    <w:r>
                      <w:rPr>
                        <w:rFonts w:hint="eastAsia"/>
                        <w:szCs w:val="21"/>
                      </w:rPr>
                      <w:t>0</w:t>
                    </w:r>
                  </w:p>
                </w:tc>
                <w:tc>
                  <w:tcPr>
                    <w:tcW w:w="700" w:type="pct"/>
                  </w:tcPr>
                  <w:p w:rsidR="00BC7CD2" w:rsidRDefault="00BC7CD2" w:rsidP="00BC7CD2">
                    <w:pPr>
                      <w:kinsoku w:val="0"/>
                      <w:overflowPunct w:val="0"/>
                      <w:autoSpaceDE w:val="0"/>
                      <w:autoSpaceDN w:val="0"/>
                      <w:adjustRightInd w:val="0"/>
                      <w:snapToGrid w:val="0"/>
                      <w:jc w:val="center"/>
                      <w:rPr>
                        <w:szCs w:val="21"/>
                      </w:rPr>
                    </w:pPr>
                    <w:r>
                      <w:rPr>
                        <w:rFonts w:hint="eastAsia"/>
                        <w:szCs w:val="21"/>
                      </w:rPr>
                      <w:t>0</w:t>
                    </w:r>
                  </w:p>
                </w:tc>
              </w:tr>
            </w:sdtContent>
          </w:sdt>
          <w:sdt>
            <w:sdtPr>
              <w:rPr>
                <w:rFonts w:asciiTheme="minorHAnsi" w:eastAsiaTheme="minorEastAsia" w:hAnsiTheme="minorHAnsi" w:cstheme="minorBidi"/>
                <w:kern w:val="2"/>
                <w:szCs w:val="21"/>
              </w:rPr>
              <w:alias w:val="董事、监事、高级管理人员被授予限制性股票情况明细"/>
              <w:tag w:val="_GBC_ff93901df2904846b983762c82379208"/>
              <w:id w:val="976802600"/>
              <w:lock w:val="sdtLocked"/>
            </w:sdtPr>
            <w:sdtEndPr/>
            <w:sdtContent>
              <w:tr w:rsidR="00BC7CD2" w:rsidTr="0067252F">
                <w:tc>
                  <w:tcPr>
                    <w:tcW w:w="542" w:type="pct"/>
                  </w:tcPr>
                  <w:p w:rsidR="00BC7CD2" w:rsidRDefault="00BC7CD2" w:rsidP="00BC7CD2">
                    <w:pPr>
                      <w:kinsoku w:val="0"/>
                      <w:overflowPunct w:val="0"/>
                      <w:autoSpaceDE w:val="0"/>
                      <w:autoSpaceDN w:val="0"/>
                      <w:adjustRightInd w:val="0"/>
                      <w:snapToGrid w:val="0"/>
                      <w:jc w:val="center"/>
                      <w:rPr>
                        <w:szCs w:val="21"/>
                      </w:rPr>
                    </w:pPr>
                    <w:proofErr w:type="gramStart"/>
                    <w:r>
                      <w:t>承希</w:t>
                    </w:r>
                    <w:proofErr w:type="gramEnd"/>
                  </w:p>
                </w:tc>
                <w:sdt>
                  <w:sdtPr>
                    <w:rPr>
                      <w:szCs w:val="21"/>
                    </w:rPr>
                    <w:alias w:val="董事、监事、高级管理人员被授予限制性股票情况明细-职务"/>
                    <w:tag w:val="_GBC_3fb6ad4d2cb4467881009c3195fc47a1"/>
                    <w:id w:val="-1432350592"/>
                    <w:lock w:val="sdtLocked"/>
                    <w:comboBox>
                      <w:listItem w:displayText="董事" w:value="董事"/>
                      <w:listItem w:displayText="独立董事" w:value="独立董事"/>
                      <w:listItem w:displayText="监事" w:value="监事"/>
                      <w:listItem w:displayText="高管" w:value="高管"/>
                    </w:comboBox>
                  </w:sdtPr>
                  <w:sdtEndPr/>
                  <w:sdtContent>
                    <w:tc>
                      <w:tcPr>
                        <w:tcW w:w="855" w:type="pct"/>
                      </w:tcPr>
                      <w:p w:rsidR="00BC7CD2" w:rsidRDefault="00BC7CD2" w:rsidP="00BC7CD2">
                        <w:pPr>
                          <w:kinsoku w:val="0"/>
                          <w:overflowPunct w:val="0"/>
                          <w:autoSpaceDE w:val="0"/>
                          <w:autoSpaceDN w:val="0"/>
                          <w:adjustRightInd w:val="0"/>
                          <w:snapToGrid w:val="0"/>
                          <w:jc w:val="center"/>
                          <w:rPr>
                            <w:szCs w:val="21"/>
                          </w:rPr>
                        </w:pPr>
                        <w:r>
                          <w:rPr>
                            <w:szCs w:val="21"/>
                          </w:rPr>
                          <w:t>高管</w:t>
                        </w:r>
                      </w:p>
                    </w:tc>
                  </w:sdtContent>
                </w:sdt>
                <w:tc>
                  <w:tcPr>
                    <w:tcW w:w="801" w:type="pct"/>
                  </w:tcPr>
                  <w:p w:rsidR="00BC7CD2" w:rsidRDefault="00BC7CD2" w:rsidP="00BC7CD2">
                    <w:pPr>
                      <w:kinsoku w:val="0"/>
                      <w:overflowPunct w:val="0"/>
                      <w:autoSpaceDE w:val="0"/>
                      <w:autoSpaceDN w:val="0"/>
                      <w:adjustRightInd w:val="0"/>
                      <w:snapToGrid w:val="0"/>
                      <w:jc w:val="center"/>
                      <w:rPr>
                        <w:szCs w:val="21"/>
                      </w:rPr>
                    </w:pPr>
                    <w:r>
                      <w:t>60,000</w:t>
                    </w:r>
                  </w:p>
                </w:tc>
                <w:tc>
                  <w:tcPr>
                    <w:tcW w:w="701" w:type="pct"/>
                  </w:tcPr>
                  <w:p w:rsidR="00BC7CD2" w:rsidRDefault="00BC7CD2" w:rsidP="00BC7CD2">
                    <w:pPr>
                      <w:kinsoku w:val="0"/>
                      <w:overflowPunct w:val="0"/>
                      <w:autoSpaceDE w:val="0"/>
                      <w:autoSpaceDN w:val="0"/>
                      <w:adjustRightInd w:val="0"/>
                      <w:snapToGrid w:val="0"/>
                      <w:jc w:val="center"/>
                      <w:rPr>
                        <w:szCs w:val="21"/>
                      </w:rPr>
                    </w:pPr>
                    <w:r>
                      <w:rPr>
                        <w:rFonts w:hint="eastAsia"/>
                        <w:szCs w:val="21"/>
                      </w:rPr>
                      <w:t>0</w:t>
                    </w:r>
                  </w:p>
                </w:tc>
                <w:tc>
                  <w:tcPr>
                    <w:tcW w:w="701" w:type="pct"/>
                  </w:tcPr>
                  <w:p w:rsidR="00BC7CD2" w:rsidRDefault="00BC7CD2" w:rsidP="00BC7CD2">
                    <w:pPr>
                      <w:kinsoku w:val="0"/>
                      <w:overflowPunct w:val="0"/>
                      <w:autoSpaceDE w:val="0"/>
                      <w:autoSpaceDN w:val="0"/>
                      <w:adjustRightInd w:val="0"/>
                      <w:snapToGrid w:val="0"/>
                      <w:jc w:val="center"/>
                      <w:rPr>
                        <w:szCs w:val="21"/>
                      </w:rPr>
                    </w:pPr>
                    <w:r>
                      <w:t>60,000</w:t>
                    </w:r>
                  </w:p>
                </w:tc>
                <w:tc>
                  <w:tcPr>
                    <w:tcW w:w="701" w:type="pct"/>
                  </w:tcPr>
                  <w:p w:rsidR="00BC7CD2" w:rsidRDefault="00BC7CD2" w:rsidP="00BC7CD2">
                    <w:pPr>
                      <w:kinsoku w:val="0"/>
                      <w:overflowPunct w:val="0"/>
                      <w:autoSpaceDE w:val="0"/>
                      <w:autoSpaceDN w:val="0"/>
                      <w:adjustRightInd w:val="0"/>
                      <w:snapToGrid w:val="0"/>
                      <w:jc w:val="center"/>
                      <w:rPr>
                        <w:szCs w:val="21"/>
                      </w:rPr>
                    </w:pPr>
                    <w:r>
                      <w:rPr>
                        <w:rFonts w:hint="eastAsia"/>
                        <w:szCs w:val="21"/>
                      </w:rPr>
                      <w:t>0</w:t>
                    </w:r>
                  </w:p>
                </w:tc>
                <w:tc>
                  <w:tcPr>
                    <w:tcW w:w="700" w:type="pct"/>
                  </w:tcPr>
                  <w:p w:rsidR="00BC7CD2" w:rsidRDefault="00BC7CD2" w:rsidP="00BC7CD2">
                    <w:pPr>
                      <w:kinsoku w:val="0"/>
                      <w:overflowPunct w:val="0"/>
                      <w:autoSpaceDE w:val="0"/>
                      <w:autoSpaceDN w:val="0"/>
                      <w:adjustRightInd w:val="0"/>
                      <w:snapToGrid w:val="0"/>
                      <w:jc w:val="center"/>
                      <w:rPr>
                        <w:szCs w:val="21"/>
                      </w:rPr>
                    </w:pPr>
                    <w:r>
                      <w:rPr>
                        <w:rFonts w:hint="eastAsia"/>
                        <w:szCs w:val="21"/>
                      </w:rPr>
                      <w:t>0</w:t>
                    </w:r>
                  </w:p>
                </w:tc>
              </w:tr>
            </w:sdtContent>
          </w:sdt>
          <w:sdt>
            <w:sdtPr>
              <w:rPr>
                <w:rFonts w:asciiTheme="minorHAnsi" w:eastAsiaTheme="minorEastAsia" w:hAnsiTheme="minorHAnsi" w:cstheme="minorBidi"/>
                <w:kern w:val="2"/>
                <w:szCs w:val="21"/>
              </w:rPr>
              <w:alias w:val="董事、监事、高级管理人员被授予限制性股票情况明细"/>
              <w:tag w:val="_GBC_ff93901df2904846b983762c82379208"/>
              <w:id w:val="1204448037"/>
              <w:lock w:val="sdtLocked"/>
            </w:sdtPr>
            <w:sdtEndPr/>
            <w:sdtContent>
              <w:tr w:rsidR="00BC7CD2" w:rsidTr="0067252F">
                <w:tc>
                  <w:tcPr>
                    <w:tcW w:w="542" w:type="pct"/>
                  </w:tcPr>
                  <w:p w:rsidR="00BC7CD2" w:rsidRDefault="00BC7CD2" w:rsidP="00BC7CD2">
                    <w:pPr>
                      <w:kinsoku w:val="0"/>
                      <w:overflowPunct w:val="0"/>
                      <w:autoSpaceDE w:val="0"/>
                      <w:autoSpaceDN w:val="0"/>
                      <w:adjustRightInd w:val="0"/>
                      <w:snapToGrid w:val="0"/>
                      <w:jc w:val="center"/>
                      <w:rPr>
                        <w:szCs w:val="21"/>
                      </w:rPr>
                    </w:pPr>
                    <w:proofErr w:type="gramStart"/>
                    <w:r>
                      <w:t>陈佳海</w:t>
                    </w:r>
                    <w:proofErr w:type="gramEnd"/>
                  </w:p>
                </w:tc>
                <w:sdt>
                  <w:sdtPr>
                    <w:rPr>
                      <w:szCs w:val="21"/>
                    </w:rPr>
                    <w:alias w:val="董事、监事、高级管理人员被授予限制性股票情况明细-职务"/>
                    <w:tag w:val="_GBC_3fb6ad4d2cb4467881009c3195fc47a1"/>
                    <w:id w:val="196126285"/>
                    <w:lock w:val="sdtLocked"/>
                    <w:comboBox>
                      <w:listItem w:displayText="董事" w:value="董事"/>
                      <w:listItem w:displayText="独立董事" w:value="独立董事"/>
                      <w:listItem w:displayText="监事" w:value="监事"/>
                      <w:listItem w:displayText="高管" w:value="高管"/>
                    </w:comboBox>
                  </w:sdtPr>
                  <w:sdtEndPr/>
                  <w:sdtContent>
                    <w:tc>
                      <w:tcPr>
                        <w:tcW w:w="855" w:type="pct"/>
                      </w:tcPr>
                      <w:p w:rsidR="00BC7CD2" w:rsidRDefault="00BC7CD2" w:rsidP="00BC7CD2">
                        <w:pPr>
                          <w:kinsoku w:val="0"/>
                          <w:overflowPunct w:val="0"/>
                          <w:autoSpaceDE w:val="0"/>
                          <w:autoSpaceDN w:val="0"/>
                          <w:adjustRightInd w:val="0"/>
                          <w:snapToGrid w:val="0"/>
                          <w:jc w:val="center"/>
                          <w:rPr>
                            <w:szCs w:val="21"/>
                          </w:rPr>
                        </w:pPr>
                        <w:r>
                          <w:rPr>
                            <w:szCs w:val="21"/>
                          </w:rPr>
                          <w:t>高管</w:t>
                        </w:r>
                      </w:p>
                    </w:tc>
                  </w:sdtContent>
                </w:sdt>
                <w:tc>
                  <w:tcPr>
                    <w:tcW w:w="801" w:type="pct"/>
                  </w:tcPr>
                  <w:p w:rsidR="00BC7CD2" w:rsidRDefault="00BC7CD2" w:rsidP="00BC7CD2">
                    <w:pPr>
                      <w:kinsoku w:val="0"/>
                      <w:overflowPunct w:val="0"/>
                      <w:autoSpaceDE w:val="0"/>
                      <w:autoSpaceDN w:val="0"/>
                      <w:adjustRightInd w:val="0"/>
                      <w:snapToGrid w:val="0"/>
                      <w:jc w:val="center"/>
                      <w:rPr>
                        <w:szCs w:val="21"/>
                      </w:rPr>
                    </w:pPr>
                    <w:r>
                      <w:t>60,000</w:t>
                    </w:r>
                  </w:p>
                </w:tc>
                <w:tc>
                  <w:tcPr>
                    <w:tcW w:w="701" w:type="pct"/>
                  </w:tcPr>
                  <w:p w:rsidR="00BC7CD2" w:rsidRDefault="00BC7CD2" w:rsidP="00BC7CD2">
                    <w:pPr>
                      <w:kinsoku w:val="0"/>
                      <w:overflowPunct w:val="0"/>
                      <w:autoSpaceDE w:val="0"/>
                      <w:autoSpaceDN w:val="0"/>
                      <w:adjustRightInd w:val="0"/>
                      <w:snapToGrid w:val="0"/>
                      <w:jc w:val="center"/>
                      <w:rPr>
                        <w:szCs w:val="21"/>
                      </w:rPr>
                    </w:pPr>
                    <w:r>
                      <w:rPr>
                        <w:rFonts w:hint="eastAsia"/>
                        <w:szCs w:val="21"/>
                      </w:rPr>
                      <w:t>0</w:t>
                    </w:r>
                  </w:p>
                </w:tc>
                <w:tc>
                  <w:tcPr>
                    <w:tcW w:w="701" w:type="pct"/>
                  </w:tcPr>
                  <w:p w:rsidR="00BC7CD2" w:rsidRDefault="00BC7CD2" w:rsidP="00BC7CD2">
                    <w:pPr>
                      <w:kinsoku w:val="0"/>
                      <w:overflowPunct w:val="0"/>
                      <w:autoSpaceDE w:val="0"/>
                      <w:autoSpaceDN w:val="0"/>
                      <w:adjustRightInd w:val="0"/>
                      <w:snapToGrid w:val="0"/>
                      <w:jc w:val="center"/>
                      <w:rPr>
                        <w:szCs w:val="21"/>
                      </w:rPr>
                    </w:pPr>
                    <w:r>
                      <w:t>60,000</w:t>
                    </w:r>
                  </w:p>
                </w:tc>
                <w:tc>
                  <w:tcPr>
                    <w:tcW w:w="701" w:type="pct"/>
                  </w:tcPr>
                  <w:p w:rsidR="00BC7CD2" w:rsidRDefault="00BC7CD2" w:rsidP="00BC7CD2">
                    <w:pPr>
                      <w:kinsoku w:val="0"/>
                      <w:overflowPunct w:val="0"/>
                      <w:autoSpaceDE w:val="0"/>
                      <w:autoSpaceDN w:val="0"/>
                      <w:adjustRightInd w:val="0"/>
                      <w:snapToGrid w:val="0"/>
                      <w:jc w:val="center"/>
                      <w:rPr>
                        <w:szCs w:val="21"/>
                      </w:rPr>
                    </w:pPr>
                    <w:r>
                      <w:rPr>
                        <w:rFonts w:hint="eastAsia"/>
                        <w:szCs w:val="21"/>
                      </w:rPr>
                      <w:t>0</w:t>
                    </w:r>
                  </w:p>
                </w:tc>
                <w:tc>
                  <w:tcPr>
                    <w:tcW w:w="700" w:type="pct"/>
                  </w:tcPr>
                  <w:p w:rsidR="00BC7CD2" w:rsidRDefault="00BC7CD2" w:rsidP="00BC7CD2">
                    <w:pPr>
                      <w:kinsoku w:val="0"/>
                      <w:overflowPunct w:val="0"/>
                      <w:autoSpaceDE w:val="0"/>
                      <w:autoSpaceDN w:val="0"/>
                      <w:adjustRightInd w:val="0"/>
                      <w:snapToGrid w:val="0"/>
                      <w:jc w:val="center"/>
                      <w:rPr>
                        <w:szCs w:val="21"/>
                      </w:rPr>
                    </w:pPr>
                    <w:r>
                      <w:rPr>
                        <w:rFonts w:hint="eastAsia"/>
                        <w:szCs w:val="21"/>
                      </w:rPr>
                      <w:t>0</w:t>
                    </w:r>
                  </w:p>
                </w:tc>
              </w:tr>
            </w:sdtContent>
          </w:sdt>
          <w:tr w:rsidR="00BC7CD2" w:rsidRPr="00BC7CD2" w:rsidTr="0067252F">
            <w:sdt>
              <w:sdtPr>
                <w:tag w:val="_PLD_85bcc42d21e34a8e816ada109271124f"/>
                <w:id w:val="-1121757613"/>
                <w:lock w:val="sdtLocked"/>
              </w:sdtPr>
              <w:sdtEndPr/>
              <w:sdtContent>
                <w:tc>
                  <w:tcPr>
                    <w:tcW w:w="542" w:type="pct"/>
                  </w:tcPr>
                  <w:p w:rsidR="00BC7CD2" w:rsidRDefault="00BC7CD2" w:rsidP="00BC7CD2">
                    <w:pPr>
                      <w:kinsoku w:val="0"/>
                      <w:overflowPunct w:val="0"/>
                      <w:autoSpaceDE w:val="0"/>
                      <w:autoSpaceDN w:val="0"/>
                      <w:adjustRightInd w:val="0"/>
                      <w:snapToGrid w:val="0"/>
                      <w:jc w:val="center"/>
                      <w:rPr>
                        <w:szCs w:val="21"/>
                      </w:rPr>
                    </w:pPr>
                    <w:r>
                      <w:t>合计</w:t>
                    </w:r>
                  </w:p>
                </w:tc>
              </w:sdtContent>
            </w:sdt>
            <w:tc>
              <w:tcPr>
                <w:tcW w:w="855" w:type="pct"/>
              </w:tcPr>
              <w:p w:rsidR="00BC7CD2" w:rsidRDefault="00BC7CD2" w:rsidP="00BC7CD2">
                <w:pPr>
                  <w:kinsoku w:val="0"/>
                  <w:overflowPunct w:val="0"/>
                  <w:autoSpaceDE w:val="0"/>
                  <w:autoSpaceDN w:val="0"/>
                  <w:adjustRightInd w:val="0"/>
                  <w:snapToGrid w:val="0"/>
                  <w:jc w:val="center"/>
                  <w:rPr>
                    <w:szCs w:val="21"/>
                  </w:rPr>
                </w:pPr>
                <w:r>
                  <w:rPr>
                    <w:rFonts w:hint="eastAsia"/>
                    <w:szCs w:val="21"/>
                  </w:rPr>
                  <w:t>/</w:t>
                </w:r>
              </w:p>
            </w:tc>
            <w:tc>
              <w:tcPr>
                <w:tcW w:w="801" w:type="pct"/>
              </w:tcPr>
              <w:p w:rsidR="00BC7CD2" w:rsidRPr="00BC7CD2" w:rsidRDefault="00BC7CD2" w:rsidP="00BC7CD2">
                <w:pPr>
                  <w:jc w:val="center"/>
                </w:pPr>
                <w:r>
                  <w:t>390,000</w:t>
                </w:r>
              </w:p>
            </w:tc>
            <w:tc>
              <w:tcPr>
                <w:tcW w:w="701" w:type="pct"/>
              </w:tcPr>
              <w:p w:rsidR="00BC7CD2" w:rsidRPr="00BC7CD2" w:rsidRDefault="00BC7CD2" w:rsidP="00BC7CD2">
                <w:pPr>
                  <w:jc w:val="center"/>
                </w:pPr>
                <w:r>
                  <w:rPr>
                    <w:rFonts w:hint="eastAsia"/>
                  </w:rPr>
                  <w:t>0</w:t>
                </w:r>
              </w:p>
            </w:tc>
            <w:tc>
              <w:tcPr>
                <w:tcW w:w="701" w:type="pct"/>
              </w:tcPr>
              <w:p w:rsidR="00BC7CD2" w:rsidRPr="00BC7CD2" w:rsidRDefault="00BC7CD2" w:rsidP="00BC7CD2">
                <w:pPr>
                  <w:jc w:val="center"/>
                </w:pPr>
                <w:r>
                  <w:t>390,000</w:t>
                </w:r>
              </w:p>
            </w:tc>
            <w:tc>
              <w:tcPr>
                <w:tcW w:w="701" w:type="pct"/>
              </w:tcPr>
              <w:p w:rsidR="00BC7CD2" w:rsidRPr="00BC7CD2" w:rsidRDefault="00BC7CD2" w:rsidP="00BC7CD2">
                <w:pPr>
                  <w:jc w:val="center"/>
                </w:pPr>
                <w:r>
                  <w:rPr>
                    <w:rFonts w:hint="eastAsia"/>
                  </w:rPr>
                  <w:t>0</w:t>
                </w:r>
              </w:p>
            </w:tc>
            <w:tc>
              <w:tcPr>
                <w:tcW w:w="700" w:type="pct"/>
              </w:tcPr>
              <w:p w:rsidR="00BC7CD2" w:rsidRPr="00BC7CD2" w:rsidRDefault="00BC7CD2" w:rsidP="00BC7CD2">
                <w:pPr>
                  <w:jc w:val="center"/>
                </w:pPr>
                <w:r>
                  <w:rPr>
                    <w:rFonts w:hint="eastAsia"/>
                  </w:rPr>
                  <w:t>0</w:t>
                </w:r>
              </w:p>
            </w:tc>
          </w:tr>
        </w:tbl>
        <w:p w:rsidR="00507BB6" w:rsidRPr="00BC7CD2" w:rsidRDefault="00A057D5" w:rsidP="00BC7CD2"/>
      </w:sdtContent>
    </w:sdt>
    <w:bookmarkStart w:id="46" w:name="_Toc342566009" w:displacedByCustomXml="next"/>
    <w:bookmarkStart w:id="47" w:name="_Toc342057949" w:displacedByCustomXml="next"/>
    <w:sdt>
      <w:sdtPr>
        <w:rPr>
          <w:rFonts w:ascii="宋体" w:hAnsi="宋体" w:cs="宋体" w:hint="eastAsia"/>
          <w:b w:val="0"/>
          <w:bCs w:val="0"/>
          <w:kern w:val="0"/>
          <w:sz w:val="24"/>
          <w:szCs w:val="24"/>
        </w:rPr>
        <w:alias w:val="模块:公司董事、监事、高级管理人员变动情况"/>
        <w:tag w:val="_SEC_fe90051e8bfd40b8bb8541284a29b30e"/>
        <w:id w:val="1539862725"/>
        <w:lock w:val="sdtLocked"/>
        <w:placeholder>
          <w:docPart w:val="GBC22222222222222222222222222222"/>
        </w:placeholder>
      </w:sdtPr>
      <w:sdtEndPr>
        <w:rPr>
          <w:sz w:val="21"/>
        </w:rPr>
      </w:sdtEndPr>
      <w:sdtContent>
        <w:p w:rsidR="00507BB6" w:rsidRDefault="00BE0F81">
          <w:pPr>
            <w:pStyle w:val="2"/>
            <w:numPr>
              <w:ilvl w:val="0"/>
              <w:numId w:val="5"/>
            </w:numPr>
            <w:spacing w:line="360" w:lineRule="auto"/>
          </w:pPr>
          <w:r>
            <w:rPr>
              <w:rFonts w:hint="eastAsia"/>
            </w:rPr>
            <w:t>公司董事、监事、高级管理人员变动情况</w:t>
          </w:r>
          <w:bookmarkEnd w:id="47"/>
          <w:bookmarkEnd w:id="46"/>
        </w:p>
        <w:sdt>
          <w:sdtPr>
            <w:alias w:val="是否适用：公司董事、监事、高级管理人员变动情况[双击切换]"/>
            <w:tag w:val="_GBC_001d837207464f1aaa52a7fb8cd9d226"/>
            <w:id w:val="-1634090531"/>
            <w:lock w:val="sdtContentLocked"/>
            <w:placeholder>
              <w:docPart w:val="GBC22222222222222222222222222222"/>
            </w:placeholder>
          </w:sdtPr>
          <w:sdtEndPr/>
          <w:sdtContent>
            <w:p w:rsidR="00507BB6" w:rsidRDefault="00BE0F81">
              <w:r>
                <w:fldChar w:fldCharType="begin"/>
              </w:r>
              <w:r w:rsidR="00FB4BF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22"/>
            <w:gridCol w:w="3081"/>
            <w:gridCol w:w="2890"/>
          </w:tblGrid>
          <w:tr w:rsidR="00473E1A" w:rsidTr="003F3ACB">
            <w:sdt>
              <w:sdtPr>
                <w:tag w:val="_PLD_8d21520223e04755b8822b634d237604"/>
                <w:id w:val="1673981876"/>
                <w:lock w:val="sdtLocked"/>
              </w:sdtPr>
              <w:sdtEndPr/>
              <w:sdtContent>
                <w:tc>
                  <w:tcPr>
                    <w:tcW w:w="1643" w:type="pct"/>
                    <w:shd w:val="clear" w:color="auto" w:fill="auto"/>
                  </w:tcPr>
                  <w:p w:rsidR="00473E1A" w:rsidRDefault="00473E1A" w:rsidP="0058233E">
                    <w:pPr>
                      <w:kinsoku w:val="0"/>
                      <w:overflowPunct w:val="0"/>
                      <w:autoSpaceDE w:val="0"/>
                      <w:autoSpaceDN w:val="0"/>
                      <w:adjustRightInd w:val="0"/>
                      <w:snapToGrid w:val="0"/>
                      <w:jc w:val="center"/>
                      <w:rPr>
                        <w:szCs w:val="21"/>
                      </w:rPr>
                    </w:pPr>
                    <w:r>
                      <w:rPr>
                        <w:rFonts w:hint="eastAsia"/>
                        <w:szCs w:val="21"/>
                      </w:rPr>
                      <w:t>姓名</w:t>
                    </w:r>
                  </w:p>
                </w:tc>
              </w:sdtContent>
            </w:sdt>
            <w:sdt>
              <w:sdtPr>
                <w:tag w:val="_PLD_fbd3bf633b6f43caac5e618a32167462"/>
                <w:id w:val="728810108"/>
                <w:lock w:val="sdtLocked"/>
              </w:sdtPr>
              <w:sdtEndPr/>
              <w:sdtContent>
                <w:tc>
                  <w:tcPr>
                    <w:tcW w:w="1732" w:type="pct"/>
                    <w:shd w:val="clear" w:color="auto" w:fill="auto"/>
                  </w:tcPr>
                  <w:p w:rsidR="00473E1A" w:rsidRDefault="00473E1A" w:rsidP="0058233E">
                    <w:pPr>
                      <w:kinsoku w:val="0"/>
                      <w:overflowPunct w:val="0"/>
                      <w:autoSpaceDE w:val="0"/>
                      <w:autoSpaceDN w:val="0"/>
                      <w:adjustRightInd w:val="0"/>
                      <w:snapToGrid w:val="0"/>
                      <w:jc w:val="center"/>
                      <w:rPr>
                        <w:szCs w:val="21"/>
                      </w:rPr>
                    </w:pPr>
                    <w:r>
                      <w:rPr>
                        <w:rFonts w:hint="eastAsia"/>
                        <w:szCs w:val="21"/>
                      </w:rPr>
                      <w:t>担任的职务</w:t>
                    </w:r>
                  </w:p>
                </w:tc>
              </w:sdtContent>
            </w:sdt>
            <w:sdt>
              <w:sdtPr>
                <w:tag w:val="_PLD_32b7efb7e5ea42b9a9c73ad4470b3d12"/>
                <w:id w:val="1927527983"/>
                <w:lock w:val="sdtLocked"/>
              </w:sdtPr>
              <w:sdtEndPr/>
              <w:sdtContent>
                <w:tc>
                  <w:tcPr>
                    <w:tcW w:w="1625" w:type="pct"/>
                    <w:shd w:val="clear" w:color="auto" w:fill="auto"/>
                  </w:tcPr>
                  <w:p w:rsidR="00473E1A" w:rsidRDefault="00473E1A" w:rsidP="0058233E">
                    <w:pPr>
                      <w:kinsoku w:val="0"/>
                      <w:overflowPunct w:val="0"/>
                      <w:autoSpaceDE w:val="0"/>
                      <w:autoSpaceDN w:val="0"/>
                      <w:adjustRightInd w:val="0"/>
                      <w:snapToGrid w:val="0"/>
                      <w:jc w:val="center"/>
                      <w:rPr>
                        <w:szCs w:val="21"/>
                        <w:highlight w:val="cyan"/>
                      </w:rPr>
                    </w:pPr>
                    <w:r>
                      <w:rPr>
                        <w:rFonts w:hint="eastAsia"/>
                        <w:szCs w:val="21"/>
                      </w:rPr>
                      <w:t>变动情形</w:t>
                    </w:r>
                  </w:p>
                </w:tc>
              </w:sdtContent>
            </w:sdt>
          </w:tr>
          <w:sdt>
            <w:sdtPr>
              <w:rPr>
                <w:rFonts w:hint="eastAsia"/>
                <w:szCs w:val="21"/>
              </w:rPr>
              <w:alias w:val="在报告期内公司董事、监事、高级管理人员变动情况"/>
              <w:tag w:val="_GBC_f8245c93a5574f05bb6e0a400a7c4f3b"/>
              <w:id w:val="1907955304"/>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赵唯一</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董事长</w:t>
                    </w:r>
                  </w:p>
                </w:tc>
                <w:sdt>
                  <w:sdtPr>
                    <w:rPr>
                      <w:szCs w:val="21"/>
                    </w:rPr>
                    <w:alias w:val="公司董事、监事、高级管理人员的变动情形"/>
                    <w:tag w:val="_GBC_466f24fb36cc4d949be4225fed8d37c7"/>
                    <w:id w:val="1930314555"/>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选举</w:t>
                        </w:r>
                      </w:p>
                    </w:tc>
                  </w:sdtContent>
                </w:sdt>
              </w:tr>
            </w:sdtContent>
          </w:sdt>
          <w:sdt>
            <w:sdtPr>
              <w:rPr>
                <w:rFonts w:hint="eastAsia"/>
                <w:szCs w:val="21"/>
              </w:rPr>
              <w:alias w:val="在报告期内公司董事、监事、高级管理人员变动情况"/>
              <w:tag w:val="_GBC_f8245c93a5574f05bb6e0a400a7c4f3b"/>
              <w:id w:val="1440035117"/>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王小刚</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副董事长</w:t>
                    </w:r>
                  </w:p>
                </w:tc>
                <w:sdt>
                  <w:sdtPr>
                    <w:rPr>
                      <w:szCs w:val="21"/>
                    </w:rPr>
                    <w:alias w:val="公司董事、监事、高级管理人员的变动情形"/>
                    <w:tag w:val="_GBC_466f24fb36cc4d949be4225fed8d37c7"/>
                    <w:id w:val="-366524944"/>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选举</w:t>
                        </w:r>
                      </w:p>
                    </w:tc>
                  </w:sdtContent>
                </w:sdt>
              </w:tr>
            </w:sdtContent>
          </w:sdt>
          <w:sdt>
            <w:sdtPr>
              <w:rPr>
                <w:rFonts w:hint="eastAsia"/>
                <w:szCs w:val="21"/>
              </w:rPr>
              <w:alias w:val="在报告期内公司董事、监事、高级管理人员变动情况"/>
              <w:tag w:val="_GBC_f8245c93a5574f05bb6e0a400a7c4f3b"/>
              <w:id w:val="1422146379"/>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姚建林</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董事</w:t>
                    </w:r>
                  </w:p>
                </w:tc>
                <w:sdt>
                  <w:sdtPr>
                    <w:rPr>
                      <w:szCs w:val="21"/>
                    </w:rPr>
                    <w:alias w:val="公司董事、监事、高级管理人员的变动情形"/>
                    <w:tag w:val="_GBC_466f24fb36cc4d949be4225fed8d37c7"/>
                    <w:id w:val="-373075495"/>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选举</w:t>
                        </w:r>
                      </w:p>
                    </w:tc>
                  </w:sdtContent>
                </w:sdt>
              </w:tr>
            </w:sdtContent>
          </w:sdt>
          <w:sdt>
            <w:sdtPr>
              <w:rPr>
                <w:rFonts w:hint="eastAsia"/>
                <w:szCs w:val="21"/>
              </w:rPr>
              <w:alias w:val="在报告期内公司董事、监事、高级管理人员变动情况"/>
              <w:tag w:val="_GBC_f8245c93a5574f05bb6e0a400a7c4f3b"/>
              <w:id w:val="-1557698310"/>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proofErr w:type="gramStart"/>
                    <w:r w:rsidRPr="00A33A3B">
                      <w:rPr>
                        <w:szCs w:val="21"/>
                      </w:rPr>
                      <w:t>林加善</w:t>
                    </w:r>
                    <w:proofErr w:type="gramEnd"/>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董事</w:t>
                    </w:r>
                  </w:p>
                </w:tc>
                <w:sdt>
                  <w:sdtPr>
                    <w:rPr>
                      <w:szCs w:val="21"/>
                    </w:rPr>
                    <w:alias w:val="公司董事、监事、高级管理人员的变动情形"/>
                    <w:tag w:val="_GBC_466f24fb36cc4d949be4225fed8d37c7"/>
                    <w:id w:val="-209030930"/>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选举</w:t>
                        </w:r>
                      </w:p>
                    </w:tc>
                  </w:sdtContent>
                </w:sdt>
              </w:tr>
            </w:sdtContent>
          </w:sdt>
          <w:sdt>
            <w:sdtPr>
              <w:rPr>
                <w:rFonts w:hint="eastAsia"/>
                <w:szCs w:val="21"/>
              </w:rPr>
              <w:alias w:val="在报告期内公司董事、监事、高级管理人员变动情况"/>
              <w:tag w:val="_GBC_f8245c93a5574f05bb6e0a400a7c4f3b"/>
              <w:id w:val="-700322387"/>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钱群英</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董事</w:t>
                    </w:r>
                  </w:p>
                </w:tc>
                <w:sdt>
                  <w:sdtPr>
                    <w:rPr>
                      <w:szCs w:val="21"/>
                    </w:rPr>
                    <w:alias w:val="公司董事、监事、高级管理人员的变动情形"/>
                    <w:tag w:val="_GBC_466f24fb36cc4d949be4225fed8d37c7"/>
                    <w:id w:val="-1942370519"/>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选举</w:t>
                        </w:r>
                      </w:p>
                    </w:tc>
                  </w:sdtContent>
                </w:sdt>
              </w:tr>
            </w:sdtContent>
          </w:sdt>
          <w:sdt>
            <w:sdtPr>
              <w:rPr>
                <w:rFonts w:hint="eastAsia"/>
                <w:szCs w:val="21"/>
              </w:rPr>
              <w:alias w:val="在报告期内公司董事、监事、高级管理人员变动情况"/>
              <w:tag w:val="_GBC_f8245c93a5574f05bb6e0a400a7c4f3b"/>
              <w:id w:val="-1882694583"/>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陈颐</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董事</w:t>
                    </w:r>
                  </w:p>
                </w:tc>
                <w:sdt>
                  <w:sdtPr>
                    <w:rPr>
                      <w:szCs w:val="21"/>
                    </w:rPr>
                    <w:alias w:val="公司董事、监事、高级管理人员的变动情形"/>
                    <w:tag w:val="_GBC_466f24fb36cc4d949be4225fed8d37c7"/>
                    <w:id w:val="2023809997"/>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选举</w:t>
                        </w:r>
                      </w:p>
                    </w:tc>
                  </w:sdtContent>
                </w:sdt>
              </w:tr>
            </w:sdtContent>
          </w:sdt>
          <w:sdt>
            <w:sdtPr>
              <w:rPr>
                <w:rFonts w:hint="eastAsia"/>
                <w:szCs w:val="21"/>
              </w:rPr>
              <w:alias w:val="在报告期内公司董事、监事、高级管理人员变动情况"/>
              <w:tag w:val="_GBC_f8245c93a5574f05bb6e0a400a7c4f3b"/>
              <w:id w:val="1258949273"/>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张旭</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独立董事</w:t>
                    </w:r>
                  </w:p>
                </w:tc>
                <w:sdt>
                  <w:sdtPr>
                    <w:rPr>
                      <w:szCs w:val="21"/>
                    </w:rPr>
                    <w:alias w:val="公司董事、监事、高级管理人员的变动情形"/>
                    <w:tag w:val="_GBC_466f24fb36cc4d949be4225fed8d37c7"/>
                    <w:id w:val="-1536268761"/>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473E1A" w:rsidP="0058233E">
                        <w:pPr>
                          <w:kinsoku w:val="0"/>
                          <w:overflowPunct w:val="0"/>
                          <w:autoSpaceDE w:val="0"/>
                          <w:autoSpaceDN w:val="0"/>
                          <w:adjustRightInd w:val="0"/>
                          <w:snapToGrid w:val="0"/>
                          <w:jc w:val="center"/>
                          <w:rPr>
                            <w:color w:val="FFC000"/>
                            <w:szCs w:val="21"/>
                          </w:rPr>
                        </w:pPr>
                        <w:r w:rsidRPr="00A33A3B">
                          <w:rPr>
                            <w:szCs w:val="21"/>
                          </w:rPr>
                          <w:t>选举</w:t>
                        </w:r>
                      </w:p>
                    </w:tc>
                  </w:sdtContent>
                </w:sdt>
              </w:tr>
            </w:sdtContent>
          </w:sdt>
          <w:sdt>
            <w:sdtPr>
              <w:rPr>
                <w:rFonts w:hint="eastAsia"/>
                <w:szCs w:val="21"/>
              </w:rPr>
              <w:alias w:val="在报告期内公司董事、监事、高级管理人员变动情况"/>
              <w:tag w:val="_GBC_f8245c93a5574f05bb6e0a400a7c4f3b"/>
              <w:id w:val="-938054399"/>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沈一开</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独立董事</w:t>
                    </w:r>
                  </w:p>
                </w:tc>
                <w:sdt>
                  <w:sdtPr>
                    <w:rPr>
                      <w:szCs w:val="21"/>
                    </w:rPr>
                    <w:alias w:val="公司董事、监事、高级管理人员的变动情形"/>
                    <w:tag w:val="_GBC_466f24fb36cc4d949be4225fed8d37c7"/>
                    <w:id w:val="-560018684"/>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选举</w:t>
                        </w:r>
                      </w:p>
                    </w:tc>
                  </w:sdtContent>
                </w:sdt>
              </w:tr>
            </w:sdtContent>
          </w:sdt>
          <w:sdt>
            <w:sdtPr>
              <w:rPr>
                <w:rFonts w:hint="eastAsia"/>
                <w:szCs w:val="21"/>
              </w:rPr>
              <w:alias w:val="在报告期内公司董事、监事、高级管理人员变动情况"/>
              <w:tag w:val="_GBC_f8245c93a5574f05bb6e0a400a7c4f3b"/>
              <w:id w:val="1827169526"/>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高坚强</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独立董事</w:t>
                    </w:r>
                  </w:p>
                </w:tc>
                <w:sdt>
                  <w:sdtPr>
                    <w:rPr>
                      <w:szCs w:val="21"/>
                    </w:rPr>
                    <w:alias w:val="公司董事、监事、高级管理人员的变动情形"/>
                    <w:tag w:val="_GBC_466f24fb36cc4d949be4225fed8d37c7"/>
                    <w:id w:val="631823641"/>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473E1A" w:rsidP="0058233E">
                        <w:pPr>
                          <w:kinsoku w:val="0"/>
                          <w:overflowPunct w:val="0"/>
                          <w:autoSpaceDE w:val="0"/>
                          <w:autoSpaceDN w:val="0"/>
                          <w:adjustRightInd w:val="0"/>
                          <w:snapToGrid w:val="0"/>
                          <w:jc w:val="center"/>
                          <w:rPr>
                            <w:color w:val="FFC000"/>
                            <w:szCs w:val="21"/>
                          </w:rPr>
                        </w:pPr>
                        <w:r w:rsidRPr="00A33A3B">
                          <w:rPr>
                            <w:szCs w:val="21"/>
                          </w:rPr>
                          <w:t>选举</w:t>
                        </w:r>
                      </w:p>
                    </w:tc>
                  </w:sdtContent>
                </w:sdt>
              </w:tr>
            </w:sdtContent>
          </w:sdt>
          <w:sdt>
            <w:sdtPr>
              <w:rPr>
                <w:rFonts w:hint="eastAsia"/>
                <w:szCs w:val="21"/>
              </w:rPr>
              <w:alias w:val="在报告期内公司董事、监事、高级管理人员变动情况"/>
              <w:tag w:val="_GBC_f8245c93a5574f05bb6e0a400a7c4f3b"/>
              <w:id w:val="410664367"/>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姚建林</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副董事长</w:t>
                    </w:r>
                  </w:p>
                </w:tc>
                <w:sdt>
                  <w:sdtPr>
                    <w:rPr>
                      <w:szCs w:val="21"/>
                    </w:rPr>
                    <w:alias w:val="公司董事、监事、高级管理人员的变动情形"/>
                    <w:tag w:val="_GBC_466f24fb36cc4d949be4225fed8d37c7"/>
                    <w:id w:val="-1915074176"/>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1B400E" w:rsidP="0058233E">
                        <w:pPr>
                          <w:kinsoku w:val="0"/>
                          <w:overflowPunct w:val="0"/>
                          <w:autoSpaceDE w:val="0"/>
                          <w:autoSpaceDN w:val="0"/>
                          <w:adjustRightInd w:val="0"/>
                          <w:snapToGrid w:val="0"/>
                          <w:jc w:val="center"/>
                          <w:rPr>
                            <w:szCs w:val="21"/>
                          </w:rPr>
                        </w:pPr>
                        <w:r>
                          <w:rPr>
                            <w:szCs w:val="21"/>
                          </w:rPr>
                          <w:t>离任</w:t>
                        </w:r>
                      </w:p>
                    </w:tc>
                  </w:sdtContent>
                </w:sdt>
              </w:tr>
            </w:sdtContent>
          </w:sdt>
          <w:sdt>
            <w:sdtPr>
              <w:rPr>
                <w:rFonts w:hint="eastAsia"/>
                <w:szCs w:val="21"/>
              </w:rPr>
              <w:alias w:val="在报告期内公司董事、监事、高级管理人员变动情况"/>
              <w:tag w:val="_GBC_f8245c93a5574f05bb6e0a400a7c4f3b"/>
              <w:id w:val="1792932510"/>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金力</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董事</w:t>
                    </w:r>
                  </w:p>
                </w:tc>
                <w:sdt>
                  <w:sdtPr>
                    <w:rPr>
                      <w:szCs w:val="21"/>
                    </w:rPr>
                    <w:alias w:val="公司董事、监事、高级管理人员的变动情形"/>
                    <w:tag w:val="_GBC_466f24fb36cc4d949be4225fed8d37c7"/>
                    <w:id w:val="-957880022"/>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1B400E" w:rsidP="0058233E">
                        <w:pPr>
                          <w:kinsoku w:val="0"/>
                          <w:overflowPunct w:val="0"/>
                          <w:autoSpaceDE w:val="0"/>
                          <w:autoSpaceDN w:val="0"/>
                          <w:adjustRightInd w:val="0"/>
                          <w:snapToGrid w:val="0"/>
                          <w:jc w:val="center"/>
                          <w:rPr>
                            <w:szCs w:val="21"/>
                          </w:rPr>
                        </w:pPr>
                        <w:r>
                          <w:rPr>
                            <w:szCs w:val="21"/>
                          </w:rPr>
                          <w:t>离任</w:t>
                        </w:r>
                      </w:p>
                    </w:tc>
                  </w:sdtContent>
                </w:sdt>
              </w:tr>
            </w:sdtContent>
          </w:sdt>
          <w:sdt>
            <w:sdtPr>
              <w:rPr>
                <w:rFonts w:hint="eastAsia"/>
                <w:szCs w:val="21"/>
              </w:rPr>
              <w:alias w:val="在报告期内公司董事、监事、高级管理人员变动情况"/>
              <w:tag w:val="_GBC_f8245c93a5574f05bb6e0a400a7c4f3b"/>
              <w:id w:val="-1833978564"/>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刘洪跃</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独立董事</w:t>
                    </w:r>
                  </w:p>
                </w:tc>
                <w:sdt>
                  <w:sdtPr>
                    <w:rPr>
                      <w:szCs w:val="21"/>
                    </w:rPr>
                    <w:alias w:val="公司董事、监事、高级管理人员的变动情形"/>
                    <w:tag w:val="_GBC_466f24fb36cc4d949be4225fed8d37c7"/>
                    <w:id w:val="-563327095"/>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1B400E" w:rsidP="0058233E">
                        <w:pPr>
                          <w:kinsoku w:val="0"/>
                          <w:overflowPunct w:val="0"/>
                          <w:autoSpaceDE w:val="0"/>
                          <w:autoSpaceDN w:val="0"/>
                          <w:adjustRightInd w:val="0"/>
                          <w:snapToGrid w:val="0"/>
                          <w:jc w:val="center"/>
                          <w:rPr>
                            <w:szCs w:val="21"/>
                          </w:rPr>
                        </w:pPr>
                        <w:r>
                          <w:rPr>
                            <w:szCs w:val="21"/>
                          </w:rPr>
                          <w:t>离任</w:t>
                        </w:r>
                      </w:p>
                    </w:tc>
                  </w:sdtContent>
                </w:sdt>
              </w:tr>
            </w:sdtContent>
          </w:sdt>
          <w:sdt>
            <w:sdtPr>
              <w:rPr>
                <w:rFonts w:hint="eastAsia"/>
                <w:szCs w:val="21"/>
              </w:rPr>
              <w:alias w:val="在报告期内公司董事、监事、高级管理人员变动情况"/>
              <w:tag w:val="_GBC_f8245c93a5574f05bb6e0a400a7c4f3b"/>
              <w:id w:val="650175766"/>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彭加亮</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独立董事</w:t>
                    </w:r>
                  </w:p>
                </w:tc>
                <w:sdt>
                  <w:sdtPr>
                    <w:rPr>
                      <w:szCs w:val="21"/>
                    </w:rPr>
                    <w:alias w:val="公司董事、监事、高级管理人员的变动情形"/>
                    <w:tag w:val="_GBC_466f24fb36cc4d949be4225fed8d37c7"/>
                    <w:id w:val="670071786"/>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1B400E" w:rsidP="0058233E">
                        <w:pPr>
                          <w:kinsoku w:val="0"/>
                          <w:overflowPunct w:val="0"/>
                          <w:autoSpaceDE w:val="0"/>
                          <w:autoSpaceDN w:val="0"/>
                          <w:adjustRightInd w:val="0"/>
                          <w:snapToGrid w:val="0"/>
                          <w:jc w:val="center"/>
                          <w:rPr>
                            <w:szCs w:val="21"/>
                          </w:rPr>
                        </w:pPr>
                        <w:r>
                          <w:rPr>
                            <w:szCs w:val="21"/>
                          </w:rPr>
                          <w:t>离任</w:t>
                        </w:r>
                      </w:p>
                    </w:tc>
                  </w:sdtContent>
                </w:sdt>
              </w:tr>
            </w:sdtContent>
          </w:sdt>
          <w:sdt>
            <w:sdtPr>
              <w:rPr>
                <w:rFonts w:hint="eastAsia"/>
                <w:szCs w:val="21"/>
              </w:rPr>
              <w:alias w:val="在报告期内公司董事、监事、高级管理人员变动情况"/>
              <w:tag w:val="_GBC_f8245c93a5574f05bb6e0a400a7c4f3b"/>
              <w:id w:val="-1323503872"/>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CHENCHUAN</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独立董事</w:t>
                    </w:r>
                  </w:p>
                </w:tc>
                <w:sdt>
                  <w:sdtPr>
                    <w:rPr>
                      <w:szCs w:val="21"/>
                    </w:rPr>
                    <w:alias w:val="公司董事、监事、高级管理人员的变动情形"/>
                    <w:tag w:val="_GBC_466f24fb36cc4d949be4225fed8d37c7"/>
                    <w:id w:val="-706792732"/>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1B400E" w:rsidP="0058233E">
                        <w:pPr>
                          <w:kinsoku w:val="0"/>
                          <w:overflowPunct w:val="0"/>
                          <w:autoSpaceDE w:val="0"/>
                          <w:autoSpaceDN w:val="0"/>
                          <w:adjustRightInd w:val="0"/>
                          <w:snapToGrid w:val="0"/>
                          <w:jc w:val="center"/>
                          <w:rPr>
                            <w:szCs w:val="21"/>
                          </w:rPr>
                        </w:pPr>
                        <w:r>
                          <w:rPr>
                            <w:szCs w:val="21"/>
                          </w:rPr>
                          <w:t>离任</w:t>
                        </w:r>
                      </w:p>
                    </w:tc>
                  </w:sdtContent>
                </w:sdt>
              </w:tr>
            </w:sdtContent>
          </w:sdt>
          <w:sdt>
            <w:sdtPr>
              <w:rPr>
                <w:rFonts w:hint="eastAsia"/>
                <w:szCs w:val="21"/>
              </w:rPr>
              <w:alias w:val="在报告期内公司董事、监事、高级管理人员变动情况"/>
              <w:tag w:val="_GBC_f8245c93a5574f05bb6e0a400a7c4f3b"/>
              <w:id w:val="1975406406"/>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金建平</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监事会主席</w:t>
                    </w:r>
                  </w:p>
                </w:tc>
                <w:sdt>
                  <w:sdtPr>
                    <w:rPr>
                      <w:szCs w:val="21"/>
                    </w:rPr>
                    <w:alias w:val="公司董事、监事、高级管理人员的变动情形"/>
                    <w:tag w:val="_GBC_466f24fb36cc4d949be4225fed8d37c7"/>
                    <w:id w:val="957305647"/>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选举</w:t>
                        </w:r>
                      </w:p>
                    </w:tc>
                  </w:sdtContent>
                </w:sdt>
              </w:tr>
            </w:sdtContent>
          </w:sdt>
          <w:sdt>
            <w:sdtPr>
              <w:rPr>
                <w:rFonts w:hint="eastAsia"/>
                <w:szCs w:val="21"/>
              </w:rPr>
              <w:alias w:val="在报告期内公司董事、监事、高级管理人员变动情况"/>
              <w:tag w:val="_GBC_f8245c93a5574f05bb6e0a400a7c4f3b"/>
              <w:id w:val="-1177652160"/>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唐炎彪</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监事</w:t>
                    </w:r>
                  </w:p>
                </w:tc>
                <w:sdt>
                  <w:sdtPr>
                    <w:rPr>
                      <w:szCs w:val="21"/>
                    </w:rPr>
                    <w:alias w:val="公司董事、监事、高级管理人员的变动情形"/>
                    <w:tag w:val="_GBC_466f24fb36cc4d949be4225fed8d37c7"/>
                    <w:id w:val="-2129075404"/>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选举</w:t>
                        </w:r>
                      </w:p>
                    </w:tc>
                  </w:sdtContent>
                </w:sdt>
              </w:tr>
            </w:sdtContent>
          </w:sdt>
          <w:sdt>
            <w:sdtPr>
              <w:rPr>
                <w:rFonts w:hint="eastAsia"/>
                <w:szCs w:val="21"/>
              </w:rPr>
              <w:alias w:val="在报告期内公司董事、监事、高级管理人员变动情况"/>
              <w:tag w:val="_GBC_f8245c93a5574f05bb6e0a400a7c4f3b"/>
              <w:id w:val="1219324753"/>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黄春荣</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监事</w:t>
                    </w:r>
                  </w:p>
                </w:tc>
                <w:sdt>
                  <w:sdtPr>
                    <w:rPr>
                      <w:szCs w:val="21"/>
                    </w:rPr>
                    <w:alias w:val="公司董事、监事、高级管理人员的变动情形"/>
                    <w:tag w:val="_GBC_466f24fb36cc4d949be4225fed8d37c7"/>
                    <w:id w:val="400484703"/>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选举</w:t>
                        </w:r>
                      </w:p>
                    </w:tc>
                  </w:sdtContent>
                </w:sdt>
              </w:tr>
            </w:sdtContent>
          </w:sdt>
          <w:sdt>
            <w:sdtPr>
              <w:rPr>
                <w:rFonts w:hint="eastAsia"/>
                <w:szCs w:val="21"/>
              </w:rPr>
              <w:alias w:val="在报告期内公司董事、监事、高级管理人员变动情况"/>
              <w:tag w:val="_GBC_f8245c93a5574f05bb6e0a400a7c4f3b"/>
              <w:id w:val="-1497096508"/>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吴健敏</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职工监事</w:t>
                    </w:r>
                  </w:p>
                </w:tc>
                <w:sdt>
                  <w:sdtPr>
                    <w:rPr>
                      <w:szCs w:val="21"/>
                    </w:rPr>
                    <w:alias w:val="公司董事、监事、高级管理人员的变动情形"/>
                    <w:tag w:val="_GBC_466f24fb36cc4d949be4225fed8d37c7"/>
                    <w:id w:val="1603687683"/>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选举</w:t>
                        </w:r>
                      </w:p>
                    </w:tc>
                  </w:sdtContent>
                </w:sdt>
              </w:tr>
            </w:sdtContent>
          </w:sdt>
          <w:sdt>
            <w:sdtPr>
              <w:rPr>
                <w:rFonts w:hint="eastAsia"/>
                <w:szCs w:val="21"/>
              </w:rPr>
              <w:alias w:val="在报告期内公司董事、监事、高级管理人员变动情况"/>
              <w:tag w:val="_GBC_f8245c93a5574f05bb6e0a400a7c4f3b"/>
              <w:id w:val="1683469153"/>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周虹</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职工监事</w:t>
                    </w:r>
                  </w:p>
                </w:tc>
                <w:sdt>
                  <w:sdtPr>
                    <w:rPr>
                      <w:szCs w:val="21"/>
                    </w:rPr>
                    <w:alias w:val="公司董事、监事、高级管理人员的变动情形"/>
                    <w:tag w:val="_GBC_466f24fb36cc4d949be4225fed8d37c7"/>
                    <w:id w:val="-1811318221"/>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选举</w:t>
                        </w:r>
                      </w:p>
                    </w:tc>
                  </w:sdtContent>
                </w:sdt>
              </w:tr>
            </w:sdtContent>
          </w:sdt>
          <w:sdt>
            <w:sdtPr>
              <w:rPr>
                <w:rFonts w:hint="eastAsia"/>
                <w:szCs w:val="21"/>
              </w:rPr>
              <w:alias w:val="在报告期内公司董事、监事、高级管理人员变动情况"/>
              <w:tag w:val="_GBC_f8245c93a5574f05bb6e0a400a7c4f3b"/>
              <w:id w:val="-1297374475"/>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李桂芝</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监事</w:t>
                    </w:r>
                  </w:p>
                </w:tc>
                <w:sdt>
                  <w:sdtPr>
                    <w:rPr>
                      <w:szCs w:val="21"/>
                    </w:rPr>
                    <w:alias w:val="公司董事、监事、高级管理人员的变动情形"/>
                    <w:tag w:val="_GBC_466f24fb36cc4d949be4225fed8d37c7"/>
                    <w:id w:val="-62877643"/>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1B400E" w:rsidP="0058233E">
                        <w:pPr>
                          <w:kinsoku w:val="0"/>
                          <w:overflowPunct w:val="0"/>
                          <w:autoSpaceDE w:val="0"/>
                          <w:autoSpaceDN w:val="0"/>
                          <w:adjustRightInd w:val="0"/>
                          <w:snapToGrid w:val="0"/>
                          <w:jc w:val="center"/>
                          <w:rPr>
                            <w:szCs w:val="21"/>
                          </w:rPr>
                        </w:pPr>
                        <w:r>
                          <w:rPr>
                            <w:szCs w:val="21"/>
                          </w:rPr>
                          <w:t>离任</w:t>
                        </w:r>
                      </w:p>
                    </w:tc>
                  </w:sdtContent>
                </w:sdt>
              </w:tr>
            </w:sdtContent>
          </w:sdt>
          <w:sdt>
            <w:sdtPr>
              <w:rPr>
                <w:rFonts w:hint="eastAsia"/>
                <w:szCs w:val="21"/>
              </w:rPr>
              <w:alias w:val="在报告期内公司董事、监事、高级管理人员变动情况"/>
              <w:tag w:val="_GBC_f8245c93a5574f05bb6e0a400a7c4f3b"/>
              <w:id w:val="1371735595"/>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proofErr w:type="gramStart"/>
                    <w:r w:rsidRPr="00A33A3B">
                      <w:rPr>
                        <w:szCs w:val="21"/>
                      </w:rPr>
                      <w:t>仲尧文</w:t>
                    </w:r>
                    <w:proofErr w:type="gramEnd"/>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监事</w:t>
                    </w:r>
                  </w:p>
                </w:tc>
                <w:sdt>
                  <w:sdtPr>
                    <w:rPr>
                      <w:szCs w:val="21"/>
                    </w:rPr>
                    <w:alias w:val="公司董事、监事、高级管理人员的变动情形"/>
                    <w:tag w:val="_GBC_466f24fb36cc4d949be4225fed8d37c7"/>
                    <w:id w:val="-536197188"/>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1B400E" w:rsidP="0058233E">
                        <w:pPr>
                          <w:kinsoku w:val="0"/>
                          <w:overflowPunct w:val="0"/>
                          <w:autoSpaceDE w:val="0"/>
                          <w:autoSpaceDN w:val="0"/>
                          <w:adjustRightInd w:val="0"/>
                          <w:snapToGrid w:val="0"/>
                          <w:jc w:val="center"/>
                          <w:rPr>
                            <w:szCs w:val="21"/>
                          </w:rPr>
                        </w:pPr>
                        <w:r>
                          <w:rPr>
                            <w:szCs w:val="21"/>
                          </w:rPr>
                          <w:t>离任</w:t>
                        </w:r>
                      </w:p>
                    </w:tc>
                  </w:sdtContent>
                </w:sdt>
              </w:tr>
            </w:sdtContent>
          </w:sdt>
          <w:sdt>
            <w:sdtPr>
              <w:rPr>
                <w:rFonts w:hint="eastAsia"/>
                <w:szCs w:val="21"/>
              </w:rPr>
              <w:alias w:val="在报告期内公司董事、监事、高级管理人员变动情况"/>
              <w:tag w:val="_GBC_f8245c93a5574f05bb6e0a400a7c4f3b"/>
              <w:id w:val="-340772886"/>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孙建英</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职工监事</w:t>
                    </w:r>
                  </w:p>
                </w:tc>
                <w:sdt>
                  <w:sdtPr>
                    <w:rPr>
                      <w:szCs w:val="21"/>
                    </w:rPr>
                    <w:alias w:val="公司董事、监事、高级管理人员的变动情形"/>
                    <w:tag w:val="_GBC_466f24fb36cc4d949be4225fed8d37c7"/>
                    <w:id w:val="-686445408"/>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1B400E" w:rsidP="0058233E">
                        <w:pPr>
                          <w:kinsoku w:val="0"/>
                          <w:overflowPunct w:val="0"/>
                          <w:autoSpaceDE w:val="0"/>
                          <w:autoSpaceDN w:val="0"/>
                          <w:adjustRightInd w:val="0"/>
                          <w:snapToGrid w:val="0"/>
                          <w:jc w:val="center"/>
                          <w:rPr>
                            <w:szCs w:val="21"/>
                          </w:rPr>
                        </w:pPr>
                        <w:r>
                          <w:rPr>
                            <w:szCs w:val="21"/>
                          </w:rPr>
                          <w:t>离任</w:t>
                        </w:r>
                      </w:p>
                    </w:tc>
                  </w:sdtContent>
                </w:sdt>
              </w:tr>
            </w:sdtContent>
          </w:sdt>
          <w:sdt>
            <w:sdtPr>
              <w:rPr>
                <w:rFonts w:hint="eastAsia"/>
                <w:szCs w:val="21"/>
              </w:rPr>
              <w:alias w:val="在报告期内公司董事、监事、高级管理人员变动情况"/>
              <w:tag w:val="_GBC_f8245c93a5574f05bb6e0a400a7c4f3b"/>
              <w:id w:val="1758781413"/>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王小刚</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总裁（总经理）</w:t>
                    </w:r>
                  </w:p>
                </w:tc>
                <w:sdt>
                  <w:sdtPr>
                    <w:rPr>
                      <w:szCs w:val="21"/>
                    </w:rPr>
                    <w:alias w:val="公司董事、监事、高级管理人员的变动情形"/>
                    <w:tag w:val="_GBC_466f24fb36cc4d949be4225fed8d37c7"/>
                    <w:id w:val="1557671914"/>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聘任</w:t>
                        </w:r>
                      </w:p>
                    </w:tc>
                  </w:sdtContent>
                </w:sdt>
              </w:tr>
            </w:sdtContent>
          </w:sdt>
          <w:sdt>
            <w:sdtPr>
              <w:rPr>
                <w:rFonts w:hint="eastAsia"/>
                <w:szCs w:val="21"/>
              </w:rPr>
              <w:alias w:val="在报告期内公司董事、监事、高级管理人员变动情况"/>
              <w:tag w:val="_GBC_f8245c93a5574f05bb6e0a400a7c4f3b"/>
              <w:id w:val="641392566"/>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姚建林</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执行总裁（执行总经理）</w:t>
                    </w:r>
                  </w:p>
                </w:tc>
                <w:sdt>
                  <w:sdtPr>
                    <w:rPr>
                      <w:szCs w:val="21"/>
                    </w:rPr>
                    <w:alias w:val="公司董事、监事、高级管理人员的变动情形"/>
                    <w:tag w:val="_GBC_466f24fb36cc4d949be4225fed8d37c7"/>
                    <w:id w:val="-1408070436"/>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聘任</w:t>
                        </w:r>
                      </w:p>
                    </w:tc>
                  </w:sdtContent>
                </w:sdt>
              </w:tr>
            </w:sdtContent>
          </w:sdt>
          <w:sdt>
            <w:sdtPr>
              <w:rPr>
                <w:rFonts w:hint="eastAsia"/>
                <w:szCs w:val="21"/>
              </w:rPr>
              <w:alias w:val="在报告期内公司董事、监事、高级管理人员变动情况"/>
              <w:tag w:val="_GBC_f8245c93a5574f05bb6e0a400a7c4f3b"/>
              <w:id w:val="-1843231085"/>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proofErr w:type="gramStart"/>
                    <w:r w:rsidRPr="00A33A3B">
                      <w:rPr>
                        <w:rFonts w:hint="eastAsia"/>
                        <w:szCs w:val="21"/>
                      </w:rPr>
                      <w:t>林加善</w:t>
                    </w:r>
                    <w:proofErr w:type="gramEnd"/>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常务副总裁（常务副总经理）</w:t>
                    </w:r>
                  </w:p>
                </w:tc>
                <w:sdt>
                  <w:sdtPr>
                    <w:rPr>
                      <w:szCs w:val="21"/>
                    </w:rPr>
                    <w:alias w:val="公司董事、监事、高级管理人员的变动情形"/>
                    <w:tag w:val="_GBC_466f24fb36cc4d949be4225fed8d37c7"/>
                    <w:id w:val="-1597087715"/>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聘任</w:t>
                        </w:r>
                      </w:p>
                    </w:tc>
                  </w:sdtContent>
                </w:sdt>
              </w:tr>
            </w:sdtContent>
          </w:sdt>
          <w:sdt>
            <w:sdtPr>
              <w:rPr>
                <w:rFonts w:hint="eastAsia"/>
                <w:szCs w:val="21"/>
              </w:rPr>
              <w:alias w:val="在报告期内公司董事、监事、高级管理人员变动情况"/>
              <w:tag w:val="_GBC_f8245c93a5574f05bb6e0a400a7c4f3b"/>
              <w:id w:val="902567391"/>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孙田江</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副总裁（副总经理）</w:t>
                    </w:r>
                  </w:p>
                </w:tc>
                <w:sdt>
                  <w:sdtPr>
                    <w:rPr>
                      <w:szCs w:val="21"/>
                    </w:rPr>
                    <w:alias w:val="公司董事、监事、高级管理人员的变动情形"/>
                    <w:tag w:val="_GBC_466f24fb36cc4d949be4225fed8d37c7"/>
                    <w:id w:val="480664779"/>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聘任</w:t>
                        </w:r>
                      </w:p>
                    </w:tc>
                  </w:sdtContent>
                </w:sdt>
              </w:tr>
            </w:sdtContent>
          </w:sdt>
          <w:sdt>
            <w:sdtPr>
              <w:rPr>
                <w:rFonts w:hint="eastAsia"/>
                <w:szCs w:val="21"/>
              </w:rPr>
              <w:alias w:val="在报告期内公司董事、监事、高级管理人员变动情况"/>
              <w:tag w:val="_GBC_f8245c93a5574f05bb6e0a400a7c4f3b"/>
              <w:id w:val="568086689"/>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金力</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副总裁（副总经理）</w:t>
                    </w:r>
                  </w:p>
                </w:tc>
                <w:sdt>
                  <w:sdtPr>
                    <w:rPr>
                      <w:szCs w:val="21"/>
                    </w:rPr>
                    <w:alias w:val="公司董事、监事、高级管理人员的变动情形"/>
                    <w:tag w:val="_GBC_466f24fb36cc4d949be4225fed8d37c7"/>
                    <w:id w:val="1207064748"/>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聘任</w:t>
                        </w:r>
                      </w:p>
                    </w:tc>
                  </w:sdtContent>
                </w:sdt>
              </w:tr>
            </w:sdtContent>
          </w:sdt>
          <w:sdt>
            <w:sdtPr>
              <w:rPr>
                <w:rFonts w:hint="eastAsia"/>
                <w:szCs w:val="21"/>
              </w:rPr>
              <w:alias w:val="在报告期内公司董事、监事、高级管理人员变动情况"/>
              <w:tag w:val="_GBC_f8245c93a5574f05bb6e0a400a7c4f3b"/>
              <w:id w:val="1829626243"/>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许良枝</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副总裁（副总经理）</w:t>
                    </w:r>
                  </w:p>
                </w:tc>
                <w:sdt>
                  <w:sdtPr>
                    <w:rPr>
                      <w:szCs w:val="21"/>
                    </w:rPr>
                    <w:alias w:val="公司董事、监事、高级管理人员的变动情形"/>
                    <w:tag w:val="_GBC_466f24fb36cc4d949be4225fed8d37c7"/>
                    <w:id w:val="2041770743"/>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聘任</w:t>
                        </w:r>
                      </w:p>
                    </w:tc>
                  </w:sdtContent>
                </w:sdt>
              </w:tr>
            </w:sdtContent>
          </w:sdt>
          <w:sdt>
            <w:sdtPr>
              <w:rPr>
                <w:rFonts w:hint="eastAsia"/>
                <w:szCs w:val="21"/>
              </w:rPr>
              <w:alias w:val="在报告期内公司董事、监事、高级管理人员变动情况"/>
              <w:tag w:val="_GBC_f8245c93a5574f05bb6e0a400a7c4f3b"/>
              <w:id w:val="154115540"/>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朱菊芳</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副总裁（副总经理）</w:t>
                    </w:r>
                  </w:p>
                </w:tc>
                <w:sdt>
                  <w:sdtPr>
                    <w:rPr>
                      <w:szCs w:val="21"/>
                    </w:rPr>
                    <w:alias w:val="公司董事、监事、高级管理人员的变动情形"/>
                    <w:tag w:val="_GBC_466f24fb36cc4d949be4225fed8d37c7"/>
                    <w:id w:val="-1160001276"/>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聘任</w:t>
                        </w:r>
                      </w:p>
                    </w:tc>
                  </w:sdtContent>
                </w:sdt>
              </w:tr>
            </w:sdtContent>
          </w:sdt>
          <w:sdt>
            <w:sdtPr>
              <w:rPr>
                <w:rFonts w:hint="eastAsia"/>
                <w:szCs w:val="21"/>
              </w:rPr>
              <w:alias w:val="在报告期内公司董事、监事、高级管理人员变动情况"/>
              <w:tag w:val="_GBC_f8245c93a5574f05bb6e0a400a7c4f3b"/>
              <w:id w:val="1468388579"/>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proofErr w:type="gramStart"/>
                    <w:r w:rsidRPr="00A33A3B">
                      <w:rPr>
                        <w:rFonts w:hint="eastAsia"/>
                        <w:color w:val="000000"/>
                        <w:szCs w:val="21"/>
                      </w:rPr>
                      <w:t>承希</w:t>
                    </w:r>
                    <w:proofErr w:type="gramEnd"/>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财务总监</w:t>
                    </w:r>
                  </w:p>
                </w:tc>
                <w:sdt>
                  <w:sdtPr>
                    <w:rPr>
                      <w:szCs w:val="21"/>
                    </w:rPr>
                    <w:alias w:val="公司董事、监事、高级管理人员的变动情形"/>
                    <w:tag w:val="_GBC_466f24fb36cc4d949be4225fed8d37c7"/>
                    <w:id w:val="761960106"/>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聘任</w:t>
                        </w:r>
                      </w:p>
                    </w:tc>
                  </w:sdtContent>
                </w:sdt>
              </w:tr>
            </w:sdtContent>
          </w:sdt>
          <w:sdt>
            <w:sdtPr>
              <w:rPr>
                <w:rFonts w:hint="eastAsia"/>
                <w:szCs w:val="21"/>
              </w:rPr>
              <w:alias w:val="在报告期内公司董事、监事、高级管理人员变动情况"/>
              <w:tag w:val="_GBC_f8245c93a5574f05bb6e0a400a7c4f3b"/>
              <w:id w:val="179548904"/>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proofErr w:type="gramStart"/>
                    <w:r w:rsidRPr="00A33A3B">
                      <w:rPr>
                        <w:rFonts w:hint="eastAsia"/>
                        <w:szCs w:val="21"/>
                      </w:rPr>
                      <w:t>陈佳海</w:t>
                    </w:r>
                    <w:proofErr w:type="gramEnd"/>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董事会秘书</w:t>
                    </w:r>
                  </w:p>
                </w:tc>
                <w:sdt>
                  <w:sdtPr>
                    <w:rPr>
                      <w:szCs w:val="21"/>
                    </w:rPr>
                    <w:alias w:val="公司董事、监事、高级管理人员的变动情形"/>
                    <w:tag w:val="_GBC_466f24fb36cc4d949be4225fed8d37c7"/>
                    <w:id w:val="-2106342671"/>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473E1A" w:rsidP="0058233E">
                        <w:pPr>
                          <w:kinsoku w:val="0"/>
                          <w:overflowPunct w:val="0"/>
                          <w:autoSpaceDE w:val="0"/>
                          <w:autoSpaceDN w:val="0"/>
                          <w:adjustRightInd w:val="0"/>
                          <w:snapToGrid w:val="0"/>
                          <w:jc w:val="center"/>
                          <w:rPr>
                            <w:szCs w:val="21"/>
                          </w:rPr>
                        </w:pPr>
                        <w:r w:rsidRPr="00A33A3B">
                          <w:rPr>
                            <w:szCs w:val="21"/>
                          </w:rPr>
                          <w:t>聘任</w:t>
                        </w:r>
                      </w:p>
                    </w:tc>
                  </w:sdtContent>
                </w:sdt>
              </w:tr>
            </w:sdtContent>
          </w:sdt>
          <w:sdt>
            <w:sdtPr>
              <w:rPr>
                <w:rFonts w:hint="eastAsia"/>
                <w:szCs w:val="21"/>
              </w:rPr>
              <w:alias w:val="在报告期内公司董事、监事、高级管理人员变动情况"/>
              <w:tag w:val="_GBC_f8245c93a5574f05bb6e0a400a7c4f3b"/>
              <w:id w:val="495840500"/>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姚建林</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总经理</w:t>
                    </w:r>
                  </w:p>
                </w:tc>
                <w:sdt>
                  <w:sdtPr>
                    <w:rPr>
                      <w:szCs w:val="21"/>
                    </w:rPr>
                    <w:alias w:val="公司董事、监事、高级管理人员的变动情形"/>
                    <w:tag w:val="_GBC_466f24fb36cc4d949be4225fed8d37c7"/>
                    <w:id w:val="-634099707"/>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1B400E" w:rsidP="0058233E">
                        <w:pPr>
                          <w:kinsoku w:val="0"/>
                          <w:overflowPunct w:val="0"/>
                          <w:autoSpaceDE w:val="0"/>
                          <w:autoSpaceDN w:val="0"/>
                          <w:adjustRightInd w:val="0"/>
                          <w:snapToGrid w:val="0"/>
                          <w:jc w:val="center"/>
                          <w:rPr>
                            <w:szCs w:val="21"/>
                          </w:rPr>
                        </w:pPr>
                        <w:r>
                          <w:rPr>
                            <w:szCs w:val="21"/>
                          </w:rPr>
                          <w:t>离任</w:t>
                        </w:r>
                      </w:p>
                    </w:tc>
                  </w:sdtContent>
                </w:sdt>
              </w:tr>
            </w:sdtContent>
          </w:sdt>
          <w:sdt>
            <w:sdtPr>
              <w:rPr>
                <w:rFonts w:hint="eastAsia"/>
                <w:szCs w:val="21"/>
              </w:rPr>
              <w:alias w:val="在报告期内公司董事、监事、高级管理人员变动情况"/>
              <w:tag w:val="_GBC_f8245c93a5574f05bb6e0a400a7c4f3b"/>
              <w:id w:val="1434090989"/>
              <w:lock w:val="sdtLocked"/>
            </w:sdtPr>
            <w:sdtEndPr/>
            <w:sdtContent>
              <w:tr w:rsidR="00473E1A" w:rsidTr="003F3ACB">
                <w:tc>
                  <w:tcPr>
                    <w:tcW w:w="1643"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朱菊芳</w:t>
                    </w:r>
                  </w:p>
                </w:tc>
                <w:tc>
                  <w:tcPr>
                    <w:tcW w:w="1732" w:type="pct"/>
                  </w:tcPr>
                  <w:p w:rsidR="00473E1A" w:rsidRPr="00A33A3B" w:rsidRDefault="00473E1A" w:rsidP="0058233E">
                    <w:pPr>
                      <w:kinsoku w:val="0"/>
                      <w:overflowPunct w:val="0"/>
                      <w:autoSpaceDE w:val="0"/>
                      <w:autoSpaceDN w:val="0"/>
                      <w:adjustRightInd w:val="0"/>
                      <w:snapToGrid w:val="0"/>
                      <w:jc w:val="center"/>
                      <w:rPr>
                        <w:szCs w:val="21"/>
                      </w:rPr>
                    </w:pPr>
                    <w:r w:rsidRPr="00A33A3B">
                      <w:rPr>
                        <w:rFonts w:hint="eastAsia"/>
                        <w:szCs w:val="21"/>
                      </w:rPr>
                      <w:t>董事会秘书</w:t>
                    </w:r>
                  </w:p>
                </w:tc>
                <w:sdt>
                  <w:sdtPr>
                    <w:rPr>
                      <w:szCs w:val="21"/>
                    </w:rPr>
                    <w:alias w:val="公司董事、监事、高级管理人员的变动情形"/>
                    <w:tag w:val="_GBC_466f24fb36cc4d949be4225fed8d37c7"/>
                    <w:id w:val="-1060791795"/>
                    <w:lock w:val="sdtLocked"/>
                    <w:comboBox>
                      <w:listItem w:displayText="聘任" w:value="聘任"/>
                      <w:listItem w:displayText="离任" w:value="离任"/>
                      <w:listItem w:displayText="解任" w:value="解任"/>
                      <w:listItem w:displayText="选举" w:value="选举"/>
                    </w:comboBox>
                  </w:sdtPr>
                  <w:sdtEndPr/>
                  <w:sdtContent>
                    <w:tc>
                      <w:tcPr>
                        <w:tcW w:w="1625" w:type="pct"/>
                      </w:tcPr>
                      <w:p w:rsidR="00473E1A" w:rsidRPr="00A33A3B" w:rsidRDefault="001B400E" w:rsidP="0058233E">
                        <w:pPr>
                          <w:kinsoku w:val="0"/>
                          <w:overflowPunct w:val="0"/>
                          <w:autoSpaceDE w:val="0"/>
                          <w:autoSpaceDN w:val="0"/>
                          <w:adjustRightInd w:val="0"/>
                          <w:snapToGrid w:val="0"/>
                          <w:jc w:val="center"/>
                          <w:rPr>
                            <w:szCs w:val="21"/>
                          </w:rPr>
                        </w:pPr>
                        <w:r>
                          <w:rPr>
                            <w:szCs w:val="21"/>
                          </w:rPr>
                          <w:t>离任</w:t>
                        </w:r>
                      </w:p>
                    </w:tc>
                  </w:sdtContent>
                </w:sdt>
              </w:tr>
            </w:sdtContent>
          </w:sdt>
        </w:tbl>
        <w:p w:rsidR="00507BB6" w:rsidRDefault="00A057D5"/>
      </w:sdtContent>
    </w:sdt>
    <w:sdt>
      <w:sdtPr>
        <w:rPr>
          <w:rFonts w:hint="eastAsia"/>
        </w:rPr>
        <w:alias w:val="模块:公司董事、监事、高级管理人员变动的情况说明"/>
        <w:tag w:val="_SEC_9d764ab9e1c44e0e972e846b8ecf0813"/>
        <w:id w:val="1886291228"/>
        <w:lock w:val="sdtLocked"/>
        <w:placeholder>
          <w:docPart w:val="GBC22222222222222222222222222222"/>
        </w:placeholder>
      </w:sdtPr>
      <w:sdtEndPr/>
      <w:sdtContent>
        <w:p w:rsidR="00507BB6" w:rsidRDefault="00BE0F81">
          <w:r>
            <w:rPr>
              <w:rFonts w:hint="eastAsia"/>
            </w:rPr>
            <w:t>公司董事、监事、高级管理人员变动的情况说明</w:t>
          </w:r>
        </w:p>
        <w:sdt>
          <w:sdtPr>
            <w:rPr>
              <w:rFonts w:hint="eastAsia"/>
            </w:rPr>
            <w:alias w:val="是否适用：公司董事、监事、高级管理人员变动的情况说明 [双击切换]"/>
            <w:tag w:val="_GBC_1eda708e71a542fa89f6ad1bb8abbf70"/>
            <w:id w:val="1110240516"/>
            <w:lock w:val="sdtContentLocked"/>
            <w:placeholder>
              <w:docPart w:val="GBC22222222222222222222222222222"/>
            </w:placeholder>
          </w:sdtPr>
          <w:sdtEndPr/>
          <w:sdtContent>
            <w:p w:rsidR="00507BB6" w:rsidRDefault="00BE0F81">
              <w:r>
                <w:fldChar w:fldCharType="begin"/>
              </w:r>
              <w:r w:rsidR="00A33A3B">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公司董事、监事、高级管理人员变动的情况说明"/>
            <w:tag w:val="_GBC_f2e7651aeda04cb8847fc3d49af6315f"/>
            <w:id w:val="586656302"/>
            <w:lock w:val="sdtLocked"/>
            <w:placeholder>
              <w:docPart w:val="GBC22222222222222222222222222222"/>
            </w:placeholder>
          </w:sdtPr>
          <w:sdtEndPr/>
          <w:sdtContent>
            <w:p w:rsidR="00507BB6" w:rsidRDefault="00626EB8" w:rsidP="005F22A2">
              <w:pPr>
                <w:ind w:firstLineChars="200" w:firstLine="420"/>
              </w:pPr>
              <w:r w:rsidRPr="001032CD">
                <w:rPr>
                  <w:rFonts w:hint="eastAsia"/>
                  <w:szCs w:val="21"/>
                </w:rPr>
                <w:t>根据公司《章程》规定,</w:t>
              </w:r>
              <w:r w:rsidRPr="001032CD">
                <w:rPr>
                  <w:rFonts w:hint="eastAsia"/>
                  <w:color w:val="000000"/>
                  <w:szCs w:val="21"/>
                </w:rPr>
                <w:t>公司第八届董事会、监事会任期为2015年4月20日至2018年4月20日，报告期内，公司进行了换届选举。</w:t>
              </w:r>
              <w:r>
                <w:rPr>
                  <w:rFonts w:hint="eastAsia"/>
                  <w:color w:val="000000"/>
                  <w:szCs w:val="21"/>
                </w:rPr>
                <w:t>具体见公司于2018年3月31日</w:t>
              </w:r>
              <w:r w:rsidR="00732D59">
                <w:rPr>
                  <w:rFonts w:hint="eastAsia"/>
                  <w:color w:val="000000"/>
                  <w:szCs w:val="21"/>
                </w:rPr>
                <w:t>及4月21日</w:t>
              </w:r>
              <w:r w:rsidRPr="00626EB8">
                <w:rPr>
                  <w:rFonts w:hint="eastAsia"/>
                  <w:color w:val="000000"/>
                  <w:szCs w:val="21"/>
                </w:rPr>
                <w:t>在《中国证券报》、《上海证券报》及上海证券交易所网站上披露的相关公告</w:t>
              </w:r>
              <w:r>
                <w:rPr>
                  <w:rFonts w:hint="eastAsia"/>
                  <w:color w:val="000000"/>
                  <w:szCs w:val="21"/>
                </w:rPr>
                <w:t>。</w:t>
              </w:r>
            </w:p>
          </w:sdtContent>
        </w:sdt>
      </w:sdtContent>
    </w:sdt>
    <w:p w:rsidR="00507BB6" w:rsidRDefault="00507BB6"/>
    <w:sdt>
      <w:sdtPr>
        <w:rPr>
          <w:rFonts w:ascii="宋体" w:hAnsi="宋体" w:cs="宋体" w:hint="eastAsia"/>
          <w:b w:val="0"/>
          <w:bCs w:val="0"/>
          <w:kern w:val="0"/>
          <w:sz w:val="24"/>
          <w:szCs w:val="24"/>
        </w:rPr>
        <w:alias w:val="模块:其他董事、监事、高级管理人员和员工情况"/>
        <w:tag w:val="_SEC_a1a4d90699494886b231030a7c17645b"/>
        <w:id w:val="-1693914638"/>
        <w:lock w:val="sdtLocked"/>
        <w:placeholder>
          <w:docPart w:val="GBC22222222222222222222222222222"/>
        </w:placeholder>
      </w:sdtPr>
      <w:sdtEndPr>
        <w:rPr>
          <w:rFonts w:hint="default"/>
          <w:sz w:val="21"/>
        </w:rPr>
      </w:sdtEndPr>
      <w:sdtContent>
        <w:p w:rsidR="00507BB6" w:rsidRDefault="00BE0F81">
          <w:pPr>
            <w:pStyle w:val="2"/>
            <w:numPr>
              <w:ilvl w:val="0"/>
              <w:numId w:val="5"/>
            </w:numPr>
            <w:spacing w:line="360" w:lineRule="auto"/>
          </w:pPr>
          <w:r>
            <w:rPr>
              <w:rFonts w:hint="eastAsia"/>
            </w:rPr>
            <w:t>其他说明</w:t>
          </w:r>
        </w:p>
        <w:sdt>
          <w:sdtPr>
            <w:alias w:val="是否适用：其他董事、监事、高级管理人员情况说明[双击切换]"/>
            <w:tag w:val="_GBC_8e7eb434c4c34c1b86cdb9f39b70c323"/>
            <w:id w:val="1250536221"/>
            <w:lock w:val="sdtContentLocked"/>
            <w:placeholder>
              <w:docPart w:val="GBC22222222222222222222222222222"/>
            </w:placeholder>
          </w:sdtPr>
          <w:sdtEndPr/>
          <w:sdtContent>
            <w:p w:rsidR="00507BB6" w:rsidRDefault="00BE0F81" w:rsidP="00CE7BBF">
              <w:r>
                <w:fldChar w:fldCharType="begin"/>
              </w:r>
              <w:r w:rsidR="00CE7BBF">
                <w:instrText xml:space="preserve"> MACROBUTTON  SnrToggleCheckbox □适用 </w:instrText>
              </w:r>
              <w:r>
                <w:fldChar w:fldCharType="end"/>
              </w:r>
              <w:r>
                <w:fldChar w:fldCharType="begin"/>
              </w:r>
              <w:r w:rsidR="00CE7BBF">
                <w:instrText xml:space="preserve"> MACROBUTTON  SnrToggleCheckbox √不适用 </w:instrText>
              </w:r>
              <w:r>
                <w:fldChar w:fldCharType="end"/>
              </w:r>
            </w:p>
          </w:sdtContent>
        </w:sdt>
      </w:sdtContent>
    </w:sdt>
    <w:p w:rsidR="00507BB6" w:rsidRDefault="00BE0F81" w:rsidP="00287CB8">
      <w:pPr>
        <w:pStyle w:val="10"/>
        <w:numPr>
          <w:ilvl w:val="0"/>
          <w:numId w:val="3"/>
        </w:numPr>
        <w:spacing w:before="360" w:line="480" w:lineRule="auto"/>
        <w:ind w:left="568" w:hangingChars="202" w:hanging="568"/>
        <w:rPr>
          <w:bCs w:val="0"/>
          <w:szCs w:val="28"/>
        </w:rPr>
      </w:pPr>
      <w:bookmarkStart w:id="48" w:name="_Toc437440717"/>
      <w:bookmarkStart w:id="49" w:name="_Toc438111012"/>
      <w:bookmarkStart w:id="50" w:name="_Toc484510572"/>
      <w:r>
        <w:rPr>
          <w:rFonts w:hint="eastAsia"/>
          <w:bCs w:val="0"/>
          <w:szCs w:val="28"/>
        </w:rPr>
        <w:t>公司债券相关情况</w:t>
      </w:r>
      <w:bookmarkEnd w:id="48"/>
      <w:bookmarkEnd w:id="49"/>
      <w:bookmarkEnd w:id="50"/>
    </w:p>
    <w:sdt>
      <w:sdtPr>
        <w:rPr>
          <w:szCs w:val="21"/>
        </w:rPr>
        <w:alias w:val="是否适用：公司债券相关情况[双击切换]"/>
        <w:tag w:val="_GBC_0aefba4fc6d84d32a7c7d372906dfb2e"/>
        <w:id w:val="10554357"/>
        <w:lock w:val="sdtContentLocked"/>
        <w:placeholder>
          <w:docPart w:val="GBC22222222222222222222222222222"/>
        </w:placeholder>
      </w:sdtPr>
      <w:sdtEndPr/>
      <w:sdtContent>
        <w:p w:rsidR="00B7457B" w:rsidRDefault="00BE0F81" w:rsidP="00B7457B">
          <w:r>
            <w:rPr>
              <w:szCs w:val="21"/>
            </w:rPr>
            <w:fldChar w:fldCharType="begin"/>
          </w:r>
          <w:r w:rsidR="00B7457B">
            <w:rPr>
              <w:szCs w:val="21"/>
            </w:rPr>
            <w:instrText xml:space="preserve"> MACROBUTTON  SnrToggleCheckbox □适用 </w:instrText>
          </w:r>
          <w:r>
            <w:rPr>
              <w:szCs w:val="21"/>
            </w:rPr>
            <w:fldChar w:fldCharType="end"/>
          </w:r>
          <w:r>
            <w:rPr>
              <w:szCs w:val="21"/>
            </w:rPr>
            <w:fldChar w:fldCharType="begin"/>
          </w:r>
          <w:r w:rsidR="00B7457B">
            <w:rPr>
              <w:szCs w:val="21"/>
            </w:rPr>
            <w:instrText xml:space="preserve"> MACROBUTTON  SnrToggleCheckbox √不适用 </w:instrText>
          </w:r>
          <w:r>
            <w:rPr>
              <w:szCs w:val="21"/>
            </w:rPr>
            <w:fldChar w:fldCharType="end"/>
          </w:r>
        </w:p>
      </w:sdtContent>
    </w:sdt>
    <w:p w:rsidR="00507BB6" w:rsidRDefault="00507BB6">
      <w:pPr>
        <w:spacing w:line="360" w:lineRule="exact"/>
        <w:ind w:right="5"/>
      </w:pPr>
    </w:p>
    <w:p w:rsidR="00287CB8" w:rsidRDefault="00287CB8">
      <w:pPr>
        <w:spacing w:line="360" w:lineRule="exact"/>
        <w:ind w:right="5"/>
      </w:pPr>
    </w:p>
    <w:p w:rsidR="00287CB8" w:rsidRDefault="00287CB8">
      <w:pPr>
        <w:spacing w:line="360" w:lineRule="exact"/>
        <w:ind w:right="5"/>
      </w:pPr>
    </w:p>
    <w:p w:rsidR="00287CB8" w:rsidRDefault="00287CB8">
      <w:pPr>
        <w:spacing w:line="360" w:lineRule="exact"/>
        <w:ind w:right="5"/>
      </w:pPr>
    </w:p>
    <w:p w:rsidR="00287CB8" w:rsidRDefault="00287CB8">
      <w:pPr>
        <w:spacing w:line="360" w:lineRule="exact"/>
        <w:ind w:right="5"/>
      </w:pPr>
    </w:p>
    <w:p w:rsidR="00287CB8" w:rsidRDefault="00287CB8">
      <w:pPr>
        <w:spacing w:line="360" w:lineRule="exact"/>
        <w:ind w:right="5"/>
      </w:pPr>
    </w:p>
    <w:p w:rsidR="00287CB8" w:rsidRDefault="00287CB8">
      <w:pPr>
        <w:spacing w:line="360" w:lineRule="exact"/>
        <w:ind w:right="5"/>
      </w:pPr>
    </w:p>
    <w:p w:rsidR="00287CB8" w:rsidRDefault="00287CB8">
      <w:pPr>
        <w:spacing w:line="360" w:lineRule="exact"/>
        <w:ind w:right="5"/>
      </w:pPr>
    </w:p>
    <w:p w:rsidR="00287CB8" w:rsidRDefault="00287CB8">
      <w:pPr>
        <w:spacing w:line="360" w:lineRule="exact"/>
        <w:ind w:right="5"/>
      </w:pPr>
    </w:p>
    <w:p w:rsidR="00287CB8" w:rsidRDefault="00287CB8">
      <w:pPr>
        <w:spacing w:line="360" w:lineRule="exact"/>
        <w:ind w:right="5"/>
      </w:pPr>
    </w:p>
    <w:p w:rsidR="00214C2B" w:rsidRDefault="00214C2B">
      <w:pPr>
        <w:spacing w:line="360" w:lineRule="exact"/>
        <w:ind w:right="5"/>
      </w:pPr>
    </w:p>
    <w:p w:rsidR="00214C2B" w:rsidRDefault="00214C2B">
      <w:pPr>
        <w:spacing w:line="360" w:lineRule="exact"/>
        <w:ind w:right="5"/>
      </w:pPr>
    </w:p>
    <w:p w:rsidR="00214C2B" w:rsidRDefault="00214C2B">
      <w:pPr>
        <w:spacing w:line="360" w:lineRule="exact"/>
        <w:ind w:right="5"/>
      </w:pPr>
    </w:p>
    <w:p w:rsidR="00214C2B" w:rsidRDefault="00214C2B">
      <w:pPr>
        <w:spacing w:line="360" w:lineRule="exact"/>
        <w:ind w:right="5"/>
      </w:pPr>
    </w:p>
    <w:p w:rsidR="00214C2B" w:rsidRDefault="00214C2B">
      <w:pPr>
        <w:spacing w:line="360" w:lineRule="exact"/>
        <w:ind w:right="5"/>
      </w:pPr>
    </w:p>
    <w:p w:rsidR="00287CB8" w:rsidRDefault="00287CB8">
      <w:pPr>
        <w:spacing w:line="360" w:lineRule="exact"/>
        <w:ind w:right="5"/>
      </w:pPr>
    </w:p>
    <w:p w:rsidR="00287CB8" w:rsidRDefault="00287CB8">
      <w:pPr>
        <w:spacing w:line="360" w:lineRule="exact"/>
        <w:ind w:right="5"/>
      </w:pPr>
    </w:p>
    <w:p w:rsidR="00507BB6" w:rsidRDefault="00BE0F81">
      <w:pPr>
        <w:pStyle w:val="10"/>
        <w:numPr>
          <w:ilvl w:val="0"/>
          <w:numId w:val="3"/>
        </w:numPr>
        <w:rPr>
          <w:rFonts w:ascii="宋体" w:eastAsia="宋体" w:hAnsi="宋体"/>
          <w:bCs w:val="0"/>
          <w:szCs w:val="28"/>
        </w:rPr>
      </w:pPr>
      <w:bookmarkStart w:id="51" w:name="_Toc484510573"/>
      <w:r>
        <w:rPr>
          <w:rFonts w:ascii="宋体" w:eastAsia="宋体" w:hAnsi="宋体"/>
          <w:bCs w:val="0"/>
          <w:szCs w:val="28"/>
        </w:rPr>
        <w:lastRenderedPageBreak/>
        <w:t>财务报告</w:t>
      </w:r>
      <w:bookmarkEnd w:id="51"/>
    </w:p>
    <w:sdt>
      <w:sdtPr>
        <w:rPr>
          <w:rFonts w:ascii="宋体" w:hAnsi="宋体" w:cs="宋体" w:hint="eastAsia"/>
          <w:b w:val="0"/>
          <w:bCs w:val="0"/>
          <w:kern w:val="0"/>
          <w:sz w:val="24"/>
          <w:szCs w:val="24"/>
        </w:rPr>
        <w:alias w:val="模块:审计报告"/>
        <w:tag w:val="_GBC_3c4b7d00409449a2b71d41277e7bd042"/>
        <w:id w:val="-1222136977"/>
        <w:lock w:val="sdtLocked"/>
        <w:placeholder>
          <w:docPart w:val="GBC22222222222222222222222222222"/>
        </w:placeholder>
      </w:sdtPr>
      <w:sdtEndPr>
        <w:rPr>
          <w:sz w:val="21"/>
        </w:rPr>
      </w:sdtEndPr>
      <w:sdtContent>
        <w:p w:rsidR="00507BB6" w:rsidRDefault="00BE0F81">
          <w:pPr>
            <w:pStyle w:val="2"/>
            <w:numPr>
              <w:ilvl w:val="0"/>
              <w:numId w:val="38"/>
            </w:numPr>
            <w:rPr>
              <w:rFonts w:ascii="宋体" w:hAnsi="宋体"/>
            </w:rPr>
          </w:pPr>
          <w:r>
            <w:rPr>
              <w:rFonts w:hint="eastAsia"/>
            </w:rPr>
            <w:t>审计</w:t>
          </w:r>
          <w:r>
            <w:rPr>
              <w:rFonts w:ascii="宋体" w:hAnsi="宋体" w:hint="eastAsia"/>
            </w:rPr>
            <w:t>报告</w:t>
          </w:r>
        </w:p>
        <w:sdt>
          <w:sdtPr>
            <w:alias w:val="是否适用：审计报告[双击切换]"/>
            <w:tag w:val="_GBC_33dac3baf6634fba91e3026ebaaad280"/>
            <w:id w:val="959464993"/>
            <w:lock w:val="sdtContentLocked"/>
            <w:placeholder>
              <w:docPart w:val="GBC22222222222222222222222222222"/>
            </w:placeholder>
          </w:sdtPr>
          <w:sdtEndPr/>
          <w:sdtContent>
            <w:p w:rsidR="00507BB6" w:rsidRDefault="00BE0F81" w:rsidP="000B54A8">
              <w:r>
                <w:fldChar w:fldCharType="begin"/>
              </w:r>
              <w:r w:rsidR="000B54A8">
                <w:instrText xml:space="preserve"> MACROBUTTON  SnrToggleCheckbox □适用 </w:instrText>
              </w:r>
              <w:r>
                <w:fldChar w:fldCharType="end"/>
              </w:r>
              <w:r>
                <w:fldChar w:fldCharType="begin"/>
              </w:r>
              <w:r w:rsidR="000B54A8">
                <w:instrText xml:space="preserve"> MACROBUTTON  SnrToggleCheckbox √不适用 </w:instrText>
              </w:r>
              <w:r>
                <w:fldChar w:fldCharType="end"/>
              </w:r>
            </w:p>
          </w:sdtContent>
        </w:sdt>
      </w:sdtContent>
    </w:sdt>
    <w:p w:rsidR="00507BB6" w:rsidRDefault="00507BB6"/>
    <w:p w:rsidR="00507BB6" w:rsidRDefault="00BE0F81">
      <w:pPr>
        <w:pStyle w:val="2"/>
        <w:numPr>
          <w:ilvl w:val="0"/>
          <w:numId w:val="38"/>
        </w:numPr>
        <w:rPr>
          <w:rFonts w:ascii="宋体" w:hAnsi="宋体"/>
        </w:rPr>
      </w:pPr>
      <w:r>
        <w:rPr>
          <w:rFonts w:ascii="宋体" w:hAnsi="宋体" w:hint="eastAsia"/>
        </w:rPr>
        <w:t>财务报表</w:t>
      </w:r>
    </w:p>
    <w:sdt>
      <w:sdtPr>
        <w:rPr>
          <w:rFonts w:ascii="宋体" w:hAnsi="宋体" w:cs="宋体"/>
          <w:b w:val="0"/>
          <w:bCs w:val="0"/>
          <w:kern w:val="0"/>
          <w:sz w:val="24"/>
          <w:szCs w:val="24"/>
        </w:rPr>
        <w:alias w:val="选项模块:需要编制合并报表"/>
        <w:tag w:val="_GBC_f3d43b26b5d34a4c88db3cb7d81650cc"/>
        <w:id w:val="118501254"/>
        <w:lock w:val="sdtLocked"/>
        <w:placeholder>
          <w:docPart w:val="GBC22222222222222222222222222222"/>
        </w:placeholder>
      </w:sdtPr>
      <w:sdtEndPr>
        <w:rPr>
          <w:sz w:val="21"/>
          <w:szCs w:val="21"/>
        </w:rPr>
      </w:sdtEndPr>
      <w:sdtContent>
        <w:sdt>
          <w:sdtPr>
            <w:rPr>
              <w:rFonts w:ascii="宋体" w:hAnsi="宋体" w:cs="宋体" w:hint="eastAsia"/>
              <w:b w:val="0"/>
              <w:bCs w:val="0"/>
              <w:kern w:val="0"/>
              <w:sz w:val="24"/>
              <w:szCs w:val="24"/>
            </w:rPr>
            <w:tag w:val="_GBC_b84409e42f904bdab44813a972d54149"/>
            <w:id w:val="-273025745"/>
            <w:lock w:val="sdtLocked"/>
            <w:placeholder>
              <w:docPart w:val="GBC22222222222222222222222222222"/>
            </w:placeholder>
          </w:sdtPr>
          <w:sdtEndPr>
            <w:rPr>
              <w:rFonts w:hint="default"/>
              <w:color w:val="008000"/>
              <w:sz w:val="21"/>
              <w:szCs w:val="21"/>
              <w:u w:val="single"/>
            </w:rPr>
          </w:sdtEndPr>
          <w:sdtContent>
            <w:p w:rsidR="00407E17" w:rsidRDefault="00407E17">
              <w:pPr>
                <w:pStyle w:val="3"/>
                <w:jc w:val="center"/>
              </w:pPr>
              <w:r>
                <w:rPr>
                  <w:rFonts w:hint="eastAsia"/>
                </w:rPr>
                <w:t>合并资产负债表</w:t>
              </w:r>
            </w:p>
            <w:p w:rsidR="00407E17" w:rsidRDefault="00407E17">
              <w:pPr>
                <w:snapToGrid w:val="0"/>
                <w:spacing w:line="240" w:lineRule="atLeast"/>
                <w:jc w:val="center"/>
                <w:rPr>
                  <w:b/>
                  <w:szCs w:val="21"/>
                </w:rPr>
              </w:pPr>
              <w:r>
                <w:rPr>
                  <w:szCs w:val="21"/>
                </w:rPr>
                <w:t>2018年</w:t>
              </w:r>
              <w:r>
                <w:rPr>
                  <w:rFonts w:hint="eastAsia"/>
                  <w:szCs w:val="21"/>
                </w:rPr>
                <w:t>6</w:t>
              </w:r>
              <w:r>
                <w:rPr>
                  <w:szCs w:val="21"/>
                </w:rPr>
                <w:t>月3</w:t>
              </w:r>
              <w:r>
                <w:rPr>
                  <w:rFonts w:hint="eastAsia"/>
                  <w:szCs w:val="21"/>
                </w:rPr>
                <w:t>0</w:t>
              </w:r>
              <w:r>
                <w:rPr>
                  <w:szCs w:val="21"/>
                </w:rPr>
                <w:t>日</w:t>
              </w:r>
            </w:p>
            <w:p w:rsidR="00407E17" w:rsidRDefault="00407E17">
              <w:pPr>
                <w:rPr>
                  <w:szCs w:val="21"/>
                </w:rPr>
              </w:pPr>
              <w:r>
                <w:rPr>
                  <w:szCs w:val="21"/>
                </w:rPr>
                <w:t>编制单位:</w:t>
              </w:r>
              <w:sdt>
                <w:sdtPr>
                  <w:rPr>
                    <w:szCs w:val="21"/>
                  </w:rPr>
                  <w:alias w:val="公司法定中文名称"/>
                  <w:tag w:val="_GBC_76dae7aa62d842859c05c05e750163c2"/>
                  <w:id w:val="934245854"/>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Pr>
                      <w:szCs w:val="21"/>
                    </w:rPr>
                    <w:t>江苏吴中实业股份有限公司</w:t>
                  </w:r>
                </w:sdtContent>
              </w:sdt>
            </w:p>
            <w:p w:rsidR="00407E17" w:rsidRDefault="00407E17">
              <w:pPr>
                <w:jc w:val="right"/>
                <w:rPr>
                  <w:szCs w:val="21"/>
                </w:rPr>
              </w:pPr>
              <w:r>
                <w:rPr>
                  <w:szCs w:val="21"/>
                </w:rPr>
                <w:t>单位:</w:t>
              </w:r>
              <w:sdt>
                <w:sdtPr>
                  <w:rPr>
                    <w:szCs w:val="21"/>
                  </w:rPr>
                  <w:alias w:val="单位：合并资产负债表"/>
                  <w:tag w:val="_GBC_710dced47e5943589779e071c78c5512"/>
                  <w:id w:val="3113075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合并资产负债表"/>
                  <w:tag w:val="_GBC_7e2679155b104d33ba04158c7414bcff"/>
                  <w:id w:val="7998860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50"/>
                <w:gridCol w:w="983"/>
                <w:gridCol w:w="2208"/>
                <w:gridCol w:w="2208"/>
              </w:tblGrid>
              <w:tr w:rsidR="00407E17" w:rsidRPr="003525E8" w:rsidTr="008030F3">
                <w:sdt>
                  <w:sdtPr>
                    <w:rPr>
                      <w:szCs w:val="21"/>
                    </w:rPr>
                    <w:tag w:val="_PLD_d2e8e39db6af4bada4e6498af6abab66"/>
                    <w:id w:val="199837289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8030F3">
                        <w:pPr>
                          <w:jc w:val="center"/>
                          <w:rPr>
                            <w:b/>
                            <w:szCs w:val="21"/>
                          </w:rPr>
                        </w:pPr>
                        <w:r w:rsidRPr="003525E8">
                          <w:rPr>
                            <w:b/>
                            <w:szCs w:val="21"/>
                          </w:rPr>
                          <w:t>项目</w:t>
                        </w:r>
                      </w:p>
                    </w:tc>
                  </w:sdtContent>
                </w:sdt>
                <w:sdt>
                  <w:sdtPr>
                    <w:rPr>
                      <w:szCs w:val="21"/>
                    </w:rPr>
                    <w:tag w:val="_PLD_2d226c5563ca43c0aeb71b8868d04a40"/>
                    <w:id w:val="125833787"/>
                    <w:lock w:val="sdtLocked"/>
                  </w:sdtPr>
                  <w:sdtEndPr/>
                  <w:sdtContent>
                    <w:tc>
                      <w:tcPr>
                        <w:tcW w:w="543"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8030F3">
                        <w:pPr>
                          <w:jc w:val="center"/>
                          <w:rPr>
                            <w:b/>
                            <w:szCs w:val="21"/>
                          </w:rPr>
                        </w:pPr>
                        <w:r w:rsidRPr="003525E8">
                          <w:rPr>
                            <w:rFonts w:hint="eastAsia"/>
                            <w:b/>
                            <w:szCs w:val="21"/>
                          </w:rPr>
                          <w:t>附注</w:t>
                        </w:r>
                      </w:p>
                    </w:tc>
                  </w:sdtContent>
                </w:sdt>
                <w:sdt>
                  <w:sdtPr>
                    <w:rPr>
                      <w:szCs w:val="21"/>
                    </w:rPr>
                    <w:tag w:val="_PLD_f45cb13c810343668655449cf42bb005"/>
                    <w:id w:val="-1419013374"/>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8030F3">
                        <w:pPr>
                          <w:jc w:val="center"/>
                          <w:rPr>
                            <w:b/>
                            <w:szCs w:val="21"/>
                          </w:rPr>
                        </w:pPr>
                        <w:r w:rsidRPr="003525E8">
                          <w:rPr>
                            <w:b/>
                            <w:szCs w:val="21"/>
                          </w:rPr>
                          <w:t>期末余额</w:t>
                        </w:r>
                      </w:p>
                    </w:tc>
                  </w:sdtContent>
                </w:sdt>
                <w:sdt>
                  <w:sdtPr>
                    <w:rPr>
                      <w:szCs w:val="21"/>
                    </w:rPr>
                    <w:tag w:val="_PLD_ffc83c0f973c4abab5a1229dc8ec71cf"/>
                    <w:id w:val="125820526"/>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8030F3">
                        <w:pPr>
                          <w:jc w:val="center"/>
                          <w:rPr>
                            <w:b/>
                            <w:szCs w:val="21"/>
                          </w:rPr>
                        </w:pPr>
                        <w:r w:rsidRPr="003525E8">
                          <w:rPr>
                            <w:rFonts w:hint="eastAsia"/>
                            <w:b/>
                            <w:szCs w:val="21"/>
                          </w:rPr>
                          <w:t>期初</w:t>
                        </w:r>
                        <w:r w:rsidRPr="003525E8">
                          <w:rPr>
                            <w:b/>
                            <w:szCs w:val="21"/>
                          </w:rPr>
                          <w:t>余额</w:t>
                        </w:r>
                      </w:p>
                    </w:tc>
                  </w:sdtContent>
                </w:sdt>
              </w:tr>
              <w:tr w:rsidR="00407E17" w:rsidRPr="003525E8" w:rsidTr="008030F3">
                <w:sdt>
                  <w:sdtPr>
                    <w:rPr>
                      <w:szCs w:val="21"/>
                    </w:rPr>
                    <w:tag w:val="_PLD_a632a0cf0451410f97a644c569865226"/>
                    <w:id w:val="-211743741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8030F3">
                        <w:pPr>
                          <w:rPr>
                            <w:szCs w:val="21"/>
                          </w:rPr>
                        </w:pPr>
                        <w:r w:rsidRPr="003525E8">
                          <w:rPr>
                            <w:rFonts w:hint="eastAsia"/>
                            <w:b/>
                            <w:bCs/>
                            <w:szCs w:val="21"/>
                          </w:rPr>
                          <w:t>流动资产：</w:t>
                        </w:r>
                      </w:p>
                    </w:tc>
                  </w:sdtContent>
                </w:sdt>
                <w:tc>
                  <w:tcPr>
                    <w:tcW w:w="2983" w:type="pct"/>
                    <w:gridSpan w:val="3"/>
                    <w:tcBorders>
                      <w:top w:val="outset" w:sz="6" w:space="0" w:color="auto"/>
                      <w:left w:val="outset" w:sz="6" w:space="0" w:color="auto"/>
                      <w:bottom w:val="outset" w:sz="6" w:space="0" w:color="auto"/>
                      <w:right w:val="outset" w:sz="6" w:space="0" w:color="auto"/>
                    </w:tcBorders>
                  </w:tcPr>
                  <w:p w:rsidR="00407E17" w:rsidRPr="003525E8" w:rsidRDefault="00407E17" w:rsidP="008030F3">
                    <w:pPr>
                      <w:rPr>
                        <w:b/>
                        <w:color w:val="FF00FF"/>
                        <w:szCs w:val="21"/>
                      </w:rPr>
                    </w:pPr>
                  </w:p>
                </w:tc>
              </w:tr>
              <w:tr w:rsidR="00407E17" w:rsidRPr="003525E8" w:rsidTr="008030F3">
                <w:sdt>
                  <w:sdtPr>
                    <w:rPr>
                      <w:szCs w:val="21"/>
                    </w:rPr>
                    <w:tag w:val="_PLD_e44e570a5d8841469ca2387c398e1d86"/>
                    <w:id w:val="42053379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货币资金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654,415,790.52</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769,682,469.38</w:t>
                    </w:r>
                  </w:p>
                </w:tc>
              </w:tr>
              <w:tr w:rsidR="00407E17" w:rsidRPr="003525E8" w:rsidTr="008030F3">
                <w:sdt>
                  <w:sdtPr>
                    <w:rPr>
                      <w:szCs w:val="21"/>
                    </w:rPr>
                    <w:tag w:val="_PLD_09c3dbce633b4485909a00f1c994d4ea"/>
                    <w:id w:val="-142302586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结算备付金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6f56113439014925b5c5ac07583d11cf"/>
                    <w:id w:val="-8592716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拆出资金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69b8e26701484023b76e3aadacd8bb35"/>
                    <w:id w:val="67939585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以公允价值计量且其变动计入当期损益的金融资产</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342,296.44</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836,824.38</w:t>
                    </w:r>
                  </w:p>
                </w:tc>
              </w:tr>
              <w:tr w:rsidR="00407E17" w:rsidRPr="003525E8" w:rsidTr="008030F3">
                <w:sdt>
                  <w:sdtPr>
                    <w:rPr>
                      <w:szCs w:val="21"/>
                    </w:rPr>
                    <w:tag w:val="_PLD_8354c165dcb74af7b6215fea2300a6a8"/>
                    <w:id w:val="-191036764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衍生金融资产</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2a012b1cbecc4e2b8346c02484704520"/>
                    <w:id w:val="167576414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应收票据</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94,843,550.02</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228,637,817.57</w:t>
                    </w:r>
                  </w:p>
                </w:tc>
              </w:tr>
              <w:tr w:rsidR="00407E17" w:rsidRPr="003525E8" w:rsidTr="008030F3">
                <w:sdt>
                  <w:sdtPr>
                    <w:rPr>
                      <w:szCs w:val="21"/>
                    </w:rPr>
                    <w:tag w:val="_PLD_b644844357644d34beae1d7fb8071d99"/>
                    <w:id w:val="-1932260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应收账款</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335,217,345.50</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364,681,832.69</w:t>
                    </w:r>
                  </w:p>
                </w:tc>
              </w:tr>
              <w:tr w:rsidR="00407E17" w:rsidRPr="003525E8" w:rsidTr="008030F3">
                <w:sdt>
                  <w:sdtPr>
                    <w:rPr>
                      <w:szCs w:val="21"/>
                    </w:rPr>
                    <w:tag w:val="_PLD_014f1057bcf24b30a4e8768f4ab55eba"/>
                    <w:id w:val="-121480397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预付款项</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100,150,937.91</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60,707,402.22</w:t>
                    </w:r>
                  </w:p>
                </w:tc>
              </w:tr>
              <w:tr w:rsidR="00407E17" w:rsidRPr="003525E8" w:rsidTr="008030F3">
                <w:sdt>
                  <w:sdtPr>
                    <w:rPr>
                      <w:szCs w:val="21"/>
                    </w:rPr>
                    <w:tag w:val="_PLD_3a3b90cfec054094bf37aa30c2de6f7b"/>
                    <w:id w:val="54595441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应收保费</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bfa0bc404add45cda680794afc4f6e02"/>
                    <w:id w:val="195473618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应收分保账款</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59ad6e6e180b4d23bda7f203aeb7a786"/>
                    <w:id w:val="-190274104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应收分保合同准备金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db462c8798ae46398c03e684c51b7682"/>
                    <w:id w:val="151149289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应收利息</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38e3234a0a2f41a7ad8757a84925e84b"/>
                    <w:id w:val="162766137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应收股利</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5,400,000.00</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f698cb13226846daaf412aa31de1194b"/>
                    <w:id w:val="26034540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其他应收款</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56,583,720.82</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62,132,532.77</w:t>
                    </w:r>
                  </w:p>
                </w:tc>
              </w:tr>
              <w:tr w:rsidR="00407E17" w:rsidRPr="003525E8" w:rsidTr="008030F3">
                <w:sdt>
                  <w:sdtPr>
                    <w:rPr>
                      <w:szCs w:val="21"/>
                    </w:rPr>
                    <w:tag w:val="_PLD_fa43bca630654dfa960f7bcbf19528f0"/>
                    <w:id w:val="-208136652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买入返售金融资产</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de934e74ad614961b15a0c50c85db6bb"/>
                    <w:id w:val="201426429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存货</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992,797,090.22</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922,414,705.68</w:t>
                    </w:r>
                  </w:p>
                </w:tc>
              </w:tr>
              <w:tr w:rsidR="00407E17" w:rsidRPr="003525E8" w:rsidTr="008030F3">
                <w:sdt>
                  <w:sdtPr>
                    <w:rPr>
                      <w:szCs w:val="21"/>
                    </w:rPr>
                    <w:tag w:val="_PLD_144803191dae452a8d84ca51289cc9dd"/>
                    <w:id w:val="-1753812682"/>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持有待售资产</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564e22c0d4b54b489feca57faa3b745b"/>
                    <w:id w:val="17801692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一年内到期的非流动资产</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4a76993657704f1b9847b1fe83f54191"/>
                    <w:id w:val="1261026902"/>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其他流动资产</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422,826,104.80</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111,265,117.20</w:t>
                    </w:r>
                  </w:p>
                </w:tc>
              </w:tr>
              <w:tr w:rsidR="00407E17" w:rsidRPr="003525E8" w:rsidTr="008030F3">
                <w:sdt>
                  <w:sdtPr>
                    <w:rPr>
                      <w:szCs w:val="21"/>
                    </w:rPr>
                    <w:tag w:val="_PLD_9716b690ccbd45abb40940a83015e70b"/>
                    <w:id w:val="113321937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200" w:firstLine="420"/>
                          <w:rPr>
                            <w:szCs w:val="21"/>
                          </w:rPr>
                        </w:pPr>
                        <w:r w:rsidRPr="003525E8">
                          <w:rPr>
                            <w:rFonts w:hint="eastAsia"/>
                            <w:szCs w:val="21"/>
                          </w:rPr>
                          <w:t>流动资产合计</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2,662,576,836.23</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2,520,358,701.89</w:t>
                    </w:r>
                  </w:p>
                </w:tc>
              </w:tr>
              <w:tr w:rsidR="00407E17" w:rsidRPr="003525E8" w:rsidTr="008030F3">
                <w:sdt>
                  <w:sdtPr>
                    <w:rPr>
                      <w:szCs w:val="21"/>
                    </w:rPr>
                    <w:tag w:val="_PLD_fd409364a97c40c9bddbd00eeee66e02"/>
                    <w:id w:val="1355774712"/>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8030F3">
                        <w:pPr>
                          <w:rPr>
                            <w:szCs w:val="21"/>
                          </w:rPr>
                        </w:pPr>
                        <w:r w:rsidRPr="003525E8">
                          <w:rPr>
                            <w:rFonts w:hint="eastAsia"/>
                            <w:b/>
                            <w:bCs/>
                            <w:szCs w:val="21"/>
                          </w:rPr>
                          <w:t>非流动资产：</w:t>
                        </w:r>
                      </w:p>
                    </w:tc>
                  </w:sdtContent>
                </w:sdt>
                <w:tc>
                  <w:tcPr>
                    <w:tcW w:w="2983" w:type="pct"/>
                    <w:gridSpan w:val="3"/>
                    <w:tcBorders>
                      <w:top w:val="outset" w:sz="6" w:space="0" w:color="auto"/>
                      <w:left w:val="outset" w:sz="6" w:space="0" w:color="auto"/>
                      <w:bottom w:val="outset" w:sz="6" w:space="0" w:color="auto"/>
                      <w:right w:val="outset" w:sz="6" w:space="0" w:color="auto"/>
                    </w:tcBorders>
                  </w:tcPr>
                  <w:p w:rsidR="00407E17" w:rsidRPr="003525E8" w:rsidRDefault="00407E17" w:rsidP="008030F3">
                    <w:pPr>
                      <w:rPr>
                        <w:color w:val="008000"/>
                        <w:szCs w:val="21"/>
                      </w:rPr>
                    </w:pPr>
                  </w:p>
                </w:tc>
              </w:tr>
              <w:tr w:rsidR="00407E17" w:rsidRPr="003525E8" w:rsidTr="008030F3">
                <w:sdt>
                  <w:sdtPr>
                    <w:rPr>
                      <w:szCs w:val="21"/>
                    </w:rPr>
                    <w:tag w:val="_PLD_9fe146d7d3b64528a67c19af2ba0dd55"/>
                    <w:id w:val="-47591392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发放贷款及垫款</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85da4fbf6e95478790384c625b7e295f"/>
                    <w:id w:val="194125398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可供出售金融资产</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233,065,939.22</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354,210,943.97</w:t>
                    </w:r>
                  </w:p>
                </w:tc>
              </w:tr>
              <w:tr w:rsidR="00407E17" w:rsidRPr="003525E8" w:rsidTr="008030F3">
                <w:sdt>
                  <w:sdtPr>
                    <w:rPr>
                      <w:szCs w:val="21"/>
                    </w:rPr>
                    <w:tag w:val="_PLD_cede7686481e41869051211baac4f222"/>
                    <w:id w:val="-96272265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持有至到期投资</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98aa23050a434ae785ea724d7b030380"/>
                    <w:id w:val="1766348412"/>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长期应收款</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0a61f537c63949b09d4fd2c886f14313"/>
                    <w:id w:val="44389644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长期股权投资</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58,986,120.26</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59,321,997.02</w:t>
                    </w:r>
                  </w:p>
                </w:tc>
              </w:tr>
              <w:tr w:rsidR="00407E17" w:rsidRPr="003525E8" w:rsidTr="008030F3">
                <w:sdt>
                  <w:sdtPr>
                    <w:rPr>
                      <w:szCs w:val="21"/>
                    </w:rPr>
                    <w:tag w:val="_PLD_47cb237427c7400082f6b262166ef5e9"/>
                    <w:id w:val="178931332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投资性房地产</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104,209,076.17</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106,910,525.23</w:t>
                    </w:r>
                  </w:p>
                </w:tc>
              </w:tr>
              <w:tr w:rsidR="00407E17" w:rsidRPr="003525E8" w:rsidTr="008030F3">
                <w:sdt>
                  <w:sdtPr>
                    <w:rPr>
                      <w:szCs w:val="21"/>
                    </w:rPr>
                    <w:tag w:val="_PLD_13c73a75cd8f4e9482d763a71054d6b4"/>
                    <w:id w:val="6207210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固定资产</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562,682,547.47</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593,861,244.20</w:t>
                    </w:r>
                  </w:p>
                </w:tc>
              </w:tr>
              <w:tr w:rsidR="00407E17" w:rsidRPr="003525E8" w:rsidTr="008030F3">
                <w:sdt>
                  <w:sdtPr>
                    <w:rPr>
                      <w:szCs w:val="21"/>
                    </w:rPr>
                    <w:tag w:val="_PLD_22bec39b5a0a495e8333cdd59b202158"/>
                    <w:id w:val="-66266502"/>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在建工程</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360,114,564.50</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318,231,710.50</w:t>
                    </w:r>
                  </w:p>
                </w:tc>
              </w:tr>
              <w:tr w:rsidR="00407E17" w:rsidRPr="003525E8" w:rsidTr="008030F3">
                <w:sdt>
                  <w:sdtPr>
                    <w:rPr>
                      <w:szCs w:val="21"/>
                    </w:rPr>
                    <w:tag w:val="_PLD_f7a130804ae3482891fd46b1c27f652e"/>
                    <w:id w:val="-19794145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工程物资</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7ba5ff395a4c42f4b61406a9f3127b58"/>
                    <w:id w:val="137727185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固定资产清理</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e60b6ed725344a25abb4a90c5922c77f"/>
                    <w:id w:val="-144637403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生产性生物资产</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2cfc6140e59c45b4a1fab3b0278dad3b"/>
                    <w:id w:val="195829912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油气资产</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854261cf62084615884633613407fc3b"/>
                    <w:id w:val="-172351034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无形资产</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126,430,279.16</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102,768,731.19</w:t>
                    </w:r>
                  </w:p>
                </w:tc>
              </w:tr>
              <w:tr w:rsidR="00407E17" w:rsidRPr="003525E8" w:rsidTr="008030F3">
                <w:sdt>
                  <w:sdtPr>
                    <w:rPr>
                      <w:szCs w:val="21"/>
                    </w:rPr>
                    <w:tag w:val="_PLD_4b2ee3fa416b4e98ba007e8229c7723b"/>
                    <w:id w:val="441575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开发支出</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110,367,360.46</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90,971,484.85</w:t>
                    </w:r>
                  </w:p>
                </w:tc>
              </w:tr>
              <w:tr w:rsidR="00407E17" w:rsidRPr="003525E8" w:rsidTr="008030F3">
                <w:sdt>
                  <w:sdtPr>
                    <w:rPr>
                      <w:szCs w:val="21"/>
                    </w:rPr>
                    <w:tag w:val="_PLD_36e87ef7349649a798d3c39a601d15f6"/>
                    <w:id w:val="113706811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商誉</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379,774,257.08</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379,774,257.08</w:t>
                    </w:r>
                  </w:p>
                </w:tc>
              </w:tr>
              <w:tr w:rsidR="00407E17" w:rsidRPr="003525E8" w:rsidTr="008030F3">
                <w:sdt>
                  <w:sdtPr>
                    <w:rPr>
                      <w:szCs w:val="21"/>
                    </w:rPr>
                    <w:tag w:val="_PLD_935092c10e314a8f88d238cf2a6f1019"/>
                    <w:id w:val="22804498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长期待摊费用</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2,841,377.81</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3,092,106.31</w:t>
                    </w:r>
                  </w:p>
                </w:tc>
              </w:tr>
              <w:tr w:rsidR="00407E17" w:rsidRPr="003525E8" w:rsidTr="008030F3">
                <w:sdt>
                  <w:sdtPr>
                    <w:rPr>
                      <w:szCs w:val="21"/>
                    </w:rPr>
                    <w:tag w:val="_PLD_5b1915a11d2a4133a87ff76c0e19ee08"/>
                    <w:id w:val="168038636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递延所得税资产</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48,774,215.82</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59,629,036.56</w:t>
                    </w:r>
                  </w:p>
                </w:tc>
              </w:tr>
              <w:tr w:rsidR="00407E17" w:rsidRPr="003525E8" w:rsidTr="008030F3">
                <w:sdt>
                  <w:sdtPr>
                    <w:rPr>
                      <w:szCs w:val="21"/>
                    </w:rPr>
                    <w:tag w:val="_PLD_28cc55c4b18a4614a4a43fef8d86be64"/>
                    <w:id w:val="-51723447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其他非流动资产</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D47FE0" w:rsidP="008030F3">
                    <w:pPr>
                      <w:jc w:val="right"/>
                      <w:rPr>
                        <w:szCs w:val="21"/>
                      </w:rPr>
                    </w:pPr>
                    <w:r>
                      <w:rPr>
                        <w:szCs w:val="21"/>
                      </w:rPr>
                      <w:t>53,615,070.59</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45,450,649.00</w:t>
                    </w:r>
                  </w:p>
                </w:tc>
              </w:tr>
              <w:tr w:rsidR="00407E17" w:rsidRPr="003525E8" w:rsidTr="008030F3">
                <w:sdt>
                  <w:sdtPr>
                    <w:rPr>
                      <w:szCs w:val="21"/>
                    </w:rPr>
                    <w:tag w:val="_PLD_3e50731d1e184336be51d15e1b9688b1"/>
                    <w:id w:val="-134177220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200" w:firstLine="420"/>
                          <w:rPr>
                            <w:szCs w:val="21"/>
                          </w:rPr>
                        </w:pPr>
                        <w:r w:rsidRPr="003525E8">
                          <w:rPr>
                            <w:rFonts w:hint="eastAsia"/>
                            <w:szCs w:val="21"/>
                          </w:rPr>
                          <w:t>非流动资产合计</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2,040,860,808.54</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2,114,222,685.91</w:t>
                    </w:r>
                  </w:p>
                </w:tc>
              </w:tr>
              <w:tr w:rsidR="00407E17" w:rsidRPr="003525E8" w:rsidTr="008030F3">
                <w:sdt>
                  <w:sdtPr>
                    <w:rPr>
                      <w:szCs w:val="21"/>
                    </w:rPr>
                    <w:tag w:val="_PLD_b757817478cc4db8aa611f6bef4041e2"/>
                    <w:id w:val="203213916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300" w:firstLine="630"/>
                          <w:rPr>
                            <w:szCs w:val="21"/>
                          </w:rPr>
                        </w:pPr>
                        <w:r w:rsidRPr="003525E8">
                          <w:rPr>
                            <w:rFonts w:hint="eastAsia"/>
                            <w:szCs w:val="21"/>
                          </w:rPr>
                          <w:t>资产总计</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4,703,437,644.77</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4,634,581,387.80</w:t>
                    </w:r>
                  </w:p>
                </w:tc>
              </w:tr>
              <w:tr w:rsidR="00407E17" w:rsidRPr="003525E8" w:rsidTr="008030F3">
                <w:sdt>
                  <w:sdtPr>
                    <w:rPr>
                      <w:szCs w:val="21"/>
                    </w:rPr>
                    <w:tag w:val="_PLD_387e373d4f01449a9944374dfd5b599d"/>
                    <w:id w:val="138783915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8030F3">
                        <w:pPr>
                          <w:rPr>
                            <w:szCs w:val="21"/>
                          </w:rPr>
                        </w:pPr>
                        <w:r w:rsidRPr="003525E8">
                          <w:rPr>
                            <w:rFonts w:hint="eastAsia"/>
                            <w:b/>
                            <w:bCs/>
                            <w:szCs w:val="21"/>
                          </w:rPr>
                          <w:t>流动负债：</w:t>
                        </w:r>
                      </w:p>
                    </w:tc>
                  </w:sdtContent>
                </w:sdt>
                <w:tc>
                  <w:tcPr>
                    <w:tcW w:w="2983" w:type="pct"/>
                    <w:gridSpan w:val="3"/>
                    <w:tcBorders>
                      <w:top w:val="outset" w:sz="6" w:space="0" w:color="auto"/>
                      <w:left w:val="outset" w:sz="6" w:space="0" w:color="auto"/>
                      <w:bottom w:val="outset" w:sz="6" w:space="0" w:color="auto"/>
                      <w:right w:val="outset" w:sz="6" w:space="0" w:color="auto"/>
                    </w:tcBorders>
                  </w:tcPr>
                  <w:p w:rsidR="00407E17" w:rsidRPr="003525E8" w:rsidRDefault="00407E17" w:rsidP="008030F3">
                    <w:pPr>
                      <w:rPr>
                        <w:color w:val="FF00FF"/>
                        <w:szCs w:val="21"/>
                      </w:rPr>
                    </w:pPr>
                  </w:p>
                </w:tc>
              </w:tr>
              <w:tr w:rsidR="00407E17" w:rsidRPr="003525E8" w:rsidTr="008030F3">
                <w:sdt>
                  <w:sdtPr>
                    <w:rPr>
                      <w:szCs w:val="21"/>
                    </w:rPr>
                    <w:tag w:val="_PLD_002f3f2eaf3943919b15bc09f2270251"/>
                    <w:id w:val="-1744408692"/>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短期借款</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684,646,640.00</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731,130,149.20</w:t>
                    </w:r>
                  </w:p>
                </w:tc>
              </w:tr>
              <w:tr w:rsidR="00407E17" w:rsidRPr="003525E8" w:rsidTr="008030F3">
                <w:sdt>
                  <w:sdtPr>
                    <w:rPr>
                      <w:szCs w:val="21"/>
                    </w:rPr>
                    <w:tag w:val="_PLD_25b5ffcef50f4a71925dcd314c6324d5"/>
                    <w:id w:val="-171279951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向中央银行借款</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d1a47196dc884cabb3b9fac130f4e311"/>
                    <w:id w:val="-109979569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吸收存款及同业存放</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77f30803855b4fa78f57afcdbc70f195"/>
                    <w:id w:val="32832946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拆入资金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994acc7babbb48cc82ee74057b529cb2"/>
                    <w:id w:val="111340615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以公允价值计量且其变动计入当期损益的金融负债</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8c006fc6a4a5407590a81a37b3e23f6b"/>
                    <w:id w:val="144974654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衍生金融负债</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fd3dee9b71ce4097937fa1540a3672b8"/>
                    <w:id w:val="-165984300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应付票据</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2,000.00</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2,000.00</w:t>
                    </w:r>
                  </w:p>
                </w:tc>
              </w:tr>
              <w:tr w:rsidR="00407E17" w:rsidRPr="003525E8" w:rsidTr="008030F3">
                <w:sdt>
                  <w:sdtPr>
                    <w:rPr>
                      <w:szCs w:val="21"/>
                    </w:rPr>
                    <w:tag w:val="_PLD_a34c36ef28f348d189537bb93d1d2c2c"/>
                    <w:id w:val="40126252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应付账款</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262,504,278.62</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290,148,943.32</w:t>
                    </w:r>
                  </w:p>
                </w:tc>
              </w:tr>
              <w:tr w:rsidR="00407E17" w:rsidRPr="003525E8" w:rsidTr="008030F3">
                <w:sdt>
                  <w:sdtPr>
                    <w:rPr>
                      <w:szCs w:val="21"/>
                    </w:rPr>
                    <w:tag w:val="_PLD_1e41bf5ae47d44b99bbee5eea45d4997"/>
                    <w:id w:val="199498962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预收款项</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493,087,521.93</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232,793,425.14</w:t>
                    </w:r>
                  </w:p>
                </w:tc>
              </w:tr>
              <w:tr w:rsidR="00407E17" w:rsidRPr="003525E8" w:rsidTr="008030F3">
                <w:sdt>
                  <w:sdtPr>
                    <w:rPr>
                      <w:szCs w:val="21"/>
                    </w:rPr>
                    <w:tag w:val="_PLD_c41f21f856404f3ca57834a6097150d1"/>
                    <w:id w:val="133410815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卖出回购金融资产款</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ac396108b3b3421ab58441da984288b7"/>
                    <w:id w:val="-155476415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应付手续费及佣金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c71c03d7c5d44a72978807ede4f4e355"/>
                    <w:id w:val="-182026312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应付职工薪酬</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11,270,433.93</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41,585,990.65</w:t>
                    </w:r>
                  </w:p>
                </w:tc>
              </w:tr>
              <w:tr w:rsidR="00407E17" w:rsidRPr="003525E8" w:rsidTr="008030F3">
                <w:sdt>
                  <w:sdtPr>
                    <w:rPr>
                      <w:szCs w:val="21"/>
                    </w:rPr>
                    <w:tag w:val="_PLD_0a291661ab964e509989466a1d0376d8"/>
                    <w:id w:val="-195594069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应交税费</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12,674,733.13</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25,596,339.65</w:t>
                    </w:r>
                  </w:p>
                </w:tc>
              </w:tr>
              <w:tr w:rsidR="00407E17" w:rsidRPr="003525E8" w:rsidTr="008030F3">
                <w:sdt>
                  <w:sdtPr>
                    <w:rPr>
                      <w:szCs w:val="21"/>
                    </w:rPr>
                    <w:tag w:val="_PLD_896ef068fe104b9dbb534898f8b56899"/>
                    <w:id w:val="186548708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应付利息</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1,020,659.11</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1,124,873.92</w:t>
                    </w:r>
                  </w:p>
                </w:tc>
              </w:tr>
              <w:tr w:rsidR="00407E17" w:rsidRPr="003525E8" w:rsidTr="008030F3">
                <w:sdt>
                  <w:sdtPr>
                    <w:rPr>
                      <w:szCs w:val="21"/>
                    </w:rPr>
                    <w:tag w:val="_PLD_8b9039f8270d4e79b2b153bd35aabccd"/>
                    <w:id w:val="-64582375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应付股利</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102,930.00</w:t>
                    </w:r>
                  </w:p>
                </w:tc>
              </w:tr>
              <w:tr w:rsidR="00407E17" w:rsidRPr="003525E8" w:rsidTr="008030F3">
                <w:sdt>
                  <w:sdtPr>
                    <w:rPr>
                      <w:szCs w:val="21"/>
                    </w:rPr>
                    <w:tag w:val="_PLD_b35a0e75fc884531b14f7c89cafff130"/>
                    <w:id w:val="156244319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其他应付款</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143,371,337.90</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155,833,933.18</w:t>
                    </w:r>
                  </w:p>
                </w:tc>
              </w:tr>
              <w:tr w:rsidR="00407E17" w:rsidRPr="003525E8" w:rsidTr="008030F3">
                <w:sdt>
                  <w:sdtPr>
                    <w:rPr>
                      <w:szCs w:val="21"/>
                    </w:rPr>
                    <w:tag w:val="_PLD_20ed9df675b64d3ba66f86818835af1c"/>
                    <w:id w:val="199961501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应付分保账款</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15ad9628d5964d40ba0de6d976864535"/>
                    <w:id w:val="-31819767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保险合同准备金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d1e14d3d41434297b643673683886a5b"/>
                    <w:id w:val="179117093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代理买卖证券款</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c119045c5bbb4d4aa1237fc704a8454a"/>
                    <w:id w:val="159420574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代理承销证券款</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db7fee4b8cba443abe9cb6917c786336"/>
                    <w:id w:val="170475074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持有待售负债</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72a644a349a44b698e06e13f52a58226"/>
                    <w:id w:val="299118162"/>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一年内到期的非流动负债</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96d6a270e9cd47858c0d688ff50ec913"/>
                    <w:id w:val="117653445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其他流动负债</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67ae4a213b84443b9ab726194d697e5d"/>
                    <w:id w:val="1069457192"/>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200" w:firstLine="420"/>
                          <w:rPr>
                            <w:szCs w:val="21"/>
                          </w:rPr>
                        </w:pPr>
                        <w:r w:rsidRPr="003525E8">
                          <w:rPr>
                            <w:rFonts w:hint="eastAsia"/>
                            <w:szCs w:val="21"/>
                          </w:rPr>
                          <w:t>流动负债合计</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1,608,577,604.62</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1,478,318,585.06</w:t>
                    </w:r>
                  </w:p>
                </w:tc>
              </w:tr>
              <w:tr w:rsidR="00407E17" w:rsidRPr="003525E8" w:rsidTr="008030F3">
                <w:sdt>
                  <w:sdtPr>
                    <w:rPr>
                      <w:szCs w:val="21"/>
                    </w:rPr>
                    <w:tag w:val="_PLD_11b0ad98a1da4ca8917168fe7187bad7"/>
                    <w:id w:val="45429137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8030F3">
                        <w:pPr>
                          <w:rPr>
                            <w:szCs w:val="21"/>
                          </w:rPr>
                        </w:pPr>
                        <w:r w:rsidRPr="003525E8">
                          <w:rPr>
                            <w:rFonts w:hint="eastAsia"/>
                            <w:b/>
                            <w:bCs/>
                            <w:szCs w:val="21"/>
                          </w:rPr>
                          <w:t>非流动负债：</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ind w:right="210"/>
                      <w:jc w:val="right"/>
                      <w:rPr>
                        <w:szCs w:val="21"/>
                      </w:rPr>
                    </w:pPr>
                    <w:r w:rsidRPr="003525E8">
                      <w:rPr>
                        <w:szCs w:val="21"/>
                      </w:rPr>
                      <w:t xml:space="preserve">　</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 xml:space="preserve">　</w:t>
                    </w:r>
                  </w:p>
                </w:tc>
              </w:tr>
              <w:tr w:rsidR="00407E17" w:rsidRPr="003525E8" w:rsidTr="008030F3">
                <w:sdt>
                  <w:sdtPr>
                    <w:rPr>
                      <w:szCs w:val="21"/>
                    </w:rPr>
                    <w:tag w:val="_PLD_ba880409fe9c44eeab61a9a494c9d259"/>
                    <w:id w:val="78068985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长期借款</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88,000,000.00</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88,000,000.00</w:t>
                    </w:r>
                  </w:p>
                </w:tc>
              </w:tr>
              <w:tr w:rsidR="00407E17" w:rsidRPr="003525E8" w:rsidTr="008030F3">
                <w:sdt>
                  <w:sdtPr>
                    <w:rPr>
                      <w:szCs w:val="21"/>
                    </w:rPr>
                    <w:tag w:val="_PLD_ddbb738f6d974b44ae5f0cc50cef6807"/>
                    <w:id w:val="-176606326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应付债券</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ee7cf5f4833e4f638f708361a9f507e5"/>
                    <w:id w:val="-156155140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其中：优先股</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9288ba488bad4cde97fcacf7e283dc87"/>
                    <w:id w:val="-83645529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5F22A2">
                        <w:pPr>
                          <w:ind w:leftChars="300" w:left="630" w:firstLineChars="100" w:firstLine="210"/>
                          <w:rPr>
                            <w:szCs w:val="21"/>
                          </w:rPr>
                        </w:pPr>
                        <w:r w:rsidRPr="003525E8">
                          <w:rPr>
                            <w:rFonts w:hint="eastAsia"/>
                            <w:szCs w:val="21"/>
                          </w:rPr>
                          <w:t>永续债</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709e3cc6907e4f73adac034c369bf59c"/>
                    <w:id w:val="164477513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长期应付款</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31562b75aea04b67a719d9b7388d8021"/>
                    <w:id w:val="-209253525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长期应付职工薪酬</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932bf9e7d9e241438254409014b4acdf"/>
                    <w:id w:val="-194228825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专项应付款</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1f017fca3f504b25a2a59819ecc158bf"/>
                    <w:id w:val="961160122"/>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预计负债</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3d70a4e4cf7e44fdbbd529e50111dac6"/>
                    <w:id w:val="-19932247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递延收益</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57,432,636.12</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63,256,900.81</w:t>
                    </w:r>
                  </w:p>
                </w:tc>
              </w:tr>
              <w:tr w:rsidR="00407E17" w:rsidRPr="003525E8" w:rsidTr="008030F3">
                <w:sdt>
                  <w:sdtPr>
                    <w:rPr>
                      <w:szCs w:val="21"/>
                    </w:rPr>
                    <w:tag w:val="_PLD_a8260a38625842e6abacc4597c4ddb07"/>
                    <w:id w:val="-173122504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递延所得税负债</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45,020,953.66</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73,612,751.14</w:t>
                    </w:r>
                  </w:p>
                </w:tc>
              </w:tr>
              <w:tr w:rsidR="00407E17" w:rsidRPr="003525E8" w:rsidTr="008030F3">
                <w:sdt>
                  <w:sdtPr>
                    <w:rPr>
                      <w:szCs w:val="21"/>
                    </w:rPr>
                    <w:tag w:val="_PLD_d7398cf3a89f4c29a6437609d15bce2b"/>
                    <w:id w:val="200007106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其他非流动负债</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98ce91078c874760b9fbe84b738c586c"/>
                    <w:id w:val="-33768920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200" w:firstLine="420"/>
                          <w:rPr>
                            <w:szCs w:val="21"/>
                          </w:rPr>
                        </w:pPr>
                        <w:r w:rsidRPr="003525E8">
                          <w:rPr>
                            <w:rFonts w:hint="eastAsia"/>
                            <w:szCs w:val="21"/>
                          </w:rPr>
                          <w:t>非流动负债合计</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190,453,589.78</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224,869,651.95</w:t>
                    </w:r>
                  </w:p>
                </w:tc>
              </w:tr>
              <w:tr w:rsidR="00407E17" w:rsidRPr="003525E8" w:rsidTr="008030F3">
                <w:sdt>
                  <w:sdtPr>
                    <w:rPr>
                      <w:szCs w:val="21"/>
                    </w:rPr>
                    <w:tag w:val="_PLD_3850c92a87b540968b860cae22116a13"/>
                    <w:id w:val="-20965239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300" w:firstLine="630"/>
                          <w:rPr>
                            <w:szCs w:val="21"/>
                          </w:rPr>
                        </w:pPr>
                        <w:r w:rsidRPr="003525E8">
                          <w:rPr>
                            <w:rFonts w:hint="eastAsia"/>
                            <w:szCs w:val="21"/>
                          </w:rPr>
                          <w:t>负债合计</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1,799,031,194.40</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1,703,188,237.01</w:t>
                    </w:r>
                  </w:p>
                </w:tc>
              </w:tr>
              <w:tr w:rsidR="00407E17" w:rsidRPr="003525E8" w:rsidTr="008030F3">
                <w:sdt>
                  <w:sdtPr>
                    <w:rPr>
                      <w:szCs w:val="21"/>
                    </w:rPr>
                    <w:tag w:val="_PLD_cd25e424b1f34f4a9b17b31db232bc4e"/>
                    <w:id w:val="200007650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8030F3">
                        <w:pPr>
                          <w:rPr>
                            <w:szCs w:val="21"/>
                          </w:rPr>
                        </w:pPr>
                        <w:r w:rsidRPr="003525E8">
                          <w:rPr>
                            <w:rFonts w:hint="eastAsia"/>
                            <w:b/>
                            <w:bCs/>
                            <w:szCs w:val="21"/>
                          </w:rPr>
                          <w:t>所有者权益</w:t>
                        </w:r>
                      </w:p>
                    </w:tc>
                  </w:sdtContent>
                </w:sdt>
                <w:tc>
                  <w:tcPr>
                    <w:tcW w:w="2983" w:type="pct"/>
                    <w:gridSpan w:val="3"/>
                    <w:tcBorders>
                      <w:top w:val="outset" w:sz="6" w:space="0" w:color="auto"/>
                      <w:left w:val="outset" w:sz="6" w:space="0" w:color="auto"/>
                      <w:bottom w:val="outset" w:sz="6" w:space="0" w:color="auto"/>
                      <w:right w:val="outset" w:sz="6" w:space="0" w:color="auto"/>
                    </w:tcBorders>
                  </w:tcPr>
                  <w:p w:rsidR="00407E17" w:rsidRPr="003525E8" w:rsidRDefault="00407E17" w:rsidP="008030F3">
                    <w:pPr>
                      <w:rPr>
                        <w:color w:val="008000"/>
                        <w:szCs w:val="21"/>
                      </w:rPr>
                    </w:pPr>
                  </w:p>
                </w:tc>
              </w:tr>
              <w:tr w:rsidR="00407E17" w:rsidRPr="003525E8" w:rsidTr="008030F3">
                <w:sdt>
                  <w:sdtPr>
                    <w:rPr>
                      <w:szCs w:val="21"/>
                    </w:rPr>
                    <w:tag w:val="_PLD_a087c9d1096b4fd7900cb7db49d9aac3"/>
                    <w:id w:val="-107203596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股本</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721,891,958.00</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721,891,958.00</w:t>
                    </w:r>
                  </w:p>
                </w:tc>
              </w:tr>
              <w:tr w:rsidR="00407E17" w:rsidRPr="003525E8" w:rsidTr="008030F3">
                <w:sdt>
                  <w:sdtPr>
                    <w:rPr>
                      <w:szCs w:val="21"/>
                    </w:rPr>
                    <w:tag w:val="_PLD_4f426207f1344c8e8e05d02f10c1a1c3"/>
                    <w:id w:val="109891926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其他权益工具</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d0b05283a65e4211801490b4ed7f6afd"/>
                    <w:id w:val="-80530417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其中：优先股</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b2b49a68fa1d47af87e62a8fe68f7c6e"/>
                    <w:id w:val="-214495307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5F22A2">
                        <w:pPr>
                          <w:ind w:leftChars="300" w:left="630" w:firstLineChars="100" w:firstLine="210"/>
                          <w:rPr>
                            <w:szCs w:val="21"/>
                          </w:rPr>
                        </w:pPr>
                        <w:r w:rsidRPr="003525E8">
                          <w:rPr>
                            <w:rFonts w:hint="eastAsia"/>
                            <w:szCs w:val="21"/>
                          </w:rPr>
                          <w:t>永续债</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77e9e42d09d242a8923e1697441c27f5"/>
                    <w:id w:val="-53904979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资本公积</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1,445,428,008.18</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1,446,399,476.41</w:t>
                    </w:r>
                  </w:p>
                </w:tc>
              </w:tr>
              <w:tr w:rsidR="00407E17" w:rsidRPr="003525E8" w:rsidTr="008030F3">
                <w:sdt>
                  <w:sdtPr>
                    <w:rPr>
                      <w:szCs w:val="21"/>
                    </w:rPr>
                    <w:tag w:val="_PLD_c17c75f5185048a697a740f06a8bf43f"/>
                    <w:id w:val="-77717288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减：库存股</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8,780,070.00</w:t>
                    </w:r>
                  </w:p>
                </w:tc>
              </w:tr>
              <w:tr w:rsidR="00407E17" w:rsidRPr="003525E8" w:rsidTr="008030F3">
                <w:sdt>
                  <w:sdtPr>
                    <w:rPr>
                      <w:szCs w:val="21"/>
                    </w:rPr>
                    <w:tag w:val="_PLD_369218e46b074e92bca6d11bf6cad5fa"/>
                    <w:id w:val="1325474942"/>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其他综合收益</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124,558,943.59</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209,217,662.09</w:t>
                    </w:r>
                  </w:p>
                </w:tc>
              </w:tr>
              <w:tr w:rsidR="00407E17" w:rsidRPr="003525E8" w:rsidTr="008030F3">
                <w:sdt>
                  <w:sdtPr>
                    <w:rPr>
                      <w:szCs w:val="21"/>
                    </w:rPr>
                    <w:tag w:val="_PLD_6a7b64071d5a42a4a1ef33a96ad7527c"/>
                    <w:id w:val="83773707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专项储备</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1,192,491.19</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83,167.14</w:t>
                    </w:r>
                  </w:p>
                </w:tc>
              </w:tr>
              <w:tr w:rsidR="00407E17" w:rsidRPr="003525E8" w:rsidTr="008030F3">
                <w:sdt>
                  <w:sdtPr>
                    <w:rPr>
                      <w:szCs w:val="21"/>
                    </w:rPr>
                    <w:tag w:val="_PLD_377055b77de440139ad99646ef054bcf"/>
                    <w:id w:val="65110914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盈余公积</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118,306,693.75</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118,306,693.75</w:t>
                    </w:r>
                  </w:p>
                </w:tc>
              </w:tr>
              <w:tr w:rsidR="00407E17" w:rsidRPr="003525E8" w:rsidTr="008030F3">
                <w:sdt>
                  <w:sdtPr>
                    <w:rPr>
                      <w:szCs w:val="21"/>
                    </w:rPr>
                    <w:tag w:val="_PLD_5817d947d9d5483d8a94d934092e3713"/>
                    <w:id w:val="126742526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一般风险准备</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p>
                </w:tc>
              </w:tr>
              <w:tr w:rsidR="00407E17" w:rsidRPr="003525E8" w:rsidTr="008030F3">
                <w:sdt>
                  <w:sdtPr>
                    <w:rPr>
                      <w:szCs w:val="21"/>
                    </w:rPr>
                    <w:tag w:val="_PLD_77dd553c74b846b39918b7f6b4ca3145"/>
                    <w:id w:val="-192194222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未分配利润</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476,645,678.16</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432,511,700.59</w:t>
                    </w:r>
                  </w:p>
                </w:tc>
              </w:tr>
              <w:tr w:rsidR="00407E17" w:rsidRPr="003525E8" w:rsidTr="008030F3">
                <w:sdt>
                  <w:sdtPr>
                    <w:rPr>
                      <w:szCs w:val="21"/>
                    </w:rPr>
                    <w:tag w:val="_PLD_be5ceff09fd14762bd7d465c6f087a32"/>
                    <w:id w:val="115287069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归属于母公司所有者权益合计</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2,888,023,772.87</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2,919,630,587.98</w:t>
                    </w:r>
                  </w:p>
                </w:tc>
              </w:tr>
              <w:tr w:rsidR="00407E17" w:rsidRPr="003525E8" w:rsidTr="008030F3">
                <w:sdt>
                  <w:sdtPr>
                    <w:rPr>
                      <w:szCs w:val="21"/>
                    </w:rPr>
                    <w:tag w:val="_PLD_160d2a2f5bc5442da58422eeda578fab"/>
                    <w:id w:val="-130037986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100" w:firstLine="210"/>
                          <w:rPr>
                            <w:szCs w:val="21"/>
                          </w:rPr>
                        </w:pPr>
                        <w:r w:rsidRPr="003525E8">
                          <w:rPr>
                            <w:rFonts w:hint="eastAsia"/>
                            <w:szCs w:val="21"/>
                          </w:rPr>
                          <w:t>少数股东权益</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16,382,677.50</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11,762,562.81</w:t>
                    </w:r>
                  </w:p>
                </w:tc>
              </w:tr>
              <w:tr w:rsidR="00407E17" w:rsidRPr="003525E8" w:rsidTr="008030F3">
                <w:sdt>
                  <w:sdtPr>
                    <w:rPr>
                      <w:szCs w:val="21"/>
                    </w:rPr>
                    <w:tag w:val="_PLD_4d5fe34f6f8e491c945a00a2ecc0eb0b"/>
                    <w:id w:val="195730048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200" w:firstLine="420"/>
                          <w:rPr>
                            <w:szCs w:val="21"/>
                          </w:rPr>
                        </w:pPr>
                        <w:r w:rsidRPr="003525E8">
                          <w:rPr>
                            <w:rFonts w:hint="eastAsia"/>
                            <w:szCs w:val="21"/>
                          </w:rPr>
                          <w:t>所有者权益合计</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2,904,406,450.37</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2,931,393,150.79</w:t>
                    </w:r>
                  </w:p>
                </w:tc>
              </w:tr>
              <w:tr w:rsidR="00407E17" w:rsidRPr="003525E8" w:rsidTr="008030F3">
                <w:sdt>
                  <w:sdtPr>
                    <w:rPr>
                      <w:szCs w:val="21"/>
                    </w:rPr>
                    <w:tag w:val="_PLD_d2e175bbf39e4e0791a3851b1ab457dd"/>
                    <w:id w:val="-165759788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407E17" w:rsidRPr="003525E8" w:rsidRDefault="00407E17" w:rsidP="003525E8">
                        <w:pPr>
                          <w:ind w:firstLineChars="300" w:firstLine="630"/>
                          <w:rPr>
                            <w:szCs w:val="21"/>
                          </w:rPr>
                        </w:pPr>
                        <w:r w:rsidRPr="003525E8">
                          <w:rPr>
                            <w:rFonts w:hint="eastAsia"/>
                            <w:szCs w:val="21"/>
                          </w:rPr>
                          <w:t>负债和所有者权益总计</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4,703,437,644.77</w:t>
                    </w:r>
                  </w:p>
                </w:tc>
                <w:tc>
                  <w:tcPr>
                    <w:tcW w:w="1220" w:type="pct"/>
                    <w:tcBorders>
                      <w:top w:val="outset" w:sz="6" w:space="0" w:color="auto"/>
                      <w:left w:val="outset" w:sz="6" w:space="0" w:color="auto"/>
                      <w:bottom w:val="outset" w:sz="6" w:space="0" w:color="auto"/>
                      <w:right w:val="outset" w:sz="6" w:space="0" w:color="auto"/>
                    </w:tcBorders>
                  </w:tcPr>
                  <w:p w:rsidR="00407E17" w:rsidRPr="003525E8" w:rsidRDefault="00407E17" w:rsidP="008030F3">
                    <w:pPr>
                      <w:jc w:val="right"/>
                      <w:rPr>
                        <w:szCs w:val="21"/>
                      </w:rPr>
                    </w:pPr>
                    <w:r w:rsidRPr="003525E8">
                      <w:rPr>
                        <w:szCs w:val="21"/>
                      </w:rPr>
                      <w:t>4,634,581,387.80</w:t>
                    </w:r>
                  </w:p>
                </w:tc>
              </w:tr>
            </w:tbl>
            <w:p w:rsidR="00407E17" w:rsidRDefault="00407E17" w:rsidP="005F22A2">
              <w:pPr>
                <w:ind w:rightChars="-73" w:right="-153"/>
                <w:rPr>
                  <w:color w:val="008000"/>
                  <w:szCs w:val="21"/>
                  <w:u w:val="single"/>
                </w:rPr>
              </w:pPr>
              <w:r>
                <w:rPr>
                  <w:szCs w:val="21"/>
                </w:rPr>
                <w:t>法定代表人</w:t>
              </w:r>
              <w:r>
                <w:rPr>
                  <w:rFonts w:hint="eastAsia"/>
                  <w:szCs w:val="21"/>
                </w:rPr>
                <w:t>：</w:t>
              </w:r>
              <w:sdt>
                <w:sdtPr>
                  <w:rPr>
                    <w:rFonts w:hint="eastAsia"/>
                    <w:szCs w:val="21"/>
                  </w:rPr>
                  <w:alias w:val="公司法定代表人"/>
                  <w:tag w:val="_GBC_82350876809b4479afe9f3c55db147dd"/>
                  <w:id w:val="663737927"/>
                  <w:lock w:val="sdtLocked"/>
                  <w:placeholder>
                    <w:docPart w:val="GBC22222222222222222222222222222"/>
                  </w:placeholder>
                  <w:dataBinding w:prefixMappings="xmlns:clcid-cgi='clcid-cgi'" w:xpath="/*/clcid-cgi:GongSiFaDingDaiBiaoRen[not(@periodRef)]" w:storeItemID="{89EBAB94-44A0-46A2-B712-30D997D04A6D}"/>
                  <w:text/>
                </w:sdtPr>
                <w:sdtEndPr/>
                <w:sdtContent>
                  <w:r>
                    <w:rPr>
                      <w:rFonts w:hint="eastAsia"/>
                      <w:szCs w:val="21"/>
                    </w:rPr>
                    <w:t xml:space="preserve">王小刚         </w:t>
                  </w:r>
                </w:sdtContent>
              </w:sdt>
              <w:r>
                <w:rPr>
                  <w:szCs w:val="21"/>
                </w:rPr>
                <w:t>主管会计工作负责人</w:t>
              </w:r>
              <w:r>
                <w:rPr>
                  <w:rFonts w:hint="eastAsia"/>
                  <w:szCs w:val="21"/>
                </w:rPr>
                <w:t>：</w:t>
              </w:r>
              <w:sdt>
                <w:sdtPr>
                  <w:rPr>
                    <w:rFonts w:hint="eastAsia"/>
                    <w:szCs w:val="21"/>
                  </w:rPr>
                  <w:alias w:val="主管会计工作负责人姓名"/>
                  <w:tag w:val="_GBC_9caf2fff268b41a7b3fe74fc4a3d6533"/>
                  <w:id w:val="-586143514"/>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Pr>
                      <w:rFonts w:hint="eastAsia"/>
                      <w:szCs w:val="21"/>
                    </w:rPr>
                    <w:t>承希</w:t>
                  </w:r>
                  <w:proofErr w:type="gramEnd"/>
                </w:sdtContent>
              </w:sdt>
              <w:r>
                <w:rPr>
                  <w:rFonts w:hint="eastAsia"/>
                  <w:szCs w:val="21"/>
                </w:rPr>
                <w:t xml:space="preserve">           会</w:t>
              </w:r>
              <w:r>
                <w:rPr>
                  <w:szCs w:val="21"/>
                </w:rPr>
                <w:t>计机构负责人</w:t>
              </w:r>
              <w:r>
                <w:rPr>
                  <w:rFonts w:hint="eastAsia"/>
                  <w:szCs w:val="21"/>
                </w:rPr>
                <w:t>：</w:t>
              </w:r>
              <w:sdt>
                <w:sdtPr>
                  <w:rPr>
                    <w:rFonts w:hint="eastAsia"/>
                    <w:szCs w:val="21"/>
                  </w:rPr>
                  <w:alias w:val="会计机构负责人姓名"/>
                  <w:tag w:val="_GBC_8cacbe4a6fcc41699e67ce809516ec50"/>
                  <w:id w:val="1523513867"/>
                  <w:lock w:val="sdtLocked"/>
                  <w:placeholder>
                    <w:docPart w:val="GBC22222222222222222222222222222"/>
                  </w:placeholder>
                  <w:dataBinding w:prefixMappings="xmlns:clcid-mr='clcid-mr'" w:xpath="/*/clcid-mr:KuaiJiJiGouFuZeRenXingMing[not(@periodRef)]" w:storeItemID="{89EBAB94-44A0-46A2-B712-30D997D04A6D}"/>
                  <w:text/>
                </w:sdtPr>
                <w:sdtEndPr/>
                <w:sdtContent>
                  <w:proofErr w:type="gramStart"/>
                  <w:r>
                    <w:rPr>
                      <w:rFonts w:hint="eastAsia"/>
                      <w:szCs w:val="21"/>
                    </w:rPr>
                    <w:t>钟素芳</w:t>
                  </w:r>
                  <w:proofErr w:type="gramEnd"/>
                </w:sdtContent>
              </w:sdt>
            </w:p>
            <w:p w:rsidR="001A3ED9" w:rsidRDefault="001A3ED9" w:rsidP="001A3ED9">
              <w:pPr>
                <w:ind w:rightChars="-73" w:right="-153"/>
                <w:rPr>
                  <w:b/>
                  <w:bCs/>
                  <w:color w:val="008000"/>
                  <w:szCs w:val="21"/>
                  <w:u w:val="single"/>
                </w:rPr>
              </w:pPr>
            </w:p>
            <w:p w:rsidR="00507BB6" w:rsidRPr="001A3ED9" w:rsidRDefault="00A057D5" w:rsidP="001A3ED9">
              <w:pPr>
                <w:ind w:rightChars="-73" w:right="-153"/>
                <w:rPr>
                  <w:b/>
                  <w:bCs/>
                  <w:color w:val="008000"/>
                  <w:szCs w:val="21"/>
                  <w:u w:val="single"/>
                </w:rPr>
              </w:pPr>
            </w:p>
          </w:sdtContent>
        </w:sdt>
        <w:sdt>
          <w:sdtPr>
            <w:rPr>
              <w:rFonts w:ascii="宋体" w:hAnsi="宋体" w:cs="宋体" w:hint="eastAsia"/>
              <w:b w:val="0"/>
              <w:bCs w:val="0"/>
              <w:kern w:val="0"/>
              <w:sz w:val="24"/>
              <w:szCs w:val="24"/>
            </w:rPr>
            <w:tag w:val="_GBC_af8c8d1094d041008b00be724891aff3"/>
            <w:id w:val="-14920311"/>
            <w:lock w:val="sdtLocked"/>
            <w:placeholder>
              <w:docPart w:val="GBC22222222222222222222222222222"/>
            </w:placeholder>
          </w:sdtPr>
          <w:sdtEndPr>
            <w:rPr>
              <w:sz w:val="21"/>
              <w:szCs w:val="21"/>
            </w:rPr>
          </w:sdtEndPr>
          <w:sdtContent>
            <w:p w:rsidR="00407E17" w:rsidRDefault="00407E17">
              <w:pPr>
                <w:pStyle w:val="3"/>
                <w:jc w:val="center"/>
              </w:pPr>
              <w:r>
                <w:rPr>
                  <w:rFonts w:hint="eastAsia"/>
                </w:rPr>
                <w:t>母公司</w:t>
              </w:r>
              <w:r>
                <w:t>资产负债表</w:t>
              </w:r>
            </w:p>
            <w:p w:rsidR="00407E17" w:rsidRDefault="00407E17">
              <w:pPr>
                <w:jc w:val="center"/>
                <w:rPr>
                  <w:b/>
                  <w:bCs/>
                  <w:szCs w:val="21"/>
                </w:rPr>
              </w:pPr>
              <w:r>
                <w:rPr>
                  <w:szCs w:val="21"/>
                </w:rPr>
                <w:t>2018年</w:t>
              </w:r>
              <w:r>
                <w:rPr>
                  <w:rFonts w:hint="eastAsia"/>
                  <w:szCs w:val="21"/>
                </w:rPr>
                <w:t>6</w:t>
              </w:r>
              <w:r>
                <w:rPr>
                  <w:szCs w:val="21"/>
                </w:rPr>
                <w:t>月3</w:t>
              </w:r>
              <w:r>
                <w:rPr>
                  <w:rFonts w:hint="eastAsia"/>
                  <w:szCs w:val="21"/>
                </w:rPr>
                <w:t>0</w:t>
              </w:r>
              <w:r>
                <w:rPr>
                  <w:szCs w:val="21"/>
                </w:rPr>
                <w:t>日</w:t>
              </w:r>
            </w:p>
            <w:p w:rsidR="00407E17" w:rsidRDefault="00407E17">
              <w:pPr>
                <w:rPr>
                  <w:szCs w:val="21"/>
                </w:rPr>
              </w:pPr>
              <w:r>
                <w:rPr>
                  <w:szCs w:val="21"/>
                </w:rPr>
                <w:t>编制单位:</w:t>
              </w:r>
              <w:sdt>
                <w:sdtPr>
                  <w:rPr>
                    <w:szCs w:val="21"/>
                  </w:rPr>
                  <w:alias w:val="公司法定中文名称"/>
                  <w:tag w:val="_GBC_824a3e7402834e78aa66a9ee77d287bc"/>
                  <w:id w:val="-2080425596"/>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Pr>
                      <w:szCs w:val="21"/>
                    </w:rPr>
                    <w:t>江苏吴中实业股份有限公司</w:t>
                  </w:r>
                </w:sdtContent>
              </w:sdt>
            </w:p>
            <w:p w:rsidR="00407E17" w:rsidRDefault="00407E17">
              <w:pPr>
                <w:jc w:val="right"/>
                <w:rPr>
                  <w:szCs w:val="21"/>
                </w:rPr>
              </w:pPr>
              <w:r>
                <w:rPr>
                  <w:szCs w:val="21"/>
                </w:rPr>
                <w:t>单位:</w:t>
              </w:r>
              <w:sdt>
                <w:sdtPr>
                  <w:rPr>
                    <w:szCs w:val="21"/>
                  </w:rPr>
                  <w:alias w:val="单位：母公司资产负债表"/>
                  <w:tag w:val="_GBC_7be010b1a07f4048a3805d40208ccda4"/>
                  <w:id w:val="-11070405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母公司资产负债表"/>
                  <w:tag w:val="_GBC_ecd35f8ce6f84d6f8ad30e1e244c15ff"/>
                  <w:id w:val="-17781716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65"/>
                <w:gridCol w:w="956"/>
                <w:gridCol w:w="2193"/>
                <w:gridCol w:w="2235"/>
              </w:tblGrid>
              <w:tr w:rsidR="00407E17" w:rsidRPr="007803DE" w:rsidTr="00E15C4F">
                <w:trPr>
                  <w:cantSplit/>
                </w:trPr>
                <w:sdt>
                  <w:sdtPr>
                    <w:rPr>
                      <w:szCs w:val="21"/>
                    </w:rPr>
                    <w:tag w:val="_PLD_86164f00913c42de9c3d2e66a718c46a"/>
                    <w:id w:val="2061436828"/>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E15C4F">
                        <w:pPr>
                          <w:jc w:val="center"/>
                          <w:rPr>
                            <w:b/>
                            <w:szCs w:val="21"/>
                          </w:rPr>
                        </w:pPr>
                        <w:r w:rsidRPr="007803DE">
                          <w:rPr>
                            <w:b/>
                            <w:szCs w:val="21"/>
                          </w:rPr>
                          <w:t>项目</w:t>
                        </w:r>
                      </w:p>
                    </w:tc>
                  </w:sdtContent>
                </w:sdt>
                <w:sdt>
                  <w:sdtPr>
                    <w:rPr>
                      <w:szCs w:val="21"/>
                    </w:rPr>
                    <w:tag w:val="_PLD_b1663c917e794e92b0fb75c0004eaf23"/>
                    <w:id w:val="606012756"/>
                    <w:lock w:val="sdtLocked"/>
                  </w:sdtPr>
                  <w:sdtEndPr/>
                  <w:sdtContent>
                    <w:tc>
                      <w:tcPr>
                        <w:tcW w:w="528"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E15C4F">
                        <w:pPr>
                          <w:jc w:val="center"/>
                          <w:rPr>
                            <w:b/>
                            <w:szCs w:val="21"/>
                          </w:rPr>
                        </w:pPr>
                        <w:r w:rsidRPr="007803DE">
                          <w:rPr>
                            <w:rFonts w:hint="eastAsia"/>
                            <w:b/>
                            <w:szCs w:val="21"/>
                          </w:rPr>
                          <w:t>附注</w:t>
                        </w:r>
                      </w:p>
                    </w:tc>
                  </w:sdtContent>
                </w:sdt>
                <w:sdt>
                  <w:sdtPr>
                    <w:rPr>
                      <w:szCs w:val="21"/>
                    </w:rPr>
                    <w:tag w:val="_PLD_f26cbea6d9f2446784d4b1bdb0b916d3"/>
                    <w:id w:val="-1062244849"/>
                    <w:lock w:val="sdtLocked"/>
                  </w:sdtPr>
                  <w:sdtEndPr/>
                  <w:sdtContent>
                    <w:tc>
                      <w:tcPr>
                        <w:tcW w:w="1212"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E15C4F">
                        <w:pPr>
                          <w:jc w:val="center"/>
                          <w:rPr>
                            <w:b/>
                            <w:szCs w:val="21"/>
                          </w:rPr>
                        </w:pPr>
                        <w:r w:rsidRPr="007803DE">
                          <w:rPr>
                            <w:b/>
                            <w:szCs w:val="21"/>
                          </w:rPr>
                          <w:t>期末余额</w:t>
                        </w:r>
                      </w:p>
                    </w:tc>
                  </w:sdtContent>
                </w:sdt>
                <w:sdt>
                  <w:sdtPr>
                    <w:rPr>
                      <w:szCs w:val="21"/>
                    </w:rPr>
                    <w:tag w:val="_PLD_544c51a54f954492bc5402a361eb61a1"/>
                    <w:id w:val="-2066401546"/>
                    <w:lock w:val="sdtLocked"/>
                  </w:sdtPr>
                  <w:sdtEndPr/>
                  <w:sdtContent>
                    <w:tc>
                      <w:tcPr>
                        <w:tcW w:w="1236"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E15C4F">
                        <w:pPr>
                          <w:jc w:val="center"/>
                          <w:rPr>
                            <w:b/>
                            <w:szCs w:val="21"/>
                          </w:rPr>
                        </w:pPr>
                        <w:r w:rsidRPr="007803DE">
                          <w:rPr>
                            <w:rFonts w:hint="eastAsia"/>
                            <w:b/>
                            <w:szCs w:val="21"/>
                          </w:rPr>
                          <w:t>期初</w:t>
                        </w:r>
                        <w:r w:rsidRPr="007803DE">
                          <w:rPr>
                            <w:b/>
                            <w:szCs w:val="21"/>
                          </w:rPr>
                          <w:t>余额</w:t>
                        </w:r>
                      </w:p>
                    </w:tc>
                  </w:sdtContent>
                </w:sdt>
              </w:tr>
              <w:tr w:rsidR="00407E17" w:rsidRPr="007803DE" w:rsidTr="00E15C4F">
                <w:sdt>
                  <w:sdtPr>
                    <w:rPr>
                      <w:szCs w:val="21"/>
                    </w:rPr>
                    <w:tag w:val="_PLD_50ba2edb262342c796ff8607e4826d61"/>
                    <w:id w:val="-1106651948"/>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E15C4F">
                        <w:pPr>
                          <w:rPr>
                            <w:szCs w:val="21"/>
                          </w:rPr>
                        </w:pPr>
                        <w:r w:rsidRPr="007803DE">
                          <w:rPr>
                            <w:rFonts w:hint="eastAsia"/>
                            <w:b/>
                            <w:bCs/>
                            <w:szCs w:val="21"/>
                          </w:rPr>
                          <w:t>流动资产：</w:t>
                        </w:r>
                      </w:p>
                    </w:tc>
                  </w:sdtContent>
                </w:sdt>
                <w:tc>
                  <w:tcPr>
                    <w:tcW w:w="2975" w:type="pct"/>
                    <w:gridSpan w:val="3"/>
                    <w:tcBorders>
                      <w:top w:val="outset" w:sz="6" w:space="0" w:color="auto"/>
                      <w:left w:val="outset" w:sz="6" w:space="0" w:color="auto"/>
                      <w:bottom w:val="outset" w:sz="6" w:space="0" w:color="auto"/>
                      <w:right w:val="outset" w:sz="6" w:space="0" w:color="auto"/>
                    </w:tcBorders>
                    <w:vAlign w:val="center"/>
                  </w:tcPr>
                  <w:p w:rsidR="00407E17" w:rsidRPr="007803DE" w:rsidRDefault="00407E17" w:rsidP="00E15C4F">
                    <w:pPr>
                      <w:rPr>
                        <w:szCs w:val="21"/>
                      </w:rPr>
                    </w:pPr>
                  </w:p>
                </w:tc>
              </w:tr>
              <w:tr w:rsidR="00407E17" w:rsidRPr="007803DE" w:rsidTr="00E15C4F">
                <w:sdt>
                  <w:sdtPr>
                    <w:rPr>
                      <w:szCs w:val="21"/>
                    </w:rPr>
                    <w:tag w:val="_PLD_bd9aac193a204ef086f6e6466399aaa5"/>
                    <w:id w:val="1010873212"/>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货币资金</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130,730,849.18</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302,426,367.85</w:t>
                    </w:r>
                  </w:p>
                </w:tc>
              </w:tr>
              <w:tr w:rsidR="00407E17" w:rsidRPr="007803DE" w:rsidTr="00E15C4F">
                <w:sdt>
                  <w:sdtPr>
                    <w:rPr>
                      <w:szCs w:val="21"/>
                    </w:rPr>
                    <w:tag w:val="_PLD_9b1e7a64a3bb41eb8aa15509727425b6"/>
                    <w:id w:val="178861575"/>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以公允价值计量且其变动计入当期损益的金融资产</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342,296.44</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836,824.38</w:t>
                    </w:r>
                  </w:p>
                </w:tc>
              </w:tr>
              <w:tr w:rsidR="00407E17" w:rsidRPr="007803DE" w:rsidTr="00E15C4F">
                <w:sdt>
                  <w:sdtPr>
                    <w:rPr>
                      <w:szCs w:val="21"/>
                    </w:rPr>
                    <w:tag w:val="_PLD_d6e4214ab5b24898aa2c5317692a3692"/>
                    <w:id w:val="-186458169"/>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衍生金融资产</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3764fc93add64e5f8bd93aa69e26c893"/>
                    <w:id w:val="1036468422"/>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应收票据</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20,000,000.00</w:t>
                    </w:r>
                  </w:p>
                </w:tc>
              </w:tr>
              <w:tr w:rsidR="00407E17" w:rsidRPr="007803DE" w:rsidTr="00E15C4F">
                <w:sdt>
                  <w:sdtPr>
                    <w:rPr>
                      <w:szCs w:val="21"/>
                    </w:rPr>
                    <w:tag w:val="_PLD_6124441ea2f14e43af8a04c7ba6c663b"/>
                    <w:id w:val="1308974903"/>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应收账款</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836c9799e8ce408c911341bb2ad03fce"/>
                    <w:id w:val="284320452"/>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预付款项</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1,563,700.00</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2ddf4623eba844d197ceee42081aad10"/>
                    <w:id w:val="1145784554"/>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应收利息</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0aada8ad99d54905a6c710679c560fb6"/>
                    <w:id w:val="-1985076350"/>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应收股利</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5,400,000.00</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d0a88dc242d7425c9f6687fdbf6b33a1"/>
                    <w:id w:val="1944652887"/>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其他应收款</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459,002,386.31</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404,374,256.44</w:t>
                    </w:r>
                  </w:p>
                </w:tc>
              </w:tr>
              <w:tr w:rsidR="00407E17" w:rsidRPr="007803DE" w:rsidTr="00E15C4F">
                <w:sdt>
                  <w:sdtPr>
                    <w:rPr>
                      <w:szCs w:val="21"/>
                    </w:rPr>
                    <w:tag w:val="_PLD_ec0f0fa4e916462a99658eb60c22336b"/>
                    <w:id w:val="-1197925776"/>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存货</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365457fca39d46589cb73b9b8f9e19f5"/>
                    <w:id w:val="-1996792603"/>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持有待售资产</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0980b12952a64f238bd9da3b2f3adc51"/>
                    <w:id w:val="27922762"/>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一年内到期的非流动资产</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8bf05324c33d4c8680436f4706850c3f"/>
                    <w:id w:val="-2029791946"/>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其他流动资产</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30,000,000.00</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8790cdd8d21e420a8ef4ded6a71d1c3d"/>
                    <w:id w:val="-472053354"/>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200" w:firstLine="420"/>
                          <w:rPr>
                            <w:szCs w:val="21"/>
                          </w:rPr>
                        </w:pPr>
                        <w:r w:rsidRPr="007803DE">
                          <w:rPr>
                            <w:rFonts w:hint="eastAsia"/>
                            <w:szCs w:val="21"/>
                          </w:rPr>
                          <w:t>流动资产合计</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627,039,231.93</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727,637,448.67</w:t>
                    </w:r>
                  </w:p>
                </w:tc>
              </w:tr>
              <w:tr w:rsidR="00407E17" w:rsidRPr="007803DE" w:rsidTr="00E15C4F">
                <w:sdt>
                  <w:sdtPr>
                    <w:rPr>
                      <w:szCs w:val="21"/>
                    </w:rPr>
                    <w:tag w:val="_PLD_edb7c81ca51342f48e1afcc1e135f7de"/>
                    <w:id w:val="154278082"/>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E15C4F">
                        <w:pPr>
                          <w:rPr>
                            <w:szCs w:val="21"/>
                          </w:rPr>
                        </w:pPr>
                        <w:r w:rsidRPr="007803DE">
                          <w:rPr>
                            <w:rFonts w:hint="eastAsia"/>
                            <w:b/>
                            <w:bCs/>
                            <w:szCs w:val="21"/>
                          </w:rPr>
                          <w:t>非流动资产：</w:t>
                        </w:r>
                      </w:p>
                    </w:tc>
                  </w:sdtContent>
                </w:sdt>
                <w:tc>
                  <w:tcPr>
                    <w:tcW w:w="2975" w:type="pct"/>
                    <w:gridSpan w:val="3"/>
                    <w:tcBorders>
                      <w:top w:val="outset" w:sz="6" w:space="0" w:color="auto"/>
                      <w:left w:val="outset" w:sz="6" w:space="0" w:color="auto"/>
                      <w:bottom w:val="outset" w:sz="6" w:space="0" w:color="auto"/>
                      <w:right w:val="outset" w:sz="6" w:space="0" w:color="auto"/>
                    </w:tcBorders>
                  </w:tcPr>
                  <w:p w:rsidR="00407E17" w:rsidRPr="007803DE" w:rsidRDefault="00407E17" w:rsidP="00E15C4F">
                    <w:pPr>
                      <w:rPr>
                        <w:color w:val="008000"/>
                        <w:szCs w:val="21"/>
                      </w:rPr>
                    </w:pPr>
                  </w:p>
                </w:tc>
              </w:tr>
              <w:tr w:rsidR="00407E17" w:rsidRPr="007803DE" w:rsidTr="00E15C4F">
                <w:sdt>
                  <w:sdtPr>
                    <w:rPr>
                      <w:szCs w:val="21"/>
                    </w:rPr>
                    <w:tag w:val="_PLD_4b6da07025d54f5587bc628751107308"/>
                    <w:id w:val="179863516"/>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可供出售金融资产</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220,857,719.96</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342,002,724.71</w:t>
                    </w:r>
                  </w:p>
                </w:tc>
              </w:tr>
              <w:tr w:rsidR="00407E17" w:rsidRPr="007803DE" w:rsidTr="00E15C4F">
                <w:sdt>
                  <w:sdtPr>
                    <w:rPr>
                      <w:szCs w:val="21"/>
                    </w:rPr>
                    <w:tag w:val="_PLD_b835617d00af4ea494798d7a73a175c4"/>
                    <w:id w:val="1746135202"/>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持有至到期投资</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3a3eb5f13a5e479cab74c53cf92cef70"/>
                    <w:id w:val="189733605"/>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长期应收款</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9cd3bd10dc674ca6a25aa817bae7e67c"/>
                    <w:id w:val="302971492"/>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长期股权投资</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1,669,323,652.91</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1,519,323,652.91</w:t>
                    </w:r>
                  </w:p>
                </w:tc>
              </w:tr>
              <w:tr w:rsidR="00407E17" w:rsidRPr="007803DE" w:rsidTr="00E15C4F">
                <w:sdt>
                  <w:sdtPr>
                    <w:rPr>
                      <w:szCs w:val="21"/>
                    </w:rPr>
                    <w:tag w:val="_PLD_20ceb656f6ed453d923429ecf3e07470"/>
                    <w:id w:val="1295482857"/>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投资性房地产</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104,209,076.17</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106,910,525.23</w:t>
                    </w:r>
                  </w:p>
                </w:tc>
              </w:tr>
              <w:tr w:rsidR="00407E17" w:rsidRPr="007803DE" w:rsidTr="00E15C4F">
                <w:sdt>
                  <w:sdtPr>
                    <w:rPr>
                      <w:szCs w:val="21"/>
                    </w:rPr>
                    <w:tag w:val="_PLD_f2915bbeb92e4cb7825444810cd2481b"/>
                    <w:id w:val="1559977395"/>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固定资产</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192,175,066.64</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198,024,113.75</w:t>
                    </w:r>
                  </w:p>
                </w:tc>
              </w:tr>
              <w:tr w:rsidR="00407E17" w:rsidRPr="007803DE" w:rsidTr="00E15C4F">
                <w:sdt>
                  <w:sdtPr>
                    <w:rPr>
                      <w:szCs w:val="21"/>
                    </w:rPr>
                    <w:tag w:val="_PLD_3702018434b348299a2edf88ed253cae"/>
                    <w:id w:val="-11770195"/>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在建工程</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540837041d3e49788dfee857d2ddb26e"/>
                    <w:id w:val="1081109338"/>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工程物资</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ee471d3381b6474a810617a5c012a160"/>
                    <w:id w:val="-1431036021"/>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固定资产清理</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aa1b8af0f4b640a08af5c5e477f1baed"/>
                    <w:id w:val="1757322576"/>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生产性生物资产</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34107578db7e410f81696936f2160ad8"/>
                    <w:id w:val="2017198910"/>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油气资产</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b2d1d449266d4e0e8165564cc592ee25"/>
                    <w:id w:val="-1184973586"/>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无形资产</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45,238,821.26</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45,976,982.66</w:t>
                    </w:r>
                  </w:p>
                </w:tc>
              </w:tr>
              <w:tr w:rsidR="00407E17" w:rsidRPr="007803DE" w:rsidTr="00E15C4F">
                <w:sdt>
                  <w:sdtPr>
                    <w:rPr>
                      <w:szCs w:val="21"/>
                    </w:rPr>
                    <w:tag w:val="_PLD_070bd9e319f04f698ec241662aae315f"/>
                    <w:id w:val="1644224415"/>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开发支出</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71205ffe835a450f96b572033af7b245"/>
                    <w:id w:val="963313941"/>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商誉</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464c95e2742e40848be2a2dd7ed10065"/>
                    <w:id w:val="-755976985"/>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长期待摊费用</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208,125.00</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214,875.00</w:t>
                    </w:r>
                  </w:p>
                </w:tc>
              </w:tr>
              <w:tr w:rsidR="00407E17" w:rsidRPr="007803DE" w:rsidTr="00E15C4F">
                <w:sdt>
                  <w:sdtPr>
                    <w:rPr>
                      <w:szCs w:val="21"/>
                    </w:rPr>
                    <w:tag w:val="_PLD_5ba414797dcd4efeb8f5add1c55db170"/>
                    <w:id w:val="1584105966"/>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递延所得税资产</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42,663,385.93</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53,137,711.94</w:t>
                    </w:r>
                  </w:p>
                </w:tc>
              </w:tr>
              <w:tr w:rsidR="00407E17" w:rsidRPr="007803DE" w:rsidTr="00E15C4F">
                <w:sdt>
                  <w:sdtPr>
                    <w:rPr>
                      <w:szCs w:val="21"/>
                    </w:rPr>
                    <w:tag w:val="_PLD_4ec085051b734fb6888eae763a5af865"/>
                    <w:id w:val="-533346204"/>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其他非流动资产</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1361d749971c4577aca21316768dc6ea"/>
                    <w:id w:val="-30572943"/>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200" w:firstLine="420"/>
                          <w:rPr>
                            <w:szCs w:val="21"/>
                          </w:rPr>
                        </w:pPr>
                        <w:r w:rsidRPr="007803DE">
                          <w:rPr>
                            <w:rFonts w:hint="eastAsia"/>
                            <w:szCs w:val="21"/>
                          </w:rPr>
                          <w:t>非流动资产合计</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2,274,675,847.87</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2,265,590,586.20</w:t>
                    </w:r>
                  </w:p>
                </w:tc>
              </w:tr>
              <w:tr w:rsidR="00407E17" w:rsidRPr="007803DE" w:rsidTr="00E15C4F">
                <w:sdt>
                  <w:sdtPr>
                    <w:rPr>
                      <w:szCs w:val="21"/>
                    </w:rPr>
                    <w:tag w:val="_PLD_6fe017f5040346fd90d05dbcc8d7f1b3"/>
                    <w:id w:val="25770337"/>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300" w:firstLine="630"/>
                          <w:rPr>
                            <w:szCs w:val="21"/>
                          </w:rPr>
                        </w:pPr>
                        <w:r w:rsidRPr="007803DE">
                          <w:rPr>
                            <w:rFonts w:hint="eastAsia"/>
                            <w:szCs w:val="21"/>
                          </w:rPr>
                          <w:t>资产总计</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2,901,715,079.80</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2,993,228,034.87</w:t>
                    </w:r>
                  </w:p>
                </w:tc>
              </w:tr>
              <w:tr w:rsidR="00407E17" w:rsidRPr="007803DE" w:rsidTr="00E15C4F">
                <w:sdt>
                  <w:sdtPr>
                    <w:rPr>
                      <w:szCs w:val="21"/>
                    </w:rPr>
                    <w:tag w:val="_PLD_2fd9ffe69f8542ee8ba76af18c441148"/>
                    <w:id w:val="-1763914109"/>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E15C4F">
                        <w:pPr>
                          <w:rPr>
                            <w:szCs w:val="21"/>
                          </w:rPr>
                        </w:pPr>
                        <w:r w:rsidRPr="007803DE">
                          <w:rPr>
                            <w:rFonts w:hint="eastAsia"/>
                            <w:b/>
                            <w:bCs/>
                            <w:szCs w:val="21"/>
                          </w:rPr>
                          <w:t>流动负债：</w:t>
                        </w:r>
                      </w:p>
                    </w:tc>
                  </w:sdtContent>
                </w:sdt>
                <w:tc>
                  <w:tcPr>
                    <w:tcW w:w="2975" w:type="pct"/>
                    <w:gridSpan w:val="3"/>
                    <w:tcBorders>
                      <w:top w:val="outset" w:sz="6" w:space="0" w:color="auto"/>
                      <w:left w:val="outset" w:sz="6" w:space="0" w:color="auto"/>
                      <w:bottom w:val="outset" w:sz="6" w:space="0" w:color="auto"/>
                      <w:right w:val="outset" w:sz="6" w:space="0" w:color="auto"/>
                    </w:tcBorders>
                  </w:tcPr>
                  <w:p w:rsidR="00407E17" w:rsidRPr="007803DE" w:rsidRDefault="00407E17" w:rsidP="00E15C4F">
                    <w:pPr>
                      <w:rPr>
                        <w:color w:val="008000"/>
                        <w:szCs w:val="21"/>
                      </w:rPr>
                    </w:pPr>
                  </w:p>
                </w:tc>
              </w:tr>
              <w:tr w:rsidR="00407E17" w:rsidRPr="007803DE" w:rsidTr="00E15C4F">
                <w:sdt>
                  <w:sdtPr>
                    <w:rPr>
                      <w:szCs w:val="21"/>
                    </w:rPr>
                    <w:tag w:val="_PLD_d6d10a7caf03499daf3dcdbe5ed2d92b"/>
                    <w:id w:val="-323366958"/>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短期借款</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140,000,000.00</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120,000,000.00</w:t>
                    </w:r>
                  </w:p>
                </w:tc>
              </w:tr>
              <w:tr w:rsidR="00407E17" w:rsidRPr="007803DE" w:rsidTr="00E15C4F">
                <w:sdt>
                  <w:sdtPr>
                    <w:rPr>
                      <w:szCs w:val="21"/>
                    </w:rPr>
                    <w:tag w:val="_PLD_cbac47464026454ba6e61e1bc98082f5"/>
                    <w:id w:val="241074656"/>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以公允价值计量且其变动计入当期损益的金融负债</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691ad863652c4d77b424cc07913901b1"/>
                    <w:id w:val="-767925895"/>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衍生金融负债</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7b9a4db769684263abe16968f14c4ff5"/>
                    <w:id w:val="-1024863350"/>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应付票据</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7c45b3cded0c4dd295722e82932b150f"/>
                    <w:id w:val="-1033954169"/>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应付账款</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2,153,502.46</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2,153,502.46</w:t>
                    </w:r>
                  </w:p>
                </w:tc>
              </w:tr>
              <w:tr w:rsidR="00407E17" w:rsidRPr="007803DE" w:rsidTr="00E15C4F">
                <w:sdt>
                  <w:sdtPr>
                    <w:rPr>
                      <w:szCs w:val="21"/>
                    </w:rPr>
                    <w:tag w:val="_PLD_3d5a58170139408b8017dad7b9f07ebc"/>
                    <w:id w:val="-1242714842"/>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预收款项</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1,463,301.69</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1,264,729.68</w:t>
                    </w:r>
                  </w:p>
                </w:tc>
              </w:tr>
              <w:tr w:rsidR="00407E17" w:rsidRPr="007803DE" w:rsidTr="00E15C4F">
                <w:sdt>
                  <w:sdtPr>
                    <w:rPr>
                      <w:szCs w:val="21"/>
                    </w:rPr>
                    <w:tag w:val="_PLD_e53abc6612a2436abb369d51cd35cd13"/>
                    <w:id w:val="-566800882"/>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应付职工薪酬</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8,000,000.00</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16,000,000.00</w:t>
                    </w:r>
                  </w:p>
                </w:tc>
              </w:tr>
              <w:tr w:rsidR="00407E17" w:rsidRPr="007803DE" w:rsidTr="00E15C4F">
                <w:sdt>
                  <w:sdtPr>
                    <w:rPr>
                      <w:szCs w:val="21"/>
                    </w:rPr>
                    <w:tag w:val="_PLD_db6142bacc3240a0b1435a86df2e9876"/>
                    <w:id w:val="-1044442597"/>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应交税费</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1,386,495.34</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2,011,969.81</w:t>
                    </w:r>
                  </w:p>
                </w:tc>
              </w:tr>
              <w:tr w:rsidR="00407E17" w:rsidRPr="007803DE" w:rsidTr="00E15C4F">
                <w:sdt>
                  <w:sdtPr>
                    <w:rPr>
                      <w:szCs w:val="21"/>
                    </w:rPr>
                    <w:tag w:val="_PLD_57bcc6ca729847818739e14fae6365ba"/>
                    <w:id w:val="-197315052"/>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应付利息</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293,874.44</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293,913.89</w:t>
                    </w:r>
                  </w:p>
                </w:tc>
              </w:tr>
              <w:tr w:rsidR="00407E17" w:rsidRPr="007803DE" w:rsidTr="00E15C4F">
                <w:sdt>
                  <w:sdtPr>
                    <w:rPr>
                      <w:szCs w:val="21"/>
                    </w:rPr>
                    <w:tag w:val="_PLD_7d7d1a7ae09e471483882ea1f636a437"/>
                    <w:id w:val="-80301108"/>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应付股利</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102,930.00</w:t>
                    </w:r>
                  </w:p>
                </w:tc>
              </w:tr>
              <w:tr w:rsidR="00407E17" w:rsidRPr="007803DE" w:rsidTr="00E15C4F">
                <w:sdt>
                  <w:sdtPr>
                    <w:rPr>
                      <w:szCs w:val="21"/>
                    </w:rPr>
                    <w:tag w:val="_PLD_ba24f46edb0843588d4ad2ec0fc53471"/>
                    <w:id w:val="208229764"/>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其他应付款</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116,614,366.26</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110,054,646.79</w:t>
                    </w:r>
                  </w:p>
                </w:tc>
              </w:tr>
              <w:tr w:rsidR="00407E17" w:rsidRPr="007803DE" w:rsidTr="00E15C4F">
                <w:sdt>
                  <w:sdtPr>
                    <w:rPr>
                      <w:szCs w:val="21"/>
                    </w:rPr>
                    <w:tag w:val="_PLD_738273df8c0740c7aa2af64526d95529"/>
                    <w:id w:val="-82925091"/>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持有待售负债</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dd5a6b9bbeef42dbb6d32d49e16b8f38"/>
                    <w:id w:val="-652986304"/>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一年内到期的非流动负债</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958c16eaa4cb4b219f19bc52cea110ae"/>
                    <w:id w:val="1374043749"/>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其他流动负债</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121636a971c0456aacee1715c9930d0d"/>
                    <w:id w:val="-320813798"/>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200" w:firstLine="420"/>
                          <w:rPr>
                            <w:szCs w:val="21"/>
                          </w:rPr>
                        </w:pPr>
                        <w:r w:rsidRPr="007803DE">
                          <w:rPr>
                            <w:rFonts w:hint="eastAsia"/>
                            <w:szCs w:val="21"/>
                          </w:rPr>
                          <w:t>流动负债合计</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E15C4F">
                    <w:pPr>
                      <w:jc w:val="right"/>
                      <w:rPr>
                        <w:szCs w:val="21"/>
                      </w:rPr>
                    </w:pPr>
                    <w:r w:rsidRPr="007803DE">
                      <w:rPr>
                        <w:szCs w:val="21"/>
                      </w:rPr>
                      <w:t>269,911,540.19</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251,881,692.63</w:t>
                    </w:r>
                  </w:p>
                </w:tc>
              </w:tr>
              <w:tr w:rsidR="00407E17" w:rsidRPr="007803DE" w:rsidTr="00E15C4F">
                <w:sdt>
                  <w:sdtPr>
                    <w:rPr>
                      <w:szCs w:val="21"/>
                    </w:rPr>
                    <w:tag w:val="_PLD_90ce4291b6a949e996b6626956cb966f"/>
                    <w:id w:val="-396203615"/>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E15C4F">
                        <w:pPr>
                          <w:rPr>
                            <w:szCs w:val="21"/>
                          </w:rPr>
                        </w:pPr>
                        <w:r w:rsidRPr="007803DE">
                          <w:rPr>
                            <w:rFonts w:hint="eastAsia"/>
                            <w:b/>
                            <w:bCs/>
                            <w:szCs w:val="21"/>
                          </w:rPr>
                          <w:t>非流动负债：</w:t>
                        </w:r>
                      </w:p>
                    </w:tc>
                  </w:sdtContent>
                </w:sdt>
                <w:tc>
                  <w:tcPr>
                    <w:tcW w:w="2975" w:type="pct"/>
                    <w:gridSpan w:val="3"/>
                    <w:tcBorders>
                      <w:top w:val="outset" w:sz="6" w:space="0" w:color="auto"/>
                      <w:left w:val="outset" w:sz="6" w:space="0" w:color="auto"/>
                      <w:bottom w:val="outset" w:sz="6" w:space="0" w:color="auto"/>
                      <w:right w:val="outset" w:sz="6" w:space="0" w:color="auto"/>
                    </w:tcBorders>
                  </w:tcPr>
                  <w:p w:rsidR="00407E17" w:rsidRPr="007803DE" w:rsidRDefault="00407E17" w:rsidP="00E15C4F">
                    <w:pPr>
                      <w:rPr>
                        <w:color w:val="008000"/>
                        <w:szCs w:val="21"/>
                      </w:rPr>
                    </w:pPr>
                  </w:p>
                </w:tc>
              </w:tr>
              <w:tr w:rsidR="00407E17" w:rsidRPr="007803DE" w:rsidTr="00E15C4F">
                <w:sdt>
                  <w:sdtPr>
                    <w:rPr>
                      <w:szCs w:val="21"/>
                    </w:rPr>
                    <w:tag w:val="_PLD_c02fa9218c00405d84eea89262584566"/>
                    <w:id w:val="-1749500044"/>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长期借款</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88,000,000.00</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88,000,000.00</w:t>
                    </w:r>
                  </w:p>
                </w:tc>
              </w:tr>
              <w:tr w:rsidR="00407E17" w:rsidRPr="007803DE" w:rsidTr="00E15C4F">
                <w:sdt>
                  <w:sdtPr>
                    <w:rPr>
                      <w:szCs w:val="21"/>
                    </w:rPr>
                    <w:tag w:val="_PLD_eab7615bbbaf49679782c02bdaa0bbcf"/>
                    <w:id w:val="625364917"/>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应付债券</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94054879523448a2b31fb66fe6bc75f8"/>
                    <w:id w:val="839504920"/>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其中：优先股</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b0df3b3ad5964d21989645690f2cedae"/>
                    <w:id w:val="259340749"/>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5F22A2">
                        <w:pPr>
                          <w:ind w:leftChars="300" w:left="630" w:firstLineChars="100" w:firstLine="210"/>
                          <w:rPr>
                            <w:szCs w:val="21"/>
                          </w:rPr>
                        </w:pPr>
                        <w:r w:rsidRPr="007803DE">
                          <w:rPr>
                            <w:rFonts w:hint="eastAsia"/>
                            <w:szCs w:val="21"/>
                          </w:rPr>
                          <w:t>永续债</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23707cd808ed48cb97213fbfab5130c0"/>
                    <w:id w:val="-1079819590"/>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长期应付款</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32c96d22a15043d8b2ce6570f1386946"/>
                    <w:id w:val="879128290"/>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长期应付职工薪酬</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88506ccd26be468f9bcd0f3fe2c983ca"/>
                    <w:id w:val="1065769335"/>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专项应付款</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36f1044ec4cf4681b31238ec8f45c0df"/>
                    <w:id w:val="1889223779"/>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预计负债</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5ad2eb547ea949dfa034129d50c20c0f"/>
                    <w:id w:val="-679731229"/>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递延收益</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8e6ad110d13a45a2ae2b382ed84641c6"/>
                    <w:id w:val="-2004192161"/>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递延所得税负债</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41,519,647.86</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69,739,220.70</w:t>
                    </w:r>
                  </w:p>
                </w:tc>
              </w:tr>
              <w:tr w:rsidR="00407E17" w:rsidRPr="007803DE" w:rsidTr="00E15C4F">
                <w:sdt>
                  <w:sdtPr>
                    <w:rPr>
                      <w:szCs w:val="21"/>
                    </w:rPr>
                    <w:tag w:val="_PLD_ca543888d4774f969d0132e411540e00"/>
                    <w:id w:val="-1060789978"/>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其他非流动负债</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150af4a6e9e24d429864b91771366201"/>
                    <w:id w:val="-1895492286"/>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200" w:firstLine="420"/>
                          <w:rPr>
                            <w:szCs w:val="21"/>
                          </w:rPr>
                        </w:pPr>
                        <w:r w:rsidRPr="007803DE">
                          <w:rPr>
                            <w:rFonts w:hint="eastAsia"/>
                            <w:szCs w:val="21"/>
                          </w:rPr>
                          <w:t>非流动负债合计</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129,519,647.86</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157,739,220.70</w:t>
                    </w:r>
                  </w:p>
                </w:tc>
              </w:tr>
              <w:tr w:rsidR="00407E17" w:rsidRPr="007803DE" w:rsidTr="00E15C4F">
                <w:sdt>
                  <w:sdtPr>
                    <w:rPr>
                      <w:szCs w:val="21"/>
                    </w:rPr>
                    <w:tag w:val="_PLD_0d0dc10b76f2457e87733f0c2d56fb0b"/>
                    <w:id w:val="-979147927"/>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300" w:firstLine="630"/>
                          <w:rPr>
                            <w:szCs w:val="21"/>
                          </w:rPr>
                        </w:pPr>
                        <w:r w:rsidRPr="007803DE">
                          <w:rPr>
                            <w:rFonts w:hint="eastAsia"/>
                            <w:szCs w:val="21"/>
                          </w:rPr>
                          <w:t>负债合计</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399,431,188.05</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409,620,913.33</w:t>
                    </w:r>
                  </w:p>
                </w:tc>
              </w:tr>
              <w:tr w:rsidR="00407E17" w:rsidRPr="007803DE" w:rsidTr="00E15C4F">
                <w:sdt>
                  <w:sdtPr>
                    <w:rPr>
                      <w:szCs w:val="21"/>
                    </w:rPr>
                    <w:tag w:val="_PLD_a85ead5ca2134013b0477871f728e103"/>
                    <w:id w:val="417292818"/>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E15C4F">
                        <w:pPr>
                          <w:rPr>
                            <w:szCs w:val="21"/>
                          </w:rPr>
                        </w:pPr>
                        <w:r w:rsidRPr="007803DE">
                          <w:rPr>
                            <w:rFonts w:hint="eastAsia"/>
                            <w:b/>
                            <w:bCs/>
                            <w:szCs w:val="21"/>
                          </w:rPr>
                          <w:t>所有者权益：</w:t>
                        </w:r>
                      </w:p>
                    </w:tc>
                  </w:sdtContent>
                </w:sdt>
                <w:tc>
                  <w:tcPr>
                    <w:tcW w:w="2975" w:type="pct"/>
                    <w:gridSpan w:val="3"/>
                    <w:tcBorders>
                      <w:top w:val="outset" w:sz="6" w:space="0" w:color="auto"/>
                      <w:left w:val="outset" w:sz="6" w:space="0" w:color="auto"/>
                      <w:bottom w:val="outset" w:sz="6" w:space="0" w:color="auto"/>
                      <w:right w:val="outset" w:sz="6" w:space="0" w:color="auto"/>
                    </w:tcBorders>
                  </w:tcPr>
                  <w:p w:rsidR="00407E17" w:rsidRPr="007803DE" w:rsidRDefault="00407E17" w:rsidP="00E15C4F">
                    <w:pPr>
                      <w:rPr>
                        <w:color w:val="008000"/>
                        <w:szCs w:val="21"/>
                      </w:rPr>
                    </w:pPr>
                  </w:p>
                </w:tc>
              </w:tr>
              <w:tr w:rsidR="00407E17" w:rsidRPr="007803DE" w:rsidTr="00E15C4F">
                <w:sdt>
                  <w:sdtPr>
                    <w:rPr>
                      <w:szCs w:val="21"/>
                    </w:rPr>
                    <w:tag w:val="_PLD_8d08313a9ab645dd834db829762fb6bd"/>
                    <w:id w:val="-1789200554"/>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股本</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721,891,958.00</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721,891,958.00</w:t>
                    </w:r>
                  </w:p>
                </w:tc>
              </w:tr>
              <w:tr w:rsidR="00407E17" w:rsidRPr="007803DE" w:rsidTr="00E15C4F">
                <w:sdt>
                  <w:sdtPr>
                    <w:rPr>
                      <w:szCs w:val="21"/>
                    </w:rPr>
                    <w:tag w:val="_PLD_4bfbba9f0246443da0f1bb12cee6d998"/>
                    <w:id w:val="303199799"/>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其他权益工具</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3f5d854c9d514b5591b2b840a9b5dc77"/>
                    <w:id w:val="-2132165016"/>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其中：优先股</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7e67333fae9f4ffea31335a450fcfc00"/>
                    <w:id w:val="-180589900"/>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5F22A2">
                        <w:pPr>
                          <w:ind w:leftChars="300" w:left="630" w:firstLineChars="100" w:firstLine="210"/>
                          <w:rPr>
                            <w:szCs w:val="21"/>
                          </w:rPr>
                        </w:pPr>
                        <w:r w:rsidRPr="007803DE">
                          <w:rPr>
                            <w:rFonts w:hint="eastAsia"/>
                            <w:szCs w:val="21"/>
                          </w:rPr>
                          <w:t>永续债</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d137d513e858479bb7c715c04e7cba32"/>
                    <w:id w:val="-643123440"/>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资本公积</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rFonts w:hint="eastAsia"/>
                        <w:color w:val="000000"/>
                        <w:szCs w:val="21"/>
                      </w:rPr>
                      <w:t>1,458,791,883.80</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1,458,650,703.24</w:t>
                    </w:r>
                  </w:p>
                </w:tc>
              </w:tr>
              <w:tr w:rsidR="00407E17" w:rsidRPr="007803DE" w:rsidTr="00E15C4F">
                <w:sdt>
                  <w:sdtPr>
                    <w:rPr>
                      <w:szCs w:val="21"/>
                    </w:rPr>
                    <w:tag w:val="_PLD_e5053af22acb43258e30dbc2b192cec1"/>
                    <w:id w:val="919370581"/>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减：库存股</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8,780,070.00</w:t>
                    </w:r>
                  </w:p>
                </w:tc>
              </w:tr>
              <w:tr w:rsidR="00407E17" w:rsidRPr="007803DE" w:rsidTr="00E15C4F">
                <w:sdt>
                  <w:sdtPr>
                    <w:rPr>
                      <w:szCs w:val="21"/>
                    </w:rPr>
                    <w:tag w:val="_PLD_b88d1356deab478289bd3acfa538b884"/>
                    <w:id w:val="-1125780918"/>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其他综合收益</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124,558,943.59</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209,217,662.09</w:t>
                    </w:r>
                  </w:p>
                </w:tc>
              </w:tr>
              <w:tr w:rsidR="00407E17" w:rsidRPr="007803DE" w:rsidTr="00E15C4F">
                <w:sdt>
                  <w:sdtPr>
                    <w:rPr>
                      <w:szCs w:val="21"/>
                    </w:rPr>
                    <w:tag w:val="_PLD_c868e1df9fea4184a0ff569858941115"/>
                    <w:id w:val="1709833117"/>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专项储备</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p>
                </w:tc>
              </w:tr>
              <w:tr w:rsidR="00407E17" w:rsidRPr="007803DE" w:rsidTr="00E15C4F">
                <w:sdt>
                  <w:sdtPr>
                    <w:rPr>
                      <w:szCs w:val="21"/>
                    </w:rPr>
                    <w:tag w:val="_PLD_731a234a9a674c16ad508e2e1a13ef4b"/>
                    <w:id w:val="928695738"/>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盈余公积</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118,306,693.75</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118,306,693.75</w:t>
                    </w:r>
                  </w:p>
                </w:tc>
              </w:tr>
              <w:tr w:rsidR="00407E17" w:rsidRPr="007803DE" w:rsidTr="00E15C4F">
                <w:sdt>
                  <w:sdtPr>
                    <w:rPr>
                      <w:szCs w:val="21"/>
                    </w:rPr>
                    <w:tag w:val="_PLD_e2eea22e60fc4f72a7570b186050188a"/>
                    <w:id w:val="-623228371"/>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100" w:firstLine="210"/>
                          <w:rPr>
                            <w:szCs w:val="21"/>
                          </w:rPr>
                        </w:pPr>
                        <w:r w:rsidRPr="007803DE">
                          <w:rPr>
                            <w:rFonts w:hint="eastAsia"/>
                            <w:szCs w:val="21"/>
                          </w:rPr>
                          <w:t>未分配利润</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78,734,412.61</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84,320,174.46</w:t>
                    </w:r>
                  </w:p>
                </w:tc>
              </w:tr>
              <w:tr w:rsidR="00407E17" w:rsidRPr="007803DE" w:rsidTr="00E15C4F">
                <w:sdt>
                  <w:sdtPr>
                    <w:rPr>
                      <w:szCs w:val="21"/>
                    </w:rPr>
                    <w:tag w:val="_PLD_b7082ff4571d4aa1922ef9d5d4fa54ed"/>
                    <w:id w:val="50202774"/>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200" w:firstLine="420"/>
                          <w:rPr>
                            <w:szCs w:val="21"/>
                          </w:rPr>
                        </w:pPr>
                        <w:r w:rsidRPr="007803DE">
                          <w:rPr>
                            <w:rFonts w:hint="eastAsia"/>
                            <w:szCs w:val="21"/>
                          </w:rPr>
                          <w:t>所有者权益合计</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2,502,283,891.75</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2,583,607,121.54</w:t>
                    </w:r>
                  </w:p>
                </w:tc>
              </w:tr>
              <w:tr w:rsidR="00407E17" w:rsidRPr="007803DE" w:rsidTr="00E15C4F">
                <w:sdt>
                  <w:sdtPr>
                    <w:rPr>
                      <w:szCs w:val="21"/>
                    </w:rPr>
                    <w:tag w:val="_PLD_87d48564e5484b35913d7bfa10fe9d27"/>
                    <w:id w:val="-1199691430"/>
                    <w:lock w:val="sdtLocked"/>
                  </w:sdtPr>
                  <w:sdtEndPr/>
                  <w:sdtContent>
                    <w:tc>
                      <w:tcPr>
                        <w:tcW w:w="2025" w:type="pct"/>
                        <w:tcBorders>
                          <w:top w:val="outset" w:sz="6" w:space="0" w:color="auto"/>
                          <w:left w:val="outset" w:sz="6" w:space="0" w:color="auto"/>
                          <w:bottom w:val="outset" w:sz="6" w:space="0" w:color="auto"/>
                          <w:right w:val="outset" w:sz="6" w:space="0" w:color="auto"/>
                        </w:tcBorders>
                        <w:vAlign w:val="center"/>
                      </w:tcPr>
                      <w:p w:rsidR="00407E17" w:rsidRPr="007803DE" w:rsidRDefault="00407E17" w:rsidP="007803DE">
                        <w:pPr>
                          <w:ind w:firstLineChars="300" w:firstLine="630"/>
                          <w:rPr>
                            <w:szCs w:val="21"/>
                          </w:rPr>
                        </w:pPr>
                        <w:r w:rsidRPr="007803DE">
                          <w:rPr>
                            <w:rFonts w:hint="eastAsia"/>
                            <w:szCs w:val="21"/>
                          </w:rPr>
                          <w:t>负债和所有者权益总计</w:t>
                        </w:r>
                      </w:p>
                    </w:tc>
                  </w:sdtContent>
                </w:sdt>
                <w:tc>
                  <w:tcPr>
                    <w:tcW w:w="528"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rPr>
                        <w:szCs w:val="21"/>
                      </w:rPr>
                    </w:pPr>
                  </w:p>
                </w:tc>
                <w:tc>
                  <w:tcPr>
                    <w:tcW w:w="1212"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2,901,715,079.80</w:t>
                    </w:r>
                  </w:p>
                </w:tc>
                <w:tc>
                  <w:tcPr>
                    <w:tcW w:w="1236" w:type="pct"/>
                    <w:tcBorders>
                      <w:top w:val="outset" w:sz="6" w:space="0" w:color="auto"/>
                      <w:left w:val="outset" w:sz="6" w:space="0" w:color="auto"/>
                      <w:bottom w:val="outset" w:sz="6" w:space="0" w:color="auto"/>
                      <w:right w:val="outset" w:sz="6" w:space="0" w:color="auto"/>
                    </w:tcBorders>
                  </w:tcPr>
                  <w:p w:rsidR="00407E17" w:rsidRPr="007803DE" w:rsidRDefault="00407E17" w:rsidP="00E15C4F">
                    <w:pPr>
                      <w:jc w:val="right"/>
                      <w:rPr>
                        <w:szCs w:val="21"/>
                      </w:rPr>
                    </w:pPr>
                    <w:r w:rsidRPr="007803DE">
                      <w:rPr>
                        <w:szCs w:val="21"/>
                      </w:rPr>
                      <w:t>2,993,228,034.87</w:t>
                    </w:r>
                  </w:p>
                </w:tc>
              </w:tr>
            </w:tbl>
            <w:p w:rsidR="00507BB6" w:rsidRPr="001A3ED9" w:rsidRDefault="00407E17" w:rsidP="001A3ED9">
              <w:pPr>
                <w:ind w:rightChars="-73" w:right="-153"/>
                <w:rPr>
                  <w:szCs w:val="21"/>
                </w:rPr>
              </w:pPr>
              <w:r>
                <w:rPr>
                  <w:szCs w:val="21"/>
                </w:rPr>
                <w:t>法定代表人</w:t>
              </w:r>
              <w:r>
                <w:rPr>
                  <w:rFonts w:hint="eastAsia"/>
                  <w:szCs w:val="21"/>
                </w:rPr>
                <w:t>：</w:t>
              </w:r>
              <w:sdt>
                <w:sdtPr>
                  <w:rPr>
                    <w:rFonts w:hint="eastAsia"/>
                    <w:szCs w:val="21"/>
                  </w:rPr>
                  <w:alias w:val="公司法定代表人"/>
                  <w:tag w:val="_GBC_f43f422c96ec4e009c3976ce8e58b778"/>
                  <w:id w:val="1099834565"/>
                  <w:lock w:val="sdtLocked"/>
                  <w:placeholder>
                    <w:docPart w:val="GBC22222222222222222222222222222"/>
                  </w:placeholder>
                  <w:dataBinding w:prefixMappings="xmlns:clcid-cgi='clcid-cgi'" w:xpath="/*/clcid-cgi:GongSiFaDingDaiBiaoRen[not(@periodRef)]" w:storeItemID="{89EBAB94-44A0-46A2-B712-30D997D04A6D}"/>
                  <w:text/>
                </w:sdtPr>
                <w:sdtEndPr/>
                <w:sdtContent>
                  <w:r>
                    <w:rPr>
                      <w:rFonts w:hint="eastAsia"/>
                      <w:szCs w:val="21"/>
                    </w:rPr>
                    <w:t xml:space="preserve">王小刚         </w:t>
                  </w:r>
                </w:sdtContent>
              </w:sdt>
              <w:r>
                <w:rPr>
                  <w:szCs w:val="21"/>
                </w:rPr>
                <w:t>主管会计工作负责人</w:t>
              </w:r>
              <w:r>
                <w:rPr>
                  <w:rFonts w:hint="eastAsia"/>
                  <w:szCs w:val="21"/>
                </w:rPr>
                <w:t>：</w:t>
              </w:r>
              <w:sdt>
                <w:sdtPr>
                  <w:rPr>
                    <w:rFonts w:hint="eastAsia"/>
                    <w:szCs w:val="21"/>
                  </w:rPr>
                  <w:alias w:val="主管会计工作负责人姓名"/>
                  <w:tag w:val="_GBC_3ac751c8378d4424bbdf4c74057683d9"/>
                  <w:id w:val="-64859225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Pr>
                      <w:rFonts w:hint="eastAsia"/>
                      <w:szCs w:val="21"/>
                    </w:rPr>
                    <w:t>承希</w:t>
                  </w:r>
                  <w:proofErr w:type="gramEnd"/>
                </w:sdtContent>
              </w:sdt>
              <w:r>
                <w:rPr>
                  <w:rFonts w:hint="eastAsia"/>
                  <w:szCs w:val="21"/>
                </w:rPr>
                <w:t xml:space="preserve">            会</w:t>
              </w:r>
              <w:r>
                <w:rPr>
                  <w:szCs w:val="21"/>
                </w:rPr>
                <w:t>计机构负责人</w:t>
              </w:r>
              <w:r>
                <w:rPr>
                  <w:rFonts w:hint="eastAsia"/>
                  <w:szCs w:val="21"/>
                </w:rPr>
                <w:t>：</w:t>
              </w:r>
              <w:sdt>
                <w:sdtPr>
                  <w:rPr>
                    <w:rFonts w:hint="eastAsia"/>
                    <w:szCs w:val="21"/>
                  </w:rPr>
                  <w:alias w:val="会计机构负责人姓名"/>
                  <w:tag w:val="_GBC_182ff185180a4ea4b9c93bbd4b01de2c"/>
                  <w:id w:val="629590069"/>
                  <w:lock w:val="sdtLocked"/>
                  <w:placeholder>
                    <w:docPart w:val="GBC22222222222222222222222222222"/>
                  </w:placeholder>
                  <w:dataBinding w:prefixMappings="xmlns:clcid-mr='clcid-mr'" w:xpath="/*/clcid-mr:KuaiJiJiGouFuZeRenXingMing[not(@periodRef)]" w:storeItemID="{89EBAB94-44A0-46A2-B712-30D997D04A6D}"/>
                  <w:text/>
                </w:sdtPr>
                <w:sdtEndPr/>
                <w:sdtContent>
                  <w:proofErr w:type="gramStart"/>
                  <w:r>
                    <w:rPr>
                      <w:rFonts w:hint="eastAsia"/>
                      <w:szCs w:val="21"/>
                    </w:rPr>
                    <w:t>钟素芳</w:t>
                  </w:r>
                  <w:proofErr w:type="gramEnd"/>
                </w:sdtContent>
              </w:sdt>
            </w:p>
          </w:sdtContent>
        </w:sdt>
      </w:sdtContent>
    </w:sdt>
    <w:sdt>
      <w:sdtPr>
        <w:rPr>
          <w:rFonts w:hint="eastAsia"/>
          <w:b/>
          <w:szCs w:val="21"/>
        </w:rPr>
        <w:alias w:val="选项模块:需要编制合并报表"/>
        <w:tag w:val="_GBC_bf89afc47e17438594730edb3412d929"/>
        <w:id w:val="-1267069215"/>
        <w:lock w:val="sdtLocked"/>
        <w:placeholder>
          <w:docPart w:val="GBC22222222222222222222222222222"/>
        </w:placeholder>
      </w:sdtPr>
      <w:sdtEndPr>
        <w:rPr>
          <w:rFonts w:cs="宋体-方正超大字符集"/>
          <w:b w:val="0"/>
        </w:rPr>
      </w:sdtEndPr>
      <w:sdtContent>
        <w:p w:rsidR="00507BB6" w:rsidRDefault="00507BB6">
          <w:pPr>
            <w:jc w:val="center"/>
            <w:rPr>
              <w:b/>
              <w:szCs w:val="21"/>
            </w:rPr>
          </w:pPr>
        </w:p>
        <w:p w:rsidR="001A3ED9" w:rsidRDefault="001A3ED9">
          <w:pPr>
            <w:jc w:val="center"/>
            <w:rPr>
              <w:b/>
              <w:szCs w:val="21"/>
            </w:rPr>
          </w:pPr>
        </w:p>
        <w:sdt>
          <w:sdtPr>
            <w:rPr>
              <w:rFonts w:ascii="宋体" w:hAnsi="宋体" w:cs="宋体" w:hint="eastAsia"/>
              <w:b w:val="0"/>
              <w:bCs w:val="0"/>
              <w:kern w:val="0"/>
              <w:sz w:val="24"/>
              <w:szCs w:val="24"/>
            </w:rPr>
            <w:tag w:val="_GBC_cc363e9840a448cbaf363887668cbe2a"/>
            <w:id w:val="521594129"/>
            <w:lock w:val="sdtLocked"/>
            <w:placeholder>
              <w:docPart w:val="GBC22222222222222222222222222222"/>
            </w:placeholder>
          </w:sdtPr>
          <w:sdtEndPr>
            <w:rPr>
              <w:sz w:val="21"/>
              <w:szCs w:val="21"/>
            </w:rPr>
          </w:sdtEndPr>
          <w:sdtContent>
            <w:p w:rsidR="00407E17" w:rsidRDefault="00407E17">
              <w:pPr>
                <w:pStyle w:val="3"/>
                <w:jc w:val="center"/>
              </w:pPr>
              <w:r>
                <w:rPr>
                  <w:rFonts w:hint="eastAsia"/>
                </w:rPr>
                <w:t>合并</w:t>
              </w:r>
              <w:r>
                <w:t>利润表</w:t>
              </w:r>
            </w:p>
            <w:p w:rsidR="00407E17" w:rsidRDefault="00407E17">
              <w:pPr>
                <w:jc w:val="center"/>
                <w:rPr>
                  <w:b/>
                  <w:bCs/>
                  <w:szCs w:val="21"/>
                </w:rPr>
              </w:pPr>
              <w:r>
                <w:rPr>
                  <w:szCs w:val="21"/>
                </w:rPr>
                <w:t>2018年</w:t>
              </w:r>
              <w:r>
                <w:rPr>
                  <w:rFonts w:hint="eastAsia"/>
                  <w:szCs w:val="21"/>
                </w:rPr>
                <w:t>1—6</w:t>
              </w:r>
              <w:r>
                <w:rPr>
                  <w:szCs w:val="21"/>
                </w:rPr>
                <w:t>月</w:t>
              </w:r>
            </w:p>
            <w:p w:rsidR="00407E17" w:rsidRDefault="00407E17">
              <w:pPr>
                <w:jc w:val="right"/>
                <w:rPr>
                  <w:szCs w:val="21"/>
                </w:rPr>
              </w:pPr>
              <w:r>
                <w:rPr>
                  <w:szCs w:val="21"/>
                </w:rPr>
                <w:t>单位:</w:t>
              </w:r>
              <w:sdt>
                <w:sdtPr>
                  <w:rPr>
                    <w:szCs w:val="21"/>
                  </w:rPr>
                  <w:alias w:val="单位：合并利润表"/>
                  <w:tag w:val="_GBC_4fec24feb4834b768c484fe556046382"/>
                  <w:id w:val="-20923829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合并利润表"/>
                  <w:tag w:val="_GBC_ae5c0d79e5694eb28ba1b8160e27a464"/>
                  <w:id w:val="13556903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91"/>
                <w:gridCol w:w="892"/>
                <w:gridCol w:w="2233"/>
                <w:gridCol w:w="2233"/>
              </w:tblGrid>
              <w:tr w:rsidR="00EF5DB2" w:rsidRPr="00575FF3" w:rsidTr="00DA1D82">
                <w:trPr>
                  <w:cantSplit/>
                </w:trPr>
                <w:sdt>
                  <w:sdtPr>
                    <w:rPr>
                      <w:szCs w:val="21"/>
                    </w:rPr>
                    <w:tag w:val="_PLD_3c95e59d9d264c6c890a6e5a97ea3160"/>
                    <w:id w:val="-1050379739"/>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leftChars="-19" w:hangingChars="19" w:hanging="40"/>
                          <w:jc w:val="center"/>
                          <w:rPr>
                            <w:b/>
                            <w:szCs w:val="21"/>
                          </w:rPr>
                        </w:pPr>
                        <w:r w:rsidRPr="00575FF3">
                          <w:rPr>
                            <w:b/>
                            <w:szCs w:val="21"/>
                          </w:rPr>
                          <w:t>项目</w:t>
                        </w:r>
                      </w:p>
                    </w:tc>
                  </w:sdtContent>
                </w:sdt>
                <w:sdt>
                  <w:sdtPr>
                    <w:rPr>
                      <w:szCs w:val="21"/>
                    </w:rPr>
                    <w:tag w:val="_PLD_8ce0fd7f26cd403c8fe4301721e0fdec"/>
                    <w:id w:val="1120334524"/>
                    <w:lock w:val="sdtLocked"/>
                  </w:sdtPr>
                  <w:sdtEndPr/>
                  <w:sdtContent>
                    <w:tc>
                      <w:tcPr>
                        <w:tcW w:w="493"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jc w:val="center"/>
                          <w:rPr>
                            <w:b/>
                            <w:szCs w:val="21"/>
                          </w:rPr>
                        </w:pPr>
                        <w:r w:rsidRPr="00575FF3">
                          <w:rPr>
                            <w:rFonts w:hint="eastAsia"/>
                            <w:b/>
                            <w:szCs w:val="21"/>
                          </w:rPr>
                          <w:t>附注</w:t>
                        </w:r>
                      </w:p>
                    </w:tc>
                  </w:sdtContent>
                </w:sdt>
                <w:sdt>
                  <w:sdtPr>
                    <w:rPr>
                      <w:szCs w:val="21"/>
                    </w:rPr>
                    <w:tag w:val="_PLD_123ce392da89455cb203958ae70c91c9"/>
                    <w:id w:val="-1922481931"/>
                    <w:lock w:val="sdtLocked"/>
                  </w:sdtPr>
                  <w:sdtEndPr/>
                  <w:sdtContent>
                    <w:tc>
                      <w:tcPr>
                        <w:tcW w:w="1234"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jc w:val="center"/>
                          <w:rPr>
                            <w:b/>
                            <w:szCs w:val="21"/>
                          </w:rPr>
                        </w:pPr>
                        <w:r w:rsidRPr="00575FF3">
                          <w:rPr>
                            <w:b/>
                            <w:szCs w:val="21"/>
                          </w:rPr>
                          <w:t>本期</w:t>
                        </w:r>
                        <w:r w:rsidRPr="00575FF3">
                          <w:rPr>
                            <w:rFonts w:hint="eastAsia"/>
                            <w:b/>
                            <w:szCs w:val="21"/>
                          </w:rPr>
                          <w:t>发生额</w:t>
                        </w:r>
                      </w:p>
                    </w:tc>
                  </w:sdtContent>
                </w:sdt>
                <w:sdt>
                  <w:sdtPr>
                    <w:rPr>
                      <w:szCs w:val="21"/>
                    </w:rPr>
                    <w:tag w:val="_PLD_8d33e8d41bfd47beb0d8e7e22816f629"/>
                    <w:id w:val="1084645517"/>
                    <w:lock w:val="sdtLocked"/>
                  </w:sdtPr>
                  <w:sdtEndPr/>
                  <w:sdtContent>
                    <w:tc>
                      <w:tcPr>
                        <w:tcW w:w="1234"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jc w:val="center"/>
                          <w:rPr>
                            <w:b/>
                            <w:szCs w:val="21"/>
                          </w:rPr>
                        </w:pPr>
                        <w:r w:rsidRPr="00575FF3">
                          <w:rPr>
                            <w:b/>
                            <w:szCs w:val="21"/>
                          </w:rPr>
                          <w:t>上期</w:t>
                        </w:r>
                        <w:r w:rsidRPr="00575FF3">
                          <w:rPr>
                            <w:rFonts w:hint="eastAsia"/>
                            <w:b/>
                            <w:szCs w:val="21"/>
                          </w:rPr>
                          <w:t>发生额</w:t>
                        </w:r>
                      </w:p>
                    </w:tc>
                  </w:sdtContent>
                </w:sdt>
              </w:tr>
              <w:tr w:rsidR="00EF5DB2" w:rsidRPr="00575FF3" w:rsidTr="00DA1D82">
                <w:sdt>
                  <w:sdtPr>
                    <w:rPr>
                      <w:szCs w:val="21"/>
                    </w:rPr>
                    <w:tag w:val="_PLD_cf758b15ee1f4090b9c2d0d2faa4705b"/>
                    <w:id w:val="1484664695"/>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rPr>
                            <w:color w:val="000000"/>
                            <w:szCs w:val="21"/>
                          </w:rPr>
                        </w:pPr>
                        <w:r w:rsidRPr="00575FF3">
                          <w:rPr>
                            <w:rFonts w:hint="eastAsia"/>
                            <w:szCs w:val="21"/>
                          </w:rPr>
                          <w:t>一、营业总收入</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986,348,604.33</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1,815,801,988.08</w:t>
                    </w:r>
                  </w:p>
                </w:tc>
              </w:tr>
              <w:tr w:rsidR="00EF5DB2" w:rsidRPr="00575FF3" w:rsidTr="00DA1D82">
                <w:sdt>
                  <w:sdtPr>
                    <w:rPr>
                      <w:szCs w:val="21"/>
                    </w:rPr>
                    <w:tag w:val="_PLD_428e6be5b6b04aba8acf497ec38bfb9c"/>
                    <w:id w:val="1234903475"/>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rPr>
                            <w:color w:val="000000"/>
                            <w:szCs w:val="21"/>
                          </w:rPr>
                        </w:pPr>
                        <w:r w:rsidRPr="00575FF3">
                          <w:rPr>
                            <w:rFonts w:hint="eastAsia"/>
                            <w:szCs w:val="21"/>
                          </w:rPr>
                          <w:t>其中：营业收入</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986,348,604.33</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1,815,801,988.08</w:t>
                    </w:r>
                  </w:p>
                </w:tc>
              </w:tr>
              <w:tr w:rsidR="00EF5DB2" w:rsidRPr="00575FF3" w:rsidTr="00DA1D82">
                <w:sdt>
                  <w:sdtPr>
                    <w:rPr>
                      <w:szCs w:val="21"/>
                    </w:rPr>
                    <w:tag w:val="_PLD_9a5273f144ac4bdbb39396ef0ab91e0f"/>
                    <w:id w:val="686495012"/>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color w:val="000000"/>
                            <w:szCs w:val="21"/>
                          </w:rPr>
                        </w:pPr>
                        <w:r w:rsidRPr="00575FF3">
                          <w:rPr>
                            <w:rFonts w:hint="eastAsia"/>
                            <w:szCs w:val="21"/>
                          </w:rPr>
                          <w:t>利息收入</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r>
              <w:tr w:rsidR="00EF5DB2" w:rsidRPr="00575FF3" w:rsidTr="00DA1D82">
                <w:sdt>
                  <w:sdtPr>
                    <w:rPr>
                      <w:szCs w:val="21"/>
                    </w:rPr>
                    <w:tag w:val="_PLD_2c83c86037ac44f5bc7d382367badc86"/>
                    <w:id w:val="1548035281"/>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rFonts w:hint="eastAsia"/>
                            <w:szCs w:val="21"/>
                          </w:rPr>
                          <w:t>已赚保费</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r>
              <w:tr w:rsidR="00EF5DB2" w:rsidRPr="00575FF3" w:rsidTr="00DA1D82">
                <w:sdt>
                  <w:sdtPr>
                    <w:rPr>
                      <w:szCs w:val="21"/>
                    </w:rPr>
                    <w:tag w:val="_PLD_23dd949813dc466a93bb6f3d509472a4"/>
                    <w:id w:val="-1381005226"/>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rFonts w:hint="eastAsia"/>
                            <w:szCs w:val="21"/>
                          </w:rPr>
                          <w:t>手续费及佣金收入</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r>
              <w:tr w:rsidR="00EF5DB2" w:rsidRPr="00575FF3" w:rsidTr="00DA1D82">
                <w:sdt>
                  <w:sdtPr>
                    <w:rPr>
                      <w:szCs w:val="21"/>
                    </w:rPr>
                    <w:tag w:val="_PLD_a2f9ddeb07fd4cc29a8f4d93472c5e47"/>
                    <w:id w:val="-1730606383"/>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rPr>
                            <w:color w:val="000000"/>
                            <w:szCs w:val="21"/>
                          </w:rPr>
                        </w:pPr>
                        <w:r w:rsidRPr="00575FF3">
                          <w:rPr>
                            <w:rFonts w:hint="eastAsia"/>
                            <w:szCs w:val="21"/>
                          </w:rPr>
                          <w:t>二、营业总成本</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945,078,683.61</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1,757,926,023.60</w:t>
                    </w:r>
                  </w:p>
                </w:tc>
              </w:tr>
              <w:tr w:rsidR="00EF5DB2" w:rsidRPr="00575FF3" w:rsidTr="00DA1D82">
                <w:sdt>
                  <w:sdtPr>
                    <w:rPr>
                      <w:szCs w:val="21"/>
                    </w:rPr>
                    <w:tag w:val="_PLD_5bc6c37b68bf4f3ab4958876694d8bff"/>
                    <w:id w:val="761346187"/>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rPr>
                            <w:color w:val="000000"/>
                            <w:szCs w:val="21"/>
                          </w:rPr>
                        </w:pPr>
                        <w:r w:rsidRPr="00575FF3">
                          <w:rPr>
                            <w:rFonts w:hint="eastAsia"/>
                            <w:szCs w:val="21"/>
                          </w:rPr>
                          <w:t>其中：营业成本</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644,313,232.68</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1,544,728,025.33</w:t>
                    </w:r>
                  </w:p>
                </w:tc>
              </w:tr>
              <w:tr w:rsidR="00EF5DB2" w:rsidRPr="00575FF3" w:rsidTr="00DA1D82">
                <w:sdt>
                  <w:sdtPr>
                    <w:rPr>
                      <w:szCs w:val="21"/>
                    </w:rPr>
                    <w:tag w:val="_PLD_2f7850e8f2c945208bc15d5026123668"/>
                    <w:id w:val="2055039901"/>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rFonts w:hint="eastAsia"/>
                            <w:szCs w:val="21"/>
                          </w:rPr>
                          <w:t>利息支出</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r>
              <w:tr w:rsidR="00EF5DB2" w:rsidRPr="00575FF3" w:rsidTr="00DA1D82">
                <w:sdt>
                  <w:sdtPr>
                    <w:rPr>
                      <w:szCs w:val="21"/>
                    </w:rPr>
                    <w:tag w:val="_PLD_2db6dc3aaf494791baed36cde0ea0f69"/>
                    <w:id w:val="-971055313"/>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rFonts w:hint="eastAsia"/>
                            <w:szCs w:val="21"/>
                          </w:rPr>
                          <w:t>手续费及佣金支出</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r>
              <w:tr w:rsidR="00EF5DB2" w:rsidRPr="00575FF3" w:rsidTr="00DA1D82">
                <w:sdt>
                  <w:sdtPr>
                    <w:rPr>
                      <w:szCs w:val="21"/>
                    </w:rPr>
                    <w:tag w:val="_PLD_c3f51a1406b8450b88ead30859f69885"/>
                    <w:id w:val="-1997951467"/>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rFonts w:hint="eastAsia"/>
                            <w:szCs w:val="21"/>
                          </w:rPr>
                          <w:t>退保金</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r>
              <w:tr w:rsidR="00EF5DB2" w:rsidRPr="00575FF3" w:rsidTr="00DA1D82">
                <w:sdt>
                  <w:sdtPr>
                    <w:rPr>
                      <w:szCs w:val="21"/>
                    </w:rPr>
                    <w:tag w:val="_PLD_f30bf5e687cb4418ab37e785122ec1b3"/>
                    <w:id w:val="-927886839"/>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rFonts w:hint="eastAsia"/>
                            <w:szCs w:val="21"/>
                          </w:rPr>
                          <w:t>赔付支出净额</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r>
              <w:tr w:rsidR="00EF5DB2" w:rsidRPr="00575FF3" w:rsidTr="00DA1D82">
                <w:sdt>
                  <w:sdtPr>
                    <w:rPr>
                      <w:szCs w:val="21"/>
                    </w:rPr>
                    <w:tag w:val="_PLD_fa453a01fec64b37a5fb4b864a28b6f1"/>
                    <w:id w:val="-969824431"/>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rFonts w:hint="eastAsia"/>
                            <w:szCs w:val="21"/>
                          </w:rPr>
                          <w:t>提取保险合同准备金净额</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r>
              <w:tr w:rsidR="00EF5DB2" w:rsidRPr="00575FF3" w:rsidTr="00DA1D82">
                <w:sdt>
                  <w:sdtPr>
                    <w:rPr>
                      <w:szCs w:val="21"/>
                    </w:rPr>
                    <w:tag w:val="_PLD_70a8054d6df94a33a7a942e9ed9a65ff"/>
                    <w:id w:val="1010560257"/>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rFonts w:hint="eastAsia"/>
                            <w:szCs w:val="21"/>
                          </w:rPr>
                          <w:t>保单红利支出</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r>
              <w:tr w:rsidR="00EF5DB2" w:rsidRPr="00575FF3" w:rsidTr="00DA1D82">
                <w:sdt>
                  <w:sdtPr>
                    <w:rPr>
                      <w:szCs w:val="21"/>
                    </w:rPr>
                    <w:tag w:val="_PLD_c731a2557857400b82d1a35ee691a052"/>
                    <w:id w:val="-1419088190"/>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rFonts w:hint="eastAsia"/>
                            <w:szCs w:val="21"/>
                          </w:rPr>
                          <w:t>分保费用</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r>
              <w:tr w:rsidR="00EF5DB2" w:rsidRPr="00575FF3" w:rsidTr="00DA1D82">
                <w:sdt>
                  <w:sdtPr>
                    <w:rPr>
                      <w:szCs w:val="21"/>
                    </w:rPr>
                    <w:tag w:val="_PLD_cb36ae44fdd04c95bf0003430aaba8dc"/>
                    <w:id w:val="1869957185"/>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rFonts w:hint="eastAsia"/>
                            <w:szCs w:val="21"/>
                          </w:rPr>
                          <w:t>税金及附加</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8,301,202.18</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10,821,341.86</w:t>
                    </w:r>
                  </w:p>
                </w:tc>
              </w:tr>
              <w:tr w:rsidR="00EF5DB2" w:rsidRPr="00575FF3" w:rsidTr="00DA1D82">
                <w:sdt>
                  <w:sdtPr>
                    <w:rPr>
                      <w:szCs w:val="21"/>
                    </w:rPr>
                    <w:tag w:val="_PLD_952d39d7becc4c31818d7e2e51baaf15"/>
                    <w:id w:val="875353743"/>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rFonts w:hint="eastAsia"/>
                            <w:szCs w:val="21"/>
                          </w:rPr>
                          <w:t>销售费用</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202,576,310.57</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111,536,751.33</w:t>
                    </w:r>
                  </w:p>
                </w:tc>
              </w:tr>
              <w:tr w:rsidR="00EF5DB2" w:rsidRPr="00575FF3" w:rsidTr="00DA1D82">
                <w:sdt>
                  <w:sdtPr>
                    <w:rPr>
                      <w:szCs w:val="21"/>
                    </w:rPr>
                    <w:tag w:val="_PLD_1be54fb1775349d8b2526b85810463fe"/>
                    <w:id w:val="-2084832019"/>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rFonts w:hint="eastAsia"/>
                            <w:szCs w:val="21"/>
                          </w:rPr>
                          <w:t>管理费用</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78,525,044.44</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76,747,981.90</w:t>
                    </w:r>
                  </w:p>
                </w:tc>
              </w:tr>
              <w:tr w:rsidR="00EF5DB2" w:rsidRPr="00575FF3" w:rsidTr="00DA1D82">
                <w:sdt>
                  <w:sdtPr>
                    <w:rPr>
                      <w:szCs w:val="21"/>
                    </w:rPr>
                    <w:tag w:val="_PLD_f9dfa22cf2f54e8691fa39095841a72e"/>
                    <w:id w:val="1860240220"/>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rFonts w:hint="eastAsia"/>
                            <w:szCs w:val="21"/>
                          </w:rPr>
                          <w:t>财务费用</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12,909,623.53</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19,758,548.83</w:t>
                    </w:r>
                  </w:p>
                </w:tc>
              </w:tr>
              <w:tr w:rsidR="00EF5DB2" w:rsidRPr="00575FF3" w:rsidTr="00DA1D82">
                <w:sdt>
                  <w:sdtPr>
                    <w:rPr>
                      <w:szCs w:val="21"/>
                    </w:rPr>
                    <w:tag w:val="_PLD_6016c6207b3d4c42a173fb2e3e4809d8"/>
                    <w:id w:val="727728346"/>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rFonts w:hint="eastAsia"/>
                            <w:szCs w:val="21"/>
                          </w:rPr>
                          <w:t>资产减值损失</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-1,546,729.79</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-5,666,625.65</w:t>
                    </w:r>
                  </w:p>
                </w:tc>
              </w:tr>
              <w:tr w:rsidR="00EF5DB2" w:rsidRPr="00575FF3" w:rsidTr="00DA1D82">
                <w:sdt>
                  <w:sdtPr>
                    <w:rPr>
                      <w:szCs w:val="21"/>
                    </w:rPr>
                    <w:tag w:val="_PLD_a5918ed1d1214dfdaf0bc736d732d60c"/>
                    <w:id w:val="1017742342"/>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100" w:firstLine="210"/>
                          <w:rPr>
                            <w:color w:val="000000"/>
                            <w:szCs w:val="21"/>
                          </w:rPr>
                        </w:pPr>
                        <w:r w:rsidRPr="00575FF3">
                          <w:rPr>
                            <w:rFonts w:hint="eastAsia"/>
                            <w:szCs w:val="21"/>
                          </w:rPr>
                          <w:t>加：公允价值变动收益（损失以“－”号填列）</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1,521.31</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-1,987.95</w:t>
                    </w:r>
                  </w:p>
                </w:tc>
              </w:tr>
              <w:tr w:rsidR="00EF5DB2" w:rsidRPr="00575FF3" w:rsidTr="00DA1D82">
                <w:sdt>
                  <w:sdtPr>
                    <w:rPr>
                      <w:szCs w:val="21"/>
                    </w:rPr>
                    <w:tag w:val="_PLD_f144758c1ceb42eeacc4776a3880f7d5"/>
                    <w:id w:val="617643564"/>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rFonts w:hint="eastAsia"/>
                            <w:szCs w:val="21"/>
                          </w:rPr>
                          <w:t>投资收益（损失以“－”号填列）</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73,278,226.74</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15,817,743.51</w:t>
                    </w:r>
                  </w:p>
                </w:tc>
              </w:tr>
              <w:tr w:rsidR="00EF5DB2" w:rsidRPr="00575FF3" w:rsidTr="00DA1D82">
                <w:sdt>
                  <w:sdtPr>
                    <w:rPr>
                      <w:szCs w:val="21"/>
                    </w:rPr>
                    <w:tag w:val="_PLD_e4915c29444b467585e5562eb32a6ebf"/>
                    <w:id w:val="-1481301396"/>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rFonts w:hint="eastAsia"/>
                            <w:szCs w:val="21"/>
                          </w:rPr>
                          <w:t>其中：对联营企业和合营企业的投资收益</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-335,876.76</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54,886.97</w:t>
                    </w:r>
                  </w:p>
                </w:tc>
              </w:tr>
              <w:tr w:rsidR="00EF5DB2" w:rsidRPr="00575FF3" w:rsidTr="00DA1D82">
                <w:tc>
                  <w:tcPr>
                    <w:tcW w:w="2039" w:type="pct"/>
                    <w:tcBorders>
                      <w:top w:val="outset" w:sz="6" w:space="0" w:color="auto"/>
                      <w:left w:val="outset" w:sz="6" w:space="0" w:color="auto"/>
                      <w:bottom w:val="outset" w:sz="6" w:space="0" w:color="auto"/>
                      <w:right w:val="outset" w:sz="6" w:space="0" w:color="auto"/>
                    </w:tcBorders>
                    <w:vAlign w:val="center"/>
                  </w:tcPr>
                  <w:sdt>
                    <w:sdtPr>
                      <w:rPr>
                        <w:szCs w:val="21"/>
                      </w:rPr>
                      <w:tag w:val="_PLD_36d39a9edbfd4fb18e26d6ad3b511d96"/>
                      <w:id w:val="-414941212"/>
                      <w:lock w:val="sdtLocked"/>
                    </w:sdtPr>
                    <w:sdtEndPr/>
                    <w:sdtContent>
                      <w:p w:rsidR="00EF5DB2" w:rsidRPr="00575FF3" w:rsidRDefault="00EF5DB2" w:rsidP="00DA1D82">
                        <w:pPr>
                          <w:ind w:firstLineChars="300" w:firstLine="630"/>
                          <w:rPr>
                            <w:szCs w:val="21"/>
                          </w:rPr>
                        </w:pPr>
                        <w:r w:rsidRPr="00575FF3">
                          <w:rPr>
                            <w:szCs w:val="21"/>
                          </w:rPr>
                          <w:t>资产处置收益（损失以“－”号填列）</w:t>
                        </w:r>
                      </w:p>
                    </w:sdtContent>
                  </w:sdt>
                </w:tc>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-73,640.40</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-20,013.01</w:t>
                    </w:r>
                  </w:p>
                </w:tc>
              </w:tr>
              <w:tr w:rsidR="00EF5DB2" w:rsidRPr="00575FF3" w:rsidTr="00DA1D82">
                <w:sdt>
                  <w:sdtPr>
                    <w:rPr>
                      <w:szCs w:val="21"/>
                    </w:rPr>
                    <w:tag w:val="_PLD_4ea6aacbf5f04dd0abb1481a55e734e3"/>
                    <w:id w:val="-1741636318"/>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rFonts w:hint="eastAsia"/>
                            <w:szCs w:val="21"/>
                          </w:rPr>
                          <w:t>汇兑收益（损失以“－”号填列）</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r>
              <w:tr w:rsidR="00EF5DB2" w:rsidRPr="00575FF3" w:rsidTr="00DA1D82">
                <w:sdt>
                  <w:sdtPr>
                    <w:rPr>
                      <w:szCs w:val="21"/>
                    </w:rPr>
                    <w:tag w:val="_PLD_7322bf1350a74994a11654a7ec88683b"/>
                    <w:id w:val="424549015"/>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rFonts w:hint="eastAsia"/>
                            <w:szCs w:val="21"/>
                          </w:rPr>
                          <w:t>其他收益</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3,517,000.01</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4,761,500.00</w:t>
                    </w:r>
                  </w:p>
                </w:tc>
              </w:tr>
              <w:tr w:rsidR="00EF5DB2" w:rsidRPr="00575FF3" w:rsidTr="00DA1D82">
                <w:sdt>
                  <w:sdtPr>
                    <w:rPr>
                      <w:szCs w:val="21"/>
                    </w:rPr>
                    <w:tag w:val="_PLD_2d7a5b874a0942ebb046cbee2ed99c77"/>
                    <w:id w:val="1770198907"/>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rPr>
                            <w:color w:val="000000"/>
                            <w:szCs w:val="21"/>
                          </w:rPr>
                        </w:pPr>
                        <w:r w:rsidRPr="00575FF3">
                          <w:rPr>
                            <w:rFonts w:hint="eastAsia"/>
                            <w:szCs w:val="21"/>
                          </w:rPr>
                          <w:t>三、营业利润（亏损以“－”号填列）</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117,993,028.38</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78,433,207.03</w:t>
                    </w:r>
                  </w:p>
                </w:tc>
              </w:tr>
              <w:tr w:rsidR="00EF5DB2" w:rsidRPr="00575FF3" w:rsidTr="00DA1D82">
                <w:sdt>
                  <w:sdtPr>
                    <w:rPr>
                      <w:szCs w:val="21"/>
                    </w:rPr>
                    <w:tag w:val="_PLD_2f861b234cd044cbbab75166f4b9807f"/>
                    <w:id w:val="366798411"/>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100" w:firstLine="210"/>
                          <w:rPr>
                            <w:szCs w:val="21"/>
                          </w:rPr>
                        </w:pPr>
                        <w:r w:rsidRPr="00575FF3">
                          <w:rPr>
                            <w:rFonts w:hint="eastAsia"/>
                            <w:szCs w:val="21"/>
                          </w:rPr>
                          <w:t>加：营业外收入</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4,680,281.40</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4,966,109.42</w:t>
                    </w:r>
                  </w:p>
                </w:tc>
              </w:tr>
              <w:tr w:rsidR="00EF5DB2" w:rsidRPr="00575FF3" w:rsidTr="00DA1D82">
                <w:sdt>
                  <w:sdtPr>
                    <w:rPr>
                      <w:szCs w:val="21"/>
                    </w:rPr>
                    <w:tag w:val="_PLD_806cae06933d451091a0024affbd12af"/>
                    <w:id w:val="717169987"/>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rFonts w:hint="eastAsia"/>
                            <w:szCs w:val="21"/>
                          </w:rPr>
                          <w:t>其中：非流动资产处置利得</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w:t>
                    </w:r>
                  </w:p>
                </w:tc>
              </w:tr>
              <w:tr w:rsidR="00EF5DB2" w:rsidRPr="00575FF3" w:rsidTr="00DA1D82">
                <w:sdt>
                  <w:sdtPr>
                    <w:rPr>
                      <w:szCs w:val="21"/>
                    </w:rPr>
                    <w:tag w:val="_PLD_3cc116ca422840e6bee02bc72436997e"/>
                    <w:id w:val="-990940148"/>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100" w:firstLine="210"/>
                          <w:rPr>
                            <w:szCs w:val="21"/>
                          </w:rPr>
                        </w:pPr>
                        <w:r w:rsidRPr="00575FF3">
                          <w:rPr>
                            <w:rFonts w:hint="eastAsia"/>
                            <w:szCs w:val="21"/>
                          </w:rPr>
                          <w:t>减：营业外支出</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12,452,217.62</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1,485,026.03</w:t>
                    </w:r>
                  </w:p>
                </w:tc>
              </w:tr>
              <w:tr w:rsidR="00EF5DB2" w:rsidRPr="00575FF3" w:rsidTr="00DA1D82">
                <w:sdt>
                  <w:sdtPr>
                    <w:rPr>
                      <w:szCs w:val="21"/>
                    </w:rPr>
                    <w:tag w:val="_PLD_e8aa1effb8cb4635824d2d078f8e66b7"/>
                    <w:id w:val="1410573321"/>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rFonts w:hint="eastAsia"/>
                            <w:szCs w:val="21"/>
                          </w:rPr>
                          <w:t>其中：非流动资产处置损失</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rFonts w:hint="eastAsia"/>
                        <w:color w:val="000000"/>
                        <w:szCs w:val="21"/>
                      </w:rPr>
                      <w:t>71,400.02</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436,161.27</w:t>
                    </w:r>
                  </w:p>
                </w:tc>
              </w:tr>
              <w:tr w:rsidR="00EF5DB2" w:rsidRPr="00575FF3" w:rsidTr="00DA1D82">
                <w:sdt>
                  <w:sdtPr>
                    <w:rPr>
                      <w:szCs w:val="21"/>
                    </w:rPr>
                    <w:tag w:val="_PLD_8dd88afeb4bb4bb78fe34d05309f7647"/>
                    <w:id w:val="1083950670"/>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rPr>
                            <w:color w:val="000000"/>
                            <w:szCs w:val="21"/>
                          </w:rPr>
                        </w:pPr>
                        <w:r w:rsidRPr="00575FF3">
                          <w:rPr>
                            <w:rFonts w:hint="eastAsia"/>
                            <w:szCs w:val="21"/>
                          </w:rPr>
                          <w:t>四、利润总额（亏损总额以</w:t>
                        </w:r>
                        <w:r w:rsidRPr="00575FF3">
                          <w:rPr>
                            <w:szCs w:val="21"/>
                          </w:rPr>
                          <w:t>“</w:t>
                        </w:r>
                        <w:r w:rsidRPr="00575FF3">
                          <w:rPr>
                            <w:rFonts w:hint="eastAsia"/>
                            <w:szCs w:val="21"/>
                          </w:rPr>
                          <w:t>－</w:t>
                        </w:r>
                        <w:r w:rsidRPr="00575FF3">
                          <w:rPr>
                            <w:szCs w:val="21"/>
                          </w:rPr>
                          <w:t>”</w:t>
                        </w:r>
                        <w:r w:rsidRPr="00575FF3">
                          <w:rPr>
                            <w:rFonts w:hint="eastAsia"/>
                            <w:szCs w:val="21"/>
                          </w:rPr>
                          <w:t>号填</w:t>
                        </w:r>
                        <w:r w:rsidRPr="00575FF3">
                          <w:rPr>
                            <w:rFonts w:hint="eastAsia"/>
                            <w:szCs w:val="21"/>
                          </w:rPr>
                          <w:lastRenderedPageBreak/>
                          <w:t>列）</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110,221,092.16</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81,914,290.42</w:t>
                    </w:r>
                  </w:p>
                </w:tc>
              </w:tr>
              <w:tr w:rsidR="00EF5DB2" w:rsidRPr="00575FF3" w:rsidTr="00DA1D82">
                <w:sdt>
                  <w:sdtPr>
                    <w:rPr>
                      <w:szCs w:val="21"/>
                    </w:rPr>
                    <w:tag w:val="_PLD_d7827c99fbed447da8511fa1bddf6751"/>
                    <w:id w:val="3875506"/>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100" w:firstLine="210"/>
                          <w:rPr>
                            <w:color w:val="000000"/>
                            <w:szCs w:val="21"/>
                          </w:rPr>
                        </w:pPr>
                        <w:r w:rsidRPr="00575FF3">
                          <w:rPr>
                            <w:rFonts w:hint="eastAsia"/>
                            <w:szCs w:val="21"/>
                          </w:rPr>
                          <w:t>减：所得税费用</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22,003,699.04</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15,065,506.39</w:t>
                    </w:r>
                  </w:p>
                </w:tc>
              </w:tr>
              <w:tr w:rsidR="00EF5DB2" w:rsidRPr="00575FF3" w:rsidTr="00DA1D82">
                <w:sdt>
                  <w:sdtPr>
                    <w:rPr>
                      <w:szCs w:val="21"/>
                    </w:rPr>
                    <w:tag w:val="_PLD_d3e59e3e4f4f4343ac6866b8d06093b7"/>
                    <w:id w:val="1592355856"/>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rPr>
                            <w:color w:val="000000"/>
                            <w:szCs w:val="21"/>
                          </w:rPr>
                        </w:pPr>
                        <w:r w:rsidRPr="00575FF3">
                          <w:rPr>
                            <w:rFonts w:hint="eastAsia"/>
                            <w:szCs w:val="21"/>
                          </w:rPr>
                          <w:t>五、净利润（净亏损以</w:t>
                        </w:r>
                        <w:r w:rsidRPr="00575FF3">
                          <w:rPr>
                            <w:szCs w:val="21"/>
                          </w:rPr>
                          <w:t>“</w:t>
                        </w:r>
                        <w:r w:rsidRPr="00575FF3">
                          <w:rPr>
                            <w:rFonts w:hint="eastAsia"/>
                            <w:szCs w:val="21"/>
                          </w:rPr>
                          <w:t>－</w:t>
                        </w:r>
                        <w:r w:rsidRPr="00575FF3">
                          <w:rPr>
                            <w:szCs w:val="21"/>
                          </w:rPr>
                          <w:t>”</w:t>
                        </w:r>
                        <w:r w:rsidRPr="00575FF3">
                          <w:rPr>
                            <w:rFonts w:hint="eastAsia"/>
                            <w:szCs w:val="21"/>
                          </w:rPr>
                          <w:t>号填列）</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88,217,393.12</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66,848,784.03</w:t>
                    </w:r>
                  </w:p>
                </w:tc>
              </w:tr>
              <w:tr w:rsidR="00EF5DB2" w:rsidRPr="00575FF3" w:rsidTr="00DA1D82">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202" w:firstLine="424"/>
                      <w:rPr>
                        <w:szCs w:val="21"/>
                      </w:rPr>
                    </w:pPr>
                    <w:r w:rsidRPr="00575FF3">
                      <w:rPr>
                        <w:rFonts w:hint="eastAsia"/>
                        <w:szCs w:val="21"/>
                      </w:rPr>
                      <w:t>（一）</w:t>
                    </w:r>
                    <w:r w:rsidRPr="00575FF3">
                      <w:rPr>
                        <w:szCs w:val="21"/>
                      </w:rPr>
                      <w:t>按经营持续性分类</w:t>
                    </w:r>
                  </w:p>
                </w:tc>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 xml:space="preserve">　</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 xml:space="preserve">　</w:t>
                    </w:r>
                  </w:p>
                </w:tc>
              </w:tr>
              <w:tr w:rsidR="00EF5DB2" w:rsidRPr="00575FF3" w:rsidTr="00DA1D82">
                <w:tc>
                  <w:tcPr>
                    <w:tcW w:w="2039" w:type="pct"/>
                    <w:tcBorders>
                      <w:top w:val="outset" w:sz="6" w:space="0" w:color="auto"/>
                      <w:left w:val="outset" w:sz="6" w:space="0" w:color="auto"/>
                      <w:bottom w:val="outset" w:sz="6" w:space="0" w:color="auto"/>
                      <w:right w:val="outset" w:sz="6" w:space="0" w:color="auto"/>
                    </w:tcBorders>
                    <w:vAlign w:val="center"/>
                  </w:tcPr>
                  <w:sdt>
                    <w:sdtPr>
                      <w:rPr>
                        <w:szCs w:val="21"/>
                      </w:rPr>
                      <w:tag w:val="_PLD_f78787316a68447eb945ece21f5b0009"/>
                      <w:id w:val="-39290749"/>
                      <w:lock w:val="sdtLocked"/>
                    </w:sdtPr>
                    <w:sdtEndPr/>
                    <w:sdtContent>
                      <w:p w:rsidR="00EF5DB2" w:rsidRPr="00575FF3" w:rsidRDefault="00EF5DB2" w:rsidP="00DA1D82">
                        <w:pPr>
                          <w:ind w:firstLineChars="337" w:firstLine="708"/>
                          <w:rPr>
                            <w:szCs w:val="21"/>
                          </w:rPr>
                        </w:pPr>
                        <w:r w:rsidRPr="00575FF3">
                          <w:rPr>
                            <w:szCs w:val="21"/>
                          </w:rPr>
                          <w:t>1.持续经营净利润（净亏损以“－”号填列）</w:t>
                        </w:r>
                      </w:p>
                    </w:sdtContent>
                  </w:sdt>
                </w:tc>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t>88,217,393.12</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t>66,848,784.03</w:t>
                    </w:r>
                  </w:p>
                </w:tc>
              </w:tr>
              <w:tr w:rsidR="00EF5DB2" w:rsidRPr="00575FF3" w:rsidTr="00DA1D82">
                <w:tc>
                  <w:tcPr>
                    <w:tcW w:w="2039" w:type="pct"/>
                    <w:tcBorders>
                      <w:top w:val="outset" w:sz="6" w:space="0" w:color="auto"/>
                      <w:left w:val="outset" w:sz="6" w:space="0" w:color="auto"/>
                      <w:bottom w:val="outset" w:sz="6" w:space="0" w:color="auto"/>
                      <w:right w:val="outset" w:sz="6" w:space="0" w:color="auto"/>
                    </w:tcBorders>
                    <w:vAlign w:val="center"/>
                  </w:tcPr>
                  <w:sdt>
                    <w:sdtPr>
                      <w:rPr>
                        <w:szCs w:val="21"/>
                      </w:rPr>
                      <w:tag w:val="_PLD_a3ceb33c1e3a416780ea852ddbcccffa"/>
                      <w:id w:val="-1673100422"/>
                      <w:lock w:val="sdtLocked"/>
                    </w:sdtPr>
                    <w:sdtEndPr/>
                    <w:sdtContent>
                      <w:p w:rsidR="00EF5DB2" w:rsidRPr="00575FF3" w:rsidRDefault="00EF5DB2" w:rsidP="00DA1D82">
                        <w:pPr>
                          <w:ind w:firstLineChars="337" w:firstLine="708"/>
                          <w:rPr>
                            <w:szCs w:val="21"/>
                          </w:rPr>
                        </w:pPr>
                        <w:r w:rsidRPr="00575FF3">
                          <w:rPr>
                            <w:szCs w:val="21"/>
                          </w:rPr>
                          <w:t>2.终止经营净利润（净亏损以“－”号填列）</w:t>
                        </w:r>
                      </w:p>
                    </w:sdtContent>
                  </w:sdt>
                </w:tc>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r>
              <w:tr w:rsidR="00EF5DB2" w:rsidRPr="00575FF3" w:rsidTr="00DA1D82">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202" w:firstLine="424"/>
                      <w:rPr>
                        <w:szCs w:val="21"/>
                      </w:rPr>
                    </w:pPr>
                    <w:r w:rsidRPr="00575FF3">
                      <w:rPr>
                        <w:rFonts w:hint="eastAsia"/>
                        <w:szCs w:val="21"/>
                      </w:rPr>
                      <w:t>（二）</w:t>
                    </w:r>
                    <w:r w:rsidRPr="00575FF3">
                      <w:rPr>
                        <w:szCs w:val="21"/>
                      </w:rPr>
                      <w:t>按所有权归属分类</w:t>
                    </w:r>
                  </w:p>
                </w:tc>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 xml:space="preserve">　</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 xml:space="preserve">　</w:t>
                    </w:r>
                  </w:p>
                </w:tc>
              </w:tr>
              <w:tr w:rsidR="00EF5DB2" w:rsidRPr="00575FF3" w:rsidTr="00DA1D82">
                <w:sdt>
                  <w:sdtPr>
                    <w:rPr>
                      <w:szCs w:val="21"/>
                    </w:rPr>
                    <w:tag w:val="_PLD_bd4fc75b1d384f81abeacaca88802716"/>
                    <w:id w:val="889689269"/>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37" w:firstLine="708"/>
                          <w:rPr>
                            <w:szCs w:val="21"/>
                          </w:rPr>
                        </w:pPr>
                        <w:r w:rsidRPr="00575FF3">
                          <w:rPr>
                            <w:szCs w:val="21"/>
                          </w:rPr>
                          <w:t>1.</w:t>
                        </w:r>
                        <w:r w:rsidRPr="00575FF3">
                          <w:rPr>
                            <w:rFonts w:hint="eastAsia"/>
                            <w:szCs w:val="21"/>
                          </w:rPr>
                          <w:t>归属于母公司所有者的净利润</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84,559,927.22</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66,138,148.75</w:t>
                    </w:r>
                  </w:p>
                </w:tc>
              </w:tr>
              <w:tr w:rsidR="00EF5DB2" w:rsidRPr="00575FF3" w:rsidTr="00DA1D82">
                <w:sdt>
                  <w:sdtPr>
                    <w:rPr>
                      <w:szCs w:val="21"/>
                    </w:rPr>
                    <w:tag w:val="_PLD_fbc0ad9379fd4b87833a5e9336a7f453"/>
                    <w:id w:val="1032233653"/>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37" w:firstLine="708"/>
                          <w:rPr>
                            <w:szCs w:val="21"/>
                          </w:rPr>
                        </w:pPr>
                        <w:r w:rsidRPr="00575FF3">
                          <w:rPr>
                            <w:szCs w:val="21"/>
                          </w:rPr>
                          <w:t>2.</w:t>
                        </w:r>
                        <w:r w:rsidRPr="00575FF3">
                          <w:rPr>
                            <w:rFonts w:hint="eastAsia"/>
                            <w:szCs w:val="21"/>
                          </w:rPr>
                          <w:t>少数股东损益</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3,657,465.90</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710,635.28</w:t>
                    </w:r>
                  </w:p>
                </w:tc>
              </w:tr>
              <w:tr w:rsidR="00EF5DB2" w:rsidRPr="00575FF3" w:rsidTr="00DA1D82">
                <w:sdt>
                  <w:sdtPr>
                    <w:rPr>
                      <w:szCs w:val="21"/>
                    </w:rPr>
                    <w:tag w:val="_PLD_fb57646ebf0244639d286c83cf7b4062"/>
                    <w:id w:val="1479351691"/>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rPr>
                            <w:szCs w:val="21"/>
                          </w:rPr>
                        </w:pPr>
                        <w:r w:rsidRPr="00575FF3">
                          <w:rPr>
                            <w:rFonts w:hint="eastAsia"/>
                            <w:szCs w:val="21"/>
                          </w:rPr>
                          <w:t>六、其他综合收益的税后净额</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-84,658,718.50</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-13,237,275.67</w:t>
                    </w:r>
                  </w:p>
                </w:tc>
              </w:tr>
              <w:tr w:rsidR="00EF5DB2" w:rsidRPr="00575FF3" w:rsidTr="00DA1D82">
                <w:sdt>
                  <w:sdtPr>
                    <w:rPr>
                      <w:szCs w:val="21"/>
                    </w:rPr>
                    <w:tag w:val="_PLD_533ab7cf4b21472d90a36c1a608b689a"/>
                    <w:id w:val="-1308166130"/>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100" w:firstLine="210"/>
                          <w:rPr>
                            <w:szCs w:val="21"/>
                          </w:rPr>
                        </w:pPr>
                        <w:r w:rsidRPr="00575FF3">
                          <w:rPr>
                            <w:rFonts w:hint="eastAsia"/>
                            <w:szCs w:val="21"/>
                          </w:rPr>
                          <w:t>归属母公司所有者的其他综合收益的税后净额</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-84,658,718.50</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-13,237,275.67</w:t>
                    </w:r>
                  </w:p>
                </w:tc>
              </w:tr>
              <w:tr w:rsidR="00EF5DB2" w:rsidRPr="00575FF3" w:rsidTr="00DA1D82">
                <w:sdt>
                  <w:sdtPr>
                    <w:rPr>
                      <w:szCs w:val="21"/>
                    </w:rPr>
                    <w:tag w:val="_PLD_a7b96de01ff84bdc841ebabcffae3c2d"/>
                    <w:id w:val="-1785807940"/>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200" w:firstLine="420"/>
                          <w:rPr>
                            <w:szCs w:val="21"/>
                          </w:rPr>
                        </w:pPr>
                        <w:r w:rsidRPr="00575FF3">
                          <w:rPr>
                            <w:rFonts w:hint="eastAsia"/>
                            <w:szCs w:val="21"/>
                          </w:rPr>
                          <w:t>（一）以后不能重分类进损益的其他综合收益</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r>
              <w:tr w:rsidR="00EF5DB2" w:rsidRPr="00575FF3" w:rsidTr="00DA1D82">
                <w:sdt>
                  <w:sdtPr>
                    <w:rPr>
                      <w:szCs w:val="21"/>
                    </w:rPr>
                    <w:tag w:val="_PLD_43296a509a604727a2625bfcf1a9b60a"/>
                    <w:id w:val="1915894526"/>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szCs w:val="21"/>
                          </w:rPr>
                          <w:t>1.重新计量设定受益计划净负债或净资产的变动</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r>
              <w:tr w:rsidR="00EF5DB2" w:rsidRPr="00575FF3" w:rsidTr="00DA1D82">
                <w:sdt>
                  <w:sdtPr>
                    <w:rPr>
                      <w:szCs w:val="21"/>
                    </w:rPr>
                    <w:tag w:val="_PLD_7e316da7e733460bb000cdfc02ae6a1f"/>
                    <w:id w:val="-2022925301"/>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szCs w:val="21"/>
                          </w:rPr>
                          <w:t>2.权益法下在被投资单位不能重分类进损益的其他综合收益中享有的份额</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r>
              <w:tr w:rsidR="00EF5DB2" w:rsidRPr="00575FF3" w:rsidTr="00DA1D82">
                <w:sdt>
                  <w:sdtPr>
                    <w:rPr>
                      <w:szCs w:val="21"/>
                    </w:rPr>
                    <w:tag w:val="_PLD_a65211ba056f451d8cb524868f4ac40a"/>
                    <w:id w:val="-1611575333"/>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200" w:firstLine="420"/>
                          <w:rPr>
                            <w:szCs w:val="21"/>
                          </w:rPr>
                        </w:pPr>
                        <w:r w:rsidRPr="00575FF3">
                          <w:rPr>
                            <w:rFonts w:hint="eastAsia"/>
                            <w:szCs w:val="21"/>
                          </w:rPr>
                          <w:t>（二）以后将重分类进损益的其他综合收益</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-84,658,718.50</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-13,237,275.67</w:t>
                    </w:r>
                  </w:p>
                </w:tc>
              </w:tr>
              <w:tr w:rsidR="00EF5DB2" w:rsidRPr="00575FF3" w:rsidTr="00DA1D82">
                <w:sdt>
                  <w:sdtPr>
                    <w:rPr>
                      <w:szCs w:val="21"/>
                    </w:rPr>
                    <w:tag w:val="_PLD_0ddb5d3cbcf24447b7fbab63f00001c8"/>
                    <w:id w:val="-566963419"/>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szCs w:val="21"/>
                          </w:rPr>
                          <w:t>1.权益法下在被投资单位以后将重分类进损益的其他综合收益中享有的份额</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r>
              <w:tr w:rsidR="00EF5DB2" w:rsidRPr="00575FF3" w:rsidTr="00DA1D82">
                <w:sdt>
                  <w:sdtPr>
                    <w:rPr>
                      <w:szCs w:val="21"/>
                    </w:rPr>
                    <w:tag w:val="_PLD_9cc501b383004658a64eaf20e99fda6a"/>
                    <w:id w:val="-1474135419"/>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szCs w:val="21"/>
                          </w:rPr>
                          <w:t>2.可供出售金融资产公允价值变动损益</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-84,658,718.50</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-13,237,275.67</w:t>
                    </w:r>
                  </w:p>
                </w:tc>
              </w:tr>
              <w:tr w:rsidR="00EF5DB2" w:rsidRPr="00575FF3" w:rsidTr="00DA1D82">
                <w:sdt>
                  <w:sdtPr>
                    <w:rPr>
                      <w:szCs w:val="21"/>
                    </w:rPr>
                    <w:tag w:val="_PLD_e1b4fd6515c149f2bfb65790810367a5"/>
                    <w:id w:val="-1905829502"/>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szCs w:val="21"/>
                          </w:rPr>
                          <w:t>3.持有至到期</w:t>
                        </w:r>
                        <w:proofErr w:type="gramStart"/>
                        <w:r w:rsidRPr="00575FF3">
                          <w:rPr>
                            <w:szCs w:val="21"/>
                          </w:rPr>
                          <w:t>投资重</w:t>
                        </w:r>
                        <w:proofErr w:type="gramEnd"/>
                        <w:r w:rsidRPr="00575FF3">
                          <w:rPr>
                            <w:szCs w:val="21"/>
                          </w:rPr>
                          <w:t>分类为可供出售金融资产损益</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r>
              <w:tr w:rsidR="00EF5DB2" w:rsidRPr="00575FF3" w:rsidTr="00DA1D82">
                <w:sdt>
                  <w:sdtPr>
                    <w:rPr>
                      <w:szCs w:val="21"/>
                    </w:rPr>
                    <w:tag w:val="_PLD_1acf52ab89f448518d568ba1f7127d81"/>
                    <w:id w:val="920447926"/>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szCs w:val="21"/>
                          </w:rPr>
                          <w:t>4.现金流量套期损益的有效部分</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r>
              <w:tr w:rsidR="00EF5DB2" w:rsidRPr="00575FF3" w:rsidTr="00DA1D82">
                <w:sdt>
                  <w:sdtPr>
                    <w:rPr>
                      <w:szCs w:val="21"/>
                    </w:rPr>
                    <w:tag w:val="_PLD_8fd7344cf45743c1bd8f4bc9661ccbd3"/>
                    <w:id w:val="370272437"/>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szCs w:val="21"/>
                          </w:rPr>
                          <w:t>5.外币财务报表折算差额</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r>
              <w:tr w:rsidR="00EF5DB2" w:rsidRPr="00575FF3" w:rsidTr="00DA1D82">
                <w:sdt>
                  <w:sdtPr>
                    <w:rPr>
                      <w:szCs w:val="21"/>
                    </w:rPr>
                    <w:tag w:val="_PLD_39ba5459b3ec44aeb54fea6c92c3901c"/>
                    <w:id w:val="-817804488"/>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300" w:firstLine="630"/>
                          <w:rPr>
                            <w:szCs w:val="21"/>
                          </w:rPr>
                        </w:pPr>
                        <w:r w:rsidRPr="00575FF3">
                          <w:rPr>
                            <w:szCs w:val="21"/>
                          </w:rPr>
                          <w:t>6.其他</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r>
              <w:tr w:rsidR="00EF5DB2" w:rsidRPr="00575FF3" w:rsidTr="00DA1D82">
                <w:sdt>
                  <w:sdtPr>
                    <w:rPr>
                      <w:szCs w:val="21"/>
                    </w:rPr>
                    <w:tag w:val="_PLD_7f248beae45d4c779dfd6f1a076b653c"/>
                    <w:id w:val="-69120820"/>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100" w:firstLine="210"/>
                          <w:rPr>
                            <w:szCs w:val="21"/>
                          </w:rPr>
                        </w:pPr>
                        <w:r w:rsidRPr="00575FF3">
                          <w:rPr>
                            <w:rFonts w:hint="eastAsia"/>
                            <w:szCs w:val="21"/>
                          </w:rPr>
                          <w:t>归属于少数股东的其他综合收益的税后净额</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p>
                </w:tc>
              </w:tr>
              <w:tr w:rsidR="00EF5DB2" w:rsidRPr="00575FF3" w:rsidTr="00DA1D82">
                <w:sdt>
                  <w:sdtPr>
                    <w:rPr>
                      <w:szCs w:val="21"/>
                    </w:rPr>
                    <w:tag w:val="_PLD_2f39ece28e6940d781b2f2d210715476"/>
                    <w:id w:val="2112075716"/>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rPr>
                            <w:szCs w:val="21"/>
                          </w:rPr>
                        </w:pPr>
                        <w:r w:rsidRPr="00575FF3">
                          <w:rPr>
                            <w:rFonts w:hint="eastAsia"/>
                            <w:szCs w:val="21"/>
                          </w:rPr>
                          <w:t>七、综合收益总额</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3,558,674.62</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53,611,508.36</w:t>
                    </w:r>
                  </w:p>
                </w:tc>
              </w:tr>
              <w:tr w:rsidR="00EF5DB2" w:rsidRPr="00575FF3" w:rsidTr="00DA1D82">
                <w:sdt>
                  <w:sdtPr>
                    <w:rPr>
                      <w:szCs w:val="21"/>
                    </w:rPr>
                    <w:tag w:val="_PLD_ce1027ffb7984021bfbd3b493b5edd26"/>
                    <w:id w:val="820391045"/>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100" w:firstLine="210"/>
                          <w:rPr>
                            <w:szCs w:val="21"/>
                          </w:rPr>
                        </w:pPr>
                        <w:r w:rsidRPr="00575FF3">
                          <w:rPr>
                            <w:rFonts w:hint="eastAsia"/>
                            <w:szCs w:val="21"/>
                          </w:rPr>
                          <w:t>归属于母公司所有者的综合收益总额</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-98,791.28</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52,900,873.08</w:t>
                    </w:r>
                  </w:p>
                </w:tc>
              </w:tr>
              <w:tr w:rsidR="00EF5DB2" w:rsidRPr="00575FF3" w:rsidTr="00DA1D82">
                <w:sdt>
                  <w:sdtPr>
                    <w:rPr>
                      <w:szCs w:val="21"/>
                    </w:rPr>
                    <w:tag w:val="_PLD_bab032c02b1446ed9421588778ef355e"/>
                    <w:id w:val="1092276043"/>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100" w:firstLine="210"/>
                          <w:rPr>
                            <w:szCs w:val="21"/>
                          </w:rPr>
                        </w:pPr>
                        <w:r w:rsidRPr="00575FF3">
                          <w:rPr>
                            <w:rFonts w:hint="eastAsia"/>
                            <w:szCs w:val="21"/>
                          </w:rPr>
                          <w:t>归属于少数股东的综合收益总额</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3,657,465.90</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710,635.28</w:t>
                    </w:r>
                  </w:p>
                </w:tc>
              </w:tr>
              <w:tr w:rsidR="00EF5DB2" w:rsidRPr="00575FF3" w:rsidTr="00DA1D82">
                <w:sdt>
                  <w:sdtPr>
                    <w:rPr>
                      <w:szCs w:val="21"/>
                    </w:rPr>
                    <w:tag w:val="_PLD_5cabf884d9424f3fa472984d9352cc22"/>
                    <w:id w:val="-667863468"/>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rPr>
                            <w:color w:val="000000"/>
                            <w:szCs w:val="21"/>
                          </w:rPr>
                        </w:pPr>
                        <w:r w:rsidRPr="00575FF3">
                          <w:rPr>
                            <w:rFonts w:hint="eastAsia"/>
                            <w:szCs w:val="21"/>
                          </w:rPr>
                          <w:t>八、每股收益：</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color w:val="008000"/>
                        <w:szCs w:val="21"/>
                      </w:rPr>
                    </w:pP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 xml:space="preserve">　</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 xml:space="preserve">　</w:t>
                    </w:r>
                  </w:p>
                </w:tc>
              </w:tr>
              <w:tr w:rsidR="00EF5DB2" w:rsidRPr="00575FF3" w:rsidTr="00DA1D82">
                <w:sdt>
                  <w:sdtPr>
                    <w:rPr>
                      <w:szCs w:val="21"/>
                    </w:rPr>
                    <w:tag w:val="_PLD_dbdb7a5eace24e9aa3b39120d48aaed2"/>
                    <w:id w:val="2011939809"/>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100" w:firstLine="210"/>
                          <w:rPr>
                            <w:szCs w:val="21"/>
                          </w:rPr>
                        </w:pPr>
                        <w:r w:rsidRPr="00575FF3">
                          <w:rPr>
                            <w:szCs w:val="21"/>
                          </w:rPr>
                          <w:t>（一）基本每股收益</w:t>
                        </w:r>
                        <w:r w:rsidRPr="00575FF3">
                          <w:rPr>
                            <w:rFonts w:hint="eastAsia"/>
                            <w:szCs w:val="21"/>
                          </w:rPr>
                          <w:t>(元/股)</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shd w:val="clear" w:color="auto" w:fill="auto"/>
                  </w:tcPr>
                  <w:p w:rsidR="00EF5DB2" w:rsidRPr="00575FF3" w:rsidRDefault="00EF5DB2" w:rsidP="00DA1D82">
                    <w:pPr>
                      <w:jc w:val="right"/>
                      <w:rPr>
                        <w:color w:val="FF0000"/>
                        <w:szCs w:val="21"/>
                      </w:rPr>
                    </w:pPr>
                    <w:r w:rsidRPr="00575FF3">
                      <w:rPr>
                        <w:szCs w:val="21"/>
                      </w:rPr>
                      <w:t>0.117</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0.092</w:t>
                    </w:r>
                  </w:p>
                </w:tc>
              </w:tr>
              <w:tr w:rsidR="00EF5DB2" w:rsidRPr="00575FF3" w:rsidTr="00DA1D82">
                <w:sdt>
                  <w:sdtPr>
                    <w:rPr>
                      <w:szCs w:val="21"/>
                    </w:rPr>
                    <w:tag w:val="_PLD_7bbfa66323be4e7bb2256cd179ea5e52"/>
                    <w:id w:val="-362755802"/>
                    <w:lock w:val="sdtLocked"/>
                  </w:sdtPr>
                  <w:sdtEndPr/>
                  <w:sdtContent>
                    <w:tc>
                      <w:tcPr>
                        <w:tcW w:w="2039" w:type="pct"/>
                        <w:tcBorders>
                          <w:top w:val="outset" w:sz="6" w:space="0" w:color="auto"/>
                          <w:left w:val="outset" w:sz="6" w:space="0" w:color="auto"/>
                          <w:bottom w:val="outset" w:sz="6" w:space="0" w:color="auto"/>
                          <w:right w:val="outset" w:sz="6" w:space="0" w:color="auto"/>
                        </w:tcBorders>
                        <w:vAlign w:val="center"/>
                      </w:tcPr>
                      <w:p w:rsidR="00EF5DB2" w:rsidRPr="00575FF3" w:rsidRDefault="00EF5DB2" w:rsidP="00DA1D82">
                        <w:pPr>
                          <w:ind w:firstLineChars="100" w:firstLine="210"/>
                          <w:rPr>
                            <w:szCs w:val="21"/>
                          </w:rPr>
                        </w:pPr>
                        <w:r w:rsidRPr="00575FF3">
                          <w:rPr>
                            <w:szCs w:val="21"/>
                          </w:rPr>
                          <w:t>（二）稀释每股收益</w:t>
                        </w:r>
                        <w:r w:rsidRPr="00575FF3">
                          <w:rPr>
                            <w:rFonts w:hint="eastAsia"/>
                            <w:szCs w:val="21"/>
                          </w:rPr>
                          <w:t>(元/股)</w:t>
                        </w:r>
                      </w:p>
                    </w:tc>
                  </w:sdtContent>
                </w:sdt>
                <w:tc>
                  <w:tcPr>
                    <w:tcW w:w="493"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rPr>
                        <w:szCs w:val="21"/>
                      </w:rPr>
                    </w:pPr>
                  </w:p>
                </w:tc>
                <w:tc>
                  <w:tcPr>
                    <w:tcW w:w="1234" w:type="pct"/>
                    <w:tcBorders>
                      <w:top w:val="outset" w:sz="6" w:space="0" w:color="auto"/>
                      <w:left w:val="outset" w:sz="6" w:space="0" w:color="auto"/>
                      <w:bottom w:val="outset" w:sz="6" w:space="0" w:color="auto"/>
                      <w:right w:val="outset" w:sz="6" w:space="0" w:color="auto"/>
                    </w:tcBorders>
                    <w:shd w:val="clear" w:color="auto" w:fill="auto"/>
                  </w:tcPr>
                  <w:p w:rsidR="00EF5DB2" w:rsidRPr="00575FF3" w:rsidRDefault="00EF5DB2" w:rsidP="00DA1D82">
                    <w:pPr>
                      <w:jc w:val="right"/>
                      <w:rPr>
                        <w:color w:val="FF0000"/>
                        <w:szCs w:val="21"/>
                      </w:rPr>
                    </w:pPr>
                    <w:r w:rsidRPr="00575FF3">
                      <w:rPr>
                        <w:szCs w:val="21"/>
                      </w:rPr>
                      <w:t>0.117</w:t>
                    </w:r>
                  </w:p>
                </w:tc>
                <w:tc>
                  <w:tcPr>
                    <w:tcW w:w="1234" w:type="pct"/>
                    <w:tcBorders>
                      <w:top w:val="outset" w:sz="6" w:space="0" w:color="auto"/>
                      <w:left w:val="outset" w:sz="6" w:space="0" w:color="auto"/>
                      <w:bottom w:val="outset" w:sz="6" w:space="0" w:color="auto"/>
                      <w:right w:val="outset" w:sz="6" w:space="0" w:color="auto"/>
                    </w:tcBorders>
                  </w:tcPr>
                  <w:p w:rsidR="00EF5DB2" w:rsidRPr="00575FF3" w:rsidRDefault="00EF5DB2" w:rsidP="00DA1D82">
                    <w:pPr>
                      <w:jc w:val="right"/>
                      <w:rPr>
                        <w:szCs w:val="21"/>
                      </w:rPr>
                    </w:pPr>
                    <w:r w:rsidRPr="00575FF3">
                      <w:rPr>
                        <w:szCs w:val="21"/>
                      </w:rPr>
                      <w:t>0.092</w:t>
                    </w:r>
                  </w:p>
                </w:tc>
              </w:tr>
            </w:tbl>
            <w:p w:rsidR="00507BB6" w:rsidRDefault="00407E17">
              <w:pPr>
                <w:rPr>
                  <w:color w:val="008000"/>
                  <w:szCs w:val="21"/>
                  <w:u w:val="single"/>
                </w:rPr>
              </w:pPr>
              <w:r>
                <w:rPr>
                  <w:szCs w:val="21"/>
                </w:rPr>
                <w:t>法定代表人</w:t>
              </w:r>
              <w:r>
                <w:rPr>
                  <w:rFonts w:hint="eastAsia"/>
                  <w:szCs w:val="21"/>
                </w:rPr>
                <w:t>：</w:t>
              </w:r>
              <w:sdt>
                <w:sdtPr>
                  <w:rPr>
                    <w:rFonts w:hint="eastAsia"/>
                    <w:szCs w:val="21"/>
                  </w:rPr>
                  <w:alias w:val="公司法定代表人"/>
                  <w:tag w:val="_GBC_84d2ead02dbe49699dff5184a9cd1bd3"/>
                  <w:id w:val="1086962736"/>
                  <w:lock w:val="sdtLocked"/>
                  <w:placeholder>
                    <w:docPart w:val="GBC22222222222222222222222222222"/>
                  </w:placeholder>
                  <w:dataBinding w:prefixMappings="xmlns:clcid-cgi='clcid-cgi'" w:xpath="/*/clcid-cgi:GongSiFaDingDaiBiaoRen[not(@periodRef)]" w:storeItemID="{89EBAB94-44A0-46A2-B712-30D997D04A6D}"/>
                  <w:text/>
                </w:sdtPr>
                <w:sdtEndPr/>
                <w:sdtContent>
                  <w:r>
                    <w:rPr>
                      <w:rFonts w:hint="eastAsia"/>
                      <w:szCs w:val="21"/>
                    </w:rPr>
                    <w:t xml:space="preserve">王小刚         </w:t>
                  </w:r>
                </w:sdtContent>
              </w:sdt>
              <w:r>
                <w:rPr>
                  <w:szCs w:val="21"/>
                </w:rPr>
                <w:t>主管会计工作负责人</w:t>
              </w:r>
              <w:r>
                <w:rPr>
                  <w:rFonts w:hint="eastAsia"/>
                  <w:szCs w:val="21"/>
                </w:rPr>
                <w:t>：</w:t>
              </w:r>
              <w:sdt>
                <w:sdtPr>
                  <w:rPr>
                    <w:rFonts w:hint="eastAsia"/>
                    <w:szCs w:val="21"/>
                  </w:rPr>
                  <w:alias w:val="主管会计工作负责人姓名"/>
                  <w:tag w:val="_GBC_e958f3d59232458da90c4799548d15ea"/>
                  <w:id w:val="-67565222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Pr>
                      <w:rFonts w:hint="eastAsia"/>
                      <w:szCs w:val="21"/>
                    </w:rPr>
                    <w:t>承希</w:t>
                  </w:r>
                  <w:proofErr w:type="gramEnd"/>
                </w:sdtContent>
              </w:sdt>
              <w:r>
                <w:rPr>
                  <w:rFonts w:hint="eastAsia"/>
                  <w:szCs w:val="21"/>
                </w:rPr>
                <w:t xml:space="preserve">         会</w:t>
              </w:r>
              <w:r>
                <w:rPr>
                  <w:szCs w:val="21"/>
                </w:rPr>
                <w:t>计机构负责人</w:t>
              </w:r>
              <w:r>
                <w:rPr>
                  <w:rFonts w:hint="eastAsia"/>
                  <w:szCs w:val="21"/>
                </w:rPr>
                <w:t>：</w:t>
              </w:r>
              <w:sdt>
                <w:sdtPr>
                  <w:rPr>
                    <w:rFonts w:hint="eastAsia"/>
                    <w:szCs w:val="21"/>
                  </w:rPr>
                  <w:alias w:val="会计机构负责人姓名"/>
                  <w:tag w:val="_GBC_83eea96809554a8b86e8c53c6e3da040"/>
                  <w:id w:val="-465197979"/>
                  <w:lock w:val="sdtLocked"/>
                  <w:placeholder>
                    <w:docPart w:val="GBC22222222222222222222222222222"/>
                  </w:placeholder>
                  <w:dataBinding w:prefixMappings="xmlns:clcid-mr='clcid-mr'" w:xpath="/*/clcid-mr:KuaiJiJiGouFuZeRenXingMing[not(@periodRef)]" w:storeItemID="{89EBAB94-44A0-46A2-B712-30D997D04A6D}"/>
                  <w:text/>
                </w:sdtPr>
                <w:sdtEndPr/>
                <w:sdtContent>
                  <w:proofErr w:type="gramStart"/>
                  <w:r>
                    <w:rPr>
                      <w:rFonts w:hint="eastAsia"/>
                      <w:szCs w:val="21"/>
                    </w:rPr>
                    <w:t>钟素芳</w:t>
                  </w:r>
                  <w:proofErr w:type="gramEnd"/>
                </w:sdtContent>
              </w:sdt>
            </w:p>
          </w:sdtContent>
        </w:sdt>
        <w:sdt>
          <w:sdtPr>
            <w:rPr>
              <w:rFonts w:ascii="宋体" w:hAnsi="宋体" w:cs="宋体" w:hint="eastAsia"/>
              <w:b w:val="0"/>
              <w:bCs w:val="0"/>
              <w:kern w:val="0"/>
              <w:sz w:val="24"/>
              <w:szCs w:val="24"/>
            </w:rPr>
            <w:tag w:val="_GBC_fab740d2e6854481af171030c14673b7"/>
            <w:id w:val="648402202"/>
            <w:lock w:val="sdtLocked"/>
            <w:placeholder>
              <w:docPart w:val="GBC22222222222222222222222222222"/>
            </w:placeholder>
          </w:sdtPr>
          <w:sdtEndPr>
            <w:rPr>
              <w:rFonts w:cs="宋体-方正超大字符集"/>
              <w:sz w:val="21"/>
              <w:szCs w:val="21"/>
            </w:rPr>
          </w:sdtEndPr>
          <w:sdtContent>
            <w:p w:rsidR="001A3ED9" w:rsidRDefault="001A3ED9">
              <w:pPr>
                <w:pStyle w:val="3"/>
                <w:jc w:val="center"/>
                <w:rPr>
                  <w:rFonts w:ascii="宋体" w:hAnsi="宋体" w:cs="宋体"/>
                  <w:b w:val="0"/>
                  <w:bCs w:val="0"/>
                  <w:kern w:val="0"/>
                  <w:sz w:val="24"/>
                  <w:szCs w:val="24"/>
                </w:rPr>
              </w:pPr>
            </w:p>
            <w:p w:rsidR="001A3ED9" w:rsidRDefault="001A3ED9" w:rsidP="001A3ED9"/>
            <w:p w:rsidR="001A3ED9" w:rsidRPr="001A3ED9" w:rsidRDefault="001A3ED9" w:rsidP="001A3ED9"/>
            <w:p w:rsidR="00407E17" w:rsidRDefault="00407E17">
              <w:pPr>
                <w:pStyle w:val="3"/>
                <w:jc w:val="center"/>
              </w:pPr>
              <w:r>
                <w:rPr>
                  <w:rFonts w:hint="eastAsia"/>
                </w:rPr>
                <w:lastRenderedPageBreak/>
                <w:t>母公司</w:t>
              </w:r>
              <w:r>
                <w:t>利润表</w:t>
              </w:r>
            </w:p>
            <w:p w:rsidR="00407E17" w:rsidRDefault="00407E17">
              <w:pPr>
                <w:jc w:val="center"/>
                <w:rPr>
                  <w:b/>
                  <w:bCs/>
                  <w:szCs w:val="21"/>
                </w:rPr>
              </w:pPr>
              <w:r>
                <w:rPr>
                  <w:szCs w:val="21"/>
                </w:rPr>
                <w:t>2018年</w:t>
              </w:r>
              <w:r>
                <w:rPr>
                  <w:rFonts w:hint="eastAsia"/>
                  <w:szCs w:val="21"/>
                </w:rPr>
                <w:t>1—6</w:t>
              </w:r>
              <w:r>
                <w:rPr>
                  <w:szCs w:val="21"/>
                </w:rPr>
                <w:t>月</w:t>
              </w:r>
            </w:p>
            <w:p w:rsidR="00407E17" w:rsidRDefault="00407E17">
              <w:pPr>
                <w:snapToGrid w:val="0"/>
                <w:spacing w:line="240" w:lineRule="atLeast"/>
                <w:jc w:val="right"/>
                <w:rPr>
                  <w:b/>
                  <w:bCs/>
                  <w:color w:val="FF0000"/>
                  <w:szCs w:val="21"/>
                </w:rPr>
              </w:pPr>
              <w:r>
                <w:rPr>
                  <w:szCs w:val="21"/>
                </w:rPr>
                <w:t>单位:</w:t>
              </w:r>
              <w:sdt>
                <w:sdtPr>
                  <w:rPr>
                    <w:szCs w:val="21"/>
                  </w:rPr>
                  <w:alias w:val="单位：母公司利润表"/>
                  <w:tag w:val="_GBC_955732cd74ff4f1f9b098e70c1b85c60"/>
                  <w:id w:val="4928473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母公司利润表"/>
                  <w:tag w:val="_GBC_125a2547934143ccb384434361f57d37"/>
                  <w:id w:val="-11196852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126"/>
                <w:gridCol w:w="966"/>
                <w:gridCol w:w="1973"/>
                <w:gridCol w:w="1984"/>
              </w:tblGrid>
              <w:tr w:rsidR="00EF5DB2" w:rsidRPr="007803DE" w:rsidTr="00992796">
                <w:trPr>
                  <w:cantSplit/>
                </w:trPr>
                <w:sdt>
                  <w:sdtPr>
                    <w:rPr>
                      <w:szCs w:val="21"/>
                    </w:rPr>
                    <w:tag w:val="_PLD_e8cff069575b4f8eaa64d0e6d9d248e1"/>
                    <w:id w:val="1384987257"/>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leftChars="-19" w:hangingChars="19" w:hanging="40"/>
                          <w:jc w:val="center"/>
                          <w:rPr>
                            <w:b/>
                            <w:szCs w:val="21"/>
                          </w:rPr>
                        </w:pPr>
                        <w:r w:rsidRPr="007803DE">
                          <w:rPr>
                            <w:b/>
                            <w:szCs w:val="21"/>
                          </w:rPr>
                          <w:t>项目</w:t>
                        </w:r>
                      </w:p>
                    </w:tc>
                  </w:sdtContent>
                </w:sdt>
                <w:sdt>
                  <w:sdtPr>
                    <w:rPr>
                      <w:szCs w:val="21"/>
                    </w:rPr>
                    <w:tag w:val="_PLD_0a23d66d1108435ea463fa2e00e68598"/>
                    <w:id w:val="2091347070"/>
                    <w:lock w:val="sdtLocked"/>
                  </w:sdtPr>
                  <w:sdtEndPr/>
                  <w:sdtConten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center"/>
                          <w:rPr>
                            <w:b/>
                            <w:szCs w:val="21"/>
                          </w:rPr>
                        </w:pPr>
                        <w:r w:rsidRPr="007803DE">
                          <w:rPr>
                            <w:rFonts w:hint="eastAsia"/>
                            <w:b/>
                            <w:szCs w:val="21"/>
                          </w:rPr>
                          <w:t>附注</w:t>
                        </w:r>
                      </w:p>
                    </w:tc>
                  </w:sdtContent>
                </w:sdt>
                <w:sdt>
                  <w:sdtPr>
                    <w:rPr>
                      <w:szCs w:val="21"/>
                    </w:rPr>
                    <w:tag w:val="_PLD_ee5314b376364122853856c41b52c27f"/>
                    <w:id w:val="1813137291"/>
                    <w:lock w:val="sdtLocked"/>
                  </w:sdtPr>
                  <w:sdtEndPr/>
                  <w:sdtContent>
                    <w:tc>
                      <w:tcPr>
                        <w:tcW w:w="109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jc w:val="center"/>
                          <w:rPr>
                            <w:b/>
                            <w:szCs w:val="21"/>
                          </w:rPr>
                        </w:pPr>
                        <w:r w:rsidRPr="007803DE">
                          <w:rPr>
                            <w:b/>
                            <w:szCs w:val="21"/>
                          </w:rPr>
                          <w:t>本期</w:t>
                        </w:r>
                        <w:r w:rsidRPr="007803DE">
                          <w:rPr>
                            <w:rFonts w:hint="eastAsia"/>
                            <w:b/>
                            <w:szCs w:val="21"/>
                          </w:rPr>
                          <w:t>发生</w:t>
                        </w:r>
                        <w:r w:rsidRPr="007803DE">
                          <w:rPr>
                            <w:b/>
                            <w:szCs w:val="21"/>
                          </w:rPr>
                          <w:t>额</w:t>
                        </w:r>
                      </w:p>
                    </w:tc>
                  </w:sdtContent>
                </w:sdt>
                <w:sdt>
                  <w:sdtPr>
                    <w:rPr>
                      <w:szCs w:val="21"/>
                    </w:rPr>
                    <w:tag w:val="_PLD_1a701436c49c49829ccb1710f26613fb"/>
                    <w:id w:val="-9686630"/>
                    <w:lock w:val="sdtLocked"/>
                  </w:sdtPr>
                  <w:sdtEndPr/>
                  <w:sdtContent>
                    <w:tc>
                      <w:tcPr>
                        <w:tcW w:w="1096"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jc w:val="center"/>
                          <w:rPr>
                            <w:b/>
                            <w:szCs w:val="21"/>
                          </w:rPr>
                        </w:pPr>
                        <w:r w:rsidRPr="007803DE">
                          <w:rPr>
                            <w:b/>
                            <w:szCs w:val="21"/>
                          </w:rPr>
                          <w:t>上期</w:t>
                        </w:r>
                        <w:r w:rsidRPr="007803DE">
                          <w:rPr>
                            <w:rFonts w:hint="eastAsia"/>
                            <w:b/>
                            <w:szCs w:val="21"/>
                          </w:rPr>
                          <w:t>发生</w:t>
                        </w:r>
                        <w:r w:rsidRPr="007803DE">
                          <w:rPr>
                            <w:b/>
                            <w:szCs w:val="21"/>
                          </w:rPr>
                          <w:t>额</w:t>
                        </w:r>
                      </w:p>
                    </w:tc>
                  </w:sdtContent>
                </w:sdt>
              </w:tr>
              <w:tr w:rsidR="00EF5DB2" w:rsidRPr="007803DE" w:rsidTr="00992796">
                <w:sdt>
                  <w:sdtPr>
                    <w:rPr>
                      <w:szCs w:val="21"/>
                    </w:rPr>
                    <w:tag w:val="_PLD_9006879a70b44813b454dcf870eebc29"/>
                    <w:id w:val="957684606"/>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left="-19"/>
                          <w:rPr>
                            <w:color w:val="000000"/>
                            <w:szCs w:val="21"/>
                          </w:rPr>
                        </w:pPr>
                        <w:r w:rsidRPr="007803DE">
                          <w:rPr>
                            <w:rFonts w:hint="eastAsia"/>
                            <w:szCs w:val="21"/>
                          </w:rPr>
                          <w:t>一、营业收入</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8,187,292.59</w:t>
                    </w: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7,837,730.85</w:t>
                    </w:r>
                  </w:p>
                </w:tc>
              </w:tr>
              <w:tr w:rsidR="00EF5DB2" w:rsidRPr="007803DE" w:rsidTr="00992796">
                <w:sdt>
                  <w:sdtPr>
                    <w:rPr>
                      <w:szCs w:val="21"/>
                    </w:rPr>
                    <w:tag w:val="_PLD_112f87dd78a04c4c86db96a87185cd09"/>
                    <w:id w:val="-328607538"/>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firstLineChars="100" w:firstLine="210"/>
                          <w:rPr>
                            <w:color w:val="000000"/>
                            <w:szCs w:val="21"/>
                          </w:rPr>
                        </w:pPr>
                        <w:r w:rsidRPr="007803DE">
                          <w:rPr>
                            <w:rFonts w:hint="eastAsia"/>
                            <w:szCs w:val="21"/>
                          </w:rPr>
                          <w:t>减：营业成本</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6,649,839.07</w:t>
                    </w: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6,084,820.22</w:t>
                    </w:r>
                  </w:p>
                </w:tc>
              </w:tr>
              <w:tr w:rsidR="00EF5DB2" w:rsidRPr="007803DE" w:rsidTr="00992796">
                <w:sdt>
                  <w:sdtPr>
                    <w:rPr>
                      <w:szCs w:val="21"/>
                    </w:rPr>
                    <w:tag w:val="_PLD_e0c112dec3194129a031875767c80a9f"/>
                    <w:id w:val="-1238244960"/>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firstLineChars="300" w:firstLine="630"/>
                          <w:rPr>
                            <w:szCs w:val="21"/>
                          </w:rPr>
                        </w:pPr>
                        <w:r w:rsidRPr="007803DE">
                          <w:rPr>
                            <w:rFonts w:hint="eastAsia"/>
                            <w:szCs w:val="21"/>
                          </w:rPr>
                          <w:t>税金及附加</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1,403,173.40</w:t>
                    </w: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1,508,179.00</w:t>
                    </w:r>
                  </w:p>
                </w:tc>
              </w:tr>
              <w:tr w:rsidR="00EF5DB2" w:rsidRPr="007803DE" w:rsidTr="00992796">
                <w:sdt>
                  <w:sdtPr>
                    <w:rPr>
                      <w:szCs w:val="21"/>
                    </w:rPr>
                    <w:tag w:val="_PLD_747705a674db48cfba52335f567a2431"/>
                    <w:id w:val="697130694"/>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firstLineChars="300" w:firstLine="630"/>
                          <w:rPr>
                            <w:szCs w:val="21"/>
                          </w:rPr>
                        </w:pPr>
                        <w:r w:rsidRPr="007803DE">
                          <w:rPr>
                            <w:rFonts w:hint="eastAsia"/>
                            <w:szCs w:val="21"/>
                          </w:rPr>
                          <w:t>销售费用</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r>
              <w:tr w:rsidR="00EF5DB2" w:rsidRPr="007803DE" w:rsidTr="00992796">
                <w:sdt>
                  <w:sdtPr>
                    <w:rPr>
                      <w:szCs w:val="21"/>
                    </w:rPr>
                    <w:tag w:val="_PLD_4977c5eb86854f6783305bc81abedd49"/>
                    <w:id w:val="380143633"/>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firstLineChars="300" w:firstLine="630"/>
                          <w:rPr>
                            <w:szCs w:val="21"/>
                          </w:rPr>
                        </w:pPr>
                        <w:r w:rsidRPr="007803DE">
                          <w:rPr>
                            <w:rFonts w:hint="eastAsia"/>
                            <w:szCs w:val="21"/>
                          </w:rPr>
                          <w:t>管理费用</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26,170,457.14</w:t>
                    </w: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25,362,539.22</w:t>
                    </w:r>
                  </w:p>
                </w:tc>
              </w:tr>
              <w:tr w:rsidR="00EF5DB2" w:rsidRPr="007803DE" w:rsidTr="00992796">
                <w:sdt>
                  <w:sdtPr>
                    <w:rPr>
                      <w:szCs w:val="21"/>
                    </w:rPr>
                    <w:tag w:val="_PLD_a621fd6e034343f59a90b08e0f1ca913"/>
                    <w:id w:val="1093898866"/>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firstLineChars="300" w:firstLine="630"/>
                          <w:rPr>
                            <w:szCs w:val="21"/>
                          </w:rPr>
                        </w:pPr>
                        <w:r w:rsidRPr="007803DE">
                          <w:rPr>
                            <w:rFonts w:hint="eastAsia"/>
                            <w:szCs w:val="21"/>
                          </w:rPr>
                          <w:t>财务费用</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2,094,310.74</w:t>
                    </w: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3,501,473.19</w:t>
                    </w:r>
                  </w:p>
                </w:tc>
              </w:tr>
              <w:tr w:rsidR="00EF5DB2" w:rsidRPr="007803DE" w:rsidTr="00992796">
                <w:sdt>
                  <w:sdtPr>
                    <w:rPr>
                      <w:szCs w:val="21"/>
                    </w:rPr>
                    <w:tag w:val="_PLD_c10ce0abbedd4812b56e9190f65392d6"/>
                    <w:id w:val="1839275255"/>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firstLineChars="300" w:firstLine="630"/>
                          <w:rPr>
                            <w:szCs w:val="21"/>
                          </w:rPr>
                        </w:pPr>
                        <w:r w:rsidRPr="007803DE">
                          <w:rPr>
                            <w:rFonts w:hint="eastAsia"/>
                            <w:szCs w:val="21"/>
                          </w:rPr>
                          <w:t>资产减值损失</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6,879.68</w:t>
                    </w: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-2,580,605.16</w:t>
                    </w:r>
                  </w:p>
                </w:tc>
              </w:tr>
              <w:tr w:rsidR="00EF5DB2" w:rsidRPr="007803DE" w:rsidTr="00992796">
                <w:sdt>
                  <w:sdtPr>
                    <w:rPr>
                      <w:szCs w:val="21"/>
                    </w:rPr>
                    <w:tag w:val="_PLD_6e1eb779298d451eb4393106adf168ac"/>
                    <w:id w:val="-2029780060"/>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firstLineChars="100" w:firstLine="210"/>
                          <w:rPr>
                            <w:color w:val="000000"/>
                            <w:szCs w:val="21"/>
                          </w:rPr>
                        </w:pPr>
                        <w:r w:rsidRPr="007803DE">
                          <w:rPr>
                            <w:rFonts w:hint="eastAsia"/>
                            <w:szCs w:val="21"/>
                          </w:rPr>
                          <w:t>加：公允价值变动收益（损失以“－”号填列）</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1,521.31</w:t>
                    </w: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-1,987.95</w:t>
                    </w:r>
                  </w:p>
                </w:tc>
              </w:tr>
              <w:tr w:rsidR="00EF5DB2" w:rsidRPr="007803DE" w:rsidTr="00992796">
                <w:sdt>
                  <w:sdtPr>
                    <w:rPr>
                      <w:szCs w:val="21"/>
                    </w:rPr>
                    <w:tag w:val="_PLD_1e9176f46ea7448a8c38c4594187a1bd"/>
                    <w:id w:val="-352653131"/>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firstLineChars="300" w:firstLine="630"/>
                          <w:rPr>
                            <w:szCs w:val="21"/>
                          </w:rPr>
                        </w:pPr>
                        <w:r w:rsidRPr="007803DE">
                          <w:rPr>
                            <w:rFonts w:hint="eastAsia"/>
                            <w:szCs w:val="21"/>
                          </w:rPr>
                          <w:t>投资收益（损失以“－”号填列）</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72,841,834.94</w:t>
                    </w: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23,476,060.19</w:t>
                    </w:r>
                  </w:p>
                </w:tc>
              </w:tr>
              <w:tr w:rsidR="00EF5DB2" w:rsidRPr="007803DE" w:rsidTr="00992796">
                <w:sdt>
                  <w:sdtPr>
                    <w:rPr>
                      <w:szCs w:val="21"/>
                    </w:rPr>
                    <w:tag w:val="_PLD_ea5258c8322843d5bfe6eb49cf5bddd0"/>
                    <w:id w:val="-910541163"/>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firstLineChars="300" w:firstLine="630"/>
                          <w:rPr>
                            <w:szCs w:val="21"/>
                          </w:rPr>
                        </w:pPr>
                        <w:r w:rsidRPr="007803DE">
                          <w:rPr>
                            <w:rFonts w:hint="eastAsia"/>
                            <w:szCs w:val="21"/>
                          </w:rPr>
                          <w:t>其中：对联营企业和合营企业的投资收益</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r>
              <w:tr w:rsidR="00EF5DB2" w:rsidRPr="007803DE" w:rsidTr="00992796">
                <w:tc>
                  <w:tcPr>
                    <w:tcW w:w="2280" w:type="pct"/>
                    <w:tcBorders>
                      <w:top w:val="outset" w:sz="6" w:space="0" w:color="auto"/>
                      <w:left w:val="outset" w:sz="6" w:space="0" w:color="auto"/>
                      <w:bottom w:val="outset" w:sz="6" w:space="0" w:color="auto"/>
                      <w:right w:val="outset" w:sz="6" w:space="0" w:color="auto"/>
                    </w:tcBorders>
                    <w:vAlign w:val="center"/>
                  </w:tcPr>
                  <w:sdt>
                    <w:sdtPr>
                      <w:rPr>
                        <w:rFonts w:hint="eastAsia"/>
                        <w:szCs w:val="21"/>
                      </w:rPr>
                      <w:tag w:val="_PLD_98f31d82877d4ff5913da06b569ee8b6"/>
                      <w:id w:val="556823402"/>
                      <w:lock w:val="sdtLocked"/>
                    </w:sdtPr>
                    <w:sdtEndPr/>
                    <w:sdtContent>
                      <w:p w:rsidR="00EF5DB2" w:rsidRPr="007803DE" w:rsidRDefault="00EF5DB2" w:rsidP="00992796">
                        <w:pPr>
                          <w:ind w:firstLineChars="300" w:firstLine="630"/>
                          <w:rPr>
                            <w:szCs w:val="21"/>
                          </w:rPr>
                        </w:pPr>
                        <w:r w:rsidRPr="007803DE">
                          <w:rPr>
                            <w:rFonts w:hint="eastAsia"/>
                            <w:szCs w:val="21"/>
                          </w:rPr>
                          <w:t>资产处置收益（损失以“－”号填列）</w:t>
                        </w:r>
                      </w:p>
                    </w:sdtContent>
                  </w:sdt>
                </w:tc>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r>
              <w:tr w:rsidR="00EF5DB2" w:rsidRPr="007803DE" w:rsidTr="00992796">
                <w:sdt>
                  <w:sdtPr>
                    <w:rPr>
                      <w:szCs w:val="21"/>
                    </w:rPr>
                    <w:tag w:val="_PLD_b1abd97a47514d528f9866d757b586a7"/>
                    <w:id w:val="267974658"/>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firstLineChars="300" w:firstLine="630"/>
                          <w:rPr>
                            <w:szCs w:val="21"/>
                          </w:rPr>
                        </w:pPr>
                        <w:r w:rsidRPr="007803DE">
                          <w:rPr>
                            <w:rFonts w:hint="eastAsia"/>
                            <w:szCs w:val="21"/>
                          </w:rPr>
                          <w:t>其他收益</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Pr>
                        <w:szCs w:val="21"/>
                      </w:rPr>
                      <w:t>1,000,000</w:t>
                    </w:r>
                    <w:r>
                      <w:rPr>
                        <w:rFonts w:hint="eastAsia"/>
                        <w:szCs w:val="21"/>
                      </w:rPr>
                      <w:t>.00</w:t>
                    </w: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1,292,000.00</w:t>
                    </w:r>
                  </w:p>
                </w:tc>
              </w:tr>
              <w:tr w:rsidR="00EF5DB2" w:rsidRPr="007803DE" w:rsidTr="00992796">
                <w:sdt>
                  <w:sdtPr>
                    <w:rPr>
                      <w:szCs w:val="21"/>
                    </w:rPr>
                    <w:tag w:val="_PLD_42b83ad14d0946dcbd522674d3750915"/>
                    <w:id w:val="-733705253"/>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left="-19"/>
                          <w:rPr>
                            <w:color w:val="000000"/>
                            <w:szCs w:val="21"/>
                          </w:rPr>
                        </w:pPr>
                        <w:r w:rsidRPr="007803DE">
                          <w:rPr>
                            <w:rFonts w:hint="eastAsia"/>
                            <w:szCs w:val="21"/>
                          </w:rPr>
                          <w:t>二、营业利润（亏损以“－”号填列）</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4</w:t>
                    </w:r>
                    <w:r>
                      <w:rPr>
                        <w:rFonts w:hint="eastAsia"/>
                        <w:szCs w:val="21"/>
                      </w:rPr>
                      <w:t>5</w:t>
                    </w:r>
                    <w:r w:rsidRPr="007803DE">
                      <w:rPr>
                        <w:szCs w:val="21"/>
                      </w:rPr>
                      <w:t>,705,988.81</w:t>
                    </w: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-1,272,603.38</w:t>
                    </w:r>
                  </w:p>
                </w:tc>
              </w:tr>
              <w:tr w:rsidR="00EF5DB2" w:rsidRPr="007803DE" w:rsidTr="00992796">
                <w:sdt>
                  <w:sdtPr>
                    <w:rPr>
                      <w:szCs w:val="21"/>
                    </w:rPr>
                    <w:tag w:val="_PLD_47acdd5cb93d4795ba12d029cea39c5f"/>
                    <w:id w:val="-1421327617"/>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firstLineChars="100" w:firstLine="210"/>
                          <w:rPr>
                            <w:color w:val="000000"/>
                            <w:szCs w:val="21"/>
                          </w:rPr>
                        </w:pPr>
                        <w:r w:rsidRPr="007803DE">
                          <w:rPr>
                            <w:rFonts w:hint="eastAsia"/>
                            <w:szCs w:val="21"/>
                          </w:rPr>
                          <w:t>加：营业外收入</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8,525.00</w:t>
                    </w: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74,565.97</w:t>
                    </w:r>
                  </w:p>
                </w:tc>
              </w:tr>
              <w:tr w:rsidR="00EF5DB2" w:rsidRPr="007803DE" w:rsidTr="00992796">
                <w:sdt>
                  <w:sdtPr>
                    <w:rPr>
                      <w:szCs w:val="21"/>
                    </w:rPr>
                    <w:tag w:val="_PLD_043541fe8425444ebe8d2702e7859336"/>
                    <w:id w:val="-2145489735"/>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firstLineChars="300" w:firstLine="630"/>
                          <w:rPr>
                            <w:szCs w:val="21"/>
                          </w:rPr>
                        </w:pPr>
                        <w:r w:rsidRPr="007803DE">
                          <w:rPr>
                            <w:rFonts w:hint="eastAsia"/>
                            <w:szCs w:val="21"/>
                          </w:rPr>
                          <w:t>其中：非流动资产处置利得</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r>
              <w:tr w:rsidR="00EF5DB2" w:rsidRPr="007803DE" w:rsidTr="00992796">
                <w:sdt>
                  <w:sdtPr>
                    <w:rPr>
                      <w:szCs w:val="21"/>
                    </w:rPr>
                    <w:tag w:val="_PLD_33ded831daae4757b186f2a7eaba1e13"/>
                    <w:id w:val="1162358121"/>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firstLineChars="100" w:firstLine="210"/>
                          <w:rPr>
                            <w:color w:val="000000"/>
                            <w:szCs w:val="21"/>
                          </w:rPr>
                        </w:pPr>
                        <w:r w:rsidRPr="007803DE">
                          <w:rPr>
                            <w:rFonts w:hint="eastAsia"/>
                            <w:szCs w:val="21"/>
                          </w:rPr>
                          <w:t>减：营业外支出</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400,000.00</w:t>
                    </w: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13,728.56</w:t>
                    </w:r>
                  </w:p>
                </w:tc>
              </w:tr>
              <w:tr w:rsidR="00EF5DB2" w:rsidRPr="007803DE" w:rsidTr="00992796">
                <w:sdt>
                  <w:sdtPr>
                    <w:rPr>
                      <w:szCs w:val="21"/>
                    </w:rPr>
                    <w:tag w:val="_PLD_9380389131444dcbab9af23b7c4e5df3"/>
                    <w:id w:val="1948646909"/>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firstLineChars="300" w:firstLine="630"/>
                          <w:rPr>
                            <w:color w:val="000000"/>
                            <w:szCs w:val="21"/>
                          </w:rPr>
                        </w:pPr>
                        <w:r w:rsidRPr="007803DE">
                          <w:rPr>
                            <w:rFonts w:hint="eastAsia"/>
                            <w:szCs w:val="21"/>
                          </w:rPr>
                          <w:t>其中：非流动资产处置损失</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r>
              <w:tr w:rsidR="00EF5DB2" w:rsidRPr="007803DE" w:rsidTr="00992796">
                <w:sdt>
                  <w:sdtPr>
                    <w:rPr>
                      <w:szCs w:val="21"/>
                    </w:rPr>
                    <w:tag w:val="_PLD_cc8a2daccb214ab99a3a6ba8045da1af"/>
                    <w:id w:val="1248384109"/>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left="-19"/>
                          <w:rPr>
                            <w:color w:val="000000"/>
                            <w:szCs w:val="21"/>
                          </w:rPr>
                        </w:pPr>
                        <w:r w:rsidRPr="007803DE">
                          <w:rPr>
                            <w:rFonts w:hint="eastAsia"/>
                            <w:szCs w:val="21"/>
                          </w:rPr>
                          <w:t>三、利润总额（亏损总额以“－”号填列）</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45,314,513.81</w:t>
                    </w: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-1,211,765.97</w:t>
                    </w:r>
                  </w:p>
                </w:tc>
              </w:tr>
              <w:tr w:rsidR="00EF5DB2" w:rsidRPr="007803DE" w:rsidTr="00992796">
                <w:sdt>
                  <w:sdtPr>
                    <w:rPr>
                      <w:szCs w:val="21"/>
                    </w:rPr>
                    <w:tag w:val="_PLD_6abd1c7b91014908b8ab6053d2170658"/>
                    <w:id w:val="-1333753717"/>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left="-19" w:firstLineChars="200" w:firstLine="420"/>
                          <w:rPr>
                            <w:color w:val="000000"/>
                            <w:szCs w:val="21"/>
                          </w:rPr>
                        </w:pPr>
                        <w:r w:rsidRPr="007803DE">
                          <w:rPr>
                            <w:rFonts w:hint="eastAsia"/>
                            <w:szCs w:val="21"/>
                          </w:rPr>
                          <w:t>减：所得税费用</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10,474,326.01</w:t>
                    </w: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-2,168,404.75</w:t>
                    </w:r>
                  </w:p>
                </w:tc>
              </w:tr>
              <w:tr w:rsidR="00EF5DB2" w:rsidRPr="007803DE" w:rsidTr="00992796">
                <w:sdt>
                  <w:sdtPr>
                    <w:rPr>
                      <w:szCs w:val="21"/>
                    </w:rPr>
                    <w:tag w:val="_PLD_f5a82259685940d29b874c77f2187e44"/>
                    <w:id w:val="-1757044142"/>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left="-19"/>
                          <w:rPr>
                            <w:color w:val="000000"/>
                            <w:szCs w:val="21"/>
                          </w:rPr>
                        </w:pPr>
                        <w:r w:rsidRPr="007803DE">
                          <w:rPr>
                            <w:rFonts w:hint="eastAsia"/>
                            <w:szCs w:val="21"/>
                          </w:rPr>
                          <w:t>四、净利润（净亏损以“－”号填列）</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34,840,187.80</w:t>
                    </w: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956,638.78</w:t>
                    </w:r>
                  </w:p>
                </w:tc>
              </w:tr>
              <w:tr w:rsidR="00EF5DB2" w:rsidRPr="007803DE" w:rsidTr="00992796">
                <w:tc>
                  <w:tcPr>
                    <w:tcW w:w="2280" w:type="pct"/>
                    <w:tcBorders>
                      <w:top w:val="outset" w:sz="6" w:space="0" w:color="auto"/>
                      <w:left w:val="outset" w:sz="6" w:space="0" w:color="auto"/>
                      <w:bottom w:val="outset" w:sz="6" w:space="0" w:color="auto"/>
                      <w:right w:val="outset" w:sz="6" w:space="0" w:color="auto"/>
                    </w:tcBorders>
                    <w:vAlign w:val="center"/>
                  </w:tcPr>
                  <w:sdt>
                    <w:sdtPr>
                      <w:rPr>
                        <w:szCs w:val="21"/>
                      </w:rPr>
                      <w:tag w:val="_PLD_80b7ae86434d46baa5df4c9814965b4a"/>
                      <w:id w:val="1968469957"/>
                      <w:lock w:val="sdtLocked"/>
                    </w:sdtPr>
                    <w:sdtEndPr/>
                    <w:sdtContent>
                      <w:p w:rsidR="00EF5DB2" w:rsidRPr="007803DE" w:rsidRDefault="00EF5DB2" w:rsidP="00992796">
                        <w:pPr>
                          <w:ind w:left="-19" w:firstLineChars="211" w:firstLine="443"/>
                          <w:rPr>
                            <w:szCs w:val="21"/>
                          </w:rPr>
                        </w:pPr>
                        <w:r w:rsidRPr="007803DE">
                          <w:rPr>
                            <w:szCs w:val="21"/>
                          </w:rPr>
                          <w:t>1.持续经营净利润（净亏损以“－”号填列）</w:t>
                        </w:r>
                      </w:p>
                    </w:sdtContent>
                  </w:sdt>
                </w:tc>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t>34,840,187.80</w:t>
                    </w: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t>956,638.78</w:t>
                    </w:r>
                  </w:p>
                </w:tc>
              </w:tr>
              <w:tr w:rsidR="00EF5DB2" w:rsidRPr="007803DE" w:rsidTr="00992796">
                <w:tc>
                  <w:tcPr>
                    <w:tcW w:w="2280" w:type="pct"/>
                    <w:tcBorders>
                      <w:top w:val="outset" w:sz="6" w:space="0" w:color="auto"/>
                      <w:left w:val="outset" w:sz="6" w:space="0" w:color="auto"/>
                      <w:bottom w:val="outset" w:sz="6" w:space="0" w:color="auto"/>
                      <w:right w:val="outset" w:sz="6" w:space="0" w:color="auto"/>
                    </w:tcBorders>
                    <w:vAlign w:val="center"/>
                  </w:tcPr>
                  <w:sdt>
                    <w:sdtPr>
                      <w:rPr>
                        <w:szCs w:val="21"/>
                      </w:rPr>
                      <w:tag w:val="_PLD_0d039a91496b4789bda5e8493a1ba1ab"/>
                      <w:id w:val="608085571"/>
                      <w:lock w:val="sdtLocked"/>
                    </w:sdtPr>
                    <w:sdtEndPr/>
                    <w:sdtContent>
                      <w:p w:rsidR="00EF5DB2" w:rsidRPr="007803DE" w:rsidRDefault="00EF5DB2" w:rsidP="00992796">
                        <w:pPr>
                          <w:ind w:left="-19" w:firstLineChars="211" w:firstLine="443"/>
                          <w:rPr>
                            <w:szCs w:val="21"/>
                          </w:rPr>
                        </w:pPr>
                        <w:r w:rsidRPr="007803DE">
                          <w:rPr>
                            <w:szCs w:val="21"/>
                          </w:rPr>
                          <w:t>2.终止经营净利润（净亏损以“－”号填列）</w:t>
                        </w:r>
                      </w:p>
                    </w:sdtContent>
                  </w:sdt>
                </w:tc>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r>
              <w:tr w:rsidR="00EF5DB2" w:rsidRPr="007803DE" w:rsidTr="00992796">
                <w:sdt>
                  <w:sdtPr>
                    <w:rPr>
                      <w:szCs w:val="21"/>
                    </w:rPr>
                    <w:tag w:val="_PLD_fea7d02a79994c8f8c7e931a6c468bfd"/>
                    <w:id w:val="-1264990568"/>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leftChars="-19" w:hangingChars="19" w:hanging="40"/>
                          <w:rPr>
                            <w:szCs w:val="21"/>
                          </w:rPr>
                        </w:pPr>
                        <w:r w:rsidRPr="007803DE">
                          <w:rPr>
                            <w:rFonts w:hint="eastAsia"/>
                            <w:szCs w:val="21"/>
                          </w:rPr>
                          <w:t>五、其他综合收益的税后净额</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-84,658,718.50</w:t>
                    </w: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-13,237,275.67</w:t>
                    </w:r>
                  </w:p>
                </w:tc>
              </w:tr>
              <w:tr w:rsidR="00EF5DB2" w:rsidRPr="007803DE" w:rsidTr="00992796">
                <w:sdt>
                  <w:sdtPr>
                    <w:rPr>
                      <w:szCs w:val="21"/>
                    </w:rPr>
                    <w:tag w:val="_PLD_7598c069199440eeb604d5e9801eb046"/>
                    <w:id w:val="375821680"/>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firstLineChars="100" w:firstLine="210"/>
                          <w:rPr>
                            <w:szCs w:val="21"/>
                          </w:rPr>
                        </w:pPr>
                        <w:r w:rsidRPr="007803DE">
                          <w:rPr>
                            <w:rFonts w:hint="eastAsia"/>
                            <w:szCs w:val="21"/>
                          </w:rPr>
                          <w:t>（一）以后不能重分类进损益的其他综合收益</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r>
              <w:tr w:rsidR="00EF5DB2" w:rsidRPr="007803DE" w:rsidTr="00992796">
                <w:sdt>
                  <w:sdtPr>
                    <w:rPr>
                      <w:szCs w:val="21"/>
                    </w:rPr>
                    <w:tag w:val="_PLD_e6f45c948dd445b8aefcb10e33a991d0"/>
                    <w:id w:val="923988646"/>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firstLineChars="200" w:firstLine="420"/>
                          <w:rPr>
                            <w:szCs w:val="21"/>
                          </w:rPr>
                        </w:pPr>
                        <w:r w:rsidRPr="007803DE">
                          <w:rPr>
                            <w:szCs w:val="21"/>
                          </w:rPr>
                          <w:t>1.重新计量设定受益计划净负债</w:t>
                        </w:r>
                        <w:r w:rsidRPr="007803DE">
                          <w:rPr>
                            <w:rFonts w:hint="eastAsia"/>
                            <w:szCs w:val="21"/>
                          </w:rPr>
                          <w:t>或</w:t>
                        </w:r>
                        <w:r w:rsidRPr="007803DE">
                          <w:rPr>
                            <w:szCs w:val="21"/>
                          </w:rPr>
                          <w:t>净资产的变动</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r>
              <w:tr w:rsidR="00EF5DB2" w:rsidRPr="007803DE" w:rsidTr="00992796">
                <w:sdt>
                  <w:sdtPr>
                    <w:rPr>
                      <w:szCs w:val="21"/>
                    </w:rPr>
                    <w:tag w:val="_PLD_cb158e5352fa426ab681d915e5e6a09d"/>
                    <w:id w:val="1209155513"/>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left="-57" w:firstLineChars="200" w:firstLine="420"/>
                          <w:rPr>
                            <w:szCs w:val="21"/>
                          </w:rPr>
                        </w:pPr>
                        <w:r w:rsidRPr="007803DE">
                          <w:rPr>
                            <w:szCs w:val="21"/>
                          </w:rPr>
                          <w:t>2.权益法下在被投资单位不能重分类进损益的其他综合收益中享有的份额</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r>
              <w:tr w:rsidR="00EF5DB2" w:rsidRPr="007803DE" w:rsidTr="00992796">
                <w:sdt>
                  <w:sdtPr>
                    <w:rPr>
                      <w:szCs w:val="21"/>
                    </w:rPr>
                    <w:tag w:val="_PLD_8d3f49ee4f5449c785b921d21269d35d"/>
                    <w:id w:val="-285657433"/>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firstLineChars="100" w:firstLine="210"/>
                          <w:rPr>
                            <w:szCs w:val="21"/>
                          </w:rPr>
                        </w:pPr>
                        <w:r w:rsidRPr="007803DE">
                          <w:rPr>
                            <w:rFonts w:hint="eastAsia"/>
                            <w:szCs w:val="21"/>
                          </w:rPr>
                          <w:t>（二）以后将重分类进损益的其他综合收益</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-84,658,718.50</w:t>
                    </w: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-13,237,275.67</w:t>
                    </w:r>
                  </w:p>
                </w:tc>
              </w:tr>
              <w:tr w:rsidR="00EF5DB2" w:rsidRPr="007803DE" w:rsidTr="00992796">
                <w:sdt>
                  <w:sdtPr>
                    <w:rPr>
                      <w:szCs w:val="21"/>
                    </w:rPr>
                    <w:tag w:val="_PLD_879f13a276aa4f87983b696ce3a188e9"/>
                    <w:id w:val="-297524316"/>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firstLineChars="200" w:firstLine="420"/>
                          <w:rPr>
                            <w:szCs w:val="21"/>
                          </w:rPr>
                        </w:pPr>
                        <w:r w:rsidRPr="007803DE">
                          <w:rPr>
                            <w:szCs w:val="21"/>
                          </w:rPr>
                          <w:t>1.权益法下在被投资单位以后将重分类进损益的其他综合收益中享有的份额</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r>
              <w:tr w:rsidR="00EF5DB2" w:rsidRPr="007803DE" w:rsidTr="00992796">
                <w:sdt>
                  <w:sdtPr>
                    <w:rPr>
                      <w:szCs w:val="21"/>
                    </w:rPr>
                    <w:tag w:val="_PLD_db0b74e7ca2044118bfa6e6080c22684"/>
                    <w:id w:val="-1430662335"/>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firstLineChars="200" w:firstLine="420"/>
                          <w:rPr>
                            <w:szCs w:val="21"/>
                          </w:rPr>
                        </w:pPr>
                        <w:r w:rsidRPr="007803DE">
                          <w:rPr>
                            <w:szCs w:val="21"/>
                          </w:rPr>
                          <w:t>2.可供出售金融资产公允价值变动损益</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-84,658,718.50</w:t>
                    </w: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-13,237,275.67</w:t>
                    </w:r>
                  </w:p>
                </w:tc>
              </w:tr>
              <w:tr w:rsidR="00EF5DB2" w:rsidRPr="007803DE" w:rsidTr="00992796">
                <w:sdt>
                  <w:sdtPr>
                    <w:rPr>
                      <w:szCs w:val="21"/>
                    </w:rPr>
                    <w:tag w:val="_PLD_0c3ebb60e22345ba897bd6f0bb37a15c"/>
                    <w:id w:val="-533961278"/>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firstLineChars="200" w:firstLine="420"/>
                          <w:rPr>
                            <w:szCs w:val="21"/>
                          </w:rPr>
                        </w:pPr>
                        <w:r w:rsidRPr="007803DE">
                          <w:rPr>
                            <w:szCs w:val="21"/>
                          </w:rPr>
                          <w:t>3.持有至到期</w:t>
                        </w:r>
                        <w:proofErr w:type="gramStart"/>
                        <w:r w:rsidRPr="007803DE">
                          <w:rPr>
                            <w:szCs w:val="21"/>
                          </w:rPr>
                          <w:t>投资重</w:t>
                        </w:r>
                        <w:proofErr w:type="gramEnd"/>
                        <w:r w:rsidRPr="007803DE">
                          <w:rPr>
                            <w:szCs w:val="21"/>
                          </w:rPr>
                          <w:t>分类为可供出售金融资产损益</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r>
              <w:tr w:rsidR="00EF5DB2" w:rsidRPr="007803DE" w:rsidTr="00992796">
                <w:sdt>
                  <w:sdtPr>
                    <w:rPr>
                      <w:szCs w:val="21"/>
                    </w:rPr>
                    <w:tag w:val="_PLD_33e8c17cd10d4e3989f9fc6dc8e9c89b"/>
                    <w:id w:val="727734421"/>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firstLineChars="200" w:firstLine="420"/>
                          <w:rPr>
                            <w:szCs w:val="21"/>
                          </w:rPr>
                        </w:pPr>
                        <w:r w:rsidRPr="007803DE">
                          <w:rPr>
                            <w:szCs w:val="21"/>
                          </w:rPr>
                          <w:t>4.现金流量套期损益的有效部分</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r>
              <w:tr w:rsidR="00EF5DB2" w:rsidRPr="007803DE" w:rsidTr="00992796">
                <w:sdt>
                  <w:sdtPr>
                    <w:rPr>
                      <w:szCs w:val="21"/>
                    </w:rPr>
                    <w:tag w:val="_PLD_05a9cf0b3a5b4b8bae8b5653ffd3c5ea"/>
                    <w:id w:val="-1614273993"/>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firstLineChars="200" w:firstLine="420"/>
                          <w:rPr>
                            <w:szCs w:val="21"/>
                          </w:rPr>
                        </w:pPr>
                        <w:r w:rsidRPr="007803DE">
                          <w:rPr>
                            <w:szCs w:val="21"/>
                          </w:rPr>
                          <w:t>5.外币财务报表折算差额</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r>
              <w:tr w:rsidR="00EF5DB2" w:rsidRPr="007803DE" w:rsidTr="00992796">
                <w:sdt>
                  <w:sdtPr>
                    <w:rPr>
                      <w:szCs w:val="21"/>
                    </w:rPr>
                    <w:tag w:val="_PLD_6ec4eb05bcef44e1bf6aefb0956e8011"/>
                    <w:id w:val="-585846439"/>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firstLineChars="200" w:firstLine="420"/>
                          <w:rPr>
                            <w:szCs w:val="21"/>
                          </w:rPr>
                        </w:pPr>
                        <w:r w:rsidRPr="007803DE">
                          <w:rPr>
                            <w:szCs w:val="21"/>
                          </w:rPr>
                          <w:t>6.其他</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r>
              <w:tr w:rsidR="00EF5DB2" w:rsidRPr="007803DE" w:rsidTr="00992796">
                <w:sdt>
                  <w:sdtPr>
                    <w:rPr>
                      <w:szCs w:val="21"/>
                    </w:rPr>
                    <w:tag w:val="_PLD_ed9ecdbc1302470abd1254f8cc69874d"/>
                    <w:id w:val="-109051234"/>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left="-19"/>
                          <w:rPr>
                            <w:szCs w:val="21"/>
                          </w:rPr>
                        </w:pPr>
                        <w:r w:rsidRPr="007803DE">
                          <w:rPr>
                            <w:rFonts w:hint="eastAsia"/>
                            <w:szCs w:val="21"/>
                          </w:rPr>
                          <w:t>六、综合收益总额</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-49,818,530.70</w:t>
                    </w: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-12,280,636.89</w:t>
                    </w:r>
                  </w:p>
                </w:tc>
              </w:tr>
              <w:tr w:rsidR="00EF5DB2" w:rsidRPr="007803DE" w:rsidTr="00992796">
                <w:sdt>
                  <w:sdtPr>
                    <w:rPr>
                      <w:szCs w:val="21"/>
                    </w:rPr>
                    <w:tag w:val="_PLD_bcb59aba274945c4bcbaa68b0987d689"/>
                    <w:id w:val="-1211874337"/>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leftChars="-19" w:hangingChars="19" w:hanging="40"/>
                          <w:rPr>
                            <w:szCs w:val="21"/>
                          </w:rPr>
                        </w:pPr>
                        <w:r w:rsidRPr="007803DE">
                          <w:rPr>
                            <w:rFonts w:hint="eastAsia"/>
                            <w:szCs w:val="21"/>
                          </w:rPr>
                          <w:t>七</w:t>
                        </w:r>
                        <w:r w:rsidRPr="007803DE">
                          <w:rPr>
                            <w:szCs w:val="21"/>
                          </w:rPr>
                          <w:t>、每股收益：</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 xml:space="preserve">　</w:t>
                    </w: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r w:rsidRPr="007803DE">
                      <w:rPr>
                        <w:szCs w:val="21"/>
                      </w:rPr>
                      <w:t xml:space="preserve">　</w:t>
                    </w:r>
                  </w:p>
                </w:tc>
              </w:tr>
              <w:tr w:rsidR="00EF5DB2" w:rsidRPr="007803DE" w:rsidTr="00992796">
                <w:sdt>
                  <w:sdtPr>
                    <w:rPr>
                      <w:szCs w:val="21"/>
                    </w:rPr>
                    <w:tag w:val="_PLD_3162c56e4eef4e4d88cacd09da040c02"/>
                    <w:id w:val="69313087"/>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left="-19" w:firstLineChars="200" w:firstLine="420"/>
                          <w:rPr>
                            <w:szCs w:val="21"/>
                          </w:rPr>
                        </w:pPr>
                        <w:r w:rsidRPr="007803DE">
                          <w:rPr>
                            <w:szCs w:val="21"/>
                          </w:rPr>
                          <w:t>（一）基本每股收益</w:t>
                        </w:r>
                        <w:r w:rsidRPr="007803DE">
                          <w:rPr>
                            <w:rFonts w:hint="eastAsia"/>
                            <w:szCs w:val="21"/>
                          </w:rPr>
                          <w:t>(元/股)</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r>
              <w:tr w:rsidR="00EF5DB2" w:rsidRPr="007803DE" w:rsidTr="00992796">
                <w:sdt>
                  <w:sdtPr>
                    <w:rPr>
                      <w:szCs w:val="21"/>
                    </w:rPr>
                    <w:tag w:val="_PLD_613f98d961c64cd6a5defb7d21626772"/>
                    <w:id w:val="-1463426791"/>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EF5DB2" w:rsidRPr="007803DE" w:rsidRDefault="00EF5DB2" w:rsidP="00992796">
                        <w:pPr>
                          <w:ind w:left="-19" w:firstLineChars="200" w:firstLine="420"/>
                          <w:rPr>
                            <w:szCs w:val="21"/>
                          </w:rPr>
                        </w:pPr>
                        <w:r w:rsidRPr="007803DE">
                          <w:rPr>
                            <w:szCs w:val="21"/>
                          </w:rPr>
                          <w:t>（二）稀释每股收益</w:t>
                        </w:r>
                        <w:r w:rsidRPr="007803DE">
                          <w:rPr>
                            <w:rFonts w:hint="eastAsia"/>
                            <w:szCs w:val="21"/>
                          </w:rPr>
                          <w:t>(元/股)</w:t>
                        </w:r>
                      </w:p>
                    </w:tc>
                  </w:sdtContent>
                </w:sdt>
                <w:tc>
                  <w:tcPr>
                    <w:tcW w:w="534"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rPr>
                        <w:szCs w:val="21"/>
                      </w:rPr>
                    </w:pPr>
                  </w:p>
                </w:tc>
                <w:tc>
                  <w:tcPr>
                    <w:tcW w:w="1090"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EF5DB2" w:rsidRPr="007803DE" w:rsidRDefault="00EF5DB2" w:rsidP="00992796">
                    <w:pPr>
                      <w:jc w:val="right"/>
                      <w:rPr>
                        <w:szCs w:val="21"/>
                      </w:rPr>
                    </w:pPr>
                  </w:p>
                </w:tc>
              </w:tr>
            </w:tbl>
            <w:p w:rsidR="00507BB6" w:rsidRDefault="00407E17" w:rsidP="005F22A2">
              <w:pPr>
                <w:snapToGrid w:val="0"/>
                <w:spacing w:line="240" w:lineRule="atLeast"/>
                <w:ind w:rightChars="-73" w:right="-153"/>
                <w:rPr>
                  <w:rFonts w:cs="宋体-方正超大字符集"/>
                  <w:szCs w:val="21"/>
                </w:rPr>
              </w:pPr>
              <w:r>
                <w:rPr>
                  <w:szCs w:val="21"/>
                </w:rPr>
                <w:t>法定代表人</w:t>
              </w:r>
              <w:r>
                <w:rPr>
                  <w:rFonts w:hint="eastAsia"/>
                  <w:szCs w:val="21"/>
                </w:rPr>
                <w:t>：</w:t>
              </w:r>
              <w:sdt>
                <w:sdtPr>
                  <w:rPr>
                    <w:rFonts w:hint="eastAsia"/>
                    <w:szCs w:val="21"/>
                  </w:rPr>
                  <w:alias w:val="公司法定代表人"/>
                  <w:tag w:val="_GBC_6be9c51ef68a40f0b60486f4414f2413"/>
                  <w:id w:val="1674073291"/>
                  <w:lock w:val="sdtLocked"/>
                  <w:placeholder>
                    <w:docPart w:val="GBC22222222222222222222222222222"/>
                  </w:placeholder>
                  <w:dataBinding w:prefixMappings="xmlns:clcid-cgi='clcid-cgi'" w:xpath="/*/clcid-cgi:GongSiFaDingDaiBiaoRen[not(@periodRef)]" w:storeItemID="{89EBAB94-44A0-46A2-B712-30D997D04A6D}"/>
                  <w:text/>
                </w:sdtPr>
                <w:sdtEndPr/>
                <w:sdtContent>
                  <w:r>
                    <w:rPr>
                      <w:rFonts w:hint="eastAsia"/>
                      <w:szCs w:val="21"/>
                    </w:rPr>
                    <w:t xml:space="preserve">王小刚         </w:t>
                  </w:r>
                </w:sdtContent>
              </w:sdt>
              <w:r>
                <w:rPr>
                  <w:szCs w:val="21"/>
                </w:rPr>
                <w:t>主管会计工作负责人</w:t>
              </w:r>
              <w:r>
                <w:rPr>
                  <w:rFonts w:hint="eastAsia"/>
                  <w:szCs w:val="21"/>
                </w:rPr>
                <w:t>：</w:t>
              </w:r>
              <w:sdt>
                <w:sdtPr>
                  <w:rPr>
                    <w:rFonts w:hint="eastAsia"/>
                    <w:szCs w:val="21"/>
                  </w:rPr>
                  <w:alias w:val="主管会计工作负责人姓名"/>
                  <w:tag w:val="_GBC_ac91a6c67f0a401ab312a449bd87b833"/>
                  <w:id w:val="1431546115"/>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Pr>
                      <w:rFonts w:hint="eastAsia"/>
                      <w:szCs w:val="21"/>
                    </w:rPr>
                    <w:t>承希</w:t>
                  </w:r>
                  <w:proofErr w:type="gramEnd"/>
                </w:sdtContent>
              </w:sdt>
              <w:r>
                <w:rPr>
                  <w:rFonts w:hint="eastAsia"/>
                  <w:szCs w:val="21"/>
                </w:rPr>
                <w:t xml:space="preserve">             会计</w:t>
              </w:r>
              <w:r>
                <w:rPr>
                  <w:szCs w:val="21"/>
                </w:rPr>
                <w:t>机构负责人</w:t>
              </w:r>
              <w:r>
                <w:rPr>
                  <w:rFonts w:hint="eastAsia"/>
                  <w:szCs w:val="21"/>
                </w:rPr>
                <w:t>：</w:t>
              </w:r>
              <w:sdt>
                <w:sdtPr>
                  <w:rPr>
                    <w:rFonts w:hint="eastAsia"/>
                    <w:szCs w:val="21"/>
                  </w:rPr>
                  <w:alias w:val="会计机构负责人姓名"/>
                  <w:tag w:val="_GBC_60f6b900783346cfad817de4d84acf5e"/>
                  <w:id w:val="694896738"/>
                  <w:lock w:val="sdtLocked"/>
                  <w:placeholder>
                    <w:docPart w:val="GBC22222222222222222222222222222"/>
                  </w:placeholder>
                  <w:dataBinding w:prefixMappings="xmlns:clcid-mr='clcid-mr'" w:xpath="/*/clcid-mr:KuaiJiJiGouFuZeRenXingMing[not(@periodRef)]" w:storeItemID="{89EBAB94-44A0-46A2-B712-30D997D04A6D}"/>
                  <w:text/>
                </w:sdtPr>
                <w:sdtEndPr/>
                <w:sdtContent>
                  <w:proofErr w:type="gramStart"/>
                  <w:r>
                    <w:rPr>
                      <w:rFonts w:hint="eastAsia"/>
                      <w:szCs w:val="21"/>
                    </w:rPr>
                    <w:t>钟素芳</w:t>
                  </w:r>
                  <w:proofErr w:type="gramEnd"/>
                </w:sdtContent>
              </w:sdt>
            </w:p>
          </w:sdtContent>
        </w:sdt>
        <w:p w:rsidR="001A3ED9" w:rsidRDefault="001A3ED9" w:rsidP="00812230">
          <w:pPr>
            <w:snapToGrid w:val="0"/>
            <w:spacing w:line="240" w:lineRule="atLeast"/>
            <w:ind w:rightChars="-73" w:right="-153"/>
            <w:rPr>
              <w:b/>
              <w:bCs/>
              <w:color w:val="FF0000"/>
              <w:szCs w:val="21"/>
            </w:rPr>
          </w:pPr>
        </w:p>
        <w:p w:rsidR="00507BB6" w:rsidRPr="00812230" w:rsidRDefault="00A057D5" w:rsidP="00812230">
          <w:pPr>
            <w:snapToGrid w:val="0"/>
            <w:spacing w:line="240" w:lineRule="atLeast"/>
            <w:ind w:rightChars="-73" w:right="-153"/>
            <w:rPr>
              <w:b/>
              <w:bCs/>
              <w:color w:val="FF0000"/>
              <w:szCs w:val="21"/>
            </w:rPr>
          </w:pPr>
        </w:p>
      </w:sdtContent>
    </w:sdt>
    <w:sdt>
      <w:sdtPr>
        <w:rPr>
          <w:rFonts w:ascii="宋体" w:hAnsi="宋体" w:cs="宋体" w:hint="eastAsia"/>
          <w:b w:val="0"/>
          <w:bCs w:val="0"/>
          <w:kern w:val="0"/>
          <w:sz w:val="24"/>
          <w:szCs w:val="24"/>
        </w:rPr>
        <w:alias w:val="选项模块:需要编制合并报表"/>
        <w:tag w:val="_GBC_d6533048a32749eaa7738390457b7f24"/>
        <w:id w:val="-1672328928"/>
        <w:lock w:val="sdtLocked"/>
        <w:placeholder>
          <w:docPart w:val="GBC22222222222222222222222222222"/>
        </w:placeholder>
      </w:sdtPr>
      <w:sdtEndPr>
        <w:rPr>
          <w:sz w:val="21"/>
          <w:szCs w:val="21"/>
        </w:rPr>
      </w:sdtEndPr>
      <w:sdtContent>
        <w:sdt>
          <w:sdtPr>
            <w:rPr>
              <w:rFonts w:ascii="宋体" w:hAnsi="宋体" w:cs="宋体" w:hint="eastAsia"/>
              <w:b w:val="0"/>
              <w:bCs w:val="0"/>
              <w:kern w:val="0"/>
              <w:sz w:val="24"/>
              <w:szCs w:val="24"/>
            </w:rPr>
            <w:tag w:val="_GBC_17c43da24c7845d3aa093910aeaf2348"/>
            <w:id w:val="1382902676"/>
            <w:lock w:val="sdtLocked"/>
            <w:placeholder>
              <w:docPart w:val="GBC22222222222222222222222222222"/>
            </w:placeholder>
          </w:sdtPr>
          <w:sdtEndPr>
            <w:rPr>
              <w:sz w:val="21"/>
              <w:szCs w:val="21"/>
            </w:rPr>
          </w:sdtEndPr>
          <w:sdtContent>
            <w:p w:rsidR="00407E17" w:rsidRDefault="00407E17">
              <w:pPr>
                <w:pStyle w:val="3"/>
                <w:jc w:val="center"/>
              </w:pPr>
              <w:r>
                <w:rPr>
                  <w:rFonts w:hint="eastAsia"/>
                </w:rPr>
                <w:t>合并</w:t>
              </w:r>
              <w:r>
                <w:t>现金流量表</w:t>
              </w:r>
            </w:p>
            <w:p w:rsidR="00407E17" w:rsidRDefault="00407E17">
              <w:pPr>
                <w:jc w:val="center"/>
                <w:rPr>
                  <w:b/>
                  <w:bCs/>
                  <w:szCs w:val="21"/>
                </w:rPr>
              </w:pPr>
              <w:r>
                <w:rPr>
                  <w:szCs w:val="21"/>
                </w:rPr>
                <w:t>2018年</w:t>
              </w:r>
              <w:r>
                <w:rPr>
                  <w:rFonts w:hint="eastAsia"/>
                  <w:szCs w:val="21"/>
                </w:rPr>
                <w:t>1—6</w:t>
              </w:r>
              <w:r>
                <w:rPr>
                  <w:szCs w:val="21"/>
                </w:rPr>
                <w:t>月</w:t>
              </w:r>
            </w:p>
            <w:p w:rsidR="00407E17" w:rsidRDefault="00407E17">
              <w:pPr>
                <w:jc w:val="right"/>
                <w:rPr>
                  <w:szCs w:val="21"/>
                </w:rPr>
              </w:pPr>
              <w:r>
                <w:rPr>
                  <w:szCs w:val="21"/>
                </w:rPr>
                <w:t>单位</w:t>
              </w:r>
              <w:r>
                <w:rPr>
                  <w:rFonts w:hint="eastAsia"/>
                  <w:szCs w:val="21"/>
                </w:rPr>
                <w:t>：</w:t>
              </w:r>
              <w:sdt>
                <w:sdtPr>
                  <w:rPr>
                    <w:rFonts w:hint="eastAsia"/>
                    <w:szCs w:val="21"/>
                  </w:rPr>
                  <w:alias w:val="单位：合并现金流量表"/>
                  <w:tag w:val="_GBC_7049413ddb8f4e5eac9cb9fb4f802433"/>
                  <w:id w:val="4985534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r>
                <w:rPr>
                  <w:rFonts w:hint="eastAsia"/>
                  <w:szCs w:val="21"/>
                </w:rPr>
                <w:t>：</w:t>
              </w:r>
              <w:sdt>
                <w:sdtPr>
                  <w:rPr>
                    <w:rFonts w:hint="eastAsia"/>
                    <w:szCs w:val="21"/>
                  </w:rPr>
                  <w:alias w:val="币种：合并现金流量表"/>
                  <w:tag w:val="_GBC_5ab1c6e244484b228b8cdc6ee3840fd6"/>
                  <w:id w:val="-746183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50"/>
                <w:gridCol w:w="983"/>
                <w:gridCol w:w="2215"/>
                <w:gridCol w:w="2201"/>
              </w:tblGrid>
              <w:tr w:rsidR="00407E17" w:rsidRPr="00AC5CE1" w:rsidTr="008030F3">
                <w:sdt>
                  <w:sdtPr>
                    <w:rPr>
                      <w:szCs w:val="21"/>
                    </w:rPr>
                    <w:tag w:val="_PLD_291ddf3328be40d8bc42d2eb41ce519c"/>
                    <w:id w:val="100786410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center"/>
                          <w:rPr>
                            <w:b/>
                            <w:bCs/>
                            <w:szCs w:val="21"/>
                          </w:rPr>
                        </w:pPr>
                        <w:r w:rsidRPr="00AC5CE1">
                          <w:rPr>
                            <w:b/>
                            <w:szCs w:val="21"/>
                          </w:rPr>
                          <w:t>项目</w:t>
                        </w:r>
                      </w:p>
                    </w:tc>
                  </w:sdtContent>
                </w:sdt>
                <w:sdt>
                  <w:sdtPr>
                    <w:rPr>
                      <w:szCs w:val="21"/>
                    </w:rPr>
                    <w:tag w:val="_PLD_047f1b2c35d54953afe36ee8692f6368"/>
                    <w:id w:val="-876233357"/>
                    <w:lock w:val="sdtLocked"/>
                  </w:sdtPr>
                  <w:sdtEndPr/>
                  <w:sdtConten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center"/>
                          <w:rPr>
                            <w:b/>
                            <w:szCs w:val="21"/>
                          </w:rPr>
                        </w:pPr>
                        <w:r w:rsidRPr="00AC5CE1">
                          <w:rPr>
                            <w:b/>
                            <w:szCs w:val="21"/>
                          </w:rPr>
                          <w:t>附注</w:t>
                        </w:r>
                      </w:p>
                    </w:tc>
                  </w:sdtContent>
                </w:sdt>
                <w:sdt>
                  <w:sdtPr>
                    <w:rPr>
                      <w:szCs w:val="21"/>
                    </w:rPr>
                    <w:tag w:val="_PLD_6e649d6e428e4130adb014e26c45341e"/>
                    <w:id w:val="1473794259"/>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autoSpaceDE w:val="0"/>
                          <w:autoSpaceDN w:val="0"/>
                          <w:adjustRightInd w:val="0"/>
                          <w:jc w:val="center"/>
                          <w:rPr>
                            <w:b/>
                            <w:szCs w:val="21"/>
                          </w:rPr>
                        </w:pPr>
                        <w:r w:rsidRPr="00AC5CE1">
                          <w:rPr>
                            <w:b/>
                            <w:szCs w:val="21"/>
                          </w:rPr>
                          <w:t>本期</w:t>
                        </w:r>
                        <w:r w:rsidRPr="00AC5CE1">
                          <w:rPr>
                            <w:rFonts w:hint="eastAsia"/>
                            <w:b/>
                            <w:szCs w:val="21"/>
                          </w:rPr>
                          <w:t>发生</w:t>
                        </w:r>
                        <w:r w:rsidRPr="00AC5CE1">
                          <w:rPr>
                            <w:b/>
                            <w:szCs w:val="21"/>
                          </w:rPr>
                          <w:t>额</w:t>
                        </w:r>
                      </w:p>
                    </w:tc>
                  </w:sdtContent>
                </w:sdt>
                <w:sdt>
                  <w:sdtPr>
                    <w:rPr>
                      <w:szCs w:val="21"/>
                    </w:rPr>
                    <w:tag w:val="_PLD_d15c457b4f6f4100a486dc2a99c97713"/>
                    <w:id w:val="-218592527"/>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autoSpaceDE w:val="0"/>
                          <w:autoSpaceDN w:val="0"/>
                          <w:adjustRightInd w:val="0"/>
                          <w:jc w:val="center"/>
                          <w:rPr>
                            <w:b/>
                            <w:szCs w:val="21"/>
                          </w:rPr>
                        </w:pPr>
                        <w:r w:rsidRPr="00AC5CE1">
                          <w:rPr>
                            <w:b/>
                            <w:szCs w:val="21"/>
                          </w:rPr>
                          <w:t>上期</w:t>
                        </w:r>
                        <w:r w:rsidRPr="00AC5CE1">
                          <w:rPr>
                            <w:rFonts w:hint="eastAsia"/>
                            <w:b/>
                            <w:szCs w:val="21"/>
                          </w:rPr>
                          <w:t>发生</w:t>
                        </w:r>
                        <w:r w:rsidRPr="00AC5CE1">
                          <w:rPr>
                            <w:b/>
                            <w:szCs w:val="21"/>
                          </w:rPr>
                          <w:t>额</w:t>
                        </w:r>
                      </w:p>
                    </w:tc>
                  </w:sdtContent>
                </w:sdt>
              </w:tr>
              <w:tr w:rsidR="00407E17" w:rsidRPr="00AC5CE1" w:rsidTr="008030F3">
                <w:sdt>
                  <w:sdtPr>
                    <w:rPr>
                      <w:szCs w:val="21"/>
                    </w:rPr>
                    <w:tag w:val="_PLD_c4cd3fc5633e4303a678fea523e207a1"/>
                    <w:id w:val="-1570879858"/>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color w:val="000000"/>
                            <w:szCs w:val="21"/>
                          </w:rPr>
                        </w:pPr>
                        <w:r w:rsidRPr="00AC5CE1">
                          <w:rPr>
                            <w:rFonts w:hint="eastAsia"/>
                            <w:b/>
                            <w:bCs/>
                            <w:szCs w:val="21"/>
                          </w:rPr>
                          <w:t>一、经营活动产生的现金流量：</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r>
              <w:tr w:rsidR="00407E17" w:rsidRPr="00AC5CE1" w:rsidTr="008030F3">
                <w:sdt>
                  <w:sdtPr>
                    <w:rPr>
                      <w:szCs w:val="21"/>
                    </w:rPr>
                    <w:tag w:val="_PLD_d4873a59e1d8414b8924b8c799d8f167"/>
                    <w:id w:val="-145209785"/>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color w:val="000000"/>
                            <w:szCs w:val="21"/>
                          </w:rPr>
                        </w:pPr>
                        <w:r w:rsidRPr="00AC5CE1">
                          <w:rPr>
                            <w:rFonts w:hint="eastAsia"/>
                            <w:szCs w:val="21"/>
                          </w:rPr>
                          <w:t>销售商品、提供劳务收到的现金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1,832,804,748.84</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2,007,356,307.97</w:t>
                    </w:r>
                  </w:p>
                </w:tc>
              </w:tr>
              <w:tr w:rsidR="00407E17" w:rsidRPr="00AC5CE1" w:rsidTr="008030F3">
                <w:sdt>
                  <w:sdtPr>
                    <w:rPr>
                      <w:szCs w:val="21"/>
                    </w:rPr>
                    <w:tag w:val="_PLD_74c980f4a32042d3abf0763067e86804"/>
                    <w:id w:val="164492511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客户存款和同业存放款项净增加额</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8752df1fc9cc422bb5870861f8fbfc84"/>
                    <w:id w:val="-8639440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向中央银行借款净增加额</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2030b55370404700beb41f6e9a666bdf"/>
                    <w:id w:val="90472143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向其他金融机构拆入资金净增加额</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dc806a3b01974536b864a7f266eee8f1"/>
                    <w:id w:val="-867754586"/>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收到原保险合同保费取得的现金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09faec641c864cb0ab3db29f367582a0"/>
                    <w:id w:val="-102917954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收到再保险业务现金净额</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455bf1f82edf40a7bb9b1968f86657a6"/>
                    <w:id w:val="145066640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保户储金及投资款净增加额</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e21ef3c6aa9245d88eb5ca1795dd22a2"/>
                    <w:id w:val="2013487636"/>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处置以公允价值计量且其变动计入当期损益的金融资产净增加额</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20172c8797094a7eb761cdcdfc5ec097"/>
                    <w:id w:val="-167405007"/>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收取利息、手续费及佣金的现金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ffb5aae16c70467b80418cb02bcf793f"/>
                    <w:id w:val="-1447389928"/>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拆入资金净增加额</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7f662fc285c346cfafba4911ef862f88"/>
                    <w:id w:val="246699751"/>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回购业务资金净增加额</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99bae3e8e4bb4f63b5f494359c72b500"/>
                    <w:id w:val="108965999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收到的税费返还</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66,464,498.53</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19,872,310.84</w:t>
                    </w:r>
                  </w:p>
                </w:tc>
              </w:tr>
              <w:tr w:rsidR="00407E17" w:rsidRPr="00AC5CE1" w:rsidTr="008030F3">
                <w:sdt>
                  <w:sdtPr>
                    <w:rPr>
                      <w:szCs w:val="21"/>
                    </w:rPr>
                    <w:tag w:val="_PLD_e654c2718fa243cd91d2cf823fcd3c04"/>
                    <w:id w:val="29194554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收到其他与经营活动有关的现金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58,628,713.83</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135,008,284.72</w:t>
                    </w:r>
                  </w:p>
                </w:tc>
              </w:tr>
              <w:tr w:rsidR="00407E17" w:rsidRPr="00AC5CE1" w:rsidTr="008030F3">
                <w:sdt>
                  <w:sdtPr>
                    <w:rPr>
                      <w:szCs w:val="21"/>
                    </w:rPr>
                    <w:tag w:val="_PLD_9261b9ff0dea483f83a5e86257a8a15b"/>
                    <w:id w:val="1320620975"/>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200" w:firstLine="420"/>
                          <w:rPr>
                            <w:color w:val="000000"/>
                            <w:szCs w:val="21"/>
                          </w:rPr>
                        </w:pPr>
                        <w:r w:rsidRPr="00AC5CE1">
                          <w:rPr>
                            <w:rFonts w:hint="eastAsia"/>
                            <w:szCs w:val="21"/>
                          </w:rPr>
                          <w:t>经营活动现金流入小计</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1,957,897,961.20</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2,162,236,903.53</w:t>
                    </w:r>
                  </w:p>
                </w:tc>
              </w:tr>
              <w:tr w:rsidR="00407E17" w:rsidRPr="00AC5CE1" w:rsidTr="008030F3">
                <w:sdt>
                  <w:sdtPr>
                    <w:rPr>
                      <w:szCs w:val="21"/>
                    </w:rPr>
                    <w:tag w:val="_PLD_e752e02530e248e0a6e41d3affb64430"/>
                    <w:id w:val="1521974869"/>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购买商品、接受劳务支付的现金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1,246,904,021.38</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1,747,267,672.77</w:t>
                    </w:r>
                  </w:p>
                </w:tc>
              </w:tr>
              <w:tr w:rsidR="00407E17" w:rsidRPr="00AC5CE1" w:rsidTr="008030F3">
                <w:sdt>
                  <w:sdtPr>
                    <w:rPr>
                      <w:szCs w:val="21"/>
                    </w:rPr>
                    <w:tag w:val="_PLD_6b670ea31ae343309bd5d49c2b0f3552"/>
                    <w:id w:val="-600645222"/>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客户贷款及垫款净增加额</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e5d476e338a144e79abcc5acb81697bc"/>
                    <w:id w:val="88299309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存放中央银行和同业款项净增加额</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8f065e24499343779e3ab101040b858b"/>
                    <w:id w:val="1005477679"/>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支付原保险合同赔付款项的现金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19b4610a07d245b59e500505d9085db6"/>
                    <w:id w:val="-24410781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支付利息、手续费及佣金的现金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f52104a924834005ba3f350629e81ec3"/>
                    <w:id w:val="-1005983131"/>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支付保单红利的现金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6704f84f4bd6406fbb6851fbf5cb83ee"/>
                    <w:id w:val="-1720203965"/>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支付给职工以及为职工支付的现金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117,624,235.18</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102,644,901.88</w:t>
                    </w:r>
                  </w:p>
                </w:tc>
              </w:tr>
              <w:tr w:rsidR="00407E17" w:rsidRPr="00AC5CE1" w:rsidTr="008030F3">
                <w:sdt>
                  <w:sdtPr>
                    <w:rPr>
                      <w:szCs w:val="21"/>
                    </w:rPr>
                    <w:tag w:val="_PLD_661d306c1aee44f1b18215888720a1ce"/>
                    <w:id w:val="-1153422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支付的各项税费</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89,951,451.59</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72,719,108.18</w:t>
                    </w:r>
                  </w:p>
                </w:tc>
              </w:tr>
              <w:tr w:rsidR="00407E17" w:rsidRPr="00AC5CE1" w:rsidTr="008030F3">
                <w:sdt>
                  <w:sdtPr>
                    <w:rPr>
                      <w:szCs w:val="21"/>
                    </w:rPr>
                    <w:tag w:val="_PLD_d02d8c3d592f496b8217b912b7296de5"/>
                    <w:id w:val="108064139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支付其他与经营活动有关的现金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258,992,228.10</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179,069,946.56</w:t>
                    </w:r>
                  </w:p>
                </w:tc>
              </w:tr>
              <w:tr w:rsidR="00407E17" w:rsidRPr="00AC5CE1" w:rsidTr="008030F3">
                <w:sdt>
                  <w:sdtPr>
                    <w:rPr>
                      <w:szCs w:val="21"/>
                    </w:rPr>
                    <w:tag w:val="_PLD_1e34cd8e1e914b5baaf4dc22a2b44fba"/>
                    <w:id w:val="555821627"/>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200" w:firstLine="420"/>
                          <w:rPr>
                            <w:color w:val="000000"/>
                            <w:szCs w:val="21"/>
                          </w:rPr>
                        </w:pPr>
                        <w:r w:rsidRPr="00AC5CE1">
                          <w:rPr>
                            <w:rFonts w:hint="eastAsia"/>
                            <w:szCs w:val="21"/>
                          </w:rPr>
                          <w:t>经营活动现金流出小计</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1,713,471,936.25</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2,101,701,629.39</w:t>
                    </w:r>
                  </w:p>
                </w:tc>
              </w:tr>
              <w:tr w:rsidR="00407E17" w:rsidRPr="00AC5CE1" w:rsidTr="008030F3">
                <w:sdt>
                  <w:sdtPr>
                    <w:rPr>
                      <w:szCs w:val="21"/>
                    </w:rPr>
                    <w:tag w:val="_PLD_1115ed2ab6aa44188ff7fcd4649bad44"/>
                    <w:id w:val="195551340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300" w:firstLine="630"/>
                          <w:rPr>
                            <w:color w:val="000000"/>
                            <w:szCs w:val="21"/>
                          </w:rPr>
                        </w:pPr>
                        <w:r w:rsidRPr="00AC5CE1">
                          <w:rPr>
                            <w:rFonts w:hint="eastAsia"/>
                            <w:szCs w:val="21"/>
                          </w:rPr>
                          <w:t>经营活动产生的现金流量净额</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244,426,024.95</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60,535,274.14</w:t>
                    </w:r>
                  </w:p>
                </w:tc>
              </w:tr>
              <w:tr w:rsidR="00407E17" w:rsidRPr="00AC5CE1" w:rsidTr="008030F3">
                <w:sdt>
                  <w:sdtPr>
                    <w:rPr>
                      <w:szCs w:val="21"/>
                    </w:rPr>
                    <w:tag w:val="_PLD_eaa6513e57c84bc28204e3b823ef19fe"/>
                    <w:id w:val="78949515"/>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color w:val="000000"/>
                            <w:szCs w:val="21"/>
                          </w:rPr>
                        </w:pPr>
                        <w:r w:rsidRPr="00AC5CE1">
                          <w:rPr>
                            <w:rFonts w:hint="eastAsia"/>
                            <w:b/>
                            <w:bCs/>
                            <w:szCs w:val="21"/>
                          </w:rPr>
                          <w:t>二、投资活动产生的现金流量：</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color w:val="008000"/>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 xml:space="preserve">　</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 xml:space="preserve">　</w:t>
                    </w:r>
                  </w:p>
                </w:tc>
              </w:tr>
              <w:tr w:rsidR="00407E17" w:rsidRPr="00AC5CE1" w:rsidTr="008030F3">
                <w:sdt>
                  <w:sdtPr>
                    <w:rPr>
                      <w:szCs w:val="21"/>
                    </w:rPr>
                    <w:tag w:val="_PLD_8527eddb9edd488e94ccd77f46761acb"/>
                    <w:id w:val="-1236544895"/>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收回投资收到的现金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rFonts w:hint="eastAsia"/>
                        <w:szCs w:val="21"/>
                      </w:rPr>
                      <w:t>76,119,854.05</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d7601f83d48548a79f2a19294ba00572"/>
                    <w:id w:val="-3266157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取得投资收益收到的现金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917,494.11</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10,715,534.80</w:t>
                    </w:r>
                  </w:p>
                </w:tc>
              </w:tr>
              <w:tr w:rsidR="00407E17" w:rsidRPr="00AC5CE1" w:rsidTr="008030F3">
                <w:sdt>
                  <w:sdtPr>
                    <w:rPr>
                      <w:szCs w:val="21"/>
                    </w:rPr>
                    <w:tag w:val="_PLD_db5424256074448d8e6ba82fd8dc52ec"/>
                    <w:id w:val="-1893718551"/>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处置固定资产、无形资产和其他长期资产收回的现金净额</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475,800.00</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18,110.00</w:t>
                    </w:r>
                  </w:p>
                </w:tc>
              </w:tr>
              <w:tr w:rsidR="00407E17" w:rsidRPr="00AC5CE1" w:rsidTr="008030F3">
                <w:sdt>
                  <w:sdtPr>
                    <w:rPr>
                      <w:szCs w:val="21"/>
                    </w:rPr>
                    <w:tag w:val="_PLD_82745762c19548ec94929e7776dd5537"/>
                    <w:id w:val="-1705786936"/>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处置子公司及其他营业单位收到的现金净额</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f5833cc23de1435c84ff239dd1df22ff"/>
                    <w:id w:val="-2012591092"/>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收到其他与投资活动有关的现金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318,000,000.00</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320,000,000.00</w:t>
                    </w:r>
                  </w:p>
                </w:tc>
              </w:tr>
              <w:tr w:rsidR="00407E17" w:rsidRPr="00AC5CE1" w:rsidTr="008030F3">
                <w:sdt>
                  <w:sdtPr>
                    <w:rPr>
                      <w:szCs w:val="21"/>
                    </w:rPr>
                    <w:tag w:val="_PLD_299f23a1203d46bd86045a8eebe8155b"/>
                    <w:id w:val="-1261677244"/>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200" w:firstLine="420"/>
                          <w:rPr>
                            <w:color w:val="000000"/>
                            <w:szCs w:val="21"/>
                          </w:rPr>
                        </w:pPr>
                        <w:r w:rsidRPr="00AC5CE1">
                          <w:rPr>
                            <w:rFonts w:hint="eastAsia"/>
                            <w:szCs w:val="21"/>
                          </w:rPr>
                          <w:t>投资活动现金流入小计</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395,513,148.16</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330,733,644.80</w:t>
                    </w:r>
                  </w:p>
                </w:tc>
              </w:tr>
              <w:tr w:rsidR="00407E17" w:rsidRPr="00AC5CE1" w:rsidTr="008030F3">
                <w:sdt>
                  <w:sdtPr>
                    <w:rPr>
                      <w:szCs w:val="21"/>
                    </w:rPr>
                    <w:tag w:val="_PLD_1ea07d6b18c0443abf3cadc11d3e5f2f"/>
                    <w:id w:val="1614933304"/>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color w:val="000000"/>
                            <w:szCs w:val="21"/>
                          </w:rPr>
                        </w:pPr>
                        <w:r w:rsidRPr="00AC5CE1">
                          <w:rPr>
                            <w:rFonts w:hint="eastAsia"/>
                            <w:szCs w:val="21"/>
                          </w:rPr>
                          <w:t>购建固定资产、无形资产和其他长</w:t>
                        </w:r>
                        <w:r w:rsidRPr="00AC5CE1">
                          <w:rPr>
                            <w:rFonts w:hint="eastAsia"/>
                            <w:szCs w:val="21"/>
                          </w:rPr>
                          <w:lastRenderedPageBreak/>
                          <w:t>期资产支付的现金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49,389,635.06</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137,190,834.99</w:t>
                    </w:r>
                  </w:p>
                </w:tc>
              </w:tr>
              <w:tr w:rsidR="00407E17" w:rsidRPr="00AC5CE1" w:rsidTr="008030F3">
                <w:sdt>
                  <w:sdtPr>
                    <w:rPr>
                      <w:szCs w:val="21"/>
                    </w:rPr>
                    <w:tag w:val="_PLD_c7a2bb6ae96643c3875259120c098e8a"/>
                    <w:id w:val="-593546438"/>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投资支付的现金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b678b9ab3d07470880a6af339b3695b1"/>
                    <w:id w:val="-134277798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质押贷款净增加额</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9f8fe17a6f2d4ce1b58e890e85b66ef6"/>
                    <w:id w:val="766738725"/>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取得子公司及其他营业单位支付的现金净额</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deedab44cb2e41959306cfa455059d78"/>
                    <w:id w:val="-810635121"/>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支付其他与投资活动有关的现金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606,200,000.00</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260,307,686.65</w:t>
                    </w:r>
                  </w:p>
                </w:tc>
              </w:tr>
              <w:tr w:rsidR="00407E17" w:rsidRPr="00AC5CE1" w:rsidTr="008030F3">
                <w:sdt>
                  <w:sdtPr>
                    <w:rPr>
                      <w:szCs w:val="21"/>
                    </w:rPr>
                    <w:tag w:val="_PLD_0df96591e1fb49d299b8e28c2eb2be3d"/>
                    <w:id w:val="-794359635"/>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200" w:firstLine="420"/>
                          <w:rPr>
                            <w:color w:val="000000"/>
                            <w:szCs w:val="21"/>
                          </w:rPr>
                        </w:pPr>
                        <w:r w:rsidRPr="00AC5CE1">
                          <w:rPr>
                            <w:rFonts w:hint="eastAsia"/>
                            <w:szCs w:val="21"/>
                          </w:rPr>
                          <w:t>投资活动现金流出小计</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655,589,635.06</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397,498,521.64</w:t>
                    </w:r>
                  </w:p>
                </w:tc>
              </w:tr>
              <w:tr w:rsidR="00407E17" w:rsidRPr="00AC5CE1" w:rsidTr="008030F3">
                <w:sdt>
                  <w:sdtPr>
                    <w:rPr>
                      <w:szCs w:val="21"/>
                    </w:rPr>
                    <w:tag w:val="_PLD_69ab37a98021424c8819b96765d8e32c"/>
                    <w:id w:val="788090722"/>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300" w:firstLine="630"/>
                          <w:rPr>
                            <w:color w:val="000000"/>
                            <w:szCs w:val="21"/>
                          </w:rPr>
                        </w:pPr>
                        <w:r w:rsidRPr="00AC5CE1">
                          <w:rPr>
                            <w:rFonts w:hint="eastAsia"/>
                            <w:szCs w:val="21"/>
                          </w:rPr>
                          <w:t>投资活动产生的现金流量净额</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-260,076,486.90</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-66,764,876.84</w:t>
                    </w:r>
                  </w:p>
                </w:tc>
              </w:tr>
              <w:tr w:rsidR="00407E17" w:rsidRPr="00AC5CE1" w:rsidTr="008030F3">
                <w:sdt>
                  <w:sdtPr>
                    <w:rPr>
                      <w:szCs w:val="21"/>
                    </w:rPr>
                    <w:tag w:val="_PLD_f38f61b7f6684775af4d247fe9e3c01a"/>
                    <w:id w:val="-928654576"/>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color w:val="000000"/>
                            <w:szCs w:val="21"/>
                          </w:rPr>
                        </w:pPr>
                        <w:r w:rsidRPr="00AC5CE1">
                          <w:rPr>
                            <w:rFonts w:hint="eastAsia"/>
                            <w:b/>
                            <w:bCs/>
                            <w:szCs w:val="21"/>
                          </w:rPr>
                          <w:t>三、筹资活动产生的现金流量：</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color w:val="008000"/>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 xml:space="preserve">　</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 xml:space="preserve">　</w:t>
                    </w:r>
                  </w:p>
                </w:tc>
              </w:tr>
              <w:tr w:rsidR="00407E17" w:rsidRPr="00AC5CE1" w:rsidTr="008030F3">
                <w:sdt>
                  <w:sdtPr>
                    <w:rPr>
                      <w:szCs w:val="21"/>
                    </w:rPr>
                    <w:tag w:val="_PLD_1605b575e3fe45e8881f27e6860d4b21"/>
                    <w:id w:val="173026699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color w:val="000000"/>
                            <w:szCs w:val="21"/>
                          </w:rPr>
                        </w:pPr>
                        <w:r w:rsidRPr="00AC5CE1">
                          <w:rPr>
                            <w:rFonts w:hint="eastAsia"/>
                            <w:szCs w:val="21"/>
                          </w:rPr>
                          <w:t>吸收投资收到的现金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2e0b35de14094a1c8dde02dac783285a"/>
                    <w:id w:val="-1349553204"/>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color w:val="000000"/>
                            <w:szCs w:val="21"/>
                          </w:rPr>
                        </w:pPr>
                        <w:r w:rsidRPr="00AC5CE1">
                          <w:rPr>
                            <w:rFonts w:hint="eastAsia"/>
                            <w:szCs w:val="21"/>
                          </w:rPr>
                          <w:t>其中：子公司吸收少数股东投资收到的现金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861567f3d8ca44b1ba369835558b92f0"/>
                    <w:id w:val="-999888878"/>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color w:val="000000"/>
                            <w:szCs w:val="21"/>
                          </w:rPr>
                        </w:pPr>
                        <w:r w:rsidRPr="00AC5CE1">
                          <w:rPr>
                            <w:rFonts w:hint="eastAsia"/>
                            <w:szCs w:val="21"/>
                          </w:rPr>
                          <w:t>取得借款收到的现金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350,458,886.12</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360,900,000.00</w:t>
                    </w:r>
                  </w:p>
                </w:tc>
              </w:tr>
              <w:tr w:rsidR="00407E17" w:rsidRPr="00AC5CE1" w:rsidTr="008030F3">
                <w:sdt>
                  <w:sdtPr>
                    <w:rPr>
                      <w:szCs w:val="21"/>
                    </w:rPr>
                    <w:tag w:val="_PLD_320ff529564f41048c03e3ba4f27d555"/>
                    <w:id w:val="1744532509"/>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color w:val="000000"/>
                            <w:szCs w:val="21"/>
                          </w:rPr>
                        </w:pPr>
                        <w:r w:rsidRPr="00AC5CE1">
                          <w:rPr>
                            <w:rFonts w:hint="eastAsia"/>
                            <w:szCs w:val="21"/>
                          </w:rPr>
                          <w:t>发行债券收到的现金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20aa007d53ed4f369ce639ba77fa9cfe"/>
                    <w:id w:val="-732001919"/>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color w:val="000000"/>
                            <w:szCs w:val="21"/>
                          </w:rPr>
                        </w:pPr>
                        <w:r w:rsidRPr="00AC5CE1">
                          <w:rPr>
                            <w:rFonts w:hint="eastAsia"/>
                            <w:szCs w:val="21"/>
                          </w:rPr>
                          <w:t>收到其他与筹资活动有关的现金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9511d5a668c441dfa898768d2a8fa889"/>
                    <w:id w:val="1940251991"/>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200" w:firstLine="420"/>
                          <w:rPr>
                            <w:color w:val="000000"/>
                            <w:szCs w:val="21"/>
                          </w:rPr>
                        </w:pPr>
                        <w:r w:rsidRPr="00AC5CE1">
                          <w:rPr>
                            <w:rFonts w:hint="eastAsia"/>
                            <w:szCs w:val="21"/>
                          </w:rPr>
                          <w:t>筹资活动现金流入小计</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350,458,886.12</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360,900,000.00</w:t>
                    </w:r>
                  </w:p>
                </w:tc>
              </w:tr>
              <w:tr w:rsidR="00407E17" w:rsidRPr="00AC5CE1" w:rsidTr="008030F3">
                <w:sdt>
                  <w:sdtPr>
                    <w:rPr>
                      <w:szCs w:val="21"/>
                    </w:rPr>
                    <w:tag w:val="_PLD_024ca8e5f5504693b7b38bd6a506e806"/>
                    <w:id w:val="-1341234967"/>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color w:val="000000"/>
                            <w:szCs w:val="21"/>
                          </w:rPr>
                        </w:pPr>
                        <w:r w:rsidRPr="00AC5CE1">
                          <w:rPr>
                            <w:rFonts w:hint="eastAsia"/>
                            <w:szCs w:val="21"/>
                          </w:rPr>
                          <w:t>偿还债务支付的现金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396,942,395.32</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470,900,000.00</w:t>
                    </w:r>
                  </w:p>
                </w:tc>
              </w:tr>
              <w:tr w:rsidR="00407E17" w:rsidRPr="00AC5CE1" w:rsidTr="008030F3">
                <w:sdt>
                  <w:sdtPr>
                    <w:rPr>
                      <w:szCs w:val="21"/>
                    </w:rPr>
                    <w:tag w:val="_PLD_f6b4492dd50f4f8b9b25eb6cda1fedf9"/>
                    <w:id w:val="330191144"/>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分配股利、利润或偿付利息支付的现金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58,299,024.84</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46,460,479.76</w:t>
                    </w:r>
                  </w:p>
                </w:tc>
              </w:tr>
              <w:tr w:rsidR="00407E17" w:rsidRPr="00AC5CE1" w:rsidTr="008030F3">
                <w:sdt>
                  <w:sdtPr>
                    <w:rPr>
                      <w:szCs w:val="21"/>
                    </w:rPr>
                    <w:tag w:val="_PLD_e947d24dd5f14abb8ddaf3ec2759b2a7"/>
                    <w:id w:val="-876158785"/>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其中：子公司支付给少数股东的股利、利润</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8b02d791650042989b183cd25ed8d0de"/>
                    <w:id w:val="1587035365"/>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szCs w:val="21"/>
                          </w:rPr>
                        </w:pPr>
                        <w:r w:rsidRPr="00AC5CE1">
                          <w:rPr>
                            <w:rFonts w:hint="eastAsia"/>
                            <w:szCs w:val="21"/>
                          </w:rPr>
                          <w:t>支付其他与筹资活动有关的现金</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150,000.00</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p>
                </w:tc>
              </w:tr>
              <w:tr w:rsidR="00407E17" w:rsidRPr="00AC5CE1" w:rsidTr="008030F3">
                <w:sdt>
                  <w:sdtPr>
                    <w:rPr>
                      <w:szCs w:val="21"/>
                    </w:rPr>
                    <w:tag w:val="_PLD_39b3dca63fca40778030242a3a099285"/>
                    <w:id w:val="1833483847"/>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200" w:firstLine="420"/>
                          <w:rPr>
                            <w:color w:val="000000"/>
                            <w:szCs w:val="21"/>
                          </w:rPr>
                        </w:pPr>
                        <w:r w:rsidRPr="00AC5CE1">
                          <w:rPr>
                            <w:rFonts w:hint="eastAsia"/>
                            <w:szCs w:val="21"/>
                          </w:rPr>
                          <w:t>筹资活动现金流出小计</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455,391,420.16</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517,360,479.76</w:t>
                    </w:r>
                  </w:p>
                </w:tc>
              </w:tr>
              <w:tr w:rsidR="00407E17" w:rsidRPr="00AC5CE1" w:rsidTr="008030F3">
                <w:sdt>
                  <w:sdtPr>
                    <w:rPr>
                      <w:szCs w:val="21"/>
                    </w:rPr>
                    <w:tag w:val="_PLD_8af8f730626747538fa3f745aa2a2485"/>
                    <w:id w:val="-47389894"/>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300" w:firstLine="630"/>
                          <w:rPr>
                            <w:color w:val="000000"/>
                            <w:szCs w:val="21"/>
                          </w:rPr>
                        </w:pPr>
                        <w:r w:rsidRPr="00AC5CE1">
                          <w:rPr>
                            <w:rFonts w:hint="eastAsia"/>
                            <w:szCs w:val="21"/>
                          </w:rPr>
                          <w:t>筹资活动产生的现金流量净额</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-104,932,534.04</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-156,460,479.76</w:t>
                    </w:r>
                  </w:p>
                </w:tc>
              </w:tr>
              <w:tr w:rsidR="00407E17" w:rsidRPr="00AC5CE1" w:rsidTr="008030F3">
                <w:sdt>
                  <w:sdtPr>
                    <w:rPr>
                      <w:szCs w:val="21"/>
                    </w:rPr>
                    <w:tag w:val="_PLD_177ba11242e845ef9e219f78f283b7e9"/>
                    <w:id w:val="-1650051247"/>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color w:val="000000"/>
                            <w:szCs w:val="21"/>
                          </w:rPr>
                        </w:pPr>
                        <w:r w:rsidRPr="00AC5CE1">
                          <w:rPr>
                            <w:rFonts w:hint="eastAsia"/>
                            <w:b/>
                            <w:bCs/>
                            <w:szCs w:val="21"/>
                          </w:rPr>
                          <w:t>四、汇率变动对现金及现金等价物的影响</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-331,494.52</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-148,000.46</w:t>
                    </w:r>
                  </w:p>
                </w:tc>
              </w:tr>
              <w:tr w:rsidR="00407E17" w:rsidRPr="00AC5CE1" w:rsidTr="008030F3">
                <w:sdt>
                  <w:sdtPr>
                    <w:rPr>
                      <w:szCs w:val="21"/>
                    </w:rPr>
                    <w:tag w:val="_PLD_22c3f5dc595740d1b1456bc739d531cb"/>
                    <w:id w:val="1885756272"/>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color w:val="000000"/>
                            <w:szCs w:val="21"/>
                          </w:rPr>
                        </w:pPr>
                        <w:r w:rsidRPr="00AC5CE1">
                          <w:rPr>
                            <w:rFonts w:hint="eastAsia"/>
                            <w:b/>
                            <w:bCs/>
                            <w:szCs w:val="21"/>
                          </w:rPr>
                          <w:t>五、现金及现金等价物净增加额</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-120,914,490.51</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-162,838,082.92</w:t>
                    </w:r>
                  </w:p>
                </w:tc>
              </w:tr>
              <w:tr w:rsidR="00407E17" w:rsidRPr="00AC5CE1" w:rsidTr="008030F3">
                <w:sdt>
                  <w:sdtPr>
                    <w:rPr>
                      <w:szCs w:val="21"/>
                    </w:rPr>
                    <w:tag w:val="_PLD_fc58078e409640eb9b01cbbd002bf483"/>
                    <w:id w:val="557526955"/>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AC5CE1">
                        <w:pPr>
                          <w:ind w:firstLineChars="100" w:firstLine="210"/>
                          <w:rPr>
                            <w:color w:val="000000"/>
                            <w:szCs w:val="21"/>
                          </w:rPr>
                        </w:pPr>
                        <w:r w:rsidRPr="00AC5CE1">
                          <w:rPr>
                            <w:rFonts w:hint="eastAsia"/>
                            <w:szCs w:val="21"/>
                          </w:rPr>
                          <w:t>加：期初现金及现金等价物余额</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764,653,235.28</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820,026,336.97</w:t>
                    </w:r>
                  </w:p>
                </w:tc>
              </w:tr>
              <w:tr w:rsidR="00407E17" w:rsidRPr="00AC5CE1" w:rsidTr="008030F3">
                <w:sdt>
                  <w:sdtPr>
                    <w:rPr>
                      <w:szCs w:val="21"/>
                    </w:rPr>
                    <w:tag w:val="_PLD_5511b1338f184b35b0aaf943aa3dd4c2"/>
                    <w:id w:val="27845089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color w:val="000000"/>
                            <w:szCs w:val="21"/>
                          </w:rPr>
                        </w:pPr>
                        <w:r w:rsidRPr="00AC5CE1">
                          <w:rPr>
                            <w:rFonts w:hint="eastAsia"/>
                            <w:b/>
                            <w:bCs/>
                            <w:szCs w:val="21"/>
                          </w:rPr>
                          <w:t>六、期末现金及现金等价物余额</w:t>
                        </w:r>
                      </w:p>
                    </w:tc>
                  </w:sdtContent>
                </w:sdt>
                <w:tc>
                  <w:tcPr>
                    <w:tcW w:w="543"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rPr>
                        <w:szCs w:val="21"/>
                      </w:rPr>
                    </w:pPr>
                  </w:p>
                </w:tc>
                <w:tc>
                  <w:tcPr>
                    <w:tcW w:w="1224"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643,738,744.77</w:t>
                    </w:r>
                  </w:p>
                </w:tc>
                <w:tc>
                  <w:tcPr>
                    <w:tcW w:w="1216" w:type="pct"/>
                    <w:tcBorders>
                      <w:top w:val="outset" w:sz="6" w:space="0" w:color="auto"/>
                      <w:left w:val="outset" w:sz="6" w:space="0" w:color="auto"/>
                      <w:bottom w:val="outset" w:sz="6" w:space="0" w:color="auto"/>
                      <w:right w:val="outset" w:sz="6" w:space="0" w:color="auto"/>
                    </w:tcBorders>
                  </w:tcPr>
                  <w:p w:rsidR="00407E17" w:rsidRPr="00AC5CE1" w:rsidRDefault="00407E17" w:rsidP="008030F3">
                    <w:pPr>
                      <w:jc w:val="right"/>
                      <w:rPr>
                        <w:szCs w:val="21"/>
                      </w:rPr>
                    </w:pPr>
                    <w:r w:rsidRPr="00AC5CE1">
                      <w:rPr>
                        <w:szCs w:val="21"/>
                      </w:rPr>
                      <w:t>657,188,254.05</w:t>
                    </w:r>
                  </w:p>
                </w:tc>
              </w:tr>
            </w:tbl>
            <w:p w:rsidR="00507BB6" w:rsidRDefault="00407E17" w:rsidP="005F22A2">
              <w:pPr>
                <w:snapToGrid w:val="0"/>
                <w:spacing w:line="240" w:lineRule="atLeast"/>
                <w:ind w:rightChars="12" w:right="25"/>
                <w:rPr>
                  <w:b/>
                  <w:bCs/>
                  <w:color w:val="FF0000"/>
                  <w:szCs w:val="21"/>
                </w:rPr>
              </w:pPr>
              <w:r>
                <w:rPr>
                  <w:szCs w:val="21"/>
                </w:rPr>
                <w:t>法定代表人</w:t>
              </w:r>
              <w:r>
                <w:rPr>
                  <w:rFonts w:hint="eastAsia"/>
                  <w:szCs w:val="21"/>
                </w:rPr>
                <w:t>：</w:t>
              </w:r>
              <w:sdt>
                <w:sdtPr>
                  <w:rPr>
                    <w:rFonts w:hint="eastAsia"/>
                    <w:szCs w:val="21"/>
                  </w:rPr>
                  <w:alias w:val="公司法定代表人"/>
                  <w:tag w:val="_GBC_d1f7cb193ab444ff8482a06aad12f0db"/>
                  <w:id w:val="-1458486580"/>
                  <w:lock w:val="sdtLocked"/>
                  <w:placeholder>
                    <w:docPart w:val="GBC22222222222222222222222222222"/>
                  </w:placeholder>
                  <w:dataBinding w:prefixMappings="xmlns:clcid-cgi='clcid-cgi'" w:xpath="/*/clcid-cgi:GongSiFaDingDaiBiaoRen[not(@periodRef)]" w:storeItemID="{89EBAB94-44A0-46A2-B712-30D997D04A6D}"/>
                  <w:text/>
                </w:sdtPr>
                <w:sdtEndPr/>
                <w:sdtContent>
                  <w:r>
                    <w:rPr>
                      <w:rFonts w:hint="eastAsia"/>
                      <w:szCs w:val="21"/>
                    </w:rPr>
                    <w:t xml:space="preserve">王小刚         </w:t>
                  </w:r>
                </w:sdtContent>
              </w:sdt>
              <w:r>
                <w:rPr>
                  <w:szCs w:val="21"/>
                </w:rPr>
                <w:t>主管会计工作负责人</w:t>
              </w:r>
              <w:r>
                <w:rPr>
                  <w:rFonts w:hint="eastAsia"/>
                  <w:szCs w:val="21"/>
                </w:rPr>
                <w:t>：</w:t>
              </w:r>
              <w:sdt>
                <w:sdtPr>
                  <w:rPr>
                    <w:rFonts w:hint="eastAsia"/>
                    <w:szCs w:val="21"/>
                  </w:rPr>
                  <w:alias w:val="主管会计工作负责人姓名"/>
                  <w:tag w:val="_GBC_45110b4746914613a7aad68cef7b1bed"/>
                  <w:id w:val="-48100368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Pr>
                      <w:rFonts w:hint="eastAsia"/>
                      <w:szCs w:val="21"/>
                    </w:rPr>
                    <w:t>承希</w:t>
                  </w:r>
                  <w:proofErr w:type="gramEnd"/>
                </w:sdtContent>
              </w:sdt>
              <w:r>
                <w:rPr>
                  <w:rFonts w:hint="eastAsia"/>
                  <w:szCs w:val="21"/>
                </w:rPr>
                <w:t xml:space="preserve">           会计</w:t>
              </w:r>
              <w:r>
                <w:rPr>
                  <w:szCs w:val="21"/>
                </w:rPr>
                <w:t>机构负责人</w:t>
              </w:r>
              <w:r>
                <w:rPr>
                  <w:rFonts w:hint="eastAsia"/>
                  <w:szCs w:val="21"/>
                </w:rPr>
                <w:t>：</w:t>
              </w:r>
              <w:sdt>
                <w:sdtPr>
                  <w:rPr>
                    <w:rFonts w:hint="eastAsia"/>
                    <w:szCs w:val="21"/>
                  </w:rPr>
                  <w:alias w:val="会计机构负责人姓名"/>
                  <w:tag w:val="_GBC_e7d70223996e482d9871cfff87704452"/>
                  <w:id w:val="-41675631"/>
                  <w:lock w:val="sdtLocked"/>
                  <w:placeholder>
                    <w:docPart w:val="GBC22222222222222222222222222222"/>
                  </w:placeholder>
                  <w:dataBinding w:prefixMappings="xmlns:clcid-mr='clcid-mr'" w:xpath="/*/clcid-mr:KuaiJiJiGouFuZeRenXingMing[not(@periodRef)]" w:storeItemID="{89EBAB94-44A0-46A2-B712-30D997D04A6D}"/>
                  <w:text/>
                </w:sdtPr>
                <w:sdtEndPr/>
                <w:sdtContent>
                  <w:proofErr w:type="gramStart"/>
                  <w:r>
                    <w:rPr>
                      <w:rFonts w:hint="eastAsia"/>
                      <w:szCs w:val="21"/>
                    </w:rPr>
                    <w:t>钟素芳</w:t>
                  </w:r>
                  <w:proofErr w:type="gramEnd"/>
                </w:sdtContent>
              </w:sdt>
            </w:p>
          </w:sdtContent>
        </w:sdt>
        <w:p w:rsidR="00507BB6" w:rsidRDefault="00507BB6">
          <w:pPr>
            <w:rPr>
              <w:szCs w:val="21"/>
            </w:rPr>
          </w:pPr>
        </w:p>
        <w:p w:rsidR="001A3ED9" w:rsidRDefault="001A3ED9">
          <w:pPr>
            <w:rPr>
              <w:szCs w:val="21"/>
            </w:rPr>
          </w:pPr>
        </w:p>
        <w:sdt>
          <w:sdtPr>
            <w:rPr>
              <w:rFonts w:ascii="宋体" w:hAnsi="宋体" w:cs="宋体" w:hint="eastAsia"/>
              <w:b w:val="0"/>
              <w:bCs w:val="0"/>
              <w:kern w:val="0"/>
              <w:sz w:val="24"/>
              <w:szCs w:val="24"/>
            </w:rPr>
            <w:tag w:val="_GBC_fa07832b39b14b348ba105d6cedbd7b8"/>
            <w:id w:val="1228189524"/>
            <w:lock w:val="sdtLocked"/>
            <w:placeholder>
              <w:docPart w:val="GBC22222222222222222222222222222"/>
            </w:placeholder>
          </w:sdtPr>
          <w:sdtEndPr>
            <w:rPr>
              <w:sz w:val="21"/>
              <w:szCs w:val="21"/>
            </w:rPr>
          </w:sdtEndPr>
          <w:sdtContent>
            <w:p w:rsidR="00407E17" w:rsidRDefault="00407E17">
              <w:pPr>
                <w:pStyle w:val="3"/>
                <w:jc w:val="center"/>
              </w:pPr>
              <w:r>
                <w:rPr>
                  <w:rFonts w:hint="eastAsia"/>
                </w:rPr>
                <w:t>母公司</w:t>
              </w:r>
              <w:r>
                <w:t>现金流量表</w:t>
              </w:r>
            </w:p>
            <w:p w:rsidR="00407E17" w:rsidRDefault="00407E17">
              <w:pPr>
                <w:jc w:val="center"/>
                <w:rPr>
                  <w:b/>
                  <w:bCs/>
                  <w:szCs w:val="21"/>
                </w:rPr>
              </w:pPr>
              <w:r>
                <w:rPr>
                  <w:szCs w:val="21"/>
                </w:rPr>
                <w:t>2018年</w:t>
              </w:r>
              <w:r>
                <w:rPr>
                  <w:rFonts w:hint="eastAsia"/>
                  <w:szCs w:val="21"/>
                </w:rPr>
                <w:t>1—6</w:t>
              </w:r>
              <w:r>
                <w:rPr>
                  <w:szCs w:val="21"/>
                </w:rPr>
                <w:t>月</w:t>
              </w:r>
            </w:p>
            <w:p w:rsidR="00407E17" w:rsidRDefault="00407E17">
              <w:pPr>
                <w:jc w:val="right"/>
                <w:rPr>
                  <w:szCs w:val="21"/>
                </w:rPr>
              </w:pPr>
              <w:r>
                <w:rPr>
                  <w:szCs w:val="21"/>
                </w:rPr>
                <w:t>单位:</w:t>
              </w:r>
              <w:sdt>
                <w:sdtPr>
                  <w:rPr>
                    <w:szCs w:val="21"/>
                  </w:rPr>
                  <w:alias w:val="单位：母公司现金流量表"/>
                  <w:tag w:val="_GBC_993ead81b27a41dfaccaacfaec8b7c78"/>
                  <w:id w:val="14030260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母公司现金流量表"/>
                  <w:tag w:val="_GBC_2dd4b706d0a244a4b4c21166025356cc"/>
                  <w:id w:val="14045645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51"/>
                <w:gridCol w:w="995"/>
                <w:gridCol w:w="2208"/>
                <w:gridCol w:w="2195"/>
              </w:tblGrid>
              <w:tr w:rsidR="00407E17" w:rsidRPr="007803DE" w:rsidTr="002348C5">
                <w:sdt>
                  <w:sdtPr>
                    <w:rPr>
                      <w:szCs w:val="21"/>
                    </w:rPr>
                    <w:tag w:val="_PLD_615458c8d28c4f5cb20cdba5fc765cbb"/>
                    <w:id w:val="1217162395"/>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center"/>
                          <w:rPr>
                            <w:b/>
                            <w:bCs/>
                            <w:szCs w:val="21"/>
                          </w:rPr>
                        </w:pPr>
                        <w:r w:rsidRPr="007803DE">
                          <w:rPr>
                            <w:b/>
                            <w:bCs/>
                            <w:szCs w:val="21"/>
                          </w:rPr>
                          <w:t>项目</w:t>
                        </w:r>
                      </w:p>
                    </w:tc>
                  </w:sdtContent>
                </w:sdt>
                <w:sdt>
                  <w:sdtPr>
                    <w:rPr>
                      <w:szCs w:val="21"/>
                    </w:rPr>
                    <w:tag w:val="_PLD_a615a328c5174fee8766b3a770e25e4b"/>
                    <w:id w:val="-551309820"/>
                    <w:lock w:val="sdtLocked"/>
                  </w:sdtPr>
                  <w:sdtEndPr/>
                  <w:sdtConten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autoSpaceDE w:val="0"/>
                          <w:autoSpaceDN w:val="0"/>
                          <w:adjustRightInd w:val="0"/>
                          <w:jc w:val="center"/>
                          <w:rPr>
                            <w:b/>
                            <w:szCs w:val="21"/>
                          </w:rPr>
                        </w:pPr>
                        <w:r w:rsidRPr="007803DE">
                          <w:rPr>
                            <w:b/>
                            <w:szCs w:val="21"/>
                          </w:rPr>
                          <w:t>附注</w:t>
                        </w:r>
                      </w:p>
                    </w:tc>
                  </w:sdtContent>
                </w:sdt>
                <w:sdt>
                  <w:sdtPr>
                    <w:rPr>
                      <w:szCs w:val="21"/>
                    </w:rPr>
                    <w:tag w:val="_PLD_8813183ab687462e94564ce5669fdd9b"/>
                    <w:id w:val="583650041"/>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autoSpaceDE w:val="0"/>
                          <w:autoSpaceDN w:val="0"/>
                          <w:adjustRightInd w:val="0"/>
                          <w:jc w:val="center"/>
                          <w:rPr>
                            <w:b/>
                            <w:szCs w:val="21"/>
                          </w:rPr>
                        </w:pPr>
                        <w:r w:rsidRPr="007803DE">
                          <w:rPr>
                            <w:b/>
                            <w:szCs w:val="21"/>
                          </w:rPr>
                          <w:t>本期</w:t>
                        </w:r>
                        <w:r w:rsidRPr="007803DE">
                          <w:rPr>
                            <w:rFonts w:hint="eastAsia"/>
                            <w:b/>
                            <w:szCs w:val="21"/>
                          </w:rPr>
                          <w:t>发生</w:t>
                        </w:r>
                        <w:r w:rsidRPr="007803DE">
                          <w:rPr>
                            <w:b/>
                            <w:szCs w:val="21"/>
                          </w:rPr>
                          <w:t>额</w:t>
                        </w:r>
                      </w:p>
                    </w:tc>
                  </w:sdtContent>
                </w:sdt>
                <w:sdt>
                  <w:sdtPr>
                    <w:rPr>
                      <w:szCs w:val="21"/>
                    </w:rPr>
                    <w:tag w:val="_PLD_653382500c2d4147b72328b60b725199"/>
                    <w:id w:val="475273037"/>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autoSpaceDE w:val="0"/>
                          <w:autoSpaceDN w:val="0"/>
                          <w:adjustRightInd w:val="0"/>
                          <w:jc w:val="center"/>
                          <w:rPr>
                            <w:b/>
                            <w:szCs w:val="21"/>
                          </w:rPr>
                        </w:pPr>
                        <w:r w:rsidRPr="007803DE">
                          <w:rPr>
                            <w:b/>
                            <w:szCs w:val="21"/>
                          </w:rPr>
                          <w:t>上期</w:t>
                        </w:r>
                        <w:r w:rsidRPr="007803DE">
                          <w:rPr>
                            <w:rFonts w:hint="eastAsia"/>
                            <w:b/>
                            <w:szCs w:val="21"/>
                          </w:rPr>
                          <w:t>发生</w:t>
                        </w:r>
                        <w:r w:rsidRPr="007803DE">
                          <w:rPr>
                            <w:b/>
                            <w:szCs w:val="21"/>
                          </w:rPr>
                          <w:t>额</w:t>
                        </w:r>
                      </w:p>
                    </w:tc>
                  </w:sdtContent>
                </w:sdt>
              </w:tr>
              <w:tr w:rsidR="00407E17" w:rsidRPr="007803DE" w:rsidTr="002348C5">
                <w:sdt>
                  <w:sdtPr>
                    <w:rPr>
                      <w:szCs w:val="21"/>
                    </w:rPr>
                    <w:tag w:val="_PLD_5598ffbee9084cfc8d54a99199989c30"/>
                    <w:id w:val="923542717"/>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color w:val="000000"/>
                            <w:szCs w:val="21"/>
                          </w:rPr>
                        </w:pPr>
                        <w:r w:rsidRPr="007803DE">
                          <w:rPr>
                            <w:rFonts w:hint="eastAsia"/>
                            <w:b/>
                            <w:bCs/>
                            <w:szCs w:val="21"/>
                          </w:rPr>
                          <w:t>一、经营活动产生的现金流量：</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r>
              <w:tr w:rsidR="00407E17" w:rsidRPr="007803DE" w:rsidTr="002348C5">
                <w:sdt>
                  <w:sdtPr>
                    <w:rPr>
                      <w:szCs w:val="21"/>
                    </w:rPr>
                    <w:tag w:val="_PLD_09f4729e0a50427b865f47213bf993dd"/>
                    <w:id w:val="-1274928598"/>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color w:val="000000"/>
                            <w:szCs w:val="21"/>
                          </w:rPr>
                        </w:pPr>
                        <w:r w:rsidRPr="007803DE">
                          <w:rPr>
                            <w:rFonts w:hint="eastAsia"/>
                            <w:szCs w:val="21"/>
                          </w:rPr>
                          <w:t>销售商品、提供劳务收到的现金</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9,235,779.72</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8,125,700.53</w:t>
                    </w:r>
                  </w:p>
                </w:tc>
              </w:tr>
              <w:tr w:rsidR="00407E17" w:rsidRPr="007803DE" w:rsidTr="002348C5">
                <w:sdt>
                  <w:sdtPr>
                    <w:rPr>
                      <w:szCs w:val="21"/>
                    </w:rPr>
                    <w:tag w:val="_PLD_9c974e64443b4d89a49ca9aad7f2bb3e"/>
                    <w:id w:val="-191238928"/>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color w:val="000000"/>
                            <w:szCs w:val="21"/>
                          </w:rPr>
                        </w:pPr>
                        <w:r w:rsidRPr="007803DE">
                          <w:rPr>
                            <w:rFonts w:hint="eastAsia"/>
                            <w:szCs w:val="21"/>
                          </w:rPr>
                          <w:t>收到的税费返还</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p>
                </w:tc>
              </w:tr>
              <w:tr w:rsidR="00407E17" w:rsidRPr="007803DE" w:rsidTr="002348C5">
                <w:sdt>
                  <w:sdtPr>
                    <w:rPr>
                      <w:szCs w:val="21"/>
                    </w:rPr>
                    <w:tag w:val="_PLD_102f983e46824ebc86031569880a27c0"/>
                    <w:id w:val="837804782"/>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color w:val="000000"/>
                            <w:szCs w:val="21"/>
                          </w:rPr>
                        </w:pPr>
                        <w:r w:rsidRPr="007803DE">
                          <w:rPr>
                            <w:rFonts w:hint="eastAsia"/>
                            <w:szCs w:val="21"/>
                          </w:rPr>
                          <w:t>收到其他与经营活动有关的现金</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151,559,613.42</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518,028,935.37</w:t>
                    </w:r>
                  </w:p>
                </w:tc>
              </w:tr>
              <w:tr w:rsidR="00407E17" w:rsidRPr="007803DE" w:rsidTr="002348C5">
                <w:sdt>
                  <w:sdtPr>
                    <w:rPr>
                      <w:szCs w:val="21"/>
                    </w:rPr>
                    <w:tag w:val="_PLD_b8b971cd171f4900a1d4cbc8abb6b36b"/>
                    <w:id w:val="1419671574"/>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200" w:firstLine="420"/>
                          <w:rPr>
                            <w:color w:val="000000"/>
                            <w:szCs w:val="21"/>
                          </w:rPr>
                        </w:pPr>
                        <w:r w:rsidRPr="007803DE">
                          <w:rPr>
                            <w:rFonts w:hint="eastAsia"/>
                            <w:szCs w:val="21"/>
                          </w:rPr>
                          <w:t>经营活动现金流入小计</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160,795,393.14</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526,154,635.90</w:t>
                    </w:r>
                  </w:p>
                </w:tc>
              </w:tr>
              <w:tr w:rsidR="00407E17" w:rsidRPr="007803DE" w:rsidTr="002348C5">
                <w:sdt>
                  <w:sdtPr>
                    <w:rPr>
                      <w:szCs w:val="21"/>
                    </w:rPr>
                    <w:tag w:val="_PLD_926938e00e9f41d6b7680de81b7a5910"/>
                    <w:id w:val="1193962957"/>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szCs w:val="21"/>
                          </w:rPr>
                        </w:pPr>
                        <w:r w:rsidRPr="007803DE">
                          <w:rPr>
                            <w:rFonts w:hint="eastAsia"/>
                            <w:szCs w:val="21"/>
                          </w:rPr>
                          <w:t>购买商品、接受劳务支付的现金</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p>
                </w:tc>
              </w:tr>
              <w:tr w:rsidR="00407E17" w:rsidRPr="007803DE" w:rsidTr="002348C5">
                <w:sdt>
                  <w:sdtPr>
                    <w:rPr>
                      <w:szCs w:val="21"/>
                    </w:rPr>
                    <w:tag w:val="_PLD_3a2c5be91778409e929cb70dd0a2c893"/>
                    <w:id w:val="-1578198839"/>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szCs w:val="21"/>
                          </w:rPr>
                        </w:pPr>
                        <w:r w:rsidRPr="007803DE">
                          <w:rPr>
                            <w:rFonts w:hint="eastAsia"/>
                            <w:szCs w:val="21"/>
                          </w:rPr>
                          <w:t>支付给职工以及为职工支付的现金</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18,329,565.10</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15,888,209.92</w:t>
                    </w:r>
                  </w:p>
                </w:tc>
              </w:tr>
              <w:tr w:rsidR="00407E17" w:rsidRPr="007803DE" w:rsidTr="002348C5">
                <w:sdt>
                  <w:sdtPr>
                    <w:rPr>
                      <w:szCs w:val="21"/>
                    </w:rPr>
                    <w:tag w:val="_PLD_ece32fdbaf794aa5b26a1e8baaddef71"/>
                    <w:id w:val="-1109576272"/>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szCs w:val="21"/>
                          </w:rPr>
                        </w:pPr>
                        <w:r w:rsidRPr="007803DE">
                          <w:rPr>
                            <w:rFonts w:hint="eastAsia"/>
                            <w:szCs w:val="21"/>
                          </w:rPr>
                          <w:t>支付的各项税费</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2,650,242.83</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1,893,472.78</w:t>
                    </w:r>
                  </w:p>
                </w:tc>
              </w:tr>
              <w:tr w:rsidR="00407E17" w:rsidRPr="007803DE" w:rsidTr="002348C5">
                <w:sdt>
                  <w:sdtPr>
                    <w:rPr>
                      <w:szCs w:val="21"/>
                    </w:rPr>
                    <w:tag w:val="_PLD_1ef5bcf5be474d77807c66533e963d43"/>
                    <w:id w:val="-54366870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szCs w:val="21"/>
                          </w:rPr>
                        </w:pPr>
                        <w:r w:rsidRPr="007803DE">
                          <w:rPr>
                            <w:rFonts w:hint="eastAsia"/>
                            <w:szCs w:val="21"/>
                          </w:rPr>
                          <w:t>支付其他与经营活动有关的现金</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179,758,934.95</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475,798,492.29</w:t>
                    </w:r>
                  </w:p>
                </w:tc>
              </w:tr>
              <w:tr w:rsidR="00407E17" w:rsidRPr="007803DE" w:rsidTr="002348C5">
                <w:sdt>
                  <w:sdtPr>
                    <w:rPr>
                      <w:szCs w:val="21"/>
                    </w:rPr>
                    <w:tag w:val="_PLD_513f5f4448c5498d9be425c44be6f6eb"/>
                    <w:id w:val="897096381"/>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200" w:firstLine="420"/>
                          <w:rPr>
                            <w:color w:val="000000"/>
                            <w:szCs w:val="21"/>
                          </w:rPr>
                        </w:pPr>
                        <w:r w:rsidRPr="007803DE">
                          <w:rPr>
                            <w:rFonts w:hint="eastAsia"/>
                            <w:szCs w:val="21"/>
                          </w:rPr>
                          <w:t>经营活动现金流出小计</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200,738,742.88</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493,580,174.99</w:t>
                    </w:r>
                  </w:p>
                </w:tc>
              </w:tr>
              <w:tr w:rsidR="00407E17" w:rsidRPr="007803DE" w:rsidTr="002348C5">
                <w:sdt>
                  <w:sdtPr>
                    <w:rPr>
                      <w:szCs w:val="21"/>
                    </w:rPr>
                    <w:tag w:val="_PLD_b08bb78e89054ab8a6e84bd951370cb2"/>
                    <w:id w:val="-1534415199"/>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color w:val="000000"/>
                            <w:szCs w:val="21"/>
                          </w:rPr>
                        </w:pPr>
                        <w:r w:rsidRPr="007803DE">
                          <w:rPr>
                            <w:rFonts w:hint="eastAsia"/>
                            <w:szCs w:val="21"/>
                          </w:rPr>
                          <w:t>经营活动产生的现金流量净额</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-39,943,349.74</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32,574,460.91</w:t>
                    </w:r>
                  </w:p>
                </w:tc>
              </w:tr>
              <w:tr w:rsidR="00407E17" w:rsidRPr="007803DE" w:rsidTr="002348C5">
                <w:sdt>
                  <w:sdtPr>
                    <w:rPr>
                      <w:szCs w:val="21"/>
                    </w:rPr>
                    <w:tag w:val="_PLD_34b385767d8c4155863e3bfae681a812"/>
                    <w:id w:val="-1448148477"/>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color w:val="000000"/>
                            <w:szCs w:val="21"/>
                          </w:rPr>
                        </w:pPr>
                        <w:r w:rsidRPr="007803DE">
                          <w:rPr>
                            <w:rFonts w:hint="eastAsia"/>
                            <w:b/>
                            <w:bCs/>
                            <w:szCs w:val="21"/>
                          </w:rPr>
                          <w:t>二、投资活动产生的现金流量：</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 xml:space="preserve">　</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 xml:space="preserve">　</w:t>
                    </w:r>
                  </w:p>
                </w:tc>
              </w:tr>
              <w:tr w:rsidR="00407E17" w:rsidRPr="007803DE" w:rsidTr="002348C5">
                <w:sdt>
                  <w:sdtPr>
                    <w:rPr>
                      <w:szCs w:val="21"/>
                    </w:rPr>
                    <w:tag w:val="_PLD_0ba5bee05ee24f1f8b781038dea29322"/>
                    <w:id w:val="-2004730966"/>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szCs w:val="21"/>
                          </w:rPr>
                        </w:pPr>
                        <w:r w:rsidRPr="007803DE">
                          <w:rPr>
                            <w:rFonts w:hint="eastAsia"/>
                            <w:szCs w:val="21"/>
                          </w:rPr>
                          <w:t>收回投资收到的现金</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76,119,854.05</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p>
                </w:tc>
              </w:tr>
              <w:tr w:rsidR="00407E17" w:rsidRPr="007803DE" w:rsidTr="002348C5">
                <w:sdt>
                  <w:sdtPr>
                    <w:rPr>
                      <w:szCs w:val="21"/>
                    </w:rPr>
                    <w:tag w:val="_PLD_c6a4c1b5616b40d78f952b1caa7b3475"/>
                    <w:id w:val="998923731"/>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szCs w:val="21"/>
                          </w:rPr>
                        </w:pPr>
                        <w:r w:rsidRPr="007803DE">
                          <w:rPr>
                            <w:rFonts w:hint="eastAsia"/>
                            <w:szCs w:val="21"/>
                          </w:rPr>
                          <w:t>取得投资收益收到的现金</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145,225.55</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9,240,137.53</w:t>
                    </w:r>
                  </w:p>
                </w:tc>
              </w:tr>
              <w:tr w:rsidR="00407E17" w:rsidRPr="007803DE" w:rsidTr="002348C5">
                <w:sdt>
                  <w:sdtPr>
                    <w:rPr>
                      <w:szCs w:val="21"/>
                    </w:rPr>
                    <w:tag w:val="_PLD_b797b09892174e068ef9867f79e38117"/>
                    <w:id w:val="-849257668"/>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szCs w:val="21"/>
                          </w:rPr>
                        </w:pPr>
                        <w:r w:rsidRPr="007803DE">
                          <w:rPr>
                            <w:rFonts w:hint="eastAsia"/>
                            <w:szCs w:val="21"/>
                          </w:rPr>
                          <w:t>处置固定资产、无形资产和其他长期资产收回的现金净额</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p>
                </w:tc>
              </w:tr>
              <w:tr w:rsidR="00407E17" w:rsidRPr="007803DE" w:rsidTr="002348C5">
                <w:sdt>
                  <w:sdtPr>
                    <w:rPr>
                      <w:szCs w:val="21"/>
                    </w:rPr>
                    <w:tag w:val="_PLD_4e5c57c357044eb0ac9c0165b17d6967"/>
                    <w:id w:val="1489817724"/>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szCs w:val="21"/>
                          </w:rPr>
                        </w:pPr>
                        <w:r w:rsidRPr="007803DE">
                          <w:rPr>
                            <w:rFonts w:hint="eastAsia"/>
                            <w:szCs w:val="21"/>
                          </w:rPr>
                          <w:t>处置子公司及其他营业单位收到的现金净额</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24,910,200.00</w:t>
                    </w:r>
                  </w:p>
                </w:tc>
              </w:tr>
              <w:tr w:rsidR="00407E17" w:rsidRPr="007803DE" w:rsidTr="002348C5">
                <w:sdt>
                  <w:sdtPr>
                    <w:rPr>
                      <w:szCs w:val="21"/>
                    </w:rPr>
                    <w:tag w:val="_PLD_ea2da592c85a422c942705a7b076fcdf"/>
                    <w:id w:val="-1920314031"/>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szCs w:val="21"/>
                          </w:rPr>
                        </w:pPr>
                        <w:r w:rsidRPr="007803DE">
                          <w:rPr>
                            <w:rFonts w:hint="eastAsia"/>
                            <w:szCs w:val="21"/>
                          </w:rPr>
                          <w:t>收到其他与投资活动有关的现金</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95,000,000.00</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p>
                </w:tc>
              </w:tr>
              <w:tr w:rsidR="00407E17" w:rsidRPr="007803DE" w:rsidTr="002348C5">
                <w:sdt>
                  <w:sdtPr>
                    <w:rPr>
                      <w:szCs w:val="21"/>
                    </w:rPr>
                    <w:tag w:val="_PLD_b2c50326884f4677a1e568ca66043710"/>
                    <w:id w:val="137642520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200" w:firstLine="420"/>
                          <w:rPr>
                            <w:color w:val="000000"/>
                            <w:szCs w:val="21"/>
                          </w:rPr>
                        </w:pPr>
                        <w:r w:rsidRPr="007803DE">
                          <w:rPr>
                            <w:rFonts w:hint="eastAsia"/>
                            <w:szCs w:val="21"/>
                          </w:rPr>
                          <w:t>投资活动现金流入小计</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171,265,079.60</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34,150,337.53</w:t>
                    </w:r>
                  </w:p>
                </w:tc>
              </w:tr>
              <w:tr w:rsidR="00407E17" w:rsidRPr="007803DE" w:rsidTr="002348C5">
                <w:sdt>
                  <w:sdtPr>
                    <w:rPr>
                      <w:szCs w:val="21"/>
                    </w:rPr>
                    <w:tag w:val="_PLD_637fb6607d7844fb8114dd7b391f0ce4"/>
                    <w:id w:val="-1802991432"/>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szCs w:val="21"/>
                          </w:rPr>
                        </w:pPr>
                        <w:r w:rsidRPr="007803DE">
                          <w:rPr>
                            <w:rFonts w:hint="eastAsia"/>
                            <w:szCs w:val="21"/>
                          </w:rPr>
                          <w:t>购建固定资产、无形资产和其他长期资产支付的现金</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2,251,513.17</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2,331,020.66</w:t>
                    </w:r>
                  </w:p>
                </w:tc>
              </w:tr>
              <w:tr w:rsidR="00407E17" w:rsidRPr="007803DE" w:rsidTr="002348C5">
                <w:sdt>
                  <w:sdtPr>
                    <w:rPr>
                      <w:szCs w:val="21"/>
                    </w:rPr>
                    <w:tag w:val="_PLD_cdb2856577184eceb91efb9a261b28d2"/>
                    <w:id w:val="1527368435"/>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szCs w:val="21"/>
                          </w:rPr>
                        </w:pPr>
                        <w:r w:rsidRPr="007803DE">
                          <w:rPr>
                            <w:rFonts w:hint="eastAsia"/>
                            <w:szCs w:val="21"/>
                          </w:rPr>
                          <w:t>投资支付的现金</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150,000,000.00</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p>
                </w:tc>
              </w:tr>
              <w:tr w:rsidR="00407E17" w:rsidRPr="007803DE" w:rsidTr="002348C5">
                <w:sdt>
                  <w:sdtPr>
                    <w:rPr>
                      <w:szCs w:val="21"/>
                    </w:rPr>
                    <w:tag w:val="_PLD_beeead234ab044529b2a97ae4b116e61"/>
                    <w:id w:val="921918756"/>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szCs w:val="21"/>
                          </w:rPr>
                        </w:pPr>
                        <w:r w:rsidRPr="007803DE">
                          <w:rPr>
                            <w:rFonts w:hint="eastAsia"/>
                            <w:szCs w:val="21"/>
                          </w:rPr>
                          <w:t>取得子公司及其他营业单位支付的现金净额</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p>
                </w:tc>
              </w:tr>
              <w:tr w:rsidR="00407E17" w:rsidRPr="007803DE" w:rsidTr="002348C5">
                <w:sdt>
                  <w:sdtPr>
                    <w:rPr>
                      <w:szCs w:val="21"/>
                    </w:rPr>
                    <w:tag w:val="_PLD_4c27caf1dc2c4b88a8873123be229559"/>
                    <w:id w:val="2096905016"/>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szCs w:val="21"/>
                          </w:rPr>
                        </w:pPr>
                        <w:r w:rsidRPr="007803DE">
                          <w:rPr>
                            <w:rFonts w:hint="eastAsia"/>
                            <w:szCs w:val="21"/>
                          </w:rPr>
                          <w:t>支付其他与投资活动有关的现金</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125,000,000.00</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p>
                </w:tc>
              </w:tr>
              <w:tr w:rsidR="00407E17" w:rsidRPr="007803DE" w:rsidTr="002348C5">
                <w:sdt>
                  <w:sdtPr>
                    <w:rPr>
                      <w:szCs w:val="21"/>
                    </w:rPr>
                    <w:tag w:val="_PLD_c7a6e1cba25643758df2fe6f929c3a23"/>
                    <w:id w:val="47719891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200" w:firstLine="420"/>
                          <w:rPr>
                            <w:color w:val="000000"/>
                            <w:szCs w:val="21"/>
                          </w:rPr>
                        </w:pPr>
                        <w:r w:rsidRPr="007803DE">
                          <w:rPr>
                            <w:rFonts w:hint="eastAsia"/>
                            <w:szCs w:val="21"/>
                          </w:rPr>
                          <w:t>投资活动现金流出小计</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277,251,513.17</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2,331,020.66</w:t>
                    </w:r>
                  </w:p>
                </w:tc>
              </w:tr>
              <w:tr w:rsidR="00407E17" w:rsidRPr="007803DE" w:rsidTr="002348C5">
                <w:sdt>
                  <w:sdtPr>
                    <w:rPr>
                      <w:szCs w:val="21"/>
                    </w:rPr>
                    <w:tag w:val="_PLD_e231116c7e004ee480e8dbe10d0fc593"/>
                    <w:id w:val="-45768982"/>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300" w:firstLine="630"/>
                          <w:rPr>
                            <w:color w:val="000000"/>
                            <w:szCs w:val="21"/>
                          </w:rPr>
                        </w:pPr>
                        <w:r w:rsidRPr="007803DE">
                          <w:rPr>
                            <w:rFonts w:hint="eastAsia"/>
                            <w:szCs w:val="21"/>
                          </w:rPr>
                          <w:t>投资活动产生的现金流量净额</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-105,986,433.57</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31,819,316.87</w:t>
                    </w:r>
                  </w:p>
                </w:tc>
              </w:tr>
              <w:tr w:rsidR="00407E17" w:rsidRPr="007803DE" w:rsidTr="002348C5">
                <w:sdt>
                  <w:sdtPr>
                    <w:rPr>
                      <w:szCs w:val="21"/>
                    </w:rPr>
                    <w:tag w:val="_PLD_1b4ace57a94e4f1386613895264db28b"/>
                    <w:id w:val="-45656048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color w:val="000000"/>
                            <w:szCs w:val="21"/>
                          </w:rPr>
                        </w:pPr>
                        <w:r w:rsidRPr="007803DE">
                          <w:rPr>
                            <w:rFonts w:hint="eastAsia"/>
                            <w:b/>
                            <w:bCs/>
                            <w:szCs w:val="21"/>
                          </w:rPr>
                          <w:t>三、筹资活动产生的现金流量：</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 xml:space="preserve">　</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 xml:space="preserve">　</w:t>
                    </w:r>
                  </w:p>
                </w:tc>
              </w:tr>
              <w:tr w:rsidR="00407E17" w:rsidRPr="007803DE" w:rsidTr="002348C5">
                <w:sdt>
                  <w:sdtPr>
                    <w:rPr>
                      <w:szCs w:val="21"/>
                    </w:rPr>
                    <w:tag w:val="_PLD_0ee95b20e2da4825afbcfa6046b35ab1"/>
                    <w:id w:val="366262214"/>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color w:val="000000"/>
                            <w:szCs w:val="21"/>
                          </w:rPr>
                        </w:pPr>
                        <w:r w:rsidRPr="007803DE">
                          <w:rPr>
                            <w:rFonts w:hint="eastAsia"/>
                            <w:szCs w:val="21"/>
                          </w:rPr>
                          <w:t>吸收投资收到的现金</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p>
                </w:tc>
              </w:tr>
              <w:tr w:rsidR="00407E17" w:rsidRPr="007803DE" w:rsidTr="002348C5">
                <w:sdt>
                  <w:sdtPr>
                    <w:rPr>
                      <w:szCs w:val="21"/>
                    </w:rPr>
                    <w:tag w:val="_PLD_062f1f8dbe284bdfbb49d5c897dd01f2"/>
                    <w:id w:val="2123101165"/>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color w:val="000000"/>
                            <w:szCs w:val="21"/>
                          </w:rPr>
                        </w:pPr>
                        <w:r w:rsidRPr="007803DE">
                          <w:rPr>
                            <w:rFonts w:hint="eastAsia"/>
                            <w:szCs w:val="21"/>
                          </w:rPr>
                          <w:t>取得借款收到的现金</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100,000,000.00</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30,000,000.00</w:t>
                    </w:r>
                  </w:p>
                </w:tc>
              </w:tr>
              <w:tr w:rsidR="00407E17" w:rsidRPr="007803DE" w:rsidTr="002348C5">
                <w:sdt>
                  <w:sdtPr>
                    <w:rPr>
                      <w:szCs w:val="21"/>
                    </w:rPr>
                    <w:tag w:val="_PLD_1c102544b70a41f68108c947b88628aa"/>
                    <w:id w:val="1192888879"/>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szCs w:val="21"/>
                          </w:rPr>
                        </w:pPr>
                        <w:r w:rsidRPr="007803DE">
                          <w:rPr>
                            <w:rFonts w:hint="eastAsia"/>
                            <w:szCs w:val="21"/>
                          </w:rPr>
                          <w:t>发行债券收到的现金</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p>
                </w:tc>
              </w:tr>
              <w:tr w:rsidR="00407E17" w:rsidRPr="007803DE" w:rsidTr="002348C5">
                <w:sdt>
                  <w:sdtPr>
                    <w:rPr>
                      <w:szCs w:val="21"/>
                    </w:rPr>
                    <w:tag w:val="_PLD_6776e167dce4445cb6b14e6a2e69f245"/>
                    <w:id w:val="119275736"/>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color w:val="000000"/>
                            <w:szCs w:val="21"/>
                          </w:rPr>
                        </w:pPr>
                        <w:r w:rsidRPr="007803DE">
                          <w:rPr>
                            <w:rFonts w:hint="eastAsia"/>
                            <w:szCs w:val="21"/>
                          </w:rPr>
                          <w:t>收到其他与筹资活动有关的现金</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p>
                </w:tc>
              </w:tr>
              <w:tr w:rsidR="00407E17" w:rsidRPr="007803DE" w:rsidTr="002348C5">
                <w:sdt>
                  <w:sdtPr>
                    <w:rPr>
                      <w:szCs w:val="21"/>
                    </w:rPr>
                    <w:tag w:val="_PLD_47a64ac1f207480a99b64dcde34963e5"/>
                    <w:id w:val="-152286170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200" w:firstLine="420"/>
                          <w:rPr>
                            <w:color w:val="000000"/>
                            <w:szCs w:val="21"/>
                          </w:rPr>
                        </w:pPr>
                        <w:r w:rsidRPr="007803DE">
                          <w:rPr>
                            <w:rFonts w:hint="eastAsia"/>
                            <w:szCs w:val="21"/>
                          </w:rPr>
                          <w:t>筹资活动现金流入小计</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100,000,000.00</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30,000,000.00</w:t>
                    </w:r>
                  </w:p>
                </w:tc>
              </w:tr>
              <w:tr w:rsidR="00407E17" w:rsidRPr="007803DE" w:rsidTr="002348C5">
                <w:sdt>
                  <w:sdtPr>
                    <w:rPr>
                      <w:szCs w:val="21"/>
                    </w:rPr>
                    <w:tag w:val="_PLD_981e573ee0d049438988681838092bff"/>
                    <w:id w:val="-2039191709"/>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szCs w:val="21"/>
                          </w:rPr>
                        </w:pPr>
                        <w:r w:rsidRPr="007803DE">
                          <w:rPr>
                            <w:rFonts w:hint="eastAsia"/>
                            <w:szCs w:val="21"/>
                          </w:rPr>
                          <w:t>偿还债务支付的现金</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80,000,000.00</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40,000,000.00</w:t>
                    </w:r>
                  </w:p>
                </w:tc>
              </w:tr>
              <w:tr w:rsidR="00407E17" w:rsidRPr="007803DE" w:rsidTr="002348C5">
                <w:sdt>
                  <w:sdtPr>
                    <w:rPr>
                      <w:szCs w:val="21"/>
                    </w:rPr>
                    <w:tag w:val="_PLD_d01ae35f5cba4820a53b3c6581816744"/>
                    <w:id w:val="-1479151269"/>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szCs w:val="21"/>
                          </w:rPr>
                        </w:pPr>
                        <w:r w:rsidRPr="007803DE">
                          <w:rPr>
                            <w:rFonts w:hint="eastAsia"/>
                            <w:szCs w:val="21"/>
                          </w:rPr>
                          <w:t>分配股利、利润或偿付利息支付的现金</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45,743,823.99</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F4106E">
                    <w:pPr>
                      <w:jc w:val="right"/>
                      <w:rPr>
                        <w:szCs w:val="21"/>
                      </w:rPr>
                    </w:pPr>
                    <w:r w:rsidRPr="007803DE">
                      <w:rPr>
                        <w:szCs w:val="21"/>
                      </w:rPr>
                      <w:t>2</w:t>
                    </w:r>
                    <w:r w:rsidRPr="007803DE">
                      <w:rPr>
                        <w:rFonts w:hint="eastAsia"/>
                        <w:szCs w:val="21"/>
                      </w:rPr>
                      <w:t>8</w:t>
                    </w:r>
                    <w:r w:rsidRPr="007803DE">
                      <w:rPr>
                        <w:szCs w:val="21"/>
                      </w:rPr>
                      <w:t>,766,007.24</w:t>
                    </w:r>
                  </w:p>
                </w:tc>
              </w:tr>
              <w:tr w:rsidR="00407E17" w:rsidRPr="007803DE" w:rsidTr="002348C5">
                <w:sdt>
                  <w:sdtPr>
                    <w:rPr>
                      <w:szCs w:val="21"/>
                    </w:rPr>
                    <w:tag w:val="_PLD_63d19584f4f44d18b2ddbac87c1e4b3e"/>
                    <w:id w:val="-162137877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color w:val="000000"/>
                            <w:szCs w:val="21"/>
                          </w:rPr>
                        </w:pPr>
                        <w:r w:rsidRPr="007803DE">
                          <w:rPr>
                            <w:rFonts w:hint="eastAsia"/>
                            <w:szCs w:val="21"/>
                          </w:rPr>
                          <w:t>支付其他与筹资活动有关的现金</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p>
                </w:tc>
              </w:tr>
              <w:tr w:rsidR="00407E17" w:rsidRPr="007803DE" w:rsidTr="002348C5">
                <w:sdt>
                  <w:sdtPr>
                    <w:rPr>
                      <w:szCs w:val="21"/>
                    </w:rPr>
                    <w:tag w:val="_PLD_839e5eea54af4007a3bfbcd233187d7d"/>
                    <w:id w:val="-1896267375"/>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200" w:firstLine="420"/>
                          <w:rPr>
                            <w:color w:val="000000"/>
                            <w:szCs w:val="21"/>
                          </w:rPr>
                        </w:pPr>
                        <w:r w:rsidRPr="007803DE">
                          <w:rPr>
                            <w:rFonts w:hint="eastAsia"/>
                            <w:szCs w:val="21"/>
                          </w:rPr>
                          <w:t>筹资活动现金流出小计</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125,743,823.99</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68,766,007.24</w:t>
                    </w:r>
                  </w:p>
                </w:tc>
              </w:tr>
              <w:tr w:rsidR="00407E17" w:rsidRPr="007803DE" w:rsidTr="002348C5">
                <w:sdt>
                  <w:sdtPr>
                    <w:rPr>
                      <w:szCs w:val="21"/>
                    </w:rPr>
                    <w:tag w:val="_PLD_604ca2db44774cd9a26ab5d6501f7874"/>
                    <w:id w:val="-1149041761"/>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300" w:firstLine="630"/>
                          <w:rPr>
                            <w:color w:val="000000"/>
                            <w:szCs w:val="21"/>
                          </w:rPr>
                        </w:pPr>
                        <w:r w:rsidRPr="007803DE">
                          <w:rPr>
                            <w:rFonts w:hint="eastAsia"/>
                            <w:szCs w:val="21"/>
                          </w:rPr>
                          <w:t>筹资活动产生的现金流量净额</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-25,743,823.99</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-38,766,007.24</w:t>
                    </w:r>
                  </w:p>
                </w:tc>
              </w:tr>
              <w:tr w:rsidR="00407E17" w:rsidRPr="007803DE" w:rsidTr="002348C5">
                <w:sdt>
                  <w:sdtPr>
                    <w:rPr>
                      <w:szCs w:val="21"/>
                    </w:rPr>
                    <w:tag w:val="_PLD_ccc202b40e614282973de68a5c054488"/>
                    <w:id w:val="732427594"/>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color w:val="000000"/>
                            <w:szCs w:val="21"/>
                          </w:rPr>
                        </w:pPr>
                        <w:r w:rsidRPr="007803DE">
                          <w:rPr>
                            <w:rFonts w:hint="eastAsia"/>
                            <w:b/>
                            <w:bCs/>
                            <w:szCs w:val="21"/>
                          </w:rPr>
                          <w:t>四、汇率变动对现金及现金等价物的影响</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-21,911.37</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-16,830.96</w:t>
                    </w:r>
                  </w:p>
                </w:tc>
              </w:tr>
              <w:tr w:rsidR="00407E17" w:rsidRPr="007803DE" w:rsidTr="002348C5">
                <w:sdt>
                  <w:sdtPr>
                    <w:rPr>
                      <w:szCs w:val="21"/>
                    </w:rPr>
                    <w:tag w:val="_PLD_ca4a386a6e34498b9ef90606aeb58b01"/>
                    <w:id w:val="203460856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color w:val="000000"/>
                            <w:szCs w:val="21"/>
                          </w:rPr>
                        </w:pPr>
                        <w:r w:rsidRPr="007803DE">
                          <w:rPr>
                            <w:rFonts w:hint="eastAsia"/>
                            <w:b/>
                            <w:bCs/>
                            <w:szCs w:val="21"/>
                          </w:rPr>
                          <w:t>五、现金及现金等价物净增加额</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-171,695,518.67</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25,610,939.58</w:t>
                    </w:r>
                  </w:p>
                </w:tc>
              </w:tr>
              <w:tr w:rsidR="00407E17" w:rsidRPr="007803DE" w:rsidTr="002348C5">
                <w:sdt>
                  <w:sdtPr>
                    <w:rPr>
                      <w:szCs w:val="21"/>
                    </w:rPr>
                    <w:tag w:val="_PLD_fb680449a1324618833d1227b3790193"/>
                    <w:id w:val="-200088395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7803DE">
                        <w:pPr>
                          <w:ind w:firstLineChars="100" w:firstLine="210"/>
                          <w:rPr>
                            <w:color w:val="000000"/>
                            <w:szCs w:val="21"/>
                          </w:rPr>
                        </w:pPr>
                        <w:r w:rsidRPr="007803DE">
                          <w:rPr>
                            <w:rFonts w:hint="eastAsia"/>
                            <w:szCs w:val="21"/>
                          </w:rPr>
                          <w:t>加：期初现金及现金等价物余额</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302,426,367.85</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147,593,463.58</w:t>
                    </w:r>
                  </w:p>
                </w:tc>
              </w:tr>
              <w:tr w:rsidR="00407E17" w:rsidRPr="007803DE" w:rsidTr="002348C5">
                <w:sdt>
                  <w:sdtPr>
                    <w:rPr>
                      <w:szCs w:val="21"/>
                    </w:rPr>
                    <w:tag w:val="_PLD_26c216f7e8e44d20ab29d245257d9ede"/>
                    <w:id w:val="-45718918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color w:val="000000"/>
                            <w:szCs w:val="21"/>
                          </w:rPr>
                        </w:pPr>
                        <w:r w:rsidRPr="007803DE">
                          <w:rPr>
                            <w:rFonts w:hint="eastAsia"/>
                            <w:b/>
                            <w:bCs/>
                            <w:szCs w:val="21"/>
                          </w:rPr>
                          <w:t>六、期末现金及现金等价物余额</w:t>
                        </w:r>
                      </w:p>
                    </w:tc>
                  </w:sdtContent>
                </w:sdt>
                <w:tc>
                  <w:tcPr>
                    <w:tcW w:w="55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rPr>
                        <w:szCs w:val="21"/>
                      </w:rPr>
                    </w:pPr>
                  </w:p>
                </w:tc>
                <w:tc>
                  <w:tcPr>
                    <w:tcW w:w="1220"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130,730,849.18</w:t>
                    </w:r>
                  </w:p>
                </w:tc>
                <w:tc>
                  <w:tcPr>
                    <w:tcW w:w="1213" w:type="pct"/>
                    <w:tcBorders>
                      <w:top w:val="outset" w:sz="6" w:space="0" w:color="auto"/>
                      <w:left w:val="outset" w:sz="6" w:space="0" w:color="auto"/>
                      <w:bottom w:val="outset" w:sz="6" w:space="0" w:color="auto"/>
                      <w:right w:val="outset" w:sz="6" w:space="0" w:color="auto"/>
                    </w:tcBorders>
                  </w:tcPr>
                  <w:p w:rsidR="00407E17" w:rsidRPr="007803DE" w:rsidRDefault="00407E17" w:rsidP="002348C5">
                    <w:pPr>
                      <w:jc w:val="right"/>
                      <w:rPr>
                        <w:szCs w:val="21"/>
                      </w:rPr>
                    </w:pPr>
                    <w:r w:rsidRPr="007803DE">
                      <w:rPr>
                        <w:szCs w:val="21"/>
                      </w:rPr>
                      <w:t>173,204,403.16</w:t>
                    </w:r>
                  </w:p>
                </w:tc>
              </w:tr>
            </w:tbl>
            <w:p w:rsidR="00507BB6" w:rsidRDefault="00407E17" w:rsidP="005F22A2">
              <w:pPr>
                <w:snapToGrid w:val="0"/>
                <w:spacing w:line="240" w:lineRule="atLeast"/>
                <w:ind w:rightChars="-73" w:right="-153"/>
                <w:rPr>
                  <w:b/>
                  <w:bCs/>
                  <w:color w:val="FF0000"/>
                  <w:szCs w:val="21"/>
                </w:rPr>
              </w:pPr>
              <w:r>
                <w:rPr>
                  <w:szCs w:val="21"/>
                </w:rPr>
                <w:t>法定代表人</w:t>
              </w:r>
              <w:r>
                <w:rPr>
                  <w:rFonts w:hint="eastAsia"/>
                  <w:szCs w:val="21"/>
                </w:rPr>
                <w:t>：</w:t>
              </w:r>
              <w:sdt>
                <w:sdtPr>
                  <w:rPr>
                    <w:rFonts w:hint="eastAsia"/>
                    <w:szCs w:val="21"/>
                  </w:rPr>
                  <w:alias w:val="公司法定代表人"/>
                  <w:tag w:val="_GBC_b872f4b10a12453987b2d73dfe2a5ff9"/>
                  <w:id w:val="-1011674143"/>
                  <w:lock w:val="sdtLocked"/>
                  <w:placeholder>
                    <w:docPart w:val="GBC22222222222222222222222222222"/>
                  </w:placeholder>
                  <w:dataBinding w:prefixMappings="xmlns:clcid-cgi='clcid-cgi'" w:xpath="/*/clcid-cgi:GongSiFaDingDaiBiaoRen[not(@periodRef)]" w:storeItemID="{89EBAB94-44A0-46A2-B712-30D997D04A6D}"/>
                  <w:text/>
                </w:sdtPr>
                <w:sdtEndPr/>
                <w:sdtContent>
                  <w:r>
                    <w:rPr>
                      <w:rFonts w:hint="eastAsia"/>
                      <w:szCs w:val="21"/>
                    </w:rPr>
                    <w:t xml:space="preserve">王小刚         </w:t>
                  </w:r>
                </w:sdtContent>
              </w:sdt>
              <w:r>
                <w:rPr>
                  <w:szCs w:val="21"/>
                </w:rPr>
                <w:t>主管会计工作负责人</w:t>
              </w:r>
              <w:r>
                <w:rPr>
                  <w:rFonts w:hint="eastAsia"/>
                  <w:szCs w:val="21"/>
                </w:rPr>
                <w:t>：</w:t>
              </w:r>
              <w:sdt>
                <w:sdtPr>
                  <w:rPr>
                    <w:rFonts w:hint="eastAsia"/>
                    <w:szCs w:val="21"/>
                  </w:rPr>
                  <w:alias w:val="主管会计工作负责人姓名"/>
                  <w:tag w:val="_GBC_29443dd8858043c68f8217b05d1e3346"/>
                  <w:id w:val="-78826865"/>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Pr>
                      <w:rFonts w:hint="eastAsia"/>
                      <w:szCs w:val="21"/>
                    </w:rPr>
                    <w:t>承希</w:t>
                  </w:r>
                  <w:proofErr w:type="gramEnd"/>
                </w:sdtContent>
              </w:sdt>
              <w:r>
                <w:rPr>
                  <w:rFonts w:hint="eastAsia"/>
                  <w:szCs w:val="21"/>
                </w:rPr>
                <w:t xml:space="preserve">            会计</w:t>
              </w:r>
              <w:r>
                <w:rPr>
                  <w:szCs w:val="21"/>
                </w:rPr>
                <w:t>机构负责人</w:t>
              </w:r>
              <w:r>
                <w:rPr>
                  <w:rFonts w:hint="eastAsia"/>
                  <w:szCs w:val="21"/>
                </w:rPr>
                <w:t>：</w:t>
              </w:r>
              <w:sdt>
                <w:sdtPr>
                  <w:rPr>
                    <w:rFonts w:hint="eastAsia"/>
                    <w:szCs w:val="21"/>
                  </w:rPr>
                  <w:alias w:val="会计机构负责人姓名"/>
                  <w:tag w:val="_GBC_952065710c0f41709539d877935c1903"/>
                  <w:id w:val="-490786152"/>
                  <w:lock w:val="sdtLocked"/>
                  <w:placeholder>
                    <w:docPart w:val="GBC22222222222222222222222222222"/>
                  </w:placeholder>
                  <w:dataBinding w:prefixMappings="xmlns:clcid-mr='clcid-mr'" w:xpath="/*/clcid-mr:KuaiJiJiGouFuZeRenXingMing[not(@periodRef)]" w:storeItemID="{89EBAB94-44A0-46A2-B712-30D997D04A6D}"/>
                  <w:text/>
                </w:sdtPr>
                <w:sdtEndPr/>
                <w:sdtContent>
                  <w:proofErr w:type="gramStart"/>
                  <w:r>
                    <w:rPr>
                      <w:rFonts w:hint="eastAsia"/>
                      <w:szCs w:val="21"/>
                    </w:rPr>
                    <w:t>钟素芳</w:t>
                  </w:r>
                  <w:proofErr w:type="gramEnd"/>
                </w:sdtContent>
              </w:sdt>
            </w:p>
          </w:sdtContent>
        </w:sdt>
        <w:p w:rsidR="00507BB6" w:rsidRDefault="00A057D5">
          <w:pPr>
            <w:rPr>
              <w:b/>
              <w:bCs/>
              <w:color w:val="FF0000"/>
              <w:szCs w:val="21"/>
            </w:rPr>
          </w:pPr>
        </w:p>
      </w:sdtContent>
    </w:sdt>
    <w:p w:rsidR="00507BB6" w:rsidRDefault="00507BB6">
      <w:pPr>
        <w:rPr>
          <w:szCs w:val="21"/>
        </w:rPr>
        <w:sectPr w:rsidR="00507BB6" w:rsidSect="004860B6">
          <w:pgSz w:w="11906" w:h="16838"/>
          <w:pgMar w:top="1525" w:right="1276" w:bottom="1440" w:left="1797" w:header="851" w:footer="992" w:gutter="0"/>
          <w:cols w:space="425"/>
          <w:docGrid w:linePitch="312"/>
        </w:sectPr>
      </w:pPr>
    </w:p>
    <w:sdt>
      <w:sdtPr>
        <w:rPr>
          <w:rFonts w:ascii="宋体" w:hAnsi="宋体" w:cs="宋体"/>
          <w:b w:val="0"/>
          <w:bCs w:val="0"/>
          <w:kern w:val="0"/>
          <w:sz w:val="24"/>
          <w:szCs w:val="24"/>
        </w:rPr>
        <w:alias w:val="选项模块:需要编制合并报表"/>
        <w:tag w:val="_GBC_3b1dcbfa33024cc0a5c2f3d693817342"/>
        <w:id w:val="260110851"/>
        <w:lock w:val="sdtLocked"/>
        <w:placeholder>
          <w:docPart w:val="GBC22222222222222222222222222222"/>
        </w:placeholder>
      </w:sdtPr>
      <w:sdtEndPr>
        <w:rPr>
          <w:color w:val="FF0000"/>
          <w:sz w:val="21"/>
        </w:rPr>
      </w:sdtEndPr>
      <w:sdtContent>
        <w:sdt>
          <w:sdtPr>
            <w:rPr>
              <w:rFonts w:ascii="宋体" w:hAnsi="宋体" w:cs="宋体"/>
              <w:b w:val="0"/>
              <w:bCs w:val="0"/>
              <w:kern w:val="0"/>
              <w:sz w:val="24"/>
              <w:szCs w:val="24"/>
            </w:rPr>
            <w:tag w:val="_GBC_3eeab460b9b64d53b91f5e0ddcd3030f"/>
            <w:id w:val="-477770253"/>
            <w:lock w:val="sdtLocked"/>
            <w:placeholder>
              <w:docPart w:val="GBC22222222222222222222222222222"/>
            </w:placeholder>
          </w:sdtPr>
          <w:sdtEndPr>
            <w:rPr>
              <w:rFonts w:hint="eastAsia"/>
              <w:sz w:val="21"/>
              <w:szCs w:val="21"/>
            </w:rPr>
          </w:sdtEndPr>
          <w:sdtContent>
            <w:p w:rsidR="00407E17" w:rsidRDefault="00407E17">
              <w:pPr>
                <w:pStyle w:val="3"/>
                <w:jc w:val="center"/>
              </w:pPr>
              <w:r>
                <w:t>合并</w:t>
              </w:r>
              <w:r>
                <w:rPr>
                  <w:rFonts w:hint="eastAsia"/>
                </w:rPr>
                <w:t>所有者权益变动表</w:t>
              </w:r>
            </w:p>
            <w:p w:rsidR="00407E17" w:rsidRDefault="00407E17" w:rsidP="005F22A2">
              <w:pPr>
                <w:tabs>
                  <w:tab w:val="left" w:pos="10080"/>
                </w:tabs>
                <w:snapToGrid w:val="0"/>
                <w:spacing w:line="240" w:lineRule="atLeast"/>
                <w:ind w:rightChars="12" w:right="25"/>
                <w:jc w:val="center"/>
                <w:rPr>
                  <w:szCs w:val="21"/>
                </w:rPr>
              </w:pPr>
              <w:r>
                <w:rPr>
                  <w:szCs w:val="21"/>
                </w:rPr>
                <w:t>2018年</w:t>
              </w:r>
              <w:r>
                <w:rPr>
                  <w:rFonts w:hint="eastAsia"/>
                  <w:szCs w:val="21"/>
                </w:rPr>
                <w:t>1—6月</w:t>
              </w:r>
            </w:p>
            <w:p w:rsidR="00407E17" w:rsidRDefault="00407E17">
              <w:pPr>
                <w:tabs>
                  <w:tab w:val="left" w:pos="10080"/>
                </w:tabs>
                <w:snapToGrid w:val="0"/>
                <w:spacing w:line="240" w:lineRule="atLeast"/>
                <w:jc w:val="right"/>
                <w:rPr>
                  <w:szCs w:val="21"/>
                </w:rPr>
              </w:pPr>
              <w:r>
                <w:rPr>
                  <w:szCs w:val="21"/>
                </w:rPr>
                <w:t>单位:</w:t>
              </w:r>
              <w:sdt>
                <w:sdtPr>
                  <w:rPr>
                    <w:szCs w:val="21"/>
                  </w:rPr>
                  <w:alias w:val="单位：合并股东权益调节表"/>
                  <w:tag w:val="_GBC_57faea4e453e49ad93821b7dd6ce8bc4"/>
                  <w:id w:val="-14276486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合并股东权益调节表"/>
                  <w:tag w:val="_GBC_cef77704267643d794145c73763360e5"/>
                  <w:id w:val="-17368500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14210"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2"/>
                <w:gridCol w:w="1134"/>
                <w:gridCol w:w="425"/>
                <w:gridCol w:w="284"/>
                <w:gridCol w:w="283"/>
                <w:gridCol w:w="1276"/>
                <w:gridCol w:w="1134"/>
                <w:gridCol w:w="1418"/>
                <w:gridCol w:w="1176"/>
                <w:gridCol w:w="1134"/>
                <w:gridCol w:w="567"/>
                <w:gridCol w:w="1276"/>
                <w:gridCol w:w="1134"/>
                <w:gridCol w:w="1637"/>
              </w:tblGrid>
              <w:tr w:rsidR="00407E17" w:rsidRPr="002F020A" w:rsidTr="002F020A">
                <w:trPr>
                  <w:cantSplit/>
                </w:trPr>
                <w:sdt>
                  <w:sdtPr>
                    <w:rPr>
                      <w:sz w:val="13"/>
                      <w:szCs w:val="13"/>
                    </w:rPr>
                    <w:tag w:val="_PLD_08a0fcf4d30a42fa97f76a34391f7c84"/>
                    <w:id w:val="-133499368"/>
                    <w:lock w:val="sdtLocked"/>
                  </w:sdtPr>
                  <w:sdtEndPr/>
                  <w:sdtContent>
                    <w:tc>
                      <w:tcPr>
                        <w:tcW w:w="1332" w:type="dxa"/>
                        <w:vMerge w:val="restart"/>
                        <w:vAlign w:val="center"/>
                      </w:tcPr>
                      <w:p w:rsidR="00407E17" w:rsidRPr="002F020A" w:rsidRDefault="00407E17" w:rsidP="002348C5">
                        <w:pPr>
                          <w:snapToGrid w:val="0"/>
                          <w:spacing w:line="240" w:lineRule="atLeast"/>
                          <w:jc w:val="center"/>
                          <w:rPr>
                            <w:sz w:val="13"/>
                            <w:szCs w:val="13"/>
                          </w:rPr>
                        </w:pPr>
                        <w:r w:rsidRPr="002F020A">
                          <w:rPr>
                            <w:sz w:val="13"/>
                            <w:szCs w:val="13"/>
                          </w:rPr>
                          <w:t>项目</w:t>
                        </w:r>
                      </w:p>
                    </w:tc>
                  </w:sdtContent>
                </w:sdt>
                <w:sdt>
                  <w:sdtPr>
                    <w:rPr>
                      <w:sz w:val="13"/>
                      <w:szCs w:val="13"/>
                    </w:rPr>
                    <w:tag w:val="_PLD_3435b1953b6f4e29a3d8b234749faf15"/>
                    <w:id w:val="1917743527"/>
                    <w:lock w:val="sdtLocked"/>
                  </w:sdtPr>
                  <w:sdtEndPr/>
                  <w:sdtContent>
                    <w:tc>
                      <w:tcPr>
                        <w:tcW w:w="12878" w:type="dxa"/>
                        <w:gridSpan w:val="13"/>
                        <w:vAlign w:val="center"/>
                      </w:tcPr>
                      <w:p w:rsidR="00407E17" w:rsidRPr="002F020A" w:rsidRDefault="00407E17" w:rsidP="005F22A2">
                        <w:pPr>
                          <w:snapToGrid w:val="0"/>
                          <w:spacing w:line="240" w:lineRule="atLeast"/>
                          <w:ind w:rightChars="-759" w:right="-1594"/>
                          <w:jc w:val="center"/>
                          <w:rPr>
                            <w:sz w:val="13"/>
                            <w:szCs w:val="13"/>
                          </w:rPr>
                        </w:pPr>
                        <w:r w:rsidRPr="002F020A">
                          <w:rPr>
                            <w:rFonts w:hint="eastAsia"/>
                            <w:sz w:val="13"/>
                            <w:szCs w:val="13"/>
                          </w:rPr>
                          <w:t>本期</w:t>
                        </w:r>
                      </w:p>
                    </w:tc>
                  </w:sdtContent>
                </w:sdt>
              </w:tr>
              <w:tr w:rsidR="00407E17" w:rsidRPr="002F020A" w:rsidTr="002F020A">
                <w:trPr>
                  <w:cantSplit/>
                  <w:trHeight w:val="540"/>
                </w:trPr>
                <w:tc>
                  <w:tcPr>
                    <w:tcW w:w="1332" w:type="dxa"/>
                    <w:vMerge/>
                  </w:tcPr>
                  <w:p w:rsidR="00407E17" w:rsidRPr="002F020A" w:rsidRDefault="00407E17" w:rsidP="005F22A2">
                    <w:pPr>
                      <w:snapToGrid w:val="0"/>
                      <w:spacing w:line="240" w:lineRule="atLeast"/>
                      <w:ind w:rightChars="-759" w:right="-1594"/>
                      <w:rPr>
                        <w:sz w:val="13"/>
                        <w:szCs w:val="13"/>
                      </w:rPr>
                    </w:pPr>
                  </w:p>
                </w:tc>
                <w:sdt>
                  <w:sdtPr>
                    <w:rPr>
                      <w:sz w:val="13"/>
                      <w:szCs w:val="13"/>
                    </w:rPr>
                    <w:tag w:val="_PLD_9510b820b6164adcb21455bd5cbf9903"/>
                    <w:id w:val="1705672907"/>
                    <w:lock w:val="sdtLocked"/>
                  </w:sdtPr>
                  <w:sdtEndPr/>
                  <w:sdtContent>
                    <w:tc>
                      <w:tcPr>
                        <w:tcW w:w="10107" w:type="dxa"/>
                        <w:gridSpan w:val="11"/>
                        <w:vAlign w:val="center"/>
                      </w:tcPr>
                      <w:p w:rsidR="00407E17" w:rsidRPr="002F020A" w:rsidRDefault="00407E17" w:rsidP="005F22A2">
                        <w:pPr>
                          <w:snapToGrid w:val="0"/>
                          <w:spacing w:line="240" w:lineRule="atLeast"/>
                          <w:ind w:rightChars="-759" w:right="-1594"/>
                          <w:jc w:val="center"/>
                          <w:rPr>
                            <w:sz w:val="13"/>
                            <w:szCs w:val="13"/>
                          </w:rPr>
                        </w:pPr>
                        <w:r w:rsidRPr="002F020A">
                          <w:rPr>
                            <w:sz w:val="13"/>
                            <w:szCs w:val="13"/>
                          </w:rPr>
                          <w:t>归属于母公司所有者权益</w:t>
                        </w:r>
                      </w:p>
                    </w:tc>
                  </w:sdtContent>
                </w:sdt>
                <w:sdt>
                  <w:sdtPr>
                    <w:rPr>
                      <w:sz w:val="13"/>
                      <w:szCs w:val="13"/>
                    </w:rPr>
                    <w:tag w:val="_PLD_f72778e57a824ea1b7aea529199a4946"/>
                    <w:id w:val="1022515455"/>
                    <w:lock w:val="sdtLocked"/>
                  </w:sdtPr>
                  <w:sdtEndPr/>
                  <w:sdtContent>
                    <w:tc>
                      <w:tcPr>
                        <w:tcW w:w="1134" w:type="dxa"/>
                        <w:vMerge w:val="restart"/>
                        <w:vAlign w:val="center"/>
                      </w:tcPr>
                      <w:p w:rsidR="00407E17" w:rsidRPr="002F020A" w:rsidRDefault="00407E17" w:rsidP="002348C5">
                        <w:pPr>
                          <w:jc w:val="center"/>
                          <w:rPr>
                            <w:sz w:val="13"/>
                            <w:szCs w:val="13"/>
                          </w:rPr>
                        </w:pPr>
                        <w:r w:rsidRPr="002F020A">
                          <w:rPr>
                            <w:sz w:val="13"/>
                            <w:szCs w:val="13"/>
                          </w:rPr>
                          <w:t>少数股东权益</w:t>
                        </w:r>
                      </w:p>
                    </w:tc>
                  </w:sdtContent>
                </w:sdt>
                <w:sdt>
                  <w:sdtPr>
                    <w:rPr>
                      <w:sz w:val="13"/>
                      <w:szCs w:val="13"/>
                    </w:rPr>
                    <w:tag w:val="_PLD_d16994448c51447b83a23b9b9580c316"/>
                    <w:id w:val="-2030638415"/>
                    <w:lock w:val="sdtLocked"/>
                  </w:sdtPr>
                  <w:sdtEndPr/>
                  <w:sdtContent>
                    <w:tc>
                      <w:tcPr>
                        <w:tcW w:w="1637" w:type="dxa"/>
                        <w:vMerge w:val="restart"/>
                        <w:vAlign w:val="center"/>
                      </w:tcPr>
                      <w:p w:rsidR="00407E17" w:rsidRPr="002F020A" w:rsidRDefault="00407E17" w:rsidP="002348C5">
                        <w:pPr>
                          <w:jc w:val="center"/>
                          <w:rPr>
                            <w:sz w:val="13"/>
                            <w:szCs w:val="13"/>
                          </w:rPr>
                        </w:pPr>
                        <w:r w:rsidRPr="002F020A">
                          <w:rPr>
                            <w:sz w:val="13"/>
                            <w:szCs w:val="13"/>
                          </w:rPr>
                          <w:t>所有者权益合计</w:t>
                        </w:r>
                      </w:p>
                    </w:tc>
                  </w:sdtContent>
                </w:sdt>
              </w:tr>
              <w:tr w:rsidR="00407E17" w:rsidRPr="002F020A" w:rsidTr="002F020A">
                <w:trPr>
                  <w:cantSplit/>
                  <w:trHeight w:val="352"/>
                </w:trPr>
                <w:tc>
                  <w:tcPr>
                    <w:tcW w:w="1332" w:type="dxa"/>
                    <w:vMerge/>
                  </w:tcPr>
                  <w:p w:rsidR="00407E17" w:rsidRPr="002F020A" w:rsidRDefault="00407E17" w:rsidP="005F22A2">
                    <w:pPr>
                      <w:snapToGrid w:val="0"/>
                      <w:spacing w:line="240" w:lineRule="atLeast"/>
                      <w:ind w:rightChars="-759" w:right="-1594"/>
                      <w:rPr>
                        <w:sz w:val="13"/>
                        <w:szCs w:val="13"/>
                      </w:rPr>
                    </w:pPr>
                  </w:p>
                </w:tc>
                <w:sdt>
                  <w:sdtPr>
                    <w:rPr>
                      <w:sz w:val="13"/>
                      <w:szCs w:val="13"/>
                    </w:rPr>
                    <w:tag w:val="_PLD_ddd7c578ba3c416895ef178396d7c744"/>
                    <w:id w:val="-343709872"/>
                    <w:lock w:val="sdtLocked"/>
                  </w:sdtPr>
                  <w:sdtEndPr/>
                  <w:sdtContent>
                    <w:tc>
                      <w:tcPr>
                        <w:tcW w:w="1134" w:type="dxa"/>
                        <w:vMerge w:val="restart"/>
                        <w:vAlign w:val="center"/>
                      </w:tcPr>
                      <w:p w:rsidR="00407E17" w:rsidRPr="002F020A" w:rsidRDefault="00407E17" w:rsidP="002348C5">
                        <w:pPr>
                          <w:snapToGrid w:val="0"/>
                          <w:spacing w:line="240" w:lineRule="atLeast"/>
                          <w:jc w:val="center"/>
                          <w:rPr>
                            <w:sz w:val="13"/>
                            <w:szCs w:val="13"/>
                          </w:rPr>
                        </w:pPr>
                        <w:r w:rsidRPr="002F020A">
                          <w:rPr>
                            <w:rFonts w:hint="eastAsia"/>
                            <w:sz w:val="13"/>
                            <w:szCs w:val="13"/>
                          </w:rPr>
                          <w:t>股本</w:t>
                        </w:r>
                      </w:p>
                    </w:tc>
                  </w:sdtContent>
                </w:sdt>
                <w:sdt>
                  <w:sdtPr>
                    <w:rPr>
                      <w:sz w:val="13"/>
                      <w:szCs w:val="13"/>
                    </w:rPr>
                    <w:tag w:val="_PLD_66e7f1f812174948bb40029ac4363b06"/>
                    <w:id w:val="-1001579462"/>
                    <w:lock w:val="sdtLocked"/>
                  </w:sdtPr>
                  <w:sdtEndPr/>
                  <w:sdtContent>
                    <w:tc>
                      <w:tcPr>
                        <w:tcW w:w="992" w:type="dxa"/>
                        <w:gridSpan w:val="3"/>
                        <w:vAlign w:val="center"/>
                      </w:tcPr>
                      <w:p w:rsidR="00407E17" w:rsidRPr="002F020A" w:rsidRDefault="00407E17" w:rsidP="002348C5">
                        <w:pPr>
                          <w:snapToGrid w:val="0"/>
                          <w:spacing w:line="240" w:lineRule="atLeast"/>
                          <w:jc w:val="center"/>
                          <w:rPr>
                            <w:sz w:val="13"/>
                            <w:szCs w:val="13"/>
                          </w:rPr>
                        </w:pPr>
                        <w:r w:rsidRPr="002F020A">
                          <w:rPr>
                            <w:rFonts w:hint="eastAsia"/>
                            <w:sz w:val="13"/>
                            <w:szCs w:val="13"/>
                          </w:rPr>
                          <w:t>其他权益工具</w:t>
                        </w:r>
                      </w:p>
                    </w:tc>
                  </w:sdtContent>
                </w:sdt>
                <w:sdt>
                  <w:sdtPr>
                    <w:rPr>
                      <w:sz w:val="13"/>
                      <w:szCs w:val="13"/>
                    </w:rPr>
                    <w:tag w:val="_PLD_13a3343d11054c34a2308400a499fb87"/>
                    <w:id w:val="660748642"/>
                    <w:lock w:val="sdtLocked"/>
                  </w:sdtPr>
                  <w:sdtEndPr/>
                  <w:sdtContent>
                    <w:tc>
                      <w:tcPr>
                        <w:tcW w:w="1276" w:type="dxa"/>
                        <w:vMerge w:val="restart"/>
                        <w:vAlign w:val="center"/>
                      </w:tcPr>
                      <w:p w:rsidR="00407E17" w:rsidRPr="002F020A" w:rsidRDefault="00407E17" w:rsidP="002348C5">
                        <w:pPr>
                          <w:snapToGrid w:val="0"/>
                          <w:spacing w:line="240" w:lineRule="atLeast"/>
                          <w:jc w:val="center"/>
                          <w:rPr>
                            <w:sz w:val="13"/>
                            <w:szCs w:val="13"/>
                          </w:rPr>
                        </w:pPr>
                        <w:r w:rsidRPr="002F020A">
                          <w:rPr>
                            <w:rFonts w:hint="eastAsia"/>
                            <w:sz w:val="13"/>
                            <w:szCs w:val="13"/>
                          </w:rPr>
                          <w:t>资本公积</w:t>
                        </w:r>
                      </w:p>
                    </w:tc>
                  </w:sdtContent>
                </w:sdt>
                <w:sdt>
                  <w:sdtPr>
                    <w:rPr>
                      <w:sz w:val="13"/>
                      <w:szCs w:val="13"/>
                    </w:rPr>
                    <w:tag w:val="_PLD_5233c20575df426bb8edd34188626cbc"/>
                    <w:id w:val="-1316103355"/>
                    <w:lock w:val="sdtLocked"/>
                  </w:sdtPr>
                  <w:sdtEndPr/>
                  <w:sdtContent>
                    <w:tc>
                      <w:tcPr>
                        <w:tcW w:w="1134" w:type="dxa"/>
                        <w:vMerge w:val="restart"/>
                        <w:vAlign w:val="center"/>
                      </w:tcPr>
                      <w:p w:rsidR="00407E17" w:rsidRPr="002F020A" w:rsidRDefault="00407E17" w:rsidP="002348C5">
                        <w:pPr>
                          <w:snapToGrid w:val="0"/>
                          <w:spacing w:line="240" w:lineRule="atLeast"/>
                          <w:jc w:val="center"/>
                          <w:rPr>
                            <w:sz w:val="13"/>
                            <w:szCs w:val="13"/>
                          </w:rPr>
                        </w:pPr>
                        <w:r w:rsidRPr="002F020A">
                          <w:rPr>
                            <w:rFonts w:hint="eastAsia"/>
                            <w:sz w:val="13"/>
                            <w:szCs w:val="13"/>
                          </w:rPr>
                          <w:t>减：库存股</w:t>
                        </w:r>
                      </w:p>
                    </w:tc>
                  </w:sdtContent>
                </w:sdt>
                <w:sdt>
                  <w:sdtPr>
                    <w:rPr>
                      <w:sz w:val="13"/>
                      <w:szCs w:val="13"/>
                    </w:rPr>
                    <w:tag w:val="_PLD_9e6fa3b7adc74deabcf38243aaa78b46"/>
                    <w:id w:val="1378053311"/>
                    <w:lock w:val="sdtLocked"/>
                  </w:sdtPr>
                  <w:sdtEndPr/>
                  <w:sdtContent>
                    <w:tc>
                      <w:tcPr>
                        <w:tcW w:w="1418" w:type="dxa"/>
                        <w:vMerge w:val="restart"/>
                        <w:vAlign w:val="center"/>
                      </w:tcPr>
                      <w:p w:rsidR="00407E17" w:rsidRPr="002F020A" w:rsidRDefault="00407E17" w:rsidP="002348C5">
                        <w:pPr>
                          <w:snapToGrid w:val="0"/>
                          <w:spacing w:line="240" w:lineRule="atLeast"/>
                          <w:jc w:val="center"/>
                          <w:rPr>
                            <w:sz w:val="13"/>
                            <w:szCs w:val="13"/>
                          </w:rPr>
                        </w:pPr>
                        <w:r w:rsidRPr="002F020A">
                          <w:rPr>
                            <w:rFonts w:hint="eastAsia"/>
                            <w:sz w:val="13"/>
                            <w:szCs w:val="13"/>
                          </w:rPr>
                          <w:t>其他综合收益</w:t>
                        </w:r>
                      </w:p>
                    </w:tc>
                  </w:sdtContent>
                </w:sdt>
                <w:sdt>
                  <w:sdtPr>
                    <w:rPr>
                      <w:sz w:val="13"/>
                      <w:szCs w:val="13"/>
                    </w:rPr>
                    <w:tag w:val="_PLD_3ed1861fac514f39b165f8acbcc1edad"/>
                    <w:id w:val="1135529702"/>
                    <w:lock w:val="sdtLocked"/>
                  </w:sdtPr>
                  <w:sdtEndPr/>
                  <w:sdtContent>
                    <w:tc>
                      <w:tcPr>
                        <w:tcW w:w="1176" w:type="dxa"/>
                        <w:vMerge w:val="restart"/>
                        <w:vAlign w:val="center"/>
                      </w:tcPr>
                      <w:p w:rsidR="00407E17" w:rsidRPr="002F020A" w:rsidRDefault="00407E17" w:rsidP="002348C5">
                        <w:pPr>
                          <w:snapToGrid w:val="0"/>
                          <w:spacing w:line="240" w:lineRule="atLeast"/>
                          <w:jc w:val="center"/>
                          <w:rPr>
                            <w:sz w:val="13"/>
                            <w:szCs w:val="13"/>
                          </w:rPr>
                        </w:pPr>
                        <w:r w:rsidRPr="002F020A">
                          <w:rPr>
                            <w:rFonts w:hint="eastAsia"/>
                            <w:sz w:val="13"/>
                            <w:szCs w:val="13"/>
                          </w:rPr>
                          <w:t>专项储备</w:t>
                        </w:r>
                      </w:p>
                    </w:tc>
                  </w:sdtContent>
                </w:sdt>
                <w:sdt>
                  <w:sdtPr>
                    <w:rPr>
                      <w:sz w:val="13"/>
                      <w:szCs w:val="13"/>
                    </w:rPr>
                    <w:tag w:val="_PLD_5f45bc8641ae4304bfd96de5f66d2cf1"/>
                    <w:id w:val="-1078436369"/>
                    <w:lock w:val="sdtLocked"/>
                  </w:sdtPr>
                  <w:sdtEndPr/>
                  <w:sdtContent>
                    <w:tc>
                      <w:tcPr>
                        <w:tcW w:w="1134" w:type="dxa"/>
                        <w:vMerge w:val="restart"/>
                        <w:vAlign w:val="center"/>
                      </w:tcPr>
                      <w:p w:rsidR="00407E17" w:rsidRPr="002F020A" w:rsidRDefault="00407E17" w:rsidP="002348C5">
                        <w:pPr>
                          <w:snapToGrid w:val="0"/>
                          <w:spacing w:line="240" w:lineRule="atLeast"/>
                          <w:jc w:val="center"/>
                          <w:rPr>
                            <w:sz w:val="13"/>
                            <w:szCs w:val="13"/>
                          </w:rPr>
                        </w:pPr>
                        <w:r w:rsidRPr="002F020A">
                          <w:rPr>
                            <w:rFonts w:hint="eastAsia"/>
                            <w:sz w:val="13"/>
                            <w:szCs w:val="13"/>
                          </w:rPr>
                          <w:t>盈余公积</w:t>
                        </w:r>
                      </w:p>
                    </w:tc>
                  </w:sdtContent>
                </w:sdt>
                <w:sdt>
                  <w:sdtPr>
                    <w:rPr>
                      <w:sz w:val="13"/>
                      <w:szCs w:val="13"/>
                    </w:rPr>
                    <w:tag w:val="_PLD_9cadb7212bdb400c8ffdfd2c9d757da1"/>
                    <w:id w:val="44655946"/>
                    <w:lock w:val="sdtLocked"/>
                  </w:sdtPr>
                  <w:sdtEndPr/>
                  <w:sdtContent>
                    <w:tc>
                      <w:tcPr>
                        <w:tcW w:w="567" w:type="dxa"/>
                        <w:vMerge w:val="restart"/>
                        <w:vAlign w:val="center"/>
                      </w:tcPr>
                      <w:p w:rsidR="00407E17" w:rsidRPr="002F020A" w:rsidRDefault="00407E17" w:rsidP="002348C5">
                        <w:pPr>
                          <w:snapToGrid w:val="0"/>
                          <w:spacing w:line="240" w:lineRule="atLeast"/>
                          <w:jc w:val="center"/>
                          <w:rPr>
                            <w:sz w:val="13"/>
                            <w:szCs w:val="13"/>
                          </w:rPr>
                        </w:pPr>
                        <w:r w:rsidRPr="002F020A">
                          <w:rPr>
                            <w:rFonts w:hint="eastAsia"/>
                            <w:sz w:val="13"/>
                            <w:szCs w:val="13"/>
                          </w:rPr>
                          <w:t>一般风险准备</w:t>
                        </w:r>
                      </w:p>
                    </w:tc>
                  </w:sdtContent>
                </w:sdt>
                <w:sdt>
                  <w:sdtPr>
                    <w:rPr>
                      <w:sz w:val="13"/>
                      <w:szCs w:val="13"/>
                    </w:rPr>
                    <w:tag w:val="_PLD_a9d85671bd07449aa6fd3e85181db9a0"/>
                    <w:id w:val="756562891"/>
                    <w:lock w:val="sdtLocked"/>
                  </w:sdtPr>
                  <w:sdtEndPr/>
                  <w:sdtContent>
                    <w:tc>
                      <w:tcPr>
                        <w:tcW w:w="1276" w:type="dxa"/>
                        <w:vMerge w:val="restart"/>
                        <w:vAlign w:val="center"/>
                      </w:tcPr>
                      <w:p w:rsidR="00407E17" w:rsidRPr="002F020A" w:rsidRDefault="00407E17" w:rsidP="002348C5">
                        <w:pPr>
                          <w:snapToGrid w:val="0"/>
                          <w:spacing w:line="240" w:lineRule="atLeast"/>
                          <w:jc w:val="center"/>
                          <w:rPr>
                            <w:sz w:val="13"/>
                            <w:szCs w:val="13"/>
                          </w:rPr>
                        </w:pPr>
                        <w:r w:rsidRPr="002F020A">
                          <w:rPr>
                            <w:rFonts w:hint="eastAsia"/>
                            <w:sz w:val="13"/>
                            <w:szCs w:val="13"/>
                          </w:rPr>
                          <w:t>未分配利润</w:t>
                        </w:r>
                      </w:p>
                    </w:tc>
                  </w:sdtContent>
                </w:sdt>
                <w:tc>
                  <w:tcPr>
                    <w:tcW w:w="1134" w:type="dxa"/>
                    <w:vMerge/>
                    <w:vAlign w:val="center"/>
                  </w:tcPr>
                  <w:p w:rsidR="00407E17" w:rsidRPr="002F020A" w:rsidRDefault="00407E17" w:rsidP="002348C5">
                    <w:pPr>
                      <w:jc w:val="center"/>
                      <w:rPr>
                        <w:sz w:val="13"/>
                        <w:szCs w:val="13"/>
                      </w:rPr>
                    </w:pPr>
                  </w:p>
                </w:tc>
                <w:tc>
                  <w:tcPr>
                    <w:tcW w:w="1637" w:type="dxa"/>
                    <w:vMerge/>
                    <w:vAlign w:val="center"/>
                  </w:tcPr>
                  <w:p w:rsidR="00407E17" w:rsidRPr="002F020A" w:rsidRDefault="00407E17" w:rsidP="002348C5">
                    <w:pPr>
                      <w:jc w:val="center"/>
                      <w:rPr>
                        <w:sz w:val="13"/>
                        <w:szCs w:val="13"/>
                      </w:rPr>
                    </w:pPr>
                  </w:p>
                </w:tc>
              </w:tr>
              <w:tr w:rsidR="00407E17" w:rsidRPr="002F020A" w:rsidTr="002F020A">
                <w:trPr>
                  <w:cantSplit/>
                  <w:trHeight w:val="345"/>
                </w:trPr>
                <w:tc>
                  <w:tcPr>
                    <w:tcW w:w="1332" w:type="dxa"/>
                    <w:vMerge/>
                  </w:tcPr>
                  <w:p w:rsidR="00407E17" w:rsidRPr="002F020A" w:rsidRDefault="00407E17" w:rsidP="005F22A2">
                    <w:pPr>
                      <w:snapToGrid w:val="0"/>
                      <w:spacing w:line="240" w:lineRule="atLeast"/>
                      <w:ind w:rightChars="-759" w:right="-1594"/>
                      <w:rPr>
                        <w:sz w:val="13"/>
                        <w:szCs w:val="13"/>
                      </w:rPr>
                    </w:pPr>
                  </w:p>
                </w:tc>
                <w:tc>
                  <w:tcPr>
                    <w:tcW w:w="1134" w:type="dxa"/>
                    <w:vMerge/>
                  </w:tcPr>
                  <w:p w:rsidR="00407E17" w:rsidRPr="002F020A" w:rsidRDefault="00407E17" w:rsidP="002348C5">
                    <w:pPr>
                      <w:snapToGrid w:val="0"/>
                      <w:spacing w:line="240" w:lineRule="atLeast"/>
                      <w:jc w:val="center"/>
                      <w:rPr>
                        <w:sz w:val="13"/>
                        <w:szCs w:val="13"/>
                      </w:rPr>
                    </w:pPr>
                  </w:p>
                </w:tc>
                <w:sdt>
                  <w:sdtPr>
                    <w:rPr>
                      <w:sz w:val="13"/>
                      <w:szCs w:val="13"/>
                    </w:rPr>
                    <w:tag w:val="_PLD_e35a4845486c4e738f65226407f3aa44"/>
                    <w:id w:val="1031451656"/>
                    <w:lock w:val="sdtLocked"/>
                  </w:sdtPr>
                  <w:sdtEndPr/>
                  <w:sdtContent>
                    <w:tc>
                      <w:tcPr>
                        <w:tcW w:w="425" w:type="dxa"/>
                        <w:vAlign w:val="center"/>
                      </w:tcPr>
                      <w:p w:rsidR="00407E17" w:rsidRPr="002F020A" w:rsidRDefault="00407E17" w:rsidP="002348C5">
                        <w:pPr>
                          <w:snapToGrid w:val="0"/>
                          <w:spacing w:line="240" w:lineRule="atLeast"/>
                          <w:jc w:val="center"/>
                          <w:rPr>
                            <w:sz w:val="13"/>
                            <w:szCs w:val="13"/>
                          </w:rPr>
                        </w:pPr>
                        <w:r w:rsidRPr="002F020A">
                          <w:rPr>
                            <w:rFonts w:hint="eastAsia"/>
                            <w:sz w:val="13"/>
                            <w:szCs w:val="13"/>
                          </w:rPr>
                          <w:t>优先股</w:t>
                        </w:r>
                      </w:p>
                    </w:tc>
                  </w:sdtContent>
                </w:sdt>
                <w:sdt>
                  <w:sdtPr>
                    <w:rPr>
                      <w:sz w:val="13"/>
                      <w:szCs w:val="13"/>
                    </w:rPr>
                    <w:tag w:val="_PLD_b997fffffa7e4d8e918618bcfd876a80"/>
                    <w:id w:val="-188225590"/>
                    <w:lock w:val="sdtLocked"/>
                  </w:sdtPr>
                  <w:sdtEndPr/>
                  <w:sdtContent>
                    <w:tc>
                      <w:tcPr>
                        <w:tcW w:w="284" w:type="dxa"/>
                        <w:vAlign w:val="center"/>
                      </w:tcPr>
                      <w:p w:rsidR="00407E17" w:rsidRPr="002F020A" w:rsidRDefault="00407E17" w:rsidP="002348C5">
                        <w:pPr>
                          <w:snapToGrid w:val="0"/>
                          <w:spacing w:line="240" w:lineRule="atLeast"/>
                          <w:jc w:val="center"/>
                          <w:rPr>
                            <w:sz w:val="13"/>
                            <w:szCs w:val="13"/>
                          </w:rPr>
                        </w:pPr>
                        <w:r w:rsidRPr="002F020A">
                          <w:rPr>
                            <w:rFonts w:hint="eastAsia"/>
                            <w:sz w:val="13"/>
                            <w:szCs w:val="13"/>
                          </w:rPr>
                          <w:t>永续债</w:t>
                        </w:r>
                      </w:p>
                    </w:tc>
                  </w:sdtContent>
                </w:sdt>
                <w:sdt>
                  <w:sdtPr>
                    <w:rPr>
                      <w:sz w:val="13"/>
                      <w:szCs w:val="13"/>
                    </w:rPr>
                    <w:tag w:val="_PLD_4445fa705a8e4cc9832b21a4b3e72ceb"/>
                    <w:id w:val="-1565324843"/>
                    <w:lock w:val="sdtLocked"/>
                  </w:sdtPr>
                  <w:sdtEndPr/>
                  <w:sdtContent>
                    <w:tc>
                      <w:tcPr>
                        <w:tcW w:w="283" w:type="dxa"/>
                        <w:vAlign w:val="center"/>
                      </w:tcPr>
                      <w:p w:rsidR="00407E17" w:rsidRPr="002F020A" w:rsidRDefault="00407E17" w:rsidP="002348C5">
                        <w:pPr>
                          <w:snapToGrid w:val="0"/>
                          <w:spacing w:line="240" w:lineRule="atLeast"/>
                          <w:jc w:val="center"/>
                          <w:rPr>
                            <w:sz w:val="13"/>
                            <w:szCs w:val="13"/>
                          </w:rPr>
                        </w:pPr>
                        <w:r w:rsidRPr="002F020A">
                          <w:rPr>
                            <w:rFonts w:hint="eastAsia"/>
                            <w:sz w:val="13"/>
                            <w:szCs w:val="13"/>
                          </w:rPr>
                          <w:t>其他</w:t>
                        </w:r>
                      </w:p>
                    </w:tc>
                  </w:sdtContent>
                </w:sdt>
                <w:tc>
                  <w:tcPr>
                    <w:tcW w:w="1276" w:type="dxa"/>
                    <w:vMerge/>
                  </w:tcPr>
                  <w:p w:rsidR="00407E17" w:rsidRPr="002F020A" w:rsidRDefault="00407E17" w:rsidP="002348C5">
                    <w:pPr>
                      <w:snapToGrid w:val="0"/>
                      <w:spacing w:line="240" w:lineRule="atLeast"/>
                      <w:jc w:val="center"/>
                      <w:rPr>
                        <w:sz w:val="13"/>
                        <w:szCs w:val="13"/>
                      </w:rPr>
                    </w:pPr>
                  </w:p>
                </w:tc>
                <w:tc>
                  <w:tcPr>
                    <w:tcW w:w="1134" w:type="dxa"/>
                    <w:vMerge/>
                  </w:tcPr>
                  <w:p w:rsidR="00407E17" w:rsidRPr="002F020A" w:rsidRDefault="00407E17" w:rsidP="002348C5">
                    <w:pPr>
                      <w:snapToGrid w:val="0"/>
                      <w:spacing w:line="240" w:lineRule="atLeast"/>
                      <w:jc w:val="center"/>
                      <w:rPr>
                        <w:sz w:val="13"/>
                        <w:szCs w:val="13"/>
                      </w:rPr>
                    </w:pPr>
                  </w:p>
                </w:tc>
                <w:tc>
                  <w:tcPr>
                    <w:tcW w:w="1418" w:type="dxa"/>
                    <w:vMerge/>
                  </w:tcPr>
                  <w:p w:rsidR="00407E17" w:rsidRPr="002F020A" w:rsidRDefault="00407E17" w:rsidP="002348C5">
                    <w:pPr>
                      <w:snapToGrid w:val="0"/>
                      <w:spacing w:line="240" w:lineRule="atLeast"/>
                      <w:jc w:val="center"/>
                      <w:rPr>
                        <w:sz w:val="13"/>
                        <w:szCs w:val="13"/>
                      </w:rPr>
                    </w:pPr>
                  </w:p>
                </w:tc>
                <w:tc>
                  <w:tcPr>
                    <w:tcW w:w="1176" w:type="dxa"/>
                    <w:vMerge/>
                  </w:tcPr>
                  <w:p w:rsidR="00407E17" w:rsidRPr="002F020A" w:rsidRDefault="00407E17" w:rsidP="002348C5">
                    <w:pPr>
                      <w:snapToGrid w:val="0"/>
                      <w:spacing w:line="240" w:lineRule="atLeast"/>
                      <w:jc w:val="center"/>
                      <w:rPr>
                        <w:sz w:val="13"/>
                        <w:szCs w:val="13"/>
                      </w:rPr>
                    </w:pPr>
                  </w:p>
                </w:tc>
                <w:tc>
                  <w:tcPr>
                    <w:tcW w:w="1134" w:type="dxa"/>
                    <w:vMerge/>
                  </w:tcPr>
                  <w:p w:rsidR="00407E17" w:rsidRPr="002F020A" w:rsidRDefault="00407E17" w:rsidP="002348C5">
                    <w:pPr>
                      <w:snapToGrid w:val="0"/>
                      <w:spacing w:line="240" w:lineRule="atLeast"/>
                      <w:jc w:val="center"/>
                      <w:rPr>
                        <w:sz w:val="13"/>
                        <w:szCs w:val="13"/>
                      </w:rPr>
                    </w:pPr>
                  </w:p>
                </w:tc>
                <w:tc>
                  <w:tcPr>
                    <w:tcW w:w="567" w:type="dxa"/>
                    <w:vMerge/>
                  </w:tcPr>
                  <w:p w:rsidR="00407E17" w:rsidRPr="002F020A" w:rsidRDefault="00407E17" w:rsidP="002348C5">
                    <w:pPr>
                      <w:snapToGrid w:val="0"/>
                      <w:spacing w:line="240" w:lineRule="atLeast"/>
                      <w:jc w:val="center"/>
                      <w:rPr>
                        <w:sz w:val="13"/>
                        <w:szCs w:val="13"/>
                      </w:rPr>
                    </w:pPr>
                  </w:p>
                </w:tc>
                <w:tc>
                  <w:tcPr>
                    <w:tcW w:w="1276" w:type="dxa"/>
                    <w:vMerge/>
                  </w:tcPr>
                  <w:p w:rsidR="00407E17" w:rsidRPr="002F020A" w:rsidRDefault="00407E17" w:rsidP="002348C5">
                    <w:pPr>
                      <w:snapToGrid w:val="0"/>
                      <w:spacing w:line="240" w:lineRule="atLeast"/>
                      <w:jc w:val="center"/>
                      <w:rPr>
                        <w:sz w:val="13"/>
                        <w:szCs w:val="13"/>
                      </w:rPr>
                    </w:pPr>
                  </w:p>
                </w:tc>
                <w:tc>
                  <w:tcPr>
                    <w:tcW w:w="1134" w:type="dxa"/>
                    <w:vMerge/>
                  </w:tcPr>
                  <w:p w:rsidR="00407E17" w:rsidRPr="002F020A" w:rsidRDefault="00407E17" w:rsidP="002348C5">
                    <w:pPr>
                      <w:jc w:val="center"/>
                      <w:rPr>
                        <w:sz w:val="13"/>
                        <w:szCs w:val="13"/>
                      </w:rPr>
                    </w:pPr>
                  </w:p>
                </w:tc>
                <w:tc>
                  <w:tcPr>
                    <w:tcW w:w="1637" w:type="dxa"/>
                    <w:vMerge/>
                    <w:tcBorders>
                      <w:bottom w:val="nil"/>
                    </w:tcBorders>
                  </w:tcPr>
                  <w:p w:rsidR="00407E17" w:rsidRPr="002F020A" w:rsidRDefault="00407E17" w:rsidP="002348C5">
                    <w:pPr>
                      <w:jc w:val="center"/>
                      <w:rPr>
                        <w:sz w:val="13"/>
                        <w:szCs w:val="13"/>
                      </w:rPr>
                    </w:pPr>
                  </w:p>
                </w:tc>
              </w:tr>
              <w:tr w:rsidR="00407E17" w:rsidRPr="002F020A" w:rsidTr="002F020A">
                <w:sdt>
                  <w:sdtPr>
                    <w:rPr>
                      <w:sz w:val="13"/>
                      <w:szCs w:val="13"/>
                    </w:rPr>
                    <w:tag w:val="_PLD_f806e2d57d5e41b7bbcdfb7b9a3fbbd1"/>
                    <w:id w:val="1891304234"/>
                    <w:lock w:val="sdtLocked"/>
                  </w:sdtPr>
                  <w:sdtEndPr/>
                  <w:sdtContent>
                    <w:tc>
                      <w:tcPr>
                        <w:tcW w:w="1332" w:type="dxa"/>
                      </w:tcPr>
                      <w:p w:rsidR="00407E17" w:rsidRPr="002F020A" w:rsidRDefault="00407E17" w:rsidP="002348C5">
                        <w:pPr>
                          <w:rPr>
                            <w:sz w:val="13"/>
                            <w:szCs w:val="13"/>
                          </w:rPr>
                        </w:pPr>
                        <w:r w:rsidRPr="002F020A">
                          <w:rPr>
                            <w:sz w:val="13"/>
                            <w:szCs w:val="13"/>
                          </w:rPr>
                          <w:t>一、上年</w:t>
                        </w:r>
                        <w:r w:rsidRPr="002F020A">
                          <w:rPr>
                            <w:rFonts w:hint="eastAsia"/>
                            <w:sz w:val="13"/>
                            <w:szCs w:val="13"/>
                          </w:rPr>
                          <w:t>期</w:t>
                        </w:r>
                        <w:r w:rsidRPr="002F020A">
                          <w:rPr>
                            <w:sz w:val="13"/>
                            <w:szCs w:val="13"/>
                          </w:rPr>
                          <w:t>末余额</w:t>
                        </w:r>
                      </w:p>
                    </w:tc>
                  </w:sdtContent>
                </w:sdt>
                <w:tc>
                  <w:tcPr>
                    <w:tcW w:w="1134" w:type="dxa"/>
                  </w:tcPr>
                  <w:p w:rsidR="00407E17" w:rsidRPr="002F020A" w:rsidRDefault="00407E17" w:rsidP="002348C5">
                    <w:pPr>
                      <w:jc w:val="right"/>
                      <w:rPr>
                        <w:sz w:val="13"/>
                        <w:szCs w:val="13"/>
                      </w:rPr>
                    </w:pPr>
                    <w:r w:rsidRPr="002F020A">
                      <w:rPr>
                        <w:sz w:val="13"/>
                        <w:szCs w:val="13"/>
                      </w:rPr>
                      <w:t>721,891,958.00</w:t>
                    </w: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r w:rsidRPr="002F020A">
                      <w:rPr>
                        <w:sz w:val="13"/>
                        <w:szCs w:val="13"/>
                      </w:rPr>
                      <w:t>1,446,399,476.41</w:t>
                    </w:r>
                  </w:p>
                </w:tc>
                <w:tc>
                  <w:tcPr>
                    <w:tcW w:w="1134" w:type="dxa"/>
                  </w:tcPr>
                  <w:p w:rsidR="00407E17" w:rsidRPr="002F020A" w:rsidRDefault="00407E17" w:rsidP="002348C5">
                    <w:pPr>
                      <w:jc w:val="right"/>
                      <w:rPr>
                        <w:sz w:val="13"/>
                        <w:szCs w:val="13"/>
                      </w:rPr>
                    </w:pPr>
                    <w:r w:rsidRPr="002F020A">
                      <w:rPr>
                        <w:sz w:val="13"/>
                        <w:szCs w:val="13"/>
                      </w:rPr>
                      <w:t>8,780,070.00</w:t>
                    </w:r>
                  </w:p>
                </w:tc>
                <w:tc>
                  <w:tcPr>
                    <w:tcW w:w="1418" w:type="dxa"/>
                  </w:tcPr>
                  <w:p w:rsidR="00407E17" w:rsidRPr="002F020A" w:rsidRDefault="00407E17" w:rsidP="002348C5">
                    <w:pPr>
                      <w:jc w:val="right"/>
                      <w:rPr>
                        <w:sz w:val="13"/>
                        <w:szCs w:val="13"/>
                      </w:rPr>
                    </w:pPr>
                    <w:r w:rsidRPr="002F020A">
                      <w:rPr>
                        <w:sz w:val="13"/>
                        <w:szCs w:val="13"/>
                      </w:rPr>
                      <w:t>209,217,662.09</w:t>
                    </w:r>
                  </w:p>
                </w:tc>
                <w:tc>
                  <w:tcPr>
                    <w:tcW w:w="1176" w:type="dxa"/>
                  </w:tcPr>
                  <w:p w:rsidR="00407E17" w:rsidRPr="002F020A" w:rsidRDefault="00407E17" w:rsidP="002348C5">
                    <w:pPr>
                      <w:jc w:val="right"/>
                      <w:rPr>
                        <w:sz w:val="13"/>
                        <w:szCs w:val="13"/>
                      </w:rPr>
                    </w:pPr>
                    <w:r w:rsidRPr="002F020A">
                      <w:rPr>
                        <w:sz w:val="13"/>
                        <w:szCs w:val="13"/>
                      </w:rPr>
                      <w:t>83,167.14</w:t>
                    </w:r>
                  </w:p>
                </w:tc>
                <w:tc>
                  <w:tcPr>
                    <w:tcW w:w="1134" w:type="dxa"/>
                  </w:tcPr>
                  <w:p w:rsidR="00407E17" w:rsidRPr="002F020A" w:rsidRDefault="00407E17" w:rsidP="002348C5">
                    <w:pPr>
                      <w:jc w:val="right"/>
                      <w:rPr>
                        <w:sz w:val="13"/>
                        <w:szCs w:val="13"/>
                      </w:rPr>
                    </w:pPr>
                    <w:r w:rsidRPr="002F020A">
                      <w:rPr>
                        <w:sz w:val="13"/>
                        <w:szCs w:val="13"/>
                      </w:rPr>
                      <w:t>118,306,693.75</w:t>
                    </w: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r w:rsidRPr="002F020A">
                      <w:rPr>
                        <w:sz w:val="13"/>
                        <w:szCs w:val="13"/>
                      </w:rPr>
                      <w:t>432,511,700.59</w:t>
                    </w:r>
                  </w:p>
                </w:tc>
                <w:tc>
                  <w:tcPr>
                    <w:tcW w:w="1134" w:type="dxa"/>
                  </w:tcPr>
                  <w:p w:rsidR="00407E17" w:rsidRPr="002F020A" w:rsidRDefault="00407E17" w:rsidP="002348C5">
                    <w:pPr>
                      <w:jc w:val="right"/>
                      <w:rPr>
                        <w:sz w:val="13"/>
                        <w:szCs w:val="13"/>
                      </w:rPr>
                    </w:pPr>
                    <w:r w:rsidRPr="002F020A">
                      <w:rPr>
                        <w:sz w:val="13"/>
                        <w:szCs w:val="13"/>
                      </w:rPr>
                      <w:t>11,762,562.81</w:t>
                    </w:r>
                  </w:p>
                </w:tc>
                <w:tc>
                  <w:tcPr>
                    <w:tcW w:w="1637" w:type="dxa"/>
                  </w:tcPr>
                  <w:p w:rsidR="00407E17" w:rsidRPr="002F020A" w:rsidRDefault="00407E17" w:rsidP="002348C5">
                    <w:pPr>
                      <w:jc w:val="right"/>
                      <w:rPr>
                        <w:sz w:val="13"/>
                        <w:szCs w:val="13"/>
                      </w:rPr>
                    </w:pPr>
                    <w:r w:rsidRPr="002F020A">
                      <w:rPr>
                        <w:sz w:val="13"/>
                        <w:szCs w:val="13"/>
                      </w:rPr>
                      <w:t>2,931,393,150.79</w:t>
                    </w:r>
                  </w:p>
                </w:tc>
              </w:tr>
              <w:tr w:rsidR="00407E17" w:rsidRPr="002F020A" w:rsidTr="002F020A">
                <w:sdt>
                  <w:sdtPr>
                    <w:rPr>
                      <w:sz w:val="13"/>
                      <w:szCs w:val="13"/>
                    </w:rPr>
                    <w:tag w:val="_PLD_5353df21a1e64ae491f073d774c45770"/>
                    <w:id w:val="-1466343297"/>
                    <w:lock w:val="sdtLocked"/>
                  </w:sdtPr>
                  <w:sdtEndPr/>
                  <w:sdtContent>
                    <w:tc>
                      <w:tcPr>
                        <w:tcW w:w="1332" w:type="dxa"/>
                      </w:tcPr>
                      <w:p w:rsidR="00407E17" w:rsidRPr="002F020A" w:rsidRDefault="00407E17" w:rsidP="002348C5">
                        <w:pPr>
                          <w:rPr>
                            <w:sz w:val="13"/>
                            <w:szCs w:val="13"/>
                          </w:rPr>
                        </w:pPr>
                        <w:r w:rsidRPr="002F020A">
                          <w:rPr>
                            <w:rFonts w:hint="eastAsia"/>
                            <w:sz w:val="13"/>
                            <w:szCs w:val="13"/>
                          </w:rPr>
                          <w:t>加：</w:t>
                        </w:r>
                        <w:r w:rsidRPr="002F020A">
                          <w:rPr>
                            <w:sz w:val="13"/>
                            <w:szCs w:val="13"/>
                          </w:rPr>
                          <w:t>会计政策变更</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418" w:type="dxa"/>
                  </w:tcPr>
                  <w:p w:rsidR="00407E17" w:rsidRPr="002F020A" w:rsidRDefault="00407E17" w:rsidP="002348C5">
                    <w:pPr>
                      <w:jc w:val="right"/>
                      <w:rPr>
                        <w:sz w:val="13"/>
                        <w:szCs w:val="13"/>
                      </w:rPr>
                    </w:pPr>
                  </w:p>
                </w:tc>
                <w:tc>
                  <w:tcPr>
                    <w:tcW w:w="11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637" w:type="dxa"/>
                  </w:tcPr>
                  <w:p w:rsidR="00407E17" w:rsidRPr="002F020A" w:rsidRDefault="00407E17" w:rsidP="002348C5">
                    <w:pPr>
                      <w:jc w:val="right"/>
                      <w:rPr>
                        <w:sz w:val="13"/>
                        <w:szCs w:val="13"/>
                      </w:rPr>
                    </w:pPr>
                  </w:p>
                </w:tc>
              </w:tr>
              <w:tr w:rsidR="00407E17" w:rsidRPr="002F020A" w:rsidTr="002F020A">
                <w:sdt>
                  <w:sdtPr>
                    <w:rPr>
                      <w:sz w:val="13"/>
                      <w:szCs w:val="13"/>
                    </w:rPr>
                    <w:tag w:val="_PLD_812068b427f148b78e779281fa75a1c1"/>
                    <w:id w:val="917364241"/>
                    <w:lock w:val="sdtLocked"/>
                  </w:sdtPr>
                  <w:sdtEndPr/>
                  <w:sdtContent>
                    <w:tc>
                      <w:tcPr>
                        <w:tcW w:w="1332" w:type="dxa"/>
                      </w:tcPr>
                      <w:p w:rsidR="00407E17" w:rsidRPr="002F020A" w:rsidRDefault="00407E17" w:rsidP="002F020A">
                        <w:pPr>
                          <w:ind w:firstLineChars="200" w:firstLine="260"/>
                          <w:rPr>
                            <w:sz w:val="13"/>
                            <w:szCs w:val="13"/>
                          </w:rPr>
                        </w:pPr>
                        <w:r w:rsidRPr="002F020A">
                          <w:rPr>
                            <w:sz w:val="13"/>
                            <w:szCs w:val="13"/>
                          </w:rPr>
                          <w:t>前期差错更正</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418" w:type="dxa"/>
                  </w:tcPr>
                  <w:p w:rsidR="00407E17" w:rsidRPr="002F020A" w:rsidRDefault="00407E17" w:rsidP="002348C5">
                    <w:pPr>
                      <w:jc w:val="right"/>
                      <w:rPr>
                        <w:sz w:val="13"/>
                        <w:szCs w:val="13"/>
                      </w:rPr>
                    </w:pPr>
                  </w:p>
                </w:tc>
                <w:tc>
                  <w:tcPr>
                    <w:tcW w:w="11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637" w:type="dxa"/>
                  </w:tcPr>
                  <w:p w:rsidR="00407E17" w:rsidRPr="002F020A" w:rsidRDefault="00407E17" w:rsidP="002348C5">
                    <w:pPr>
                      <w:jc w:val="right"/>
                      <w:rPr>
                        <w:sz w:val="13"/>
                        <w:szCs w:val="13"/>
                      </w:rPr>
                    </w:pPr>
                  </w:p>
                </w:tc>
              </w:tr>
              <w:tr w:rsidR="00407E17" w:rsidRPr="002F020A" w:rsidTr="002F020A">
                <w:sdt>
                  <w:sdtPr>
                    <w:rPr>
                      <w:sz w:val="13"/>
                      <w:szCs w:val="13"/>
                    </w:rPr>
                    <w:tag w:val="_PLD_f95703ffda1c424885d071b98fedee29"/>
                    <w:id w:val="-1844694050"/>
                    <w:lock w:val="sdtLocked"/>
                  </w:sdtPr>
                  <w:sdtEndPr/>
                  <w:sdtContent>
                    <w:tc>
                      <w:tcPr>
                        <w:tcW w:w="1332" w:type="dxa"/>
                      </w:tcPr>
                      <w:p w:rsidR="00407E17" w:rsidRPr="002F020A" w:rsidRDefault="00407E17" w:rsidP="002F020A">
                        <w:pPr>
                          <w:ind w:firstLineChars="200" w:firstLine="260"/>
                          <w:rPr>
                            <w:sz w:val="13"/>
                            <w:szCs w:val="13"/>
                          </w:rPr>
                        </w:pPr>
                        <w:r w:rsidRPr="002F020A">
                          <w:rPr>
                            <w:rFonts w:hint="eastAsia"/>
                            <w:sz w:val="13"/>
                            <w:szCs w:val="13"/>
                          </w:rPr>
                          <w:t>同</w:t>
                        </w:r>
                        <w:proofErr w:type="gramStart"/>
                        <w:r w:rsidRPr="002F020A">
                          <w:rPr>
                            <w:rFonts w:hint="eastAsia"/>
                            <w:sz w:val="13"/>
                            <w:szCs w:val="13"/>
                          </w:rPr>
                          <w:t>一控制</w:t>
                        </w:r>
                        <w:proofErr w:type="gramEnd"/>
                        <w:r w:rsidRPr="002F020A">
                          <w:rPr>
                            <w:rFonts w:hint="eastAsia"/>
                            <w:sz w:val="13"/>
                            <w:szCs w:val="13"/>
                          </w:rPr>
                          <w:t>下企业合并</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418" w:type="dxa"/>
                  </w:tcPr>
                  <w:p w:rsidR="00407E17" w:rsidRPr="002F020A" w:rsidRDefault="00407E17" w:rsidP="002348C5">
                    <w:pPr>
                      <w:jc w:val="right"/>
                      <w:rPr>
                        <w:sz w:val="13"/>
                        <w:szCs w:val="13"/>
                      </w:rPr>
                    </w:pPr>
                  </w:p>
                </w:tc>
                <w:tc>
                  <w:tcPr>
                    <w:tcW w:w="11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637" w:type="dxa"/>
                  </w:tcPr>
                  <w:p w:rsidR="00407E17" w:rsidRPr="002F020A" w:rsidRDefault="00407E17" w:rsidP="002348C5">
                    <w:pPr>
                      <w:jc w:val="right"/>
                      <w:rPr>
                        <w:sz w:val="13"/>
                        <w:szCs w:val="13"/>
                      </w:rPr>
                    </w:pPr>
                  </w:p>
                </w:tc>
              </w:tr>
              <w:tr w:rsidR="00407E17" w:rsidRPr="002F020A" w:rsidTr="002F020A">
                <w:sdt>
                  <w:sdtPr>
                    <w:rPr>
                      <w:sz w:val="13"/>
                      <w:szCs w:val="13"/>
                    </w:rPr>
                    <w:tag w:val="_PLD_e34b89adc7e243ff83d523558935db22"/>
                    <w:id w:val="599222085"/>
                    <w:lock w:val="sdtLocked"/>
                  </w:sdtPr>
                  <w:sdtEndPr/>
                  <w:sdtContent>
                    <w:tc>
                      <w:tcPr>
                        <w:tcW w:w="1332" w:type="dxa"/>
                      </w:tcPr>
                      <w:p w:rsidR="00407E17" w:rsidRPr="002F020A" w:rsidRDefault="00407E17" w:rsidP="002F020A">
                        <w:pPr>
                          <w:ind w:firstLineChars="200" w:firstLine="260"/>
                          <w:rPr>
                            <w:sz w:val="13"/>
                            <w:szCs w:val="13"/>
                          </w:rPr>
                        </w:pPr>
                        <w:r w:rsidRPr="002F020A">
                          <w:rPr>
                            <w:rFonts w:hint="eastAsia"/>
                            <w:sz w:val="13"/>
                            <w:szCs w:val="13"/>
                          </w:rPr>
                          <w:t>其他</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418" w:type="dxa"/>
                  </w:tcPr>
                  <w:p w:rsidR="00407E17" w:rsidRPr="002F020A" w:rsidRDefault="00407E17" w:rsidP="002348C5">
                    <w:pPr>
                      <w:jc w:val="right"/>
                      <w:rPr>
                        <w:sz w:val="13"/>
                        <w:szCs w:val="13"/>
                      </w:rPr>
                    </w:pPr>
                  </w:p>
                </w:tc>
                <w:tc>
                  <w:tcPr>
                    <w:tcW w:w="11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637" w:type="dxa"/>
                  </w:tcPr>
                  <w:p w:rsidR="00407E17" w:rsidRPr="002F020A" w:rsidRDefault="00407E17" w:rsidP="002348C5">
                    <w:pPr>
                      <w:jc w:val="right"/>
                      <w:rPr>
                        <w:sz w:val="13"/>
                        <w:szCs w:val="13"/>
                      </w:rPr>
                    </w:pPr>
                  </w:p>
                </w:tc>
              </w:tr>
              <w:tr w:rsidR="00407E17" w:rsidRPr="002F020A" w:rsidTr="002F020A">
                <w:sdt>
                  <w:sdtPr>
                    <w:rPr>
                      <w:sz w:val="13"/>
                      <w:szCs w:val="13"/>
                    </w:rPr>
                    <w:tag w:val="_PLD_fb1e5eeaefdf4744acb8e799fe13ae9a"/>
                    <w:id w:val="403119449"/>
                    <w:lock w:val="sdtLocked"/>
                  </w:sdtPr>
                  <w:sdtEndPr/>
                  <w:sdtContent>
                    <w:tc>
                      <w:tcPr>
                        <w:tcW w:w="1332" w:type="dxa"/>
                      </w:tcPr>
                      <w:p w:rsidR="00407E17" w:rsidRPr="002F020A" w:rsidRDefault="00407E17" w:rsidP="002348C5">
                        <w:pPr>
                          <w:rPr>
                            <w:sz w:val="13"/>
                            <w:szCs w:val="13"/>
                          </w:rPr>
                        </w:pPr>
                        <w:r w:rsidRPr="002F020A">
                          <w:rPr>
                            <w:sz w:val="13"/>
                            <w:szCs w:val="13"/>
                          </w:rPr>
                          <w:t>二、本年</w:t>
                        </w:r>
                        <w:r w:rsidRPr="002F020A">
                          <w:rPr>
                            <w:rFonts w:hint="eastAsia"/>
                            <w:sz w:val="13"/>
                            <w:szCs w:val="13"/>
                          </w:rPr>
                          <w:t>期</w:t>
                        </w:r>
                        <w:r w:rsidRPr="002F020A">
                          <w:rPr>
                            <w:sz w:val="13"/>
                            <w:szCs w:val="13"/>
                          </w:rPr>
                          <w:t>初余额</w:t>
                        </w:r>
                      </w:p>
                    </w:tc>
                  </w:sdtContent>
                </w:sdt>
                <w:tc>
                  <w:tcPr>
                    <w:tcW w:w="1134" w:type="dxa"/>
                  </w:tcPr>
                  <w:p w:rsidR="00407E17" w:rsidRPr="002F020A" w:rsidRDefault="00407E17" w:rsidP="002348C5">
                    <w:pPr>
                      <w:jc w:val="right"/>
                      <w:rPr>
                        <w:sz w:val="13"/>
                        <w:szCs w:val="13"/>
                      </w:rPr>
                    </w:pPr>
                    <w:r w:rsidRPr="002F020A">
                      <w:rPr>
                        <w:sz w:val="13"/>
                        <w:szCs w:val="13"/>
                      </w:rPr>
                      <w:t>721,891,958.00</w:t>
                    </w: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r w:rsidRPr="002F020A">
                      <w:rPr>
                        <w:sz w:val="13"/>
                        <w:szCs w:val="13"/>
                      </w:rPr>
                      <w:t>1,446,399,476.41</w:t>
                    </w:r>
                  </w:p>
                </w:tc>
                <w:tc>
                  <w:tcPr>
                    <w:tcW w:w="1134" w:type="dxa"/>
                  </w:tcPr>
                  <w:p w:rsidR="00407E17" w:rsidRPr="002F020A" w:rsidRDefault="00407E17" w:rsidP="002348C5">
                    <w:pPr>
                      <w:jc w:val="right"/>
                      <w:rPr>
                        <w:sz w:val="13"/>
                        <w:szCs w:val="13"/>
                      </w:rPr>
                    </w:pPr>
                    <w:r w:rsidRPr="002F020A">
                      <w:rPr>
                        <w:sz w:val="13"/>
                        <w:szCs w:val="13"/>
                      </w:rPr>
                      <w:t>8,780,070.00</w:t>
                    </w:r>
                  </w:p>
                </w:tc>
                <w:tc>
                  <w:tcPr>
                    <w:tcW w:w="1418" w:type="dxa"/>
                  </w:tcPr>
                  <w:p w:rsidR="00407E17" w:rsidRPr="002F020A" w:rsidRDefault="00407E17" w:rsidP="002348C5">
                    <w:pPr>
                      <w:jc w:val="right"/>
                      <w:rPr>
                        <w:sz w:val="13"/>
                        <w:szCs w:val="13"/>
                      </w:rPr>
                    </w:pPr>
                    <w:r w:rsidRPr="002F020A">
                      <w:rPr>
                        <w:sz w:val="13"/>
                        <w:szCs w:val="13"/>
                      </w:rPr>
                      <w:t>209,217,662.09</w:t>
                    </w:r>
                  </w:p>
                </w:tc>
                <w:tc>
                  <w:tcPr>
                    <w:tcW w:w="1176" w:type="dxa"/>
                  </w:tcPr>
                  <w:p w:rsidR="00407E17" w:rsidRPr="002F020A" w:rsidRDefault="00407E17" w:rsidP="002348C5">
                    <w:pPr>
                      <w:jc w:val="right"/>
                      <w:rPr>
                        <w:sz w:val="13"/>
                        <w:szCs w:val="13"/>
                      </w:rPr>
                    </w:pPr>
                    <w:r w:rsidRPr="002F020A">
                      <w:rPr>
                        <w:sz w:val="13"/>
                        <w:szCs w:val="13"/>
                      </w:rPr>
                      <w:t>83,167.14</w:t>
                    </w:r>
                  </w:p>
                </w:tc>
                <w:tc>
                  <w:tcPr>
                    <w:tcW w:w="1134" w:type="dxa"/>
                  </w:tcPr>
                  <w:p w:rsidR="00407E17" w:rsidRPr="002F020A" w:rsidRDefault="00407E17" w:rsidP="002348C5">
                    <w:pPr>
                      <w:jc w:val="right"/>
                      <w:rPr>
                        <w:sz w:val="13"/>
                        <w:szCs w:val="13"/>
                      </w:rPr>
                    </w:pPr>
                    <w:r w:rsidRPr="002F020A">
                      <w:rPr>
                        <w:sz w:val="13"/>
                        <w:szCs w:val="13"/>
                      </w:rPr>
                      <w:t>118,306,693.75</w:t>
                    </w: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r w:rsidRPr="002F020A">
                      <w:rPr>
                        <w:sz w:val="13"/>
                        <w:szCs w:val="13"/>
                      </w:rPr>
                      <w:t>432,511,700.59</w:t>
                    </w:r>
                  </w:p>
                </w:tc>
                <w:tc>
                  <w:tcPr>
                    <w:tcW w:w="1134" w:type="dxa"/>
                  </w:tcPr>
                  <w:p w:rsidR="00407E17" w:rsidRPr="002F020A" w:rsidRDefault="00407E17" w:rsidP="002348C5">
                    <w:pPr>
                      <w:jc w:val="right"/>
                      <w:rPr>
                        <w:sz w:val="13"/>
                        <w:szCs w:val="13"/>
                      </w:rPr>
                    </w:pPr>
                    <w:r w:rsidRPr="002F020A">
                      <w:rPr>
                        <w:sz w:val="13"/>
                        <w:szCs w:val="13"/>
                      </w:rPr>
                      <w:t>11,762,562.81</w:t>
                    </w:r>
                  </w:p>
                </w:tc>
                <w:tc>
                  <w:tcPr>
                    <w:tcW w:w="1637" w:type="dxa"/>
                  </w:tcPr>
                  <w:p w:rsidR="00407E17" w:rsidRPr="002F020A" w:rsidRDefault="00407E17" w:rsidP="002348C5">
                    <w:pPr>
                      <w:jc w:val="right"/>
                      <w:rPr>
                        <w:sz w:val="13"/>
                        <w:szCs w:val="13"/>
                      </w:rPr>
                    </w:pPr>
                    <w:r w:rsidRPr="002F020A">
                      <w:rPr>
                        <w:sz w:val="13"/>
                        <w:szCs w:val="13"/>
                      </w:rPr>
                      <w:t>2,931,393,150.79</w:t>
                    </w:r>
                  </w:p>
                </w:tc>
              </w:tr>
              <w:tr w:rsidR="00407E17" w:rsidRPr="002F020A" w:rsidTr="002F020A">
                <w:sdt>
                  <w:sdtPr>
                    <w:rPr>
                      <w:sz w:val="13"/>
                      <w:szCs w:val="13"/>
                    </w:rPr>
                    <w:tag w:val="_PLD_d0ce9c8d97e949528b6c4dbefaebb314"/>
                    <w:id w:val="807902268"/>
                    <w:lock w:val="sdtLocked"/>
                  </w:sdtPr>
                  <w:sdtEndPr/>
                  <w:sdtContent>
                    <w:tc>
                      <w:tcPr>
                        <w:tcW w:w="1332" w:type="dxa"/>
                      </w:tcPr>
                      <w:p w:rsidR="00407E17" w:rsidRPr="002F020A" w:rsidRDefault="00407E17" w:rsidP="002348C5">
                        <w:pPr>
                          <w:rPr>
                            <w:sz w:val="13"/>
                            <w:szCs w:val="13"/>
                          </w:rPr>
                        </w:pPr>
                        <w:r w:rsidRPr="002F020A">
                          <w:rPr>
                            <w:sz w:val="13"/>
                            <w:szCs w:val="13"/>
                          </w:rPr>
                          <w:t>三、本</w:t>
                        </w:r>
                        <w:r w:rsidRPr="002F020A">
                          <w:rPr>
                            <w:rFonts w:hint="eastAsia"/>
                            <w:sz w:val="13"/>
                            <w:szCs w:val="13"/>
                          </w:rPr>
                          <w:t>期</w:t>
                        </w:r>
                        <w:r w:rsidRPr="002F020A">
                          <w:rPr>
                            <w:sz w:val="13"/>
                            <w:szCs w:val="13"/>
                          </w:rPr>
                          <w:t>增减变动金额（减少以“－”号填列）</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r w:rsidRPr="002F020A">
                      <w:rPr>
                        <w:sz w:val="13"/>
                        <w:szCs w:val="13"/>
                      </w:rPr>
                      <w:t>-971,468.23</w:t>
                    </w:r>
                  </w:p>
                </w:tc>
                <w:tc>
                  <w:tcPr>
                    <w:tcW w:w="1134" w:type="dxa"/>
                  </w:tcPr>
                  <w:p w:rsidR="00407E17" w:rsidRPr="002F020A" w:rsidRDefault="00407E17" w:rsidP="002348C5">
                    <w:pPr>
                      <w:jc w:val="right"/>
                      <w:rPr>
                        <w:sz w:val="13"/>
                        <w:szCs w:val="13"/>
                      </w:rPr>
                    </w:pPr>
                    <w:r w:rsidRPr="002F020A">
                      <w:rPr>
                        <w:sz w:val="13"/>
                        <w:szCs w:val="13"/>
                      </w:rPr>
                      <w:t>-8,780,070.00</w:t>
                    </w:r>
                  </w:p>
                </w:tc>
                <w:tc>
                  <w:tcPr>
                    <w:tcW w:w="1418" w:type="dxa"/>
                  </w:tcPr>
                  <w:p w:rsidR="00407E17" w:rsidRPr="002F020A" w:rsidRDefault="00407E17" w:rsidP="002348C5">
                    <w:pPr>
                      <w:jc w:val="right"/>
                      <w:rPr>
                        <w:sz w:val="13"/>
                        <w:szCs w:val="13"/>
                      </w:rPr>
                    </w:pPr>
                    <w:r w:rsidRPr="002F020A">
                      <w:rPr>
                        <w:sz w:val="13"/>
                        <w:szCs w:val="13"/>
                      </w:rPr>
                      <w:t>-84,658,718.50</w:t>
                    </w:r>
                  </w:p>
                </w:tc>
                <w:tc>
                  <w:tcPr>
                    <w:tcW w:w="1176" w:type="dxa"/>
                  </w:tcPr>
                  <w:p w:rsidR="00407E17" w:rsidRPr="002F020A" w:rsidRDefault="00407E17" w:rsidP="002348C5">
                    <w:pPr>
                      <w:jc w:val="right"/>
                      <w:rPr>
                        <w:sz w:val="13"/>
                        <w:szCs w:val="13"/>
                      </w:rPr>
                    </w:pPr>
                    <w:r w:rsidRPr="002F020A">
                      <w:rPr>
                        <w:sz w:val="13"/>
                        <w:szCs w:val="13"/>
                      </w:rPr>
                      <w:t>1,109,324.05</w:t>
                    </w: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r w:rsidRPr="002F020A">
                      <w:rPr>
                        <w:sz w:val="13"/>
                        <w:szCs w:val="13"/>
                      </w:rPr>
                      <w:t>44,133,977.57</w:t>
                    </w:r>
                  </w:p>
                </w:tc>
                <w:tc>
                  <w:tcPr>
                    <w:tcW w:w="1134" w:type="dxa"/>
                  </w:tcPr>
                  <w:p w:rsidR="00407E17" w:rsidRPr="002F020A" w:rsidRDefault="00407E17" w:rsidP="002348C5">
                    <w:pPr>
                      <w:jc w:val="right"/>
                      <w:rPr>
                        <w:sz w:val="13"/>
                        <w:szCs w:val="13"/>
                      </w:rPr>
                    </w:pPr>
                    <w:r w:rsidRPr="002F020A">
                      <w:rPr>
                        <w:sz w:val="13"/>
                        <w:szCs w:val="13"/>
                      </w:rPr>
                      <w:t>4,620,114.69</w:t>
                    </w:r>
                  </w:p>
                </w:tc>
                <w:tc>
                  <w:tcPr>
                    <w:tcW w:w="1637" w:type="dxa"/>
                  </w:tcPr>
                  <w:p w:rsidR="00407E17" w:rsidRPr="002F020A" w:rsidRDefault="00407E17" w:rsidP="002348C5">
                    <w:pPr>
                      <w:jc w:val="right"/>
                      <w:rPr>
                        <w:sz w:val="13"/>
                        <w:szCs w:val="13"/>
                      </w:rPr>
                    </w:pPr>
                    <w:r w:rsidRPr="002F020A">
                      <w:rPr>
                        <w:sz w:val="13"/>
                        <w:szCs w:val="13"/>
                      </w:rPr>
                      <w:t>-26,986,700.42</w:t>
                    </w:r>
                  </w:p>
                </w:tc>
              </w:tr>
              <w:tr w:rsidR="00407E17" w:rsidRPr="002F020A" w:rsidTr="002F020A">
                <w:sdt>
                  <w:sdtPr>
                    <w:rPr>
                      <w:sz w:val="13"/>
                      <w:szCs w:val="13"/>
                    </w:rPr>
                    <w:tag w:val="_PLD_0db22759435a4f93bcf2287e19202014"/>
                    <w:id w:val="-11151555"/>
                    <w:lock w:val="sdtLocked"/>
                  </w:sdtPr>
                  <w:sdtEndPr/>
                  <w:sdtContent>
                    <w:tc>
                      <w:tcPr>
                        <w:tcW w:w="1332" w:type="dxa"/>
                      </w:tcPr>
                      <w:p w:rsidR="00407E17" w:rsidRPr="002F020A" w:rsidRDefault="00407E17" w:rsidP="002348C5">
                        <w:pPr>
                          <w:rPr>
                            <w:sz w:val="13"/>
                            <w:szCs w:val="13"/>
                          </w:rPr>
                        </w:pPr>
                        <w:r w:rsidRPr="002F020A">
                          <w:rPr>
                            <w:rFonts w:hint="eastAsia"/>
                            <w:sz w:val="13"/>
                            <w:szCs w:val="13"/>
                          </w:rPr>
                          <w:t>（一）综合收益总额</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418" w:type="dxa"/>
                  </w:tcPr>
                  <w:p w:rsidR="00407E17" w:rsidRPr="002F020A" w:rsidRDefault="00407E17" w:rsidP="002348C5">
                    <w:pPr>
                      <w:jc w:val="right"/>
                      <w:rPr>
                        <w:sz w:val="13"/>
                        <w:szCs w:val="13"/>
                      </w:rPr>
                    </w:pPr>
                    <w:r w:rsidRPr="002F020A">
                      <w:rPr>
                        <w:sz w:val="13"/>
                        <w:szCs w:val="13"/>
                      </w:rPr>
                      <w:t>-84,658,718.50</w:t>
                    </w:r>
                  </w:p>
                </w:tc>
                <w:tc>
                  <w:tcPr>
                    <w:tcW w:w="11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r w:rsidRPr="002F020A">
                      <w:rPr>
                        <w:sz w:val="13"/>
                        <w:szCs w:val="13"/>
                      </w:rPr>
                      <w:t>84,559,927.22</w:t>
                    </w:r>
                  </w:p>
                </w:tc>
                <w:tc>
                  <w:tcPr>
                    <w:tcW w:w="1134" w:type="dxa"/>
                  </w:tcPr>
                  <w:p w:rsidR="00407E17" w:rsidRPr="002F020A" w:rsidRDefault="00407E17" w:rsidP="002348C5">
                    <w:pPr>
                      <w:jc w:val="right"/>
                      <w:rPr>
                        <w:sz w:val="13"/>
                        <w:szCs w:val="13"/>
                      </w:rPr>
                    </w:pPr>
                    <w:r w:rsidRPr="002F020A">
                      <w:rPr>
                        <w:sz w:val="13"/>
                        <w:szCs w:val="13"/>
                      </w:rPr>
                      <w:t>3,657,465.90</w:t>
                    </w:r>
                  </w:p>
                </w:tc>
                <w:tc>
                  <w:tcPr>
                    <w:tcW w:w="1637" w:type="dxa"/>
                  </w:tcPr>
                  <w:p w:rsidR="00407E17" w:rsidRPr="002F020A" w:rsidRDefault="00407E17" w:rsidP="002348C5">
                    <w:pPr>
                      <w:jc w:val="right"/>
                      <w:rPr>
                        <w:sz w:val="13"/>
                        <w:szCs w:val="13"/>
                      </w:rPr>
                    </w:pPr>
                    <w:r w:rsidRPr="002F020A">
                      <w:rPr>
                        <w:sz w:val="13"/>
                        <w:szCs w:val="13"/>
                      </w:rPr>
                      <w:t>3,558,674.62</w:t>
                    </w:r>
                  </w:p>
                </w:tc>
              </w:tr>
              <w:tr w:rsidR="00407E17" w:rsidRPr="002F020A" w:rsidTr="002F020A">
                <w:sdt>
                  <w:sdtPr>
                    <w:rPr>
                      <w:sz w:val="13"/>
                      <w:szCs w:val="13"/>
                    </w:rPr>
                    <w:tag w:val="_PLD_b53035954ee34be487333756e7a98e69"/>
                    <w:id w:val="-1391036580"/>
                    <w:lock w:val="sdtLocked"/>
                  </w:sdtPr>
                  <w:sdtEndPr/>
                  <w:sdtContent>
                    <w:tc>
                      <w:tcPr>
                        <w:tcW w:w="1332" w:type="dxa"/>
                      </w:tcPr>
                      <w:p w:rsidR="00407E17" w:rsidRPr="002F020A" w:rsidRDefault="00407E17" w:rsidP="002348C5">
                        <w:pPr>
                          <w:rPr>
                            <w:sz w:val="13"/>
                            <w:szCs w:val="13"/>
                          </w:rPr>
                        </w:pPr>
                        <w:r w:rsidRPr="002F020A">
                          <w:rPr>
                            <w:sz w:val="13"/>
                            <w:szCs w:val="13"/>
                          </w:rPr>
                          <w:t>（</w:t>
                        </w:r>
                        <w:r w:rsidRPr="002F020A">
                          <w:rPr>
                            <w:rFonts w:hint="eastAsia"/>
                            <w:sz w:val="13"/>
                            <w:szCs w:val="13"/>
                          </w:rPr>
                          <w:t>二</w:t>
                        </w:r>
                        <w:r w:rsidRPr="002F020A">
                          <w:rPr>
                            <w:sz w:val="13"/>
                            <w:szCs w:val="13"/>
                          </w:rPr>
                          <w:t>）所有者投入和减少资本</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r w:rsidRPr="002F020A">
                      <w:rPr>
                        <w:sz w:val="13"/>
                        <w:szCs w:val="13"/>
                      </w:rPr>
                      <w:t>-971,468.23</w:t>
                    </w:r>
                  </w:p>
                </w:tc>
                <w:tc>
                  <w:tcPr>
                    <w:tcW w:w="1134" w:type="dxa"/>
                  </w:tcPr>
                  <w:p w:rsidR="00407E17" w:rsidRPr="002F020A" w:rsidRDefault="00407E17" w:rsidP="002348C5">
                    <w:pPr>
                      <w:jc w:val="right"/>
                      <w:rPr>
                        <w:sz w:val="13"/>
                        <w:szCs w:val="13"/>
                      </w:rPr>
                    </w:pPr>
                    <w:r w:rsidRPr="002F020A">
                      <w:rPr>
                        <w:sz w:val="13"/>
                        <w:szCs w:val="13"/>
                      </w:rPr>
                      <w:t>-8,780,070.00</w:t>
                    </w:r>
                  </w:p>
                </w:tc>
                <w:tc>
                  <w:tcPr>
                    <w:tcW w:w="1418" w:type="dxa"/>
                  </w:tcPr>
                  <w:p w:rsidR="00407E17" w:rsidRPr="002F020A" w:rsidRDefault="00407E17" w:rsidP="002348C5">
                    <w:pPr>
                      <w:jc w:val="right"/>
                      <w:rPr>
                        <w:sz w:val="13"/>
                        <w:szCs w:val="13"/>
                      </w:rPr>
                    </w:pPr>
                  </w:p>
                </w:tc>
                <w:tc>
                  <w:tcPr>
                    <w:tcW w:w="11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r w:rsidRPr="002F020A">
                      <w:rPr>
                        <w:sz w:val="13"/>
                        <w:szCs w:val="13"/>
                      </w:rPr>
                      <w:t>962,648.79</w:t>
                    </w:r>
                  </w:p>
                </w:tc>
                <w:tc>
                  <w:tcPr>
                    <w:tcW w:w="1637" w:type="dxa"/>
                  </w:tcPr>
                  <w:p w:rsidR="00407E17" w:rsidRPr="002F020A" w:rsidRDefault="00407E17" w:rsidP="002348C5">
                    <w:pPr>
                      <w:jc w:val="right"/>
                      <w:rPr>
                        <w:sz w:val="13"/>
                        <w:szCs w:val="13"/>
                      </w:rPr>
                    </w:pPr>
                    <w:r w:rsidRPr="002F020A">
                      <w:rPr>
                        <w:sz w:val="13"/>
                        <w:szCs w:val="13"/>
                      </w:rPr>
                      <w:t>8,771,250.56</w:t>
                    </w:r>
                  </w:p>
                </w:tc>
              </w:tr>
              <w:tr w:rsidR="00407E17" w:rsidRPr="002F020A" w:rsidTr="002F020A">
                <w:sdt>
                  <w:sdtPr>
                    <w:rPr>
                      <w:sz w:val="13"/>
                      <w:szCs w:val="13"/>
                    </w:rPr>
                    <w:tag w:val="_PLD_268abc5f244c4164b9326a29fa9b9581"/>
                    <w:id w:val="1789852550"/>
                    <w:lock w:val="sdtLocked"/>
                  </w:sdtPr>
                  <w:sdtEndPr/>
                  <w:sdtContent>
                    <w:tc>
                      <w:tcPr>
                        <w:tcW w:w="1332" w:type="dxa"/>
                      </w:tcPr>
                      <w:p w:rsidR="00407E17" w:rsidRPr="002F020A" w:rsidRDefault="00407E17" w:rsidP="002348C5">
                        <w:pPr>
                          <w:rPr>
                            <w:sz w:val="13"/>
                            <w:szCs w:val="13"/>
                          </w:rPr>
                        </w:pPr>
                        <w:r w:rsidRPr="002F020A">
                          <w:rPr>
                            <w:rFonts w:hint="eastAsia"/>
                            <w:sz w:val="13"/>
                            <w:szCs w:val="13"/>
                          </w:rPr>
                          <w:t>1．股东投入的普通股</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r w:rsidRPr="002F020A">
                      <w:rPr>
                        <w:sz w:val="13"/>
                        <w:szCs w:val="13"/>
                      </w:rPr>
                      <w:t>-8,780,070.00</w:t>
                    </w:r>
                  </w:p>
                </w:tc>
                <w:tc>
                  <w:tcPr>
                    <w:tcW w:w="1418" w:type="dxa"/>
                  </w:tcPr>
                  <w:p w:rsidR="00407E17" w:rsidRPr="002F020A" w:rsidRDefault="00407E17" w:rsidP="002348C5">
                    <w:pPr>
                      <w:jc w:val="right"/>
                      <w:rPr>
                        <w:sz w:val="13"/>
                        <w:szCs w:val="13"/>
                      </w:rPr>
                    </w:pPr>
                  </w:p>
                </w:tc>
                <w:tc>
                  <w:tcPr>
                    <w:tcW w:w="11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637" w:type="dxa"/>
                  </w:tcPr>
                  <w:p w:rsidR="00407E17" w:rsidRPr="002F020A" w:rsidRDefault="00407E17" w:rsidP="002348C5">
                    <w:pPr>
                      <w:jc w:val="right"/>
                      <w:rPr>
                        <w:sz w:val="13"/>
                        <w:szCs w:val="13"/>
                      </w:rPr>
                    </w:pPr>
                    <w:r w:rsidRPr="002F020A">
                      <w:rPr>
                        <w:sz w:val="13"/>
                        <w:szCs w:val="13"/>
                      </w:rPr>
                      <w:t>8,780,070.00</w:t>
                    </w:r>
                  </w:p>
                </w:tc>
              </w:tr>
              <w:tr w:rsidR="00407E17" w:rsidRPr="002F020A" w:rsidTr="002F020A">
                <w:sdt>
                  <w:sdtPr>
                    <w:rPr>
                      <w:sz w:val="13"/>
                      <w:szCs w:val="13"/>
                    </w:rPr>
                    <w:tag w:val="_PLD_bdf70fadd25c46abb653a99e247808bb"/>
                    <w:id w:val="-1134405665"/>
                    <w:lock w:val="sdtLocked"/>
                  </w:sdtPr>
                  <w:sdtEndPr/>
                  <w:sdtContent>
                    <w:tc>
                      <w:tcPr>
                        <w:tcW w:w="1332" w:type="dxa"/>
                      </w:tcPr>
                      <w:p w:rsidR="00407E17" w:rsidRPr="002F020A" w:rsidRDefault="00407E17" w:rsidP="002348C5">
                        <w:pPr>
                          <w:rPr>
                            <w:sz w:val="13"/>
                            <w:szCs w:val="13"/>
                          </w:rPr>
                        </w:pPr>
                        <w:r w:rsidRPr="002F020A">
                          <w:rPr>
                            <w:rFonts w:hint="eastAsia"/>
                            <w:sz w:val="13"/>
                            <w:szCs w:val="13"/>
                          </w:rPr>
                          <w:t>2．其他权益工具持有者投入资本</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418" w:type="dxa"/>
                  </w:tcPr>
                  <w:p w:rsidR="00407E17" w:rsidRPr="002F020A" w:rsidRDefault="00407E17" w:rsidP="002348C5">
                    <w:pPr>
                      <w:jc w:val="right"/>
                      <w:rPr>
                        <w:sz w:val="13"/>
                        <w:szCs w:val="13"/>
                      </w:rPr>
                    </w:pPr>
                  </w:p>
                </w:tc>
                <w:tc>
                  <w:tcPr>
                    <w:tcW w:w="11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637" w:type="dxa"/>
                  </w:tcPr>
                  <w:p w:rsidR="00407E17" w:rsidRPr="002F020A" w:rsidRDefault="00407E17" w:rsidP="002348C5">
                    <w:pPr>
                      <w:jc w:val="right"/>
                      <w:rPr>
                        <w:sz w:val="13"/>
                        <w:szCs w:val="13"/>
                      </w:rPr>
                    </w:pPr>
                  </w:p>
                </w:tc>
              </w:tr>
              <w:tr w:rsidR="00407E17" w:rsidRPr="002F020A" w:rsidTr="002F020A">
                <w:sdt>
                  <w:sdtPr>
                    <w:rPr>
                      <w:sz w:val="13"/>
                      <w:szCs w:val="13"/>
                    </w:rPr>
                    <w:tag w:val="_PLD_5df9297fc9884bd0ae8409dc07e9ccd8"/>
                    <w:id w:val="1355768345"/>
                    <w:lock w:val="sdtLocked"/>
                  </w:sdtPr>
                  <w:sdtEndPr/>
                  <w:sdtContent>
                    <w:tc>
                      <w:tcPr>
                        <w:tcW w:w="1332" w:type="dxa"/>
                      </w:tcPr>
                      <w:p w:rsidR="00407E17" w:rsidRPr="002F020A" w:rsidRDefault="00407E17" w:rsidP="002348C5">
                        <w:pPr>
                          <w:rPr>
                            <w:sz w:val="13"/>
                            <w:szCs w:val="13"/>
                          </w:rPr>
                        </w:pPr>
                        <w:r w:rsidRPr="002F020A">
                          <w:rPr>
                            <w:rFonts w:hint="eastAsia"/>
                            <w:sz w:val="13"/>
                            <w:szCs w:val="13"/>
                          </w:rPr>
                          <w:t>3</w:t>
                        </w:r>
                        <w:r w:rsidRPr="002F020A">
                          <w:rPr>
                            <w:sz w:val="13"/>
                            <w:szCs w:val="13"/>
                          </w:rPr>
                          <w:t>．股份支付计入所有者权益的金额</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r w:rsidRPr="002F020A">
                      <w:rPr>
                        <w:sz w:val="13"/>
                        <w:szCs w:val="13"/>
                      </w:rPr>
                      <w:t>141,180.56</w:t>
                    </w:r>
                  </w:p>
                </w:tc>
                <w:tc>
                  <w:tcPr>
                    <w:tcW w:w="1134" w:type="dxa"/>
                  </w:tcPr>
                  <w:p w:rsidR="00407E17" w:rsidRPr="002F020A" w:rsidRDefault="00407E17" w:rsidP="002348C5">
                    <w:pPr>
                      <w:jc w:val="right"/>
                      <w:rPr>
                        <w:sz w:val="13"/>
                        <w:szCs w:val="13"/>
                      </w:rPr>
                    </w:pPr>
                  </w:p>
                </w:tc>
                <w:tc>
                  <w:tcPr>
                    <w:tcW w:w="1418" w:type="dxa"/>
                  </w:tcPr>
                  <w:p w:rsidR="00407E17" w:rsidRPr="002F020A" w:rsidRDefault="00407E17" w:rsidP="002348C5">
                    <w:pPr>
                      <w:jc w:val="right"/>
                      <w:rPr>
                        <w:sz w:val="13"/>
                        <w:szCs w:val="13"/>
                      </w:rPr>
                    </w:pPr>
                  </w:p>
                </w:tc>
                <w:tc>
                  <w:tcPr>
                    <w:tcW w:w="11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637" w:type="dxa"/>
                  </w:tcPr>
                  <w:p w:rsidR="00407E17" w:rsidRPr="002F020A" w:rsidRDefault="00407E17" w:rsidP="002348C5">
                    <w:pPr>
                      <w:jc w:val="right"/>
                      <w:rPr>
                        <w:sz w:val="13"/>
                        <w:szCs w:val="13"/>
                      </w:rPr>
                    </w:pPr>
                    <w:r w:rsidRPr="002F020A">
                      <w:rPr>
                        <w:sz w:val="13"/>
                        <w:szCs w:val="13"/>
                      </w:rPr>
                      <w:t>141,180.56</w:t>
                    </w:r>
                  </w:p>
                </w:tc>
              </w:tr>
              <w:tr w:rsidR="00407E17" w:rsidRPr="002F020A" w:rsidTr="002F020A">
                <w:sdt>
                  <w:sdtPr>
                    <w:rPr>
                      <w:sz w:val="13"/>
                      <w:szCs w:val="13"/>
                    </w:rPr>
                    <w:tag w:val="_PLD_86f6167cc6054dff80873e0d9f31f7b3"/>
                    <w:id w:val="-1167556776"/>
                    <w:lock w:val="sdtLocked"/>
                  </w:sdtPr>
                  <w:sdtEndPr/>
                  <w:sdtContent>
                    <w:tc>
                      <w:tcPr>
                        <w:tcW w:w="1332" w:type="dxa"/>
                      </w:tcPr>
                      <w:p w:rsidR="00407E17" w:rsidRPr="002F020A" w:rsidRDefault="00407E17" w:rsidP="002348C5">
                        <w:pPr>
                          <w:rPr>
                            <w:sz w:val="13"/>
                            <w:szCs w:val="13"/>
                          </w:rPr>
                        </w:pPr>
                        <w:r w:rsidRPr="002F020A">
                          <w:rPr>
                            <w:rFonts w:hint="eastAsia"/>
                            <w:sz w:val="13"/>
                            <w:szCs w:val="13"/>
                          </w:rPr>
                          <w:t>4</w:t>
                        </w:r>
                        <w:r w:rsidRPr="002F020A">
                          <w:rPr>
                            <w:sz w:val="13"/>
                            <w:szCs w:val="13"/>
                          </w:rPr>
                          <w:t>．其他</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r w:rsidRPr="002F020A">
                      <w:rPr>
                        <w:sz w:val="13"/>
                        <w:szCs w:val="13"/>
                      </w:rPr>
                      <w:t>-1,112,648.79</w:t>
                    </w:r>
                  </w:p>
                </w:tc>
                <w:tc>
                  <w:tcPr>
                    <w:tcW w:w="1134" w:type="dxa"/>
                  </w:tcPr>
                  <w:p w:rsidR="00407E17" w:rsidRPr="002F020A" w:rsidRDefault="00407E17" w:rsidP="002348C5">
                    <w:pPr>
                      <w:jc w:val="right"/>
                      <w:rPr>
                        <w:sz w:val="13"/>
                        <w:szCs w:val="13"/>
                      </w:rPr>
                    </w:pPr>
                  </w:p>
                </w:tc>
                <w:tc>
                  <w:tcPr>
                    <w:tcW w:w="1418" w:type="dxa"/>
                  </w:tcPr>
                  <w:p w:rsidR="00407E17" w:rsidRPr="002F020A" w:rsidRDefault="00407E17" w:rsidP="002348C5">
                    <w:pPr>
                      <w:jc w:val="right"/>
                      <w:rPr>
                        <w:sz w:val="13"/>
                        <w:szCs w:val="13"/>
                      </w:rPr>
                    </w:pPr>
                  </w:p>
                </w:tc>
                <w:tc>
                  <w:tcPr>
                    <w:tcW w:w="11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r w:rsidRPr="002F020A">
                      <w:rPr>
                        <w:sz w:val="13"/>
                        <w:szCs w:val="13"/>
                      </w:rPr>
                      <w:t>962,648.79</w:t>
                    </w:r>
                  </w:p>
                </w:tc>
                <w:tc>
                  <w:tcPr>
                    <w:tcW w:w="1637" w:type="dxa"/>
                  </w:tcPr>
                  <w:p w:rsidR="00407E17" w:rsidRPr="002F020A" w:rsidRDefault="00407E17" w:rsidP="002348C5">
                    <w:pPr>
                      <w:jc w:val="right"/>
                      <w:rPr>
                        <w:sz w:val="13"/>
                        <w:szCs w:val="13"/>
                      </w:rPr>
                    </w:pPr>
                    <w:r w:rsidRPr="002F020A">
                      <w:rPr>
                        <w:sz w:val="13"/>
                        <w:szCs w:val="13"/>
                      </w:rPr>
                      <w:t>-150,000.00</w:t>
                    </w:r>
                  </w:p>
                </w:tc>
              </w:tr>
              <w:tr w:rsidR="00407E17" w:rsidRPr="002F020A" w:rsidTr="002F020A">
                <w:sdt>
                  <w:sdtPr>
                    <w:rPr>
                      <w:sz w:val="13"/>
                      <w:szCs w:val="13"/>
                    </w:rPr>
                    <w:tag w:val="_PLD_bf97a1ac72594ac8874e44c97dd1a6a5"/>
                    <w:id w:val="-1138035284"/>
                    <w:lock w:val="sdtLocked"/>
                  </w:sdtPr>
                  <w:sdtEndPr/>
                  <w:sdtContent>
                    <w:tc>
                      <w:tcPr>
                        <w:tcW w:w="1332" w:type="dxa"/>
                      </w:tcPr>
                      <w:p w:rsidR="00407E17" w:rsidRPr="002F020A" w:rsidRDefault="00407E17" w:rsidP="002348C5">
                        <w:pPr>
                          <w:rPr>
                            <w:sz w:val="13"/>
                            <w:szCs w:val="13"/>
                          </w:rPr>
                        </w:pPr>
                        <w:r w:rsidRPr="002F020A">
                          <w:rPr>
                            <w:sz w:val="13"/>
                            <w:szCs w:val="13"/>
                          </w:rPr>
                          <w:t>（</w:t>
                        </w:r>
                        <w:r w:rsidRPr="002F020A">
                          <w:rPr>
                            <w:rFonts w:hint="eastAsia"/>
                            <w:sz w:val="13"/>
                            <w:szCs w:val="13"/>
                          </w:rPr>
                          <w:t>三</w:t>
                        </w:r>
                        <w:r w:rsidRPr="002F020A">
                          <w:rPr>
                            <w:sz w:val="13"/>
                            <w:szCs w:val="13"/>
                          </w:rPr>
                          <w:t>）利润分配</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418" w:type="dxa"/>
                  </w:tcPr>
                  <w:p w:rsidR="00407E17" w:rsidRPr="002F020A" w:rsidRDefault="00407E17" w:rsidP="002348C5">
                    <w:pPr>
                      <w:jc w:val="right"/>
                      <w:rPr>
                        <w:sz w:val="13"/>
                        <w:szCs w:val="13"/>
                      </w:rPr>
                    </w:pPr>
                  </w:p>
                </w:tc>
                <w:tc>
                  <w:tcPr>
                    <w:tcW w:w="11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r w:rsidRPr="002F020A">
                      <w:rPr>
                        <w:sz w:val="13"/>
                        <w:szCs w:val="13"/>
                      </w:rPr>
                      <w:t>-40,425,949.65</w:t>
                    </w:r>
                  </w:p>
                </w:tc>
                <w:tc>
                  <w:tcPr>
                    <w:tcW w:w="1134" w:type="dxa"/>
                  </w:tcPr>
                  <w:p w:rsidR="00407E17" w:rsidRPr="002F020A" w:rsidRDefault="00407E17" w:rsidP="002348C5">
                    <w:pPr>
                      <w:jc w:val="right"/>
                      <w:rPr>
                        <w:sz w:val="13"/>
                        <w:szCs w:val="13"/>
                      </w:rPr>
                    </w:pPr>
                  </w:p>
                </w:tc>
                <w:tc>
                  <w:tcPr>
                    <w:tcW w:w="1637" w:type="dxa"/>
                  </w:tcPr>
                  <w:p w:rsidR="00407E17" w:rsidRPr="002F020A" w:rsidRDefault="00407E17" w:rsidP="002348C5">
                    <w:pPr>
                      <w:jc w:val="right"/>
                      <w:rPr>
                        <w:sz w:val="13"/>
                        <w:szCs w:val="13"/>
                      </w:rPr>
                    </w:pPr>
                    <w:r w:rsidRPr="002F020A">
                      <w:rPr>
                        <w:sz w:val="13"/>
                        <w:szCs w:val="13"/>
                      </w:rPr>
                      <w:t>-40,425,949.65</w:t>
                    </w:r>
                  </w:p>
                </w:tc>
              </w:tr>
              <w:tr w:rsidR="00407E17" w:rsidRPr="002F020A" w:rsidTr="002F020A">
                <w:sdt>
                  <w:sdtPr>
                    <w:rPr>
                      <w:sz w:val="13"/>
                      <w:szCs w:val="13"/>
                    </w:rPr>
                    <w:tag w:val="_PLD_ccad76630eea4f41b08523166b2b3e2a"/>
                    <w:id w:val="1017038646"/>
                    <w:lock w:val="sdtLocked"/>
                  </w:sdtPr>
                  <w:sdtEndPr/>
                  <w:sdtContent>
                    <w:tc>
                      <w:tcPr>
                        <w:tcW w:w="1332" w:type="dxa"/>
                      </w:tcPr>
                      <w:p w:rsidR="00407E17" w:rsidRPr="002F020A" w:rsidRDefault="00407E17" w:rsidP="002348C5">
                        <w:pPr>
                          <w:rPr>
                            <w:sz w:val="13"/>
                            <w:szCs w:val="13"/>
                          </w:rPr>
                        </w:pPr>
                        <w:r w:rsidRPr="002F020A">
                          <w:rPr>
                            <w:sz w:val="13"/>
                            <w:szCs w:val="13"/>
                          </w:rPr>
                          <w:t>1．提取盈余公积</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418" w:type="dxa"/>
                  </w:tcPr>
                  <w:p w:rsidR="00407E17" w:rsidRPr="002F020A" w:rsidRDefault="00407E17" w:rsidP="002348C5">
                    <w:pPr>
                      <w:jc w:val="right"/>
                      <w:rPr>
                        <w:sz w:val="13"/>
                        <w:szCs w:val="13"/>
                      </w:rPr>
                    </w:pPr>
                  </w:p>
                </w:tc>
                <w:tc>
                  <w:tcPr>
                    <w:tcW w:w="11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637" w:type="dxa"/>
                  </w:tcPr>
                  <w:p w:rsidR="00407E17" w:rsidRPr="002F020A" w:rsidRDefault="00407E17" w:rsidP="002348C5">
                    <w:pPr>
                      <w:jc w:val="right"/>
                      <w:rPr>
                        <w:sz w:val="13"/>
                        <w:szCs w:val="13"/>
                      </w:rPr>
                    </w:pPr>
                  </w:p>
                </w:tc>
              </w:tr>
              <w:tr w:rsidR="00407E17" w:rsidRPr="002F020A" w:rsidTr="002F020A">
                <w:sdt>
                  <w:sdtPr>
                    <w:rPr>
                      <w:sz w:val="13"/>
                      <w:szCs w:val="13"/>
                    </w:rPr>
                    <w:tag w:val="_PLD_0442bf963ca546bb84bcd46bc6ed5402"/>
                    <w:id w:val="-929347201"/>
                    <w:lock w:val="sdtLocked"/>
                  </w:sdtPr>
                  <w:sdtEndPr/>
                  <w:sdtContent>
                    <w:tc>
                      <w:tcPr>
                        <w:tcW w:w="1332" w:type="dxa"/>
                      </w:tcPr>
                      <w:p w:rsidR="00407E17" w:rsidRPr="002F020A" w:rsidRDefault="00407E17" w:rsidP="002348C5">
                        <w:pPr>
                          <w:rPr>
                            <w:sz w:val="13"/>
                            <w:szCs w:val="13"/>
                          </w:rPr>
                        </w:pPr>
                        <w:r w:rsidRPr="002F020A">
                          <w:rPr>
                            <w:sz w:val="13"/>
                            <w:szCs w:val="13"/>
                          </w:rPr>
                          <w:t>2．提取一般风险准备</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418" w:type="dxa"/>
                  </w:tcPr>
                  <w:p w:rsidR="00407E17" w:rsidRPr="002F020A" w:rsidRDefault="00407E17" w:rsidP="002348C5">
                    <w:pPr>
                      <w:jc w:val="right"/>
                      <w:rPr>
                        <w:sz w:val="13"/>
                        <w:szCs w:val="13"/>
                      </w:rPr>
                    </w:pPr>
                  </w:p>
                </w:tc>
                <w:tc>
                  <w:tcPr>
                    <w:tcW w:w="11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637" w:type="dxa"/>
                  </w:tcPr>
                  <w:p w:rsidR="00407E17" w:rsidRPr="002F020A" w:rsidRDefault="00407E17" w:rsidP="002348C5">
                    <w:pPr>
                      <w:jc w:val="right"/>
                      <w:rPr>
                        <w:sz w:val="13"/>
                        <w:szCs w:val="13"/>
                      </w:rPr>
                    </w:pPr>
                  </w:p>
                </w:tc>
              </w:tr>
              <w:tr w:rsidR="00407E17" w:rsidRPr="002F020A" w:rsidTr="002F020A">
                <w:sdt>
                  <w:sdtPr>
                    <w:rPr>
                      <w:sz w:val="13"/>
                      <w:szCs w:val="13"/>
                    </w:rPr>
                    <w:tag w:val="_PLD_948894b8bb2e4f518b506525f6c352cf"/>
                    <w:id w:val="-832366976"/>
                    <w:lock w:val="sdtLocked"/>
                  </w:sdtPr>
                  <w:sdtEndPr/>
                  <w:sdtContent>
                    <w:tc>
                      <w:tcPr>
                        <w:tcW w:w="1332" w:type="dxa"/>
                      </w:tcPr>
                      <w:p w:rsidR="00407E17" w:rsidRPr="002F020A" w:rsidRDefault="00407E17" w:rsidP="002348C5">
                        <w:pPr>
                          <w:rPr>
                            <w:sz w:val="13"/>
                            <w:szCs w:val="13"/>
                          </w:rPr>
                        </w:pPr>
                        <w:r w:rsidRPr="002F020A">
                          <w:rPr>
                            <w:sz w:val="13"/>
                            <w:szCs w:val="13"/>
                          </w:rPr>
                          <w:t>3．对所有者（或股东）的分配</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418" w:type="dxa"/>
                  </w:tcPr>
                  <w:p w:rsidR="00407E17" w:rsidRPr="002F020A" w:rsidRDefault="00407E17" w:rsidP="002348C5">
                    <w:pPr>
                      <w:jc w:val="right"/>
                      <w:rPr>
                        <w:sz w:val="13"/>
                        <w:szCs w:val="13"/>
                      </w:rPr>
                    </w:pPr>
                  </w:p>
                </w:tc>
                <w:tc>
                  <w:tcPr>
                    <w:tcW w:w="11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r w:rsidRPr="002F020A">
                      <w:rPr>
                        <w:sz w:val="13"/>
                        <w:szCs w:val="13"/>
                      </w:rPr>
                      <w:t>-40,425,949.65</w:t>
                    </w:r>
                  </w:p>
                </w:tc>
                <w:tc>
                  <w:tcPr>
                    <w:tcW w:w="1134" w:type="dxa"/>
                  </w:tcPr>
                  <w:p w:rsidR="00407E17" w:rsidRPr="002F020A" w:rsidRDefault="00407E17" w:rsidP="002348C5">
                    <w:pPr>
                      <w:jc w:val="right"/>
                      <w:rPr>
                        <w:sz w:val="13"/>
                        <w:szCs w:val="13"/>
                      </w:rPr>
                    </w:pPr>
                  </w:p>
                </w:tc>
                <w:tc>
                  <w:tcPr>
                    <w:tcW w:w="1637" w:type="dxa"/>
                  </w:tcPr>
                  <w:p w:rsidR="00407E17" w:rsidRPr="002F020A" w:rsidRDefault="00407E17" w:rsidP="002348C5">
                    <w:pPr>
                      <w:jc w:val="right"/>
                      <w:rPr>
                        <w:sz w:val="13"/>
                        <w:szCs w:val="13"/>
                      </w:rPr>
                    </w:pPr>
                    <w:r w:rsidRPr="002F020A">
                      <w:rPr>
                        <w:sz w:val="13"/>
                        <w:szCs w:val="13"/>
                      </w:rPr>
                      <w:t>-40,425,949.65</w:t>
                    </w:r>
                  </w:p>
                </w:tc>
              </w:tr>
              <w:tr w:rsidR="00407E17" w:rsidRPr="002F020A" w:rsidTr="002F020A">
                <w:sdt>
                  <w:sdtPr>
                    <w:rPr>
                      <w:sz w:val="13"/>
                      <w:szCs w:val="13"/>
                    </w:rPr>
                    <w:tag w:val="_PLD_4eb91c10663b4a7a9c975911e5387829"/>
                    <w:id w:val="2057124281"/>
                    <w:lock w:val="sdtLocked"/>
                  </w:sdtPr>
                  <w:sdtEndPr/>
                  <w:sdtContent>
                    <w:tc>
                      <w:tcPr>
                        <w:tcW w:w="1332" w:type="dxa"/>
                      </w:tcPr>
                      <w:p w:rsidR="00407E17" w:rsidRPr="002F020A" w:rsidRDefault="00407E17" w:rsidP="002348C5">
                        <w:pPr>
                          <w:rPr>
                            <w:sz w:val="13"/>
                            <w:szCs w:val="13"/>
                          </w:rPr>
                        </w:pPr>
                        <w:r w:rsidRPr="002F020A">
                          <w:rPr>
                            <w:sz w:val="13"/>
                            <w:szCs w:val="13"/>
                          </w:rPr>
                          <w:t>4．其他</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418" w:type="dxa"/>
                  </w:tcPr>
                  <w:p w:rsidR="00407E17" w:rsidRPr="002F020A" w:rsidRDefault="00407E17" w:rsidP="002348C5">
                    <w:pPr>
                      <w:jc w:val="right"/>
                      <w:rPr>
                        <w:sz w:val="13"/>
                        <w:szCs w:val="13"/>
                      </w:rPr>
                    </w:pPr>
                  </w:p>
                </w:tc>
                <w:tc>
                  <w:tcPr>
                    <w:tcW w:w="11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637" w:type="dxa"/>
                  </w:tcPr>
                  <w:p w:rsidR="00407E17" w:rsidRPr="002F020A" w:rsidRDefault="00407E17" w:rsidP="002348C5">
                    <w:pPr>
                      <w:jc w:val="right"/>
                      <w:rPr>
                        <w:sz w:val="13"/>
                        <w:szCs w:val="13"/>
                      </w:rPr>
                    </w:pPr>
                  </w:p>
                </w:tc>
              </w:tr>
              <w:tr w:rsidR="00407E17" w:rsidRPr="002F020A" w:rsidTr="002F020A">
                <w:sdt>
                  <w:sdtPr>
                    <w:rPr>
                      <w:sz w:val="13"/>
                      <w:szCs w:val="13"/>
                    </w:rPr>
                    <w:tag w:val="_PLD_65bda15b87bb4a319d5bc6014e95da56"/>
                    <w:id w:val="-980692371"/>
                    <w:lock w:val="sdtLocked"/>
                  </w:sdtPr>
                  <w:sdtEndPr/>
                  <w:sdtContent>
                    <w:tc>
                      <w:tcPr>
                        <w:tcW w:w="1332" w:type="dxa"/>
                      </w:tcPr>
                      <w:p w:rsidR="00407E17" w:rsidRPr="002F020A" w:rsidRDefault="00407E17" w:rsidP="002348C5">
                        <w:pPr>
                          <w:rPr>
                            <w:sz w:val="13"/>
                            <w:szCs w:val="13"/>
                          </w:rPr>
                        </w:pPr>
                        <w:r w:rsidRPr="002F020A">
                          <w:rPr>
                            <w:sz w:val="13"/>
                            <w:szCs w:val="13"/>
                          </w:rPr>
                          <w:t>（</w:t>
                        </w:r>
                        <w:r w:rsidRPr="002F020A">
                          <w:rPr>
                            <w:rFonts w:hint="eastAsia"/>
                            <w:sz w:val="13"/>
                            <w:szCs w:val="13"/>
                          </w:rPr>
                          <w:t>四</w:t>
                        </w:r>
                        <w:r w:rsidRPr="002F020A">
                          <w:rPr>
                            <w:sz w:val="13"/>
                            <w:szCs w:val="13"/>
                          </w:rPr>
                          <w:t>）所有者权益内部结转</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418" w:type="dxa"/>
                  </w:tcPr>
                  <w:p w:rsidR="00407E17" w:rsidRPr="002F020A" w:rsidRDefault="00407E17" w:rsidP="002348C5">
                    <w:pPr>
                      <w:jc w:val="right"/>
                      <w:rPr>
                        <w:sz w:val="13"/>
                        <w:szCs w:val="13"/>
                      </w:rPr>
                    </w:pPr>
                  </w:p>
                </w:tc>
                <w:tc>
                  <w:tcPr>
                    <w:tcW w:w="11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637" w:type="dxa"/>
                  </w:tcPr>
                  <w:p w:rsidR="00407E17" w:rsidRPr="002F020A" w:rsidRDefault="00407E17" w:rsidP="002348C5">
                    <w:pPr>
                      <w:jc w:val="right"/>
                      <w:rPr>
                        <w:sz w:val="13"/>
                        <w:szCs w:val="13"/>
                      </w:rPr>
                    </w:pPr>
                  </w:p>
                </w:tc>
              </w:tr>
              <w:tr w:rsidR="00407E17" w:rsidRPr="002F020A" w:rsidTr="002F020A">
                <w:sdt>
                  <w:sdtPr>
                    <w:rPr>
                      <w:sz w:val="13"/>
                      <w:szCs w:val="13"/>
                    </w:rPr>
                    <w:tag w:val="_PLD_fa61fb02fbe64123b48bdadba8732890"/>
                    <w:id w:val="410588636"/>
                    <w:lock w:val="sdtLocked"/>
                  </w:sdtPr>
                  <w:sdtEndPr/>
                  <w:sdtContent>
                    <w:tc>
                      <w:tcPr>
                        <w:tcW w:w="1332" w:type="dxa"/>
                      </w:tcPr>
                      <w:p w:rsidR="00407E17" w:rsidRPr="002F020A" w:rsidRDefault="00407E17" w:rsidP="002348C5">
                        <w:pPr>
                          <w:rPr>
                            <w:sz w:val="13"/>
                            <w:szCs w:val="13"/>
                          </w:rPr>
                        </w:pPr>
                        <w:r w:rsidRPr="002F020A">
                          <w:rPr>
                            <w:sz w:val="13"/>
                            <w:szCs w:val="13"/>
                          </w:rPr>
                          <w:t>1．资本公积转增资本（或股本）</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418" w:type="dxa"/>
                  </w:tcPr>
                  <w:p w:rsidR="00407E17" w:rsidRPr="002F020A" w:rsidRDefault="00407E17" w:rsidP="002348C5">
                    <w:pPr>
                      <w:jc w:val="right"/>
                      <w:rPr>
                        <w:sz w:val="13"/>
                        <w:szCs w:val="13"/>
                      </w:rPr>
                    </w:pPr>
                  </w:p>
                </w:tc>
                <w:tc>
                  <w:tcPr>
                    <w:tcW w:w="11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637" w:type="dxa"/>
                  </w:tcPr>
                  <w:p w:rsidR="00407E17" w:rsidRPr="002F020A" w:rsidRDefault="00407E17" w:rsidP="002348C5">
                    <w:pPr>
                      <w:jc w:val="right"/>
                      <w:rPr>
                        <w:sz w:val="13"/>
                        <w:szCs w:val="13"/>
                      </w:rPr>
                    </w:pPr>
                  </w:p>
                </w:tc>
              </w:tr>
              <w:tr w:rsidR="00407E17" w:rsidRPr="002F020A" w:rsidTr="002F020A">
                <w:sdt>
                  <w:sdtPr>
                    <w:rPr>
                      <w:sz w:val="13"/>
                      <w:szCs w:val="13"/>
                    </w:rPr>
                    <w:tag w:val="_PLD_fde8bcad5a55490faeba452aed963406"/>
                    <w:id w:val="-145512791"/>
                    <w:lock w:val="sdtLocked"/>
                  </w:sdtPr>
                  <w:sdtEndPr/>
                  <w:sdtContent>
                    <w:tc>
                      <w:tcPr>
                        <w:tcW w:w="1332" w:type="dxa"/>
                      </w:tcPr>
                      <w:p w:rsidR="00407E17" w:rsidRPr="002F020A" w:rsidRDefault="00407E17" w:rsidP="002348C5">
                        <w:pPr>
                          <w:rPr>
                            <w:sz w:val="13"/>
                            <w:szCs w:val="13"/>
                          </w:rPr>
                        </w:pPr>
                        <w:r w:rsidRPr="002F020A">
                          <w:rPr>
                            <w:sz w:val="13"/>
                            <w:szCs w:val="13"/>
                          </w:rPr>
                          <w:t>2．盈余公积转增资本（或股本）</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418" w:type="dxa"/>
                  </w:tcPr>
                  <w:p w:rsidR="00407E17" w:rsidRPr="002F020A" w:rsidRDefault="00407E17" w:rsidP="002348C5">
                    <w:pPr>
                      <w:jc w:val="right"/>
                      <w:rPr>
                        <w:sz w:val="13"/>
                        <w:szCs w:val="13"/>
                      </w:rPr>
                    </w:pPr>
                  </w:p>
                </w:tc>
                <w:tc>
                  <w:tcPr>
                    <w:tcW w:w="11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637" w:type="dxa"/>
                  </w:tcPr>
                  <w:p w:rsidR="00407E17" w:rsidRPr="002F020A" w:rsidRDefault="00407E17" w:rsidP="002348C5">
                    <w:pPr>
                      <w:jc w:val="right"/>
                      <w:rPr>
                        <w:sz w:val="13"/>
                        <w:szCs w:val="13"/>
                      </w:rPr>
                    </w:pPr>
                  </w:p>
                </w:tc>
              </w:tr>
              <w:tr w:rsidR="00407E17" w:rsidRPr="002F020A" w:rsidTr="002F020A">
                <w:sdt>
                  <w:sdtPr>
                    <w:rPr>
                      <w:sz w:val="13"/>
                      <w:szCs w:val="13"/>
                    </w:rPr>
                    <w:tag w:val="_PLD_b2a3947a8973401f8c766408e9ebb31f"/>
                    <w:id w:val="-190847807"/>
                    <w:lock w:val="sdtLocked"/>
                  </w:sdtPr>
                  <w:sdtEndPr/>
                  <w:sdtContent>
                    <w:tc>
                      <w:tcPr>
                        <w:tcW w:w="1332" w:type="dxa"/>
                      </w:tcPr>
                      <w:p w:rsidR="00407E17" w:rsidRPr="002F020A" w:rsidRDefault="00407E17" w:rsidP="002348C5">
                        <w:pPr>
                          <w:rPr>
                            <w:sz w:val="13"/>
                            <w:szCs w:val="13"/>
                          </w:rPr>
                        </w:pPr>
                        <w:r w:rsidRPr="002F020A">
                          <w:rPr>
                            <w:sz w:val="13"/>
                            <w:szCs w:val="13"/>
                          </w:rPr>
                          <w:t>3．盈余公积弥补亏损</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418" w:type="dxa"/>
                  </w:tcPr>
                  <w:p w:rsidR="00407E17" w:rsidRPr="002F020A" w:rsidRDefault="00407E17" w:rsidP="002348C5">
                    <w:pPr>
                      <w:jc w:val="right"/>
                      <w:rPr>
                        <w:sz w:val="13"/>
                        <w:szCs w:val="13"/>
                      </w:rPr>
                    </w:pPr>
                  </w:p>
                </w:tc>
                <w:tc>
                  <w:tcPr>
                    <w:tcW w:w="11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637" w:type="dxa"/>
                  </w:tcPr>
                  <w:p w:rsidR="00407E17" w:rsidRPr="002F020A" w:rsidRDefault="00407E17" w:rsidP="002348C5">
                    <w:pPr>
                      <w:jc w:val="right"/>
                      <w:rPr>
                        <w:sz w:val="13"/>
                        <w:szCs w:val="13"/>
                      </w:rPr>
                    </w:pPr>
                  </w:p>
                </w:tc>
              </w:tr>
              <w:tr w:rsidR="00407E17" w:rsidRPr="002F020A" w:rsidTr="002F020A">
                <w:sdt>
                  <w:sdtPr>
                    <w:rPr>
                      <w:sz w:val="13"/>
                      <w:szCs w:val="13"/>
                    </w:rPr>
                    <w:tag w:val="_PLD_58e00aec21e54fe2a9cf756f78b8e8fa"/>
                    <w:id w:val="952372188"/>
                    <w:lock w:val="sdtLocked"/>
                  </w:sdtPr>
                  <w:sdtEndPr/>
                  <w:sdtContent>
                    <w:tc>
                      <w:tcPr>
                        <w:tcW w:w="1332" w:type="dxa"/>
                      </w:tcPr>
                      <w:p w:rsidR="00407E17" w:rsidRPr="002F020A" w:rsidRDefault="00407E17" w:rsidP="002348C5">
                        <w:pPr>
                          <w:rPr>
                            <w:sz w:val="13"/>
                            <w:szCs w:val="13"/>
                          </w:rPr>
                        </w:pPr>
                        <w:r w:rsidRPr="002F020A">
                          <w:rPr>
                            <w:sz w:val="13"/>
                            <w:szCs w:val="13"/>
                          </w:rPr>
                          <w:t>4．其他</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418" w:type="dxa"/>
                  </w:tcPr>
                  <w:p w:rsidR="00407E17" w:rsidRPr="002F020A" w:rsidRDefault="00407E17" w:rsidP="002348C5">
                    <w:pPr>
                      <w:jc w:val="right"/>
                      <w:rPr>
                        <w:sz w:val="13"/>
                        <w:szCs w:val="13"/>
                      </w:rPr>
                    </w:pPr>
                  </w:p>
                </w:tc>
                <w:tc>
                  <w:tcPr>
                    <w:tcW w:w="11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637" w:type="dxa"/>
                  </w:tcPr>
                  <w:p w:rsidR="00407E17" w:rsidRPr="002F020A" w:rsidRDefault="00407E17" w:rsidP="002348C5">
                    <w:pPr>
                      <w:jc w:val="right"/>
                      <w:rPr>
                        <w:sz w:val="13"/>
                        <w:szCs w:val="13"/>
                      </w:rPr>
                    </w:pPr>
                  </w:p>
                </w:tc>
              </w:tr>
              <w:tr w:rsidR="00407E17" w:rsidRPr="002F020A" w:rsidTr="002F020A">
                <w:sdt>
                  <w:sdtPr>
                    <w:rPr>
                      <w:sz w:val="13"/>
                      <w:szCs w:val="13"/>
                    </w:rPr>
                    <w:tag w:val="_PLD_c3072deac7924cf982ae3c9554acb763"/>
                    <w:id w:val="800110399"/>
                    <w:lock w:val="sdtLocked"/>
                  </w:sdtPr>
                  <w:sdtEndPr/>
                  <w:sdtContent>
                    <w:tc>
                      <w:tcPr>
                        <w:tcW w:w="1332" w:type="dxa"/>
                      </w:tcPr>
                      <w:p w:rsidR="00407E17" w:rsidRPr="002F020A" w:rsidRDefault="00407E17" w:rsidP="002348C5">
                        <w:pPr>
                          <w:rPr>
                            <w:sz w:val="13"/>
                            <w:szCs w:val="13"/>
                          </w:rPr>
                        </w:pPr>
                        <w:r w:rsidRPr="002F020A">
                          <w:rPr>
                            <w:rFonts w:hint="eastAsia"/>
                            <w:sz w:val="13"/>
                            <w:szCs w:val="13"/>
                          </w:rPr>
                          <w:t>（五）专项储备</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418" w:type="dxa"/>
                  </w:tcPr>
                  <w:p w:rsidR="00407E17" w:rsidRPr="002F020A" w:rsidRDefault="00407E17" w:rsidP="002348C5">
                    <w:pPr>
                      <w:jc w:val="right"/>
                      <w:rPr>
                        <w:sz w:val="13"/>
                        <w:szCs w:val="13"/>
                      </w:rPr>
                    </w:pPr>
                  </w:p>
                </w:tc>
                <w:tc>
                  <w:tcPr>
                    <w:tcW w:w="1176" w:type="dxa"/>
                  </w:tcPr>
                  <w:p w:rsidR="00407E17" w:rsidRPr="002F020A" w:rsidRDefault="00407E17" w:rsidP="002348C5">
                    <w:pPr>
                      <w:jc w:val="right"/>
                      <w:rPr>
                        <w:sz w:val="13"/>
                        <w:szCs w:val="13"/>
                      </w:rPr>
                    </w:pPr>
                    <w:r w:rsidRPr="002F020A">
                      <w:rPr>
                        <w:sz w:val="13"/>
                        <w:szCs w:val="13"/>
                      </w:rPr>
                      <w:t>1,109,324.05</w:t>
                    </w: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637" w:type="dxa"/>
                  </w:tcPr>
                  <w:p w:rsidR="00407E17" w:rsidRPr="002F020A" w:rsidRDefault="00407E17" w:rsidP="002348C5">
                    <w:pPr>
                      <w:jc w:val="right"/>
                      <w:rPr>
                        <w:sz w:val="13"/>
                        <w:szCs w:val="13"/>
                      </w:rPr>
                    </w:pPr>
                    <w:r w:rsidRPr="002F020A">
                      <w:rPr>
                        <w:sz w:val="13"/>
                        <w:szCs w:val="13"/>
                      </w:rPr>
                      <w:t>1,109,324.05</w:t>
                    </w:r>
                  </w:p>
                </w:tc>
              </w:tr>
              <w:tr w:rsidR="00407E17" w:rsidRPr="002F020A" w:rsidTr="002F020A">
                <w:sdt>
                  <w:sdtPr>
                    <w:rPr>
                      <w:sz w:val="13"/>
                      <w:szCs w:val="13"/>
                    </w:rPr>
                    <w:tag w:val="_PLD_fae6ed43bfa04f1c85dad0dcee575c91"/>
                    <w:id w:val="1669143469"/>
                    <w:lock w:val="sdtLocked"/>
                  </w:sdtPr>
                  <w:sdtEndPr/>
                  <w:sdtContent>
                    <w:tc>
                      <w:tcPr>
                        <w:tcW w:w="1332" w:type="dxa"/>
                      </w:tcPr>
                      <w:p w:rsidR="00407E17" w:rsidRPr="002F020A" w:rsidRDefault="00407E17" w:rsidP="002348C5">
                        <w:pPr>
                          <w:rPr>
                            <w:sz w:val="13"/>
                            <w:szCs w:val="13"/>
                          </w:rPr>
                        </w:pPr>
                        <w:r w:rsidRPr="002F020A">
                          <w:rPr>
                            <w:rFonts w:hint="eastAsia"/>
                            <w:sz w:val="13"/>
                            <w:szCs w:val="13"/>
                          </w:rPr>
                          <w:t>1．本期提取</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418" w:type="dxa"/>
                  </w:tcPr>
                  <w:p w:rsidR="00407E17" w:rsidRPr="002F020A" w:rsidRDefault="00407E17" w:rsidP="002348C5">
                    <w:pPr>
                      <w:jc w:val="right"/>
                      <w:rPr>
                        <w:sz w:val="13"/>
                        <w:szCs w:val="13"/>
                      </w:rPr>
                    </w:pPr>
                  </w:p>
                </w:tc>
                <w:tc>
                  <w:tcPr>
                    <w:tcW w:w="1176" w:type="dxa"/>
                  </w:tcPr>
                  <w:p w:rsidR="00407E17" w:rsidRPr="002F020A" w:rsidRDefault="00407E17" w:rsidP="002348C5">
                    <w:pPr>
                      <w:jc w:val="right"/>
                      <w:rPr>
                        <w:sz w:val="13"/>
                        <w:szCs w:val="13"/>
                      </w:rPr>
                    </w:pPr>
                    <w:r w:rsidRPr="002F020A">
                      <w:rPr>
                        <w:sz w:val="13"/>
                        <w:szCs w:val="13"/>
                      </w:rPr>
                      <w:t>1,151,945.41</w:t>
                    </w: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637" w:type="dxa"/>
                  </w:tcPr>
                  <w:p w:rsidR="00407E17" w:rsidRPr="002F020A" w:rsidRDefault="00407E17" w:rsidP="002348C5">
                    <w:pPr>
                      <w:jc w:val="right"/>
                      <w:rPr>
                        <w:sz w:val="13"/>
                        <w:szCs w:val="13"/>
                      </w:rPr>
                    </w:pPr>
                    <w:r w:rsidRPr="002F020A">
                      <w:rPr>
                        <w:sz w:val="13"/>
                        <w:szCs w:val="13"/>
                      </w:rPr>
                      <w:t>1,151,945.41</w:t>
                    </w:r>
                  </w:p>
                </w:tc>
              </w:tr>
              <w:tr w:rsidR="00407E17" w:rsidRPr="002F020A" w:rsidTr="002F020A">
                <w:sdt>
                  <w:sdtPr>
                    <w:rPr>
                      <w:sz w:val="13"/>
                      <w:szCs w:val="13"/>
                    </w:rPr>
                    <w:tag w:val="_PLD_6b813a8db3ce44bebc9ec2b7e9fea91f"/>
                    <w:id w:val="-117142936"/>
                    <w:lock w:val="sdtLocked"/>
                  </w:sdtPr>
                  <w:sdtEndPr/>
                  <w:sdtContent>
                    <w:tc>
                      <w:tcPr>
                        <w:tcW w:w="1332" w:type="dxa"/>
                      </w:tcPr>
                      <w:p w:rsidR="00407E17" w:rsidRPr="002F020A" w:rsidRDefault="00407E17" w:rsidP="002348C5">
                        <w:pPr>
                          <w:rPr>
                            <w:sz w:val="13"/>
                            <w:szCs w:val="13"/>
                          </w:rPr>
                        </w:pPr>
                        <w:r w:rsidRPr="002F020A">
                          <w:rPr>
                            <w:rFonts w:hint="eastAsia"/>
                            <w:sz w:val="13"/>
                            <w:szCs w:val="13"/>
                          </w:rPr>
                          <w:t>2．本期使用</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418" w:type="dxa"/>
                  </w:tcPr>
                  <w:p w:rsidR="00407E17" w:rsidRPr="002F020A" w:rsidRDefault="00407E17" w:rsidP="002348C5">
                    <w:pPr>
                      <w:jc w:val="right"/>
                      <w:rPr>
                        <w:sz w:val="13"/>
                        <w:szCs w:val="13"/>
                      </w:rPr>
                    </w:pPr>
                  </w:p>
                </w:tc>
                <w:tc>
                  <w:tcPr>
                    <w:tcW w:w="1176" w:type="dxa"/>
                  </w:tcPr>
                  <w:p w:rsidR="00407E17" w:rsidRPr="002F020A" w:rsidRDefault="00407E17" w:rsidP="002348C5">
                    <w:pPr>
                      <w:jc w:val="right"/>
                      <w:rPr>
                        <w:sz w:val="13"/>
                        <w:szCs w:val="13"/>
                      </w:rPr>
                    </w:pPr>
                    <w:r w:rsidRPr="002F020A">
                      <w:rPr>
                        <w:sz w:val="13"/>
                        <w:szCs w:val="13"/>
                      </w:rPr>
                      <w:t>42,621.36</w:t>
                    </w: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637" w:type="dxa"/>
                  </w:tcPr>
                  <w:p w:rsidR="00407E17" w:rsidRPr="002F020A" w:rsidRDefault="00407E17" w:rsidP="002348C5">
                    <w:pPr>
                      <w:jc w:val="right"/>
                      <w:rPr>
                        <w:sz w:val="13"/>
                        <w:szCs w:val="13"/>
                      </w:rPr>
                    </w:pPr>
                    <w:r w:rsidRPr="002F020A">
                      <w:rPr>
                        <w:sz w:val="13"/>
                        <w:szCs w:val="13"/>
                      </w:rPr>
                      <w:t>42,621.36</w:t>
                    </w:r>
                  </w:p>
                </w:tc>
              </w:tr>
              <w:tr w:rsidR="00407E17" w:rsidRPr="002F020A" w:rsidTr="002F020A">
                <w:sdt>
                  <w:sdtPr>
                    <w:rPr>
                      <w:sz w:val="13"/>
                      <w:szCs w:val="13"/>
                    </w:rPr>
                    <w:tag w:val="_PLD_df8d47f4d38a4459accd1d6993c7c6c7"/>
                    <w:id w:val="344445313"/>
                    <w:lock w:val="sdtLocked"/>
                  </w:sdtPr>
                  <w:sdtEndPr/>
                  <w:sdtContent>
                    <w:tc>
                      <w:tcPr>
                        <w:tcW w:w="1332" w:type="dxa"/>
                      </w:tcPr>
                      <w:p w:rsidR="00407E17" w:rsidRPr="002F020A" w:rsidRDefault="00407E17" w:rsidP="002348C5">
                        <w:pPr>
                          <w:rPr>
                            <w:sz w:val="13"/>
                            <w:szCs w:val="13"/>
                          </w:rPr>
                        </w:pPr>
                        <w:r w:rsidRPr="002F020A">
                          <w:rPr>
                            <w:rFonts w:hint="eastAsia"/>
                            <w:sz w:val="13"/>
                            <w:szCs w:val="13"/>
                          </w:rPr>
                          <w:t>（六）其他</w:t>
                        </w:r>
                      </w:p>
                    </w:tc>
                  </w:sdtContent>
                </w:sdt>
                <w:tc>
                  <w:tcPr>
                    <w:tcW w:w="1134"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418" w:type="dxa"/>
                  </w:tcPr>
                  <w:p w:rsidR="00407E17" w:rsidRPr="002F020A" w:rsidRDefault="00407E17" w:rsidP="002348C5">
                    <w:pPr>
                      <w:jc w:val="right"/>
                      <w:rPr>
                        <w:sz w:val="13"/>
                        <w:szCs w:val="13"/>
                      </w:rPr>
                    </w:pPr>
                  </w:p>
                </w:tc>
                <w:tc>
                  <w:tcPr>
                    <w:tcW w:w="11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637" w:type="dxa"/>
                  </w:tcPr>
                  <w:p w:rsidR="00407E17" w:rsidRPr="002F020A" w:rsidRDefault="00407E17" w:rsidP="002348C5">
                    <w:pPr>
                      <w:jc w:val="right"/>
                      <w:rPr>
                        <w:sz w:val="13"/>
                        <w:szCs w:val="13"/>
                      </w:rPr>
                    </w:pPr>
                  </w:p>
                </w:tc>
              </w:tr>
              <w:tr w:rsidR="00407E17" w:rsidRPr="002F020A" w:rsidTr="002F020A">
                <w:sdt>
                  <w:sdtPr>
                    <w:rPr>
                      <w:sz w:val="13"/>
                      <w:szCs w:val="13"/>
                    </w:rPr>
                    <w:tag w:val="_PLD_e9cfa36edbbe454db605d6c26cf8c7b2"/>
                    <w:id w:val="-1524158992"/>
                    <w:lock w:val="sdtLocked"/>
                  </w:sdtPr>
                  <w:sdtEndPr/>
                  <w:sdtContent>
                    <w:tc>
                      <w:tcPr>
                        <w:tcW w:w="1332" w:type="dxa"/>
                      </w:tcPr>
                      <w:p w:rsidR="00407E17" w:rsidRPr="002F020A" w:rsidRDefault="00407E17" w:rsidP="002348C5">
                        <w:pPr>
                          <w:rPr>
                            <w:sz w:val="13"/>
                            <w:szCs w:val="13"/>
                          </w:rPr>
                        </w:pPr>
                        <w:r w:rsidRPr="002F020A">
                          <w:rPr>
                            <w:sz w:val="13"/>
                            <w:szCs w:val="13"/>
                          </w:rPr>
                          <w:t>四、本期期末余额</w:t>
                        </w:r>
                      </w:p>
                    </w:tc>
                  </w:sdtContent>
                </w:sdt>
                <w:tc>
                  <w:tcPr>
                    <w:tcW w:w="1134" w:type="dxa"/>
                  </w:tcPr>
                  <w:p w:rsidR="00407E17" w:rsidRPr="002F020A" w:rsidRDefault="00407E17" w:rsidP="002348C5">
                    <w:pPr>
                      <w:jc w:val="right"/>
                      <w:rPr>
                        <w:sz w:val="13"/>
                        <w:szCs w:val="13"/>
                      </w:rPr>
                    </w:pPr>
                    <w:r w:rsidRPr="002F020A">
                      <w:rPr>
                        <w:sz w:val="13"/>
                        <w:szCs w:val="13"/>
                      </w:rPr>
                      <w:t>721,891,958.00</w:t>
                    </w:r>
                  </w:p>
                </w:tc>
                <w:tc>
                  <w:tcPr>
                    <w:tcW w:w="425" w:type="dxa"/>
                  </w:tcPr>
                  <w:p w:rsidR="00407E17" w:rsidRPr="002F020A" w:rsidRDefault="00407E17" w:rsidP="002348C5">
                    <w:pPr>
                      <w:jc w:val="right"/>
                      <w:rPr>
                        <w:sz w:val="13"/>
                        <w:szCs w:val="13"/>
                      </w:rPr>
                    </w:pPr>
                  </w:p>
                </w:tc>
                <w:tc>
                  <w:tcPr>
                    <w:tcW w:w="284" w:type="dxa"/>
                  </w:tcPr>
                  <w:p w:rsidR="00407E17" w:rsidRPr="002F020A" w:rsidRDefault="00407E17" w:rsidP="002348C5">
                    <w:pPr>
                      <w:jc w:val="right"/>
                      <w:rPr>
                        <w:sz w:val="13"/>
                        <w:szCs w:val="13"/>
                      </w:rPr>
                    </w:pPr>
                  </w:p>
                </w:tc>
                <w:tc>
                  <w:tcPr>
                    <w:tcW w:w="28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r w:rsidRPr="002F020A">
                      <w:rPr>
                        <w:sz w:val="13"/>
                        <w:szCs w:val="13"/>
                      </w:rPr>
                      <w:t>1,445,428,008.18</w:t>
                    </w:r>
                  </w:p>
                </w:tc>
                <w:tc>
                  <w:tcPr>
                    <w:tcW w:w="1134" w:type="dxa"/>
                  </w:tcPr>
                  <w:p w:rsidR="00407E17" w:rsidRPr="002F020A" w:rsidRDefault="00407E17" w:rsidP="002348C5">
                    <w:pPr>
                      <w:jc w:val="right"/>
                      <w:rPr>
                        <w:sz w:val="13"/>
                        <w:szCs w:val="13"/>
                      </w:rPr>
                    </w:pPr>
                  </w:p>
                </w:tc>
                <w:tc>
                  <w:tcPr>
                    <w:tcW w:w="1418" w:type="dxa"/>
                  </w:tcPr>
                  <w:p w:rsidR="00407E17" w:rsidRPr="002F020A" w:rsidRDefault="00407E17" w:rsidP="002348C5">
                    <w:pPr>
                      <w:jc w:val="right"/>
                      <w:rPr>
                        <w:sz w:val="13"/>
                        <w:szCs w:val="13"/>
                      </w:rPr>
                    </w:pPr>
                    <w:r w:rsidRPr="002F020A">
                      <w:rPr>
                        <w:sz w:val="13"/>
                        <w:szCs w:val="13"/>
                      </w:rPr>
                      <w:t>124,558,943.59</w:t>
                    </w:r>
                  </w:p>
                </w:tc>
                <w:tc>
                  <w:tcPr>
                    <w:tcW w:w="1176" w:type="dxa"/>
                  </w:tcPr>
                  <w:p w:rsidR="00407E17" w:rsidRPr="002F020A" w:rsidRDefault="00407E17" w:rsidP="002348C5">
                    <w:pPr>
                      <w:jc w:val="right"/>
                      <w:rPr>
                        <w:sz w:val="13"/>
                        <w:szCs w:val="13"/>
                      </w:rPr>
                    </w:pPr>
                    <w:r w:rsidRPr="002F020A">
                      <w:rPr>
                        <w:sz w:val="13"/>
                        <w:szCs w:val="13"/>
                      </w:rPr>
                      <w:t>1,192,491.19</w:t>
                    </w:r>
                  </w:p>
                </w:tc>
                <w:tc>
                  <w:tcPr>
                    <w:tcW w:w="1134" w:type="dxa"/>
                  </w:tcPr>
                  <w:p w:rsidR="00407E17" w:rsidRPr="002F020A" w:rsidRDefault="00407E17" w:rsidP="002348C5">
                    <w:pPr>
                      <w:jc w:val="right"/>
                      <w:rPr>
                        <w:sz w:val="13"/>
                        <w:szCs w:val="13"/>
                      </w:rPr>
                    </w:pPr>
                    <w:r w:rsidRPr="002F020A">
                      <w:rPr>
                        <w:sz w:val="13"/>
                        <w:szCs w:val="13"/>
                      </w:rPr>
                      <w:t>118,306,693.75</w:t>
                    </w:r>
                  </w:p>
                </w:tc>
                <w:tc>
                  <w:tcPr>
                    <w:tcW w:w="567"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r w:rsidRPr="002F020A">
                      <w:rPr>
                        <w:sz w:val="13"/>
                        <w:szCs w:val="13"/>
                      </w:rPr>
                      <w:t>476,645,678.16</w:t>
                    </w:r>
                  </w:p>
                </w:tc>
                <w:tc>
                  <w:tcPr>
                    <w:tcW w:w="1134" w:type="dxa"/>
                  </w:tcPr>
                  <w:p w:rsidR="00407E17" w:rsidRPr="002F020A" w:rsidRDefault="00407E17" w:rsidP="002348C5">
                    <w:pPr>
                      <w:jc w:val="right"/>
                      <w:rPr>
                        <w:sz w:val="13"/>
                        <w:szCs w:val="13"/>
                      </w:rPr>
                    </w:pPr>
                    <w:r w:rsidRPr="002F020A">
                      <w:rPr>
                        <w:sz w:val="13"/>
                        <w:szCs w:val="13"/>
                      </w:rPr>
                      <w:t>16,382,677.50</w:t>
                    </w:r>
                  </w:p>
                </w:tc>
                <w:tc>
                  <w:tcPr>
                    <w:tcW w:w="1637" w:type="dxa"/>
                  </w:tcPr>
                  <w:p w:rsidR="00407E17" w:rsidRPr="002F020A" w:rsidRDefault="00407E17" w:rsidP="002348C5">
                    <w:pPr>
                      <w:jc w:val="right"/>
                      <w:rPr>
                        <w:sz w:val="13"/>
                        <w:szCs w:val="13"/>
                      </w:rPr>
                    </w:pPr>
                    <w:r w:rsidRPr="002F020A">
                      <w:rPr>
                        <w:sz w:val="13"/>
                        <w:szCs w:val="13"/>
                      </w:rPr>
                      <w:t>2,904,406,450.37</w:t>
                    </w:r>
                  </w:p>
                </w:tc>
              </w:tr>
            </w:tbl>
            <w:p w:rsidR="00407E17" w:rsidRDefault="00407E17"/>
            <w:p w:rsidR="00407E17" w:rsidRDefault="00407E17" w:rsidP="005F22A2">
              <w:pPr>
                <w:snapToGrid w:val="0"/>
                <w:spacing w:line="240" w:lineRule="atLeast"/>
                <w:ind w:rightChars="-759" w:right="-1594"/>
                <w:rPr>
                  <w:szCs w:val="21"/>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7"/>
                <w:gridCol w:w="1133"/>
                <w:gridCol w:w="425"/>
                <w:gridCol w:w="346"/>
                <w:gridCol w:w="363"/>
                <w:gridCol w:w="1276"/>
                <w:gridCol w:w="1061"/>
                <w:gridCol w:w="1349"/>
                <w:gridCol w:w="1134"/>
                <w:gridCol w:w="1134"/>
                <w:gridCol w:w="567"/>
                <w:gridCol w:w="1275"/>
                <w:gridCol w:w="1134"/>
                <w:gridCol w:w="1507"/>
              </w:tblGrid>
              <w:tr w:rsidR="00407E17" w:rsidRPr="002F020A" w:rsidTr="002F020A">
                <w:trPr>
                  <w:cantSplit/>
                </w:trPr>
                <w:sdt>
                  <w:sdtPr>
                    <w:rPr>
                      <w:sz w:val="13"/>
                      <w:szCs w:val="13"/>
                    </w:rPr>
                    <w:tag w:val="_PLD_b546644361784402952a6515778c5e13"/>
                    <w:id w:val="1311747759"/>
                    <w:lock w:val="sdtLocked"/>
                  </w:sdtPr>
                  <w:sdtEndPr/>
                  <w:sdtContent>
                    <w:tc>
                      <w:tcPr>
                        <w:tcW w:w="1347" w:type="dxa"/>
                        <w:vMerge w:val="restart"/>
                        <w:vAlign w:val="center"/>
                      </w:tcPr>
                      <w:p w:rsidR="00407E17" w:rsidRPr="002F020A" w:rsidRDefault="00407E17" w:rsidP="002348C5">
                        <w:pPr>
                          <w:snapToGrid w:val="0"/>
                          <w:spacing w:line="240" w:lineRule="atLeast"/>
                          <w:jc w:val="center"/>
                          <w:rPr>
                            <w:sz w:val="13"/>
                            <w:szCs w:val="13"/>
                          </w:rPr>
                        </w:pPr>
                        <w:r w:rsidRPr="002F020A">
                          <w:rPr>
                            <w:sz w:val="13"/>
                            <w:szCs w:val="13"/>
                          </w:rPr>
                          <w:t>项目</w:t>
                        </w:r>
                      </w:p>
                    </w:tc>
                  </w:sdtContent>
                </w:sdt>
                <w:sdt>
                  <w:sdtPr>
                    <w:rPr>
                      <w:sz w:val="13"/>
                      <w:szCs w:val="13"/>
                    </w:rPr>
                    <w:tag w:val="_PLD_931756e911df458faf6df8f8a04ec6b1"/>
                    <w:id w:val="-883554313"/>
                    <w:lock w:val="sdtLocked"/>
                  </w:sdtPr>
                  <w:sdtEndPr/>
                  <w:sdtContent>
                    <w:tc>
                      <w:tcPr>
                        <w:tcW w:w="12704" w:type="dxa"/>
                        <w:gridSpan w:val="13"/>
                      </w:tcPr>
                      <w:p w:rsidR="00407E17" w:rsidRPr="002F020A" w:rsidRDefault="00407E17" w:rsidP="005F22A2">
                        <w:pPr>
                          <w:snapToGrid w:val="0"/>
                          <w:spacing w:line="240" w:lineRule="atLeast"/>
                          <w:ind w:rightChars="-759" w:right="-1594"/>
                          <w:jc w:val="center"/>
                          <w:rPr>
                            <w:sz w:val="13"/>
                            <w:szCs w:val="13"/>
                          </w:rPr>
                        </w:pPr>
                        <w:r w:rsidRPr="002F020A">
                          <w:rPr>
                            <w:rFonts w:hint="eastAsia"/>
                            <w:sz w:val="13"/>
                            <w:szCs w:val="13"/>
                          </w:rPr>
                          <w:t>上期</w:t>
                        </w:r>
                      </w:p>
                    </w:tc>
                  </w:sdtContent>
                </w:sdt>
              </w:tr>
              <w:tr w:rsidR="00407E17" w:rsidRPr="002F020A" w:rsidTr="002F020A">
                <w:trPr>
                  <w:cantSplit/>
                  <w:trHeight w:val="471"/>
                </w:trPr>
                <w:tc>
                  <w:tcPr>
                    <w:tcW w:w="1347" w:type="dxa"/>
                    <w:vMerge/>
                  </w:tcPr>
                  <w:p w:rsidR="00407E17" w:rsidRPr="002F020A" w:rsidRDefault="00407E17" w:rsidP="005F22A2">
                    <w:pPr>
                      <w:snapToGrid w:val="0"/>
                      <w:spacing w:line="240" w:lineRule="atLeast"/>
                      <w:ind w:rightChars="-759" w:right="-1594"/>
                      <w:rPr>
                        <w:sz w:val="13"/>
                        <w:szCs w:val="13"/>
                      </w:rPr>
                    </w:pPr>
                  </w:p>
                </w:tc>
                <w:sdt>
                  <w:sdtPr>
                    <w:rPr>
                      <w:sz w:val="13"/>
                      <w:szCs w:val="13"/>
                    </w:rPr>
                    <w:tag w:val="_PLD_72491477c7e748dd9e86109330d4c1f8"/>
                    <w:id w:val="-502120923"/>
                    <w:lock w:val="sdtLocked"/>
                  </w:sdtPr>
                  <w:sdtEndPr/>
                  <w:sdtContent>
                    <w:tc>
                      <w:tcPr>
                        <w:tcW w:w="10063" w:type="dxa"/>
                        <w:gridSpan w:val="11"/>
                        <w:vAlign w:val="center"/>
                      </w:tcPr>
                      <w:p w:rsidR="00407E17" w:rsidRPr="002F020A" w:rsidRDefault="00407E17" w:rsidP="005F22A2">
                        <w:pPr>
                          <w:snapToGrid w:val="0"/>
                          <w:spacing w:line="240" w:lineRule="atLeast"/>
                          <w:ind w:rightChars="-759" w:right="-1594"/>
                          <w:jc w:val="center"/>
                          <w:rPr>
                            <w:sz w:val="13"/>
                            <w:szCs w:val="13"/>
                          </w:rPr>
                        </w:pPr>
                        <w:r w:rsidRPr="002F020A">
                          <w:rPr>
                            <w:sz w:val="13"/>
                            <w:szCs w:val="13"/>
                          </w:rPr>
                          <w:t>归属于母公司所有者权益</w:t>
                        </w:r>
                      </w:p>
                    </w:tc>
                  </w:sdtContent>
                </w:sdt>
                <w:sdt>
                  <w:sdtPr>
                    <w:rPr>
                      <w:sz w:val="13"/>
                      <w:szCs w:val="13"/>
                    </w:rPr>
                    <w:tag w:val="_PLD_d70ea9d206bb41c1aa580baf2348551b"/>
                    <w:id w:val="1826858223"/>
                    <w:lock w:val="sdtLocked"/>
                  </w:sdtPr>
                  <w:sdtEndPr/>
                  <w:sdtContent>
                    <w:tc>
                      <w:tcPr>
                        <w:tcW w:w="1134" w:type="dxa"/>
                        <w:vMerge w:val="restart"/>
                        <w:vAlign w:val="center"/>
                      </w:tcPr>
                      <w:p w:rsidR="00407E17" w:rsidRPr="002F020A" w:rsidRDefault="00407E17" w:rsidP="002348C5">
                        <w:pPr>
                          <w:jc w:val="center"/>
                          <w:rPr>
                            <w:sz w:val="13"/>
                            <w:szCs w:val="13"/>
                          </w:rPr>
                        </w:pPr>
                        <w:r w:rsidRPr="002F020A">
                          <w:rPr>
                            <w:sz w:val="13"/>
                            <w:szCs w:val="13"/>
                          </w:rPr>
                          <w:t>少数股东权益</w:t>
                        </w:r>
                      </w:p>
                    </w:tc>
                  </w:sdtContent>
                </w:sdt>
                <w:sdt>
                  <w:sdtPr>
                    <w:rPr>
                      <w:sz w:val="13"/>
                      <w:szCs w:val="13"/>
                    </w:rPr>
                    <w:tag w:val="_PLD_b2c8f52cb52c4c1fb1e12cd0782c7150"/>
                    <w:id w:val="-650441461"/>
                    <w:lock w:val="sdtLocked"/>
                  </w:sdtPr>
                  <w:sdtEndPr/>
                  <w:sdtContent>
                    <w:tc>
                      <w:tcPr>
                        <w:tcW w:w="1507" w:type="dxa"/>
                        <w:vMerge w:val="restart"/>
                        <w:vAlign w:val="center"/>
                      </w:tcPr>
                      <w:p w:rsidR="00407E17" w:rsidRPr="002F020A" w:rsidRDefault="00407E17" w:rsidP="002348C5">
                        <w:pPr>
                          <w:jc w:val="center"/>
                          <w:rPr>
                            <w:sz w:val="13"/>
                            <w:szCs w:val="13"/>
                          </w:rPr>
                        </w:pPr>
                        <w:r w:rsidRPr="002F020A">
                          <w:rPr>
                            <w:sz w:val="13"/>
                            <w:szCs w:val="13"/>
                          </w:rPr>
                          <w:t>所有者权益合计</w:t>
                        </w:r>
                      </w:p>
                    </w:tc>
                  </w:sdtContent>
                </w:sdt>
              </w:tr>
              <w:tr w:rsidR="00407E17" w:rsidRPr="002F020A" w:rsidTr="002F020A">
                <w:trPr>
                  <w:cantSplit/>
                  <w:trHeight w:val="383"/>
                </w:trPr>
                <w:tc>
                  <w:tcPr>
                    <w:tcW w:w="1347" w:type="dxa"/>
                    <w:vMerge/>
                  </w:tcPr>
                  <w:p w:rsidR="00407E17" w:rsidRPr="002F020A" w:rsidRDefault="00407E17" w:rsidP="005F22A2">
                    <w:pPr>
                      <w:snapToGrid w:val="0"/>
                      <w:spacing w:line="240" w:lineRule="atLeast"/>
                      <w:ind w:rightChars="-759" w:right="-1594"/>
                      <w:rPr>
                        <w:sz w:val="13"/>
                        <w:szCs w:val="13"/>
                      </w:rPr>
                    </w:pPr>
                  </w:p>
                </w:tc>
                <w:sdt>
                  <w:sdtPr>
                    <w:rPr>
                      <w:sz w:val="13"/>
                      <w:szCs w:val="13"/>
                    </w:rPr>
                    <w:tag w:val="_PLD_b0ff67a78fd0482f968a491a1c50862d"/>
                    <w:id w:val="-1672558848"/>
                    <w:lock w:val="sdtLocked"/>
                  </w:sdtPr>
                  <w:sdtEndPr/>
                  <w:sdtContent>
                    <w:tc>
                      <w:tcPr>
                        <w:tcW w:w="1133" w:type="dxa"/>
                        <w:vMerge w:val="restart"/>
                        <w:vAlign w:val="center"/>
                      </w:tcPr>
                      <w:p w:rsidR="00407E17" w:rsidRPr="002F020A" w:rsidRDefault="00407E17" w:rsidP="002348C5">
                        <w:pPr>
                          <w:snapToGrid w:val="0"/>
                          <w:spacing w:line="240" w:lineRule="atLeast"/>
                          <w:jc w:val="center"/>
                          <w:rPr>
                            <w:sz w:val="13"/>
                            <w:szCs w:val="13"/>
                          </w:rPr>
                        </w:pPr>
                        <w:r w:rsidRPr="002F020A">
                          <w:rPr>
                            <w:rFonts w:hint="eastAsia"/>
                            <w:sz w:val="13"/>
                            <w:szCs w:val="13"/>
                          </w:rPr>
                          <w:t>股本</w:t>
                        </w:r>
                      </w:p>
                    </w:tc>
                  </w:sdtContent>
                </w:sdt>
                <w:sdt>
                  <w:sdtPr>
                    <w:rPr>
                      <w:sz w:val="13"/>
                      <w:szCs w:val="13"/>
                    </w:rPr>
                    <w:tag w:val="_PLD_ec3a38af004041abb09fd6354e727ca5"/>
                    <w:id w:val="-1228376651"/>
                    <w:lock w:val="sdtLocked"/>
                  </w:sdtPr>
                  <w:sdtEndPr/>
                  <w:sdtContent>
                    <w:tc>
                      <w:tcPr>
                        <w:tcW w:w="1134" w:type="dxa"/>
                        <w:gridSpan w:val="3"/>
                        <w:vAlign w:val="center"/>
                      </w:tcPr>
                      <w:p w:rsidR="00407E17" w:rsidRPr="002F020A" w:rsidRDefault="00407E17" w:rsidP="002348C5">
                        <w:pPr>
                          <w:snapToGrid w:val="0"/>
                          <w:spacing w:line="240" w:lineRule="atLeast"/>
                          <w:jc w:val="center"/>
                          <w:rPr>
                            <w:sz w:val="13"/>
                            <w:szCs w:val="13"/>
                          </w:rPr>
                        </w:pPr>
                        <w:r w:rsidRPr="002F020A">
                          <w:rPr>
                            <w:rFonts w:hint="eastAsia"/>
                            <w:sz w:val="13"/>
                            <w:szCs w:val="13"/>
                          </w:rPr>
                          <w:t>其他权益工具</w:t>
                        </w:r>
                      </w:p>
                    </w:tc>
                  </w:sdtContent>
                </w:sdt>
                <w:sdt>
                  <w:sdtPr>
                    <w:rPr>
                      <w:sz w:val="13"/>
                      <w:szCs w:val="13"/>
                    </w:rPr>
                    <w:tag w:val="_PLD_61832f98cf174546ad0a8a16f02600c0"/>
                    <w:id w:val="117878512"/>
                    <w:lock w:val="sdtLocked"/>
                  </w:sdtPr>
                  <w:sdtEndPr/>
                  <w:sdtContent>
                    <w:tc>
                      <w:tcPr>
                        <w:tcW w:w="1276" w:type="dxa"/>
                        <w:vMerge w:val="restart"/>
                        <w:vAlign w:val="center"/>
                      </w:tcPr>
                      <w:p w:rsidR="00407E17" w:rsidRPr="002F020A" w:rsidRDefault="00407E17" w:rsidP="002348C5">
                        <w:pPr>
                          <w:snapToGrid w:val="0"/>
                          <w:spacing w:line="240" w:lineRule="atLeast"/>
                          <w:jc w:val="center"/>
                          <w:rPr>
                            <w:sz w:val="13"/>
                            <w:szCs w:val="13"/>
                          </w:rPr>
                        </w:pPr>
                        <w:r w:rsidRPr="002F020A">
                          <w:rPr>
                            <w:rFonts w:hint="eastAsia"/>
                            <w:sz w:val="13"/>
                            <w:szCs w:val="13"/>
                          </w:rPr>
                          <w:t>资本公积</w:t>
                        </w:r>
                      </w:p>
                    </w:tc>
                  </w:sdtContent>
                </w:sdt>
                <w:sdt>
                  <w:sdtPr>
                    <w:rPr>
                      <w:sz w:val="13"/>
                      <w:szCs w:val="13"/>
                    </w:rPr>
                    <w:tag w:val="_PLD_16ca4c5336794dd8b621c1caf73144ea"/>
                    <w:id w:val="-1578282417"/>
                    <w:lock w:val="sdtLocked"/>
                  </w:sdtPr>
                  <w:sdtEndPr/>
                  <w:sdtContent>
                    <w:tc>
                      <w:tcPr>
                        <w:tcW w:w="1061" w:type="dxa"/>
                        <w:vMerge w:val="restart"/>
                        <w:vAlign w:val="center"/>
                      </w:tcPr>
                      <w:p w:rsidR="00407E17" w:rsidRPr="002F020A" w:rsidRDefault="00407E17" w:rsidP="002348C5">
                        <w:pPr>
                          <w:snapToGrid w:val="0"/>
                          <w:spacing w:line="240" w:lineRule="atLeast"/>
                          <w:jc w:val="center"/>
                          <w:rPr>
                            <w:sz w:val="13"/>
                            <w:szCs w:val="13"/>
                          </w:rPr>
                        </w:pPr>
                        <w:r w:rsidRPr="002F020A">
                          <w:rPr>
                            <w:rFonts w:hint="eastAsia"/>
                            <w:sz w:val="13"/>
                            <w:szCs w:val="13"/>
                          </w:rPr>
                          <w:t>减：库存股</w:t>
                        </w:r>
                      </w:p>
                    </w:tc>
                  </w:sdtContent>
                </w:sdt>
                <w:sdt>
                  <w:sdtPr>
                    <w:rPr>
                      <w:sz w:val="13"/>
                      <w:szCs w:val="13"/>
                    </w:rPr>
                    <w:tag w:val="_PLD_8da927750c0744abba2a7ecf3c65a0d6"/>
                    <w:id w:val="62462796"/>
                    <w:lock w:val="sdtLocked"/>
                  </w:sdtPr>
                  <w:sdtEndPr/>
                  <w:sdtContent>
                    <w:tc>
                      <w:tcPr>
                        <w:tcW w:w="1349" w:type="dxa"/>
                        <w:vMerge w:val="restart"/>
                        <w:vAlign w:val="center"/>
                      </w:tcPr>
                      <w:p w:rsidR="00407E17" w:rsidRPr="002F020A" w:rsidRDefault="00407E17" w:rsidP="002348C5">
                        <w:pPr>
                          <w:snapToGrid w:val="0"/>
                          <w:spacing w:line="240" w:lineRule="atLeast"/>
                          <w:jc w:val="center"/>
                          <w:rPr>
                            <w:sz w:val="13"/>
                            <w:szCs w:val="13"/>
                          </w:rPr>
                        </w:pPr>
                        <w:r w:rsidRPr="002F020A">
                          <w:rPr>
                            <w:rFonts w:hint="eastAsia"/>
                            <w:sz w:val="13"/>
                            <w:szCs w:val="13"/>
                          </w:rPr>
                          <w:t>其他综合收益</w:t>
                        </w:r>
                      </w:p>
                    </w:tc>
                  </w:sdtContent>
                </w:sdt>
                <w:sdt>
                  <w:sdtPr>
                    <w:rPr>
                      <w:sz w:val="13"/>
                      <w:szCs w:val="13"/>
                    </w:rPr>
                    <w:tag w:val="_PLD_80126a9df95a4574a73fc4aaa1ef13c1"/>
                    <w:id w:val="1972552516"/>
                    <w:lock w:val="sdtLocked"/>
                  </w:sdtPr>
                  <w:sdtEndPr/>
                  <w:sdtContent>
                    <w:tc>
                      <w:tcPr>
                        <w:tcW w:w="1134" w:type="dxa"/>
                        <w:vMerge w:val="restart"/>
                        <w:vAlign w:val="center"/>
                      </w:tcPr>
                      <w:p w:rsidR="00407E17" w:rsidRPr="002F020A" w:rsidRDefault="00407E17" w:rsidP="002348C5">
                        <w:pPr>
                          <w:snapToGrid w:val="0"/>
                          <w:spacing w:line="240" w:lineRule="atLeast"/>
                          <w:jc w:val="center"/>
                          <w:rPr>
                            <w:sz w:val="13"/>
                            <w:szCs w:val="13"/>
                          </w:rPr>
                        </w:pPr>
                        <w:r w:rsidRPr="002F020A">
                          <w:rPr>
                            <w:rFonts w:hint="eastAsia"/>
                            <w:sz w:val="13"/>
                            <w:szCs w:val="13"/>
                          </w:rPr>
                          <w:t>专项储备</w:t>
                        </w:r>
                      </w:p>
                    </w:tc>
                  </w:sdtContent>
                </w:sdt>
                <w:sdt>
                  <w:sdtPr>
                    <w:rPr>
                      <w:sz w:val="13"/>
                      <w:szCs w:val="13"/>
                    </w:rPr>
                    <w:tag w:val="_PLD_9299cb7f434b420aa1d4d04767973bdd"/>
                    <w:id w:val="1673142541"/>
                    <w:lock w:val="sdtLocked"/>
                  </w:sdtPr>
                  <w:sdtEndPr/>
                  <w:sdtContent>
                    <w:tc>
                      <w:tcPr>
                        <w:tcW w:w="1134" w:type="dxa"/>
                        <w:vMerge w:val="restart"/>
                        <w:vAlign w:val="center"/>
                      </w:tcPr>
                      <w:p w:rsidR="00407E17" w:rsidRPr="002F020A" w:rsidRDefault="00407E17" w:rsidP="002348C5">
                        <w:pPr>
                          <w:snapToGrid w:val="0"/>
                          <w:spacing w:line="240" w:lineRule="atLeast"/>
                          <w:jc w:val="center"/>
                          <w:rPr>
                            <w:sz w:val="13"/>
                            <w:szCs w:val="13"/>
                          </w:rPr>
                        </w:pPr>
                        <w:r w:rsidRPr="002F020A">
                          <w:rPr>
                            <w:rFonts w:hint="eastAsia"/>
                            <w:sz w:val="13"/>
                            <w:szCs w:val="13"/>
                          </w:rPr>
                          <w:t>盈余公积</w:t>
                        </w:r>
                      </w:p>
                    </w:tc>
                  </w:sdtContent>
                </w:sdt>
                <w:sdt>
                  <w:sdtPr>
                    <w:rPr>
                      <w:sz w:val="13"/>
                      <w:szCs w:val="13"/>
                    </w:rPr>
                    <w:tag w:val="_PLD_055e89c35823484fbeb1532a31eecdef"/>
                    <w:id w:val="1018354686"/>
                    <w:lock w:val="sdtLocked"/>
                  </w:sdtPr>
                  <w:sdtEndPr/>
                  <w:sdtContent>
                    <w:tc>
                      <w:tcPr>
                        <w:tcW w:w="567" w:type="dxa"/>
                        <w:vMerge w:val="restart"/>
                        <w:vAlign w:val="center"/>
                      </w:tcPr>
                      <w:p w:rsidR="00407E17" w:rsidRPr="002F020A" w:rsidRDefault="00407E17" w:rsidP="002348C5">
                        <w:pPr>
                          <w:snapToGrid w:val="0"/>
                          <w:spacing w:line="240" w:lineRule="atLeast"/>
                          <w:jc w:val="center"/>
                          <w:rPr>
                            <w:sz w:val="13"/>
                            <w:szCs w:val="13"/>
                          </w:rPr>
                        </w:pPr>
                        <w:r w:rsidRPr="002F020A">
                          <w:rPr>
                            <w:rFonts w:hint="eastAsia"/>
                            <w:sz w:val="13"/>
                            <w:szCs w:val="13"/>
                          </w:rPr>
                          <w:t>一般风险准备</w:t>
                        </w:r>
                      </w:p>
                    </w:tc>
                  </w:sdtContent>
                </w:sdt>
                <w:sdt>
                  <w:sdtPr>
                    <w:rPr>
                      <w:sz w:val="13"/>
                      <w:szCs w:val="13"/>
                    </w:rPr>
                    <w:tag w:val="_PLD_03505c6082ff4c17bbc4671c97b803cc"/>
                    <w:id w:val="81809210"/>
                    <w:lock w:val="sdtLocked"/>
                  </w:sdtPr>
                  <w:sdtEndPr/>
                  <w:sdtContent>
                    <w:tc>
                      <w:tcPr>
                        <w:tcW w:w="1275" w:type="dxa"/>
                        <w:vMerge w:val="restart"/>
                        <w:vAlign w:val="center"/>
                      </w:tcPr>
                      <w:p w:rsidR="00407E17" w:rsidRPr="002F020A" w:rsidRDefault="00407E17" w:rsidP="002348C5">
                        <w:pPr>
                          <w:snapToGrid w:val="0"/>
                          <w:spacing w:line="240" w:lineRule="atLeast"/>
                          <w:jc w:val="center"/>
                          <w:rPr>
                            <w:sz w:val="13"/>
                            <w:szCs w:val="13"/>
                          </w:rPr>
                        </w:pPr>
                        <w:r w:rsidRPr="002F020A">
                          <w:rPr>
                            <w:rFonts w:hint="eastAsia"/>
                            <w:sz w:val="13"/>
                            <w:szCs w:val="13"/>
                          </w:rPr>
                          <w:t>未分配利润</w:t>
                        </w:r>
                      </w:p>
                    </w:tc>
                  </w:sdtContent>
                </w:sdt>
                <w:tc>
                  <w:tcPr>
                    <w:tcW w:w="1134" w:type="dxa"/>
                    <w:vMerge/>
                    <w:vAlign w:val="center"/>
                  </w:tcPr>
                  <w:p w:rsidR="00407E17" w:rsidRPr="002F020A" w:rsidRDefault="00407E17" w:rsidP="002348C5">
                    <w:pPr>
                      <w:jc w:val="center"/>
                      <w:rPr>
                        <w:sz w:val="13"/>
                        <w:szCs w:val="13"/>
                      </w:rPr>
                    </w:pPr>
                  </w:p>
                </w:tc>
                <w:tc>
                  <w:tcPr>
                    <w:tcW w:w="1507" w:type="dxa"/>
                    <w:vMerge/>
                  </w:tcPr>
                  <w:p w:rsidR="00407E17" w:rsidRPr="002F020A" w:rsidRDefault="00407E17" w:rsidP="002348C5">
                    <w:pPr>
                      <w:jc w:val="center"/>
                      <w:rPr>
                        <w:sz w:val="13"/>
                        <w:szCs w:val="13"/>
                      </w:rPr>
                    </w:pPr>
                  </w:p>
                </w:tc>
              </w:tr>
              <w:tr w:rsidR="00407E17" w:rsidRPr="002F020A" w:rsidTr="002F020A">
                <w:trPr>
                  <w:cantSplit/>
                  <w:trHeight w:val="303"/>
                </w:trPr>
                <w:tc>
                  <w:tcPr>
                    <w:tcW w:w="1347" w:type="dxa"/>
                    <w:vMerge/>
                  </w:tcPr>
                  <w:p w:rsidR="00407E17" w:rsidRPr="002F020A" w:rsidRDefault="00407E17" w:rsidP="005F22A2">
                    <w:pPr>
                      <w:snapToGrid w:val="0"/>
                      <w:spacing w:line="240" w:lineRule="atLeast"/>
                      <w:ind w:rightChars="-759" w:right="-1594"/>
                      <w:rPr>
                        <w:sz w:val="13"/>
                        <w:szCs w:val="13"/>
                      </w:rPr>
                    </w:pPr>
                  </w:p>
                </w:tc>
                <w:tc>
                  <w:tcPr>
                    <w:tcW w:w="1133" w:type="dxa"/>
                    <w:vMerge/>
                  </w:tcPr>
                  <w:p w:rsidR="00407E17" w:rsidRPr="002F020A" w:rsidRDefault="00407E17" w:rsidP="002348C5">
                    <w:pPr>
                      <w:snapToGrid w:val="0"/>
                      <w:spacing w:line="240" w:lineRule="atLeast"/>
                      <w:jc w:val="center"/>
                      <w:rPr>
                        <w:sz w:val="13"/>
                        <w:szCs w:val="13"/>
                      </w:rPr>
                    </w:pPr>
                  </w:p>
                </w:tc>
                <w:sdt>
                  <w:sdtPr>
                    <w:rPr>
                      <w:sz w:val="13"/>
                      <w:szCs w:val="13"/>
                    </w:rPr>
                    <w:tag w:val="_PLD_e1ff3d7caf36490a93c9b83d1624e09d"/>
                    <w:id w:val="-1396052450"/>
                    <w:lock w:val="sdtLocked"/>
                  </w:sdtPr>
                  <w:sdtEndPr/>
                  <w:sdtContent>
                    <w:tc>
                      <w:tcPr>
                        <w:tcW w:w="425" w:type="dxa"/>
                        <w:vAlign w:val="center"/>
                      </w:tcPr>
                      <w:p w:rsidR="00407E17" w:rsidRPr="002F020A" w:rsidRDefault="00407E17" w:rsidP="002348C5">
                        <w:pPr>
                          <w:jc w:val="center"/>
                          <w:rPr>
                            <w:sz w:val="13"/>
                            <w:szCs w:val="13"/>
                          </w:rPr>
                        </w:pPr>
                        <w:r w:rsidRPr="002F020A">
                          <w:rPr>
                            <w:rFonts w:hint="eastAsia"/>
                            <w:sz w:val="13"/>
                            <w:szCs w:val="13"/>
                          </w:rPr>
                          <w:t>优先股</w:t>
                        </w:r>
                      </w:p>
                    </w:tc>
                  </w:sdtContent>
                </w:sdt>
                <w:sdt>
                  <w:sdtPr>
                    <w:rPr>
                      <w:sz w:val="13"/>
                      <w:szCs w:val="13"/>
                    </w:rPr>
                    <w:tag w:val="_PLD_42c2b832ba4e43d3b8dcd4f710a3651f"/>
                    <w:id w:val="1354152666"/>
                    <w:lock w:val="sdtLocked"/>
                  </w:sdtPr>
                  <w:sdtEndPr/>
                  <w:sdtContent>
                    <w:tc>
                      <w:tcPr>
                        <w:tcW w:w="346" w:type="dxa"/>
                        <w:vAlign w:val="center"/>
                      </w:tcPr>
                      <w:p w:rsidR="00407E17" w:rsidRPr="002F020A" w:rsidRDefault="00407E17" w:rsidP="002348C5">
                        <w:pPr>
                          <w:jc w:val="center"/>
                          <w:rPr>
                            <w:sz w:val="13"/>
                            <w:szCs w:val="13"/>
                          </w:rPr>
                        </w:pPr>
                        <w:r w:rsidRPr="002F020A">
                          <w:rPr>
                            <w:rFonts w:hint="eastAsia"/>
                            <w:sz w:val="13"/>
                            <w:szCs w:val="13"/>
                          </w:rPr>
                          <w:t>永续债</w:t>
                        </w:r>
                      </w:p>
                    </w:tc>
                  </w:sdtContent>
                </w:sdt>
                <w:sdt>
                  <w:sdtPr>
                    <w:rPr>
                      <w:sz w:val="13"/>
                      <w:szCs w:val="13"/>
                    </w:rPr>
                    <w:tag w:val="_PLD_b364c1f18b154098882e53bb3c1c7beb"/>
                    <w:id w:val="-1479302288"/>
                    <w:lock w:val="sdtLocked"/>
                  </w:sdtPr>
                  <w:sdtEndPr/>
                  <w:sdtContent>
                    <w:tc>
                      <w:tcPr>
                        <w:tcW w:w="363" w:type="dxa"/>
                        <w:vAlign w:val="center"/>
                      </w:tcPr>
                      <w:p w:rsidR="00407E17" w:rsidRPr="002F020A" w:rsidRDefault="00407E17" w:rsidP="002348C5">
                        <w:pPr>
                          <w:jc w:val="center"/>
                          <w:rPr>
                            <w:sz w:val="13"/>
                            <w:szCs w:val="13"/>
                          </w:rPr>
                        </w:pPr>
                        <w:r w:rsidRPr="002F020A">
                          <w:rPr>
                            <w:rFonts w:hint="eastAsia"/>
                            <w:sz w:val="13"/>
                            <w:szCs w:val="13"/>
                          </w:rPr>
                          <w:t>其他</w:t>
                        </w:r>
                      </w:p>
                    </w:tc>
                  </w:sdtContent>
                </w:sdt>
                <w:tc>
                  <w:tcPr>
                    <w:tcW w:w="1276" w:type="dxa"/>
                    <w:vMerge/>
                  </w:tcPr>
                  <w:p w:rsidR="00407E17" w:rsidRPr="002F020A" w:rsidRDefault="00407E17" w:rsidP="002348C5">
                    <w:pPr>
                      <w:snapToGrid w:val="0"/>
                      <w:spacing w:line="240" w:lineRule="atLeast"/>
                      <w:jc w:val="center"/>
                      <w:rPr>
                        <w:sz w:val="13"/>
                        <w:szCs w:val="13"/>
                      </w:rPr>
                    </w:pPr>
                  </w:p>
                </w:tc>
                <w:tc>
                  <w:tcPr>
                    <w:tcW w:w="1061" w:type="dxa"/>
                    <w:vMerge/>
                  </w:tcPr>
                  <w:p w:rsidR="00407E17" w:rsidRPr="002F020A" w:rsidRDefault="00407E17" w:rsidP="002348C5">
                    <w:pPr>
                      <w:snapToGrid w:val="0"/>
                      <w:spacing w:line="240" w:lineRule="atLeast"/>
                      <w:jc w:val="center"/>
                      <w:rPr>
                        <w:sz w:val="13"/>
                        <w:szCs w:val="13"/>
                      </w:rPr>
                    </w:pPr>
                  </w:p>
                </w:tc>
                <w:tc>
                  <w:tcPr>
                    <w:tcW w:w="1349" w:type="dxa"/>
                    <w:vMerge/>
                  </w:tcPr>
                  <w:p w:rsidR="00407E17" w:rsidRPr="002F020A" w:rsidRDefault="00407E17" w:rsidP="002348C5">
                    <w:pPr>
                      <w:snapToGrid w:val="0"/>
                      <w:spacing w:line="240" w:lineRule="atLeast"/>
                      <w:jc w:val="center"/>
                      <w:rPr>
                        <w:sz w:val="13"/>
                        <w:szCs w:val="13"/>
                      </w:rPr>
                    </w:pPr>
                  </w:p>
                </w:tc>
                <w:tc>
                  <w:tcPr>
                    <w:tcW w:w="1134" w:type="dxa"/>
                    <w:vMerge/>
                  </w:tcPr>
                  <w:p w:rsidR="00407E17" w:rsidRPr="002F020A" w:rsidRDefault="00407E17" w:rsidP="002348C5">
                    <w:pPr>
                      <w:snapToGrid w:val="0"/>
                      <w:spacing w:line="240" w:lineRule="atLeast"/>
                      <w:jc w:val="center"/>
                      <w:rPr>
                        <w:sz w:val="13"/>
                        <w:szCs w:val="13"/>
                      </w:rPr>
                    </w:pPr>
                  </w:p>
                </w:tc>
                <w:tc>
                  <w:tcPr>
                    <w:tcW w:w="1134" w:type="dxa"/>
                    <w:vMerge/>
                  </w:tcPr>
                  <w:p w:rsidR="00407E17" w:rsidRPr="002F020A" w:rsidRDefault="00407E17" w:rsidP="002348C5">
                    <w:pPr>
                      <w:snapToGrid w:val="0"/>
                      <w:spacing w:line="240" w:lineRule="atLeast"/>
                      <w:jc w:val="center"/>
                      <w:rPr>
                        <w:sz w:val="13"/>
                        <w:szCs w:val="13"/>
                      </w:rPr>
                    </w:pPr>
                  </w:p>
                </w:tc>
                <w:tc>
                  <w:tcPr>
                    <w:tcW w:w="567" w:type="dxa"/>
                    <w:vMerge/>
                  </w:tcPr>
                  <w:p w:rsidR="00407E17" w:rsidRPr="002F020A" w:rsidRDefault="00407E17" w:rsidP="002348C5">
                    <w:pPr>
                      <w:snapToGrid w:val="0"/>
                      <w:spacing w:line="240" w:lineRule="atLeast"/>
                      <w:jc w:val="center"/>
                      <w:rPr>
                        <w:sz w:val="13"/>
                        <w:szCs w:val="13"/>
                      </w:rPr>
                    </w:pPr>
                  </w:p>
                </w:tc>
                <w:tc>
                  <w:tcPr>
                    <w:tcW w:w="1275" w:type="dxa"/>
                    <w:vMerge/>
                  </w:tcPr>
                  <w:p w:rsidR="00407E17" w:rsidRPr="002F020A" w:rsidRDefault="00407E17" w:rsidP="002348C5">
                    <w:pPr>
                      <w:snapToGrid w:val="0"/>
                      <w:spacing w:line="240" w:lineRule="atLeast"/>
                      <w:jc w:val="center"/>
                      <w:rPr>
                        <w:sz w:val="13"/>
                        <w:szCs w:val="13"/>
                      </w:rPr>
                    </w:pPr>
                  </w:p>
                </w:tc>
                <w:tc>
                  <w:tcPr>
                    <w:tcW w:w="1134" w:type="dxa"/>
                    <w:vMerge/>
                  </w:tcPr>
                  <w:p w:rsidR="00407E17" w:rsidRPr="002F020A" w:rsidRDefault="00407E17" w:rsidP="002348C5">
                    <w:pPr>
                      <w:jc w:val="center"/>
                      <w:rPr>
                        <w:sz w:val="13"/>
                        <w:szCs w:val="13"/>
                      </w:rPr>
                    </w:pPr>
                  </w:p>
                </w:tc>
                <w:tc>
                  <w:tcPr>
                    <w:tcW w:w="1507" w:type="dxa"/>
                    <w:vMerge/>
                    <w:tcBorders>
                      <w:bottom w:val="nil"/>
                    </w:tcBorders>
                  </w:tcPr>
                  <w:p w:rsidR="00407E17" w:rsidRPr="002F020A" w:rsidRDefault="00407E17" w:rsidP="002348C5">
                    <w:pPr>
                      <w:jc w:val="center"/>
                      <w:rPr>
                        <w:sz w:val="13"/>
                        <w:szCs w:val="13"/>
                      </w:rPr>
                    </w:pPr>
                  </w:p>
                </w:tc>
              </w:tr>
              <w:tr w:rsidR="00407E17" w:rsidRPr="002F020A" w:rsidTr="002F020A">
                <w:sdt>
                  <w:sdtPr>
                    <w:rPr>
                      <w:sz w:val="13"/>
                      <w:szCs w:val="13"/>
                    </w:rPr>
                    <w:tag w:val="_PLD_7c86d63cea014977b39a896cb6c57885"/>
                    <w:id w:val="1810595642"/>
                    <w:lock w:val="sdtLocked"/>
                  </w:sdtPr>
                  <w:sdtEndPr/>
                  <w:sdtContent>
                    <w:tc>
                      <w:tcPr>
                        <w:tcW w:w="1347" w:type="dxa"/>
                      </w:tcPr>
                      <w:p w:rsidR="00407E17" w:rsidRPr="002F020A" w:rsidRDefault="00407E17" w:rsidP="002348C5">
                        <w:pPr>
                          <w:rPr>
                            <w:sz w:val="13"/>
                            <w:szCs w:val="13"/>
                          </w:rPr>
                        </w:pPr>
                        <w:r w:rsidRPr="002F020A">
                          <w:rPr>
                            <w:sz w:val="13"/>
                            <w:szCs w:val="13"/>
                          </w:rPr>
                          <w:t>一、上年</w:t>
                        </w:r>
                        <w:r w:rsidRPr="002F020A">
                          <w:rPr>
                            <w:rFonts w:hint="eastAsia"/>
                            <w:sz w:val="13"/>
                            <w:szCs w:val="13"/>
                          </w:rPr>
                          <w:t>期</w:t>
                        </w:r>
                        <w:r w:rsidRPr="002F020A">
                          <w:rPr>
                            <w:sz w:val="13"/>
                            <w:szCs w:val="13"/>
                          </w:rPr>
                          <w:t>末余额</w:t>
                        </w:r>
                      </w:p>
                    </w:tc>
                  </w:sdtContent>
                </w:sdt>
                <w:tc>
                  <w:tcPr>
                    <w:tcW w:w="1133" w:type="dxa"/>
                  </w:tcPr>
                  <w:p w:rsidR="00407E17" w:rsidRPr="002F020A" w:rsidRDefault="00407E17" w:rsidP="002348C5">
                    <w:pPr>
                      <w:jc w:val="right"/>
                      <w:rPr>
                        <w:sz w:val="13"/>
                        <w:szCs w:val="13"/>
                      </w:rPr>
                    </w:pPr>
                    <w:r w:rsidRPr="002F020A">
                      <w:rPr>
                        <w:sz w:val="13"/>
                        <w:szCs w:val="13"/>
                      </w:rPr>
                      <w:t>721,891,958.00</w:t>
                    </w: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r w:rsidRPr="002F020A">
                      <w:rPr>
                        <w:sz w:val="13"/>
                        <w:szCs w:val="13"/>
                      </w:rPr>
                      <w:t>1,444,467,376.44</w:t>
                    </w:r>
                  </w:p>
                </w:tc>
                <w:tc>
                  <w:tcPr>
                    <w:tcW w:w="1061" w:type="dxa"/>
                  </w:tcPr>
                  <w:p w:rsidR="00407E17" w:rsidRPr="002F020A" w:rsidRDefault="00407E17" w:rsidP="002348C5">
                    <w:pPr>
                      <w:jc w:val="right"/>
                      <w:rPr>
                        <w:sz w:val="13"/>
                        <w:szCs w:val="13"/>
                      </w:rPr>
                    </w:pPr>
                    <w:r w:rsidRPr="002F020A">
                      <w:rPr>
                        <w:sz w:val="13"/>
                        <w:szCs w:val="13"/>
                      </w:rPr>
                      <w:t>17,644,740.00</w:t>
                    </w:r>
                  </w:p>
                </w:tc>
                <w:tc>
                  <w:tcPr>
                    <w:tcW w:w="1349" w:type="dxa"/>
                  </w:tcPr>
                  <w:p w:rsidR="00407E17" w:rsidRPr="002F020A" w:rsidRDefault="00407E17" w:rsidP="002348C5">
                    <w:pPr>
                      <w:jc w:val="right"/>
                      <w:rPr>
                        <w:sz w:val="13"/>
                        <w:szCs w:val="13"/>
                      </w:rPr>
                    </w:pPr>
                    <w:r w:rsidRPr="002F020A">
                      <w:rPr>
                        <w:sz w:val="13"/>
                        <w:szCs w:val="13"/>
                      </w:rPr>
                      <w:t>347,904,923.31</w:t>
                    </w:r>
                  </w:p>
                </w:tc>
                <w:tc>
                  <w:tcPr>
                    <w:tcW w:w="1134" w:type="dxa"/>
                  </w:tcPr>
                  <w:p w:rsidR="00407E17" w:rsidRPr="002F020A" w:rsidRDefault="00407E17" w:rsidP="002348C5">
                    <w:pPr>
                      <w:jc w:val="right"/>
                      <w:rPr>
                        <w:sz w:val="13"/>
                        <w:szCs w:val="13"/>
                      </w:rPr>
                    </w:pPr>
                    <w:r w:rsidRPr="002F020A">
                      <w:rPr>
                        <w:sz w:val="13"/>
                        <w:szCs w:val="13"/>
                      </w:rPr>
                      <w:t>3,799,335.69</w:t>
                    </w:r>
                  </w:p>
                </w:tc>
                <w:tc>
                  <w:tcPr>
                    <w:tcW w:w="1134" w:type="dxa"/>
                  </w:tcPr>
                  <w:p w:rsidR="00407E17" w:rsidRPr="002F020A" w:rsidRDefault="00407E17" w:rsidP="002348C5">
                    <w:pPr>
                      <w:jc w:val="right"/>
                      <w:rPr>
                        <w:sz w:val="13"/>
                        <w:szCs w:val="13"/>
                      </w:rPr>
                    </w:pPr>
                    <w:r w:rsidRPr="002F020A">
                      <w:rPr>
                        <w:sz w:val="13"/>
                        <w:szCs w:val="13"/>
                      </w:rPr>
                      <w:t>118,306,693.75</w:t>
                    </w: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r w:rsidRPr="002F020A">
                      <w:rPr>
                        <w:sz w:val="13"/>
                        <w:szCs w:val="13"/>
                      </w:rPr>
                      <w:t>321,063,208.85</w:t>
                    </w:r>
                  </w:p>
                </w:tc>
                <w:tc>
                  <w:tcPr>
                    <w:tcW w:w="1134" w:type="dxa"/>
                  </w:tcPr>
                  <w:p w:rsidR="00407E17" w:rsidRPr="002F020A" w:rsidRDefault="00407E17" w:rsidP="002348C5">
                    <w:pPr>
                      <w:jc w:val="right"/>
                      <w:rPr>
                        <w:sz w:val="13"/>
                        <w:szCs w:val="13"/>
                      </w:rPr>
                    </w:pPr>
                    <w:r w:rsidRPr="002F020A">
                      <w:rPr>
                        <w:sz w:val="13"/>
                        <w:szCs w:val="13"/>
                      </w:rPr>
                      <w:t>28,638,370.23</w:t>
                    </w:r>
                  </w:p>
                </w:tc>
                <w:tc>
                  <w:tcPr>
                    <w:tcW w:w="1507" w:type="dxa"/>
                  </w:tcPr>
                  <w:p w:rsidR="00407E17" w:rsidRPr="002F020A" w:rsidRDefault="00407E17" w:rsidP="002348C5">
                    <w:pPr>
                      <w:jc w:val="right"/>
                      <w:rPr>
                        <w:sz w:val="13"/>
                        <w:szCs w:val="13"/>
                      </w:rPr>
                    </w:pPr>
                    <w:r w:rsidRPr="002F020A">
                      <w:rPr>
                        <w:sz w:val="13"/>
                        <w:szCs w:val="13"/>
                      </w:rPr>
                      <w:t>2,968,427,126.27</w:t>
                    </w:r>
                  </w:p>
                </w:tc>
              </w:tr>
              <w:tr w:rsidR="00407E17" w:rsidRPr="002F020A" w:rsidTr="002F020A">
                <w:sdt>
                  <w:sdtPr>
                    <w:rPr>
                      <w:sz w:val="13"/>
                      <w:szCs w:val="13"/>
                    </w:rPr>
                    <w:tag w:val="_PLD_5c17654cda684f5084aef1656ef0b6de"/>
                    <w:id w:val="540861009"/>
                    <w:lock w:val="sdtLocked"/>
                  </w:sdtPr>
                  <w:sdtEndPr/>
                  <w:sdtContent>
                    <w:tc>
                      <w:tcPr>
                        <w:tcW w:w="1347" w:type="dxa"/>
                      </w:tcPr>
                      <w:p w:rsidR="00407E17" w:rsidRPr="002F020A" w:rsidRDefault="00407E17" w:rsidP="002348C5">
                        <w:pPr>
                          <w:rPr>
                            <w:sz w:val="13"/>
                            <w:szCs w:val="13"/>
                          </w:rPr>
                        </w:pPr>
                        <w:r w:rsidRPr="002F020A">
                          <w:rPr>
                            <w:rFonts w:hint="eastAsia"/>
                            <w:sz w:val="13"/>
                            <w:szCs w:val="13"/>
                          </w:rPr>
                          <w:t>加：</w:t>
                        </w:r>
                        <w:r w:rsidRPr="002F020A">
                          <w:rPr>
                            <w:sz w:val="13"/>
                            <w:szCs w:val="13"/>
                          </w:rPr>
                          <w:t>会计政策变更</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061" w:type="dxa"/>
                  </w:tcPr>
                  <w:p w:rsidR="00407E17" w:rsidRPr="002F020A" w:rsidRDefault="00407E17" w:rsidP="002348C5">
                    <w:pPr>
                      <w:jc w:val="right"/>
                      <w:rPr>
                        <w:sz w:val="13"/>
                        <w:szCs w:val="13"/>
                      </w:rPr>
                    </w:pPr>
                  </w:p>
                </w:tc>
                <w:tc>
                  <w:tcPr>
                    <w:tcW w:w="1349"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507" w:type="dxa"/>
                  </w:tcPr>
                  <w:p w:rsidR="00407E17" w:rsidRPr="002F020A" w:rsidRDefault="00407E17" w:rsidP="002348C5">
                    <w:pPr>
                      <w:jc w:val="right"/>
                      <w:rPr>
                        <w:sz w:val="13"/>
                        <w:szCs w:val="13"/>
                      </w:rPr>
                    </w:pPr>
                  </w:p>
                </w:tc>
              </w:tr>
              <w:tr w:rsidR="00407E17" w:rsidRPr="002F020A" w:rsidTr="002F020A">
                <w:sdt>
                  <w:sdtPr>
                    <w:rPr>
                      <w:sz w:val="13"/>
                      <w:szCs w:val="13"/>
                    </w:rPr>
                    <w:tag w:val="_PLD_6065ed4bd5044149a4cae58e69ed4981"/>
                    <w:id w:val="-1452311353"/>
                    <w:lock w:val="sdtLocked"/>
                  </w:sdtPr>
                  <w:sdtEndPr/>
                  <w:sdtContent>
                    <w:tc>
                      <w:tcPr>
                        <w:tcW w:w="1347" w:type="dxa"/>
                      </w:tcPr>
                      <w:p w:rsidR="00407E17" w:rsidRPr="002F020A" w:rsidRDefault="00407E17" w:rsidP="002F020A">
                        <w:pPr>
                          <w:ind w:firstLineChars="200" w:firstLine="260"/>
                          <w:rPr>
                            <w:sz w:val="13"/>
                            <w:szCs w:val="13"/>
                          </w:rPr>
                        </w:pPr>
                        <w:r w:rsidRPr="002F020A">
                          <w:rPr>
                            <w:sz w:val="13"/>
                            <w:szCs w:val="13"/>
                          </w:rPr>
                          <w:t>前期差错更正</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061" w:type="dxa"/>
                  </w:tcPr>
                  <w:p w:rsidR="00407E17" w:rsidRPr="002F020A" w:rsidRDefault="00407E17" w:rsidP="002348C5">
                    <w:pPr>
                      <w:jc w:val="right"/>
                      <w:rPr>
                        <w:sz w:val="13"/>
                        <w:szCs w:val="13"/>
                      </w:rPr>
                    </w:pPr>
                  </w:p>
                </w:tc>
                <w:tc>
                  <w:tcPr>
                    <w:tcW w:w="1349"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507" w:type="dxa"/>
                  </w:tcPr>
                  <w:p w:rsidR="00407E17" w:rsidRPr="002F020A" w:rsidRDefault="00407E17" w:rsidP="002348C5">
                    <w:pPr>
                      <w:jc w:val="right"/>
                      <w:rPr>
                        <w:sz w:val="13"/>
                        <w:szCs w:val="13"/>
                      </w:rPr>
                    </w:pPr>
                  </w:p>
                </w:tc>
              </w:tr>
              <w:tr w:rsidR="00407E17" w:rsidRPr="002F020A" w:rsidTr="002F020A">
                <w:sdt>
                  <w:sdtPr>
                    <w:rPr>
                      <w:sz w:val="13"/>
                      <w:szCs w:val="13"/>
                    </w:rPr>
                    <w:tag w:val="_PLD_a5009065dbd843348a0cb124e20aaf5a"/>
                    <w:id w:val="1236746222"/>
                    <w:lock w:val="sdtLocked"/>
                  </w:sdtPr>
                  <w:sdtEndPr/>
                  <w:sdtContent>
                    <w:tc>
                      <w:tcPr>
                        <w:tcW w:w="1347" w:type="dxa"/>
                      </w:tcPr>
                      <w:p w:rsidR="00407E17" w:rsidRPr="002F020A" w:rsidRDefault="00407E17" w:rsidP="002F020A">
                        <w:pPr>
                          <w:ind w:firstLineChars="200" w:firstLine="260"/>
                          <w:rPr>
                            <w:sz w:val="13"/>
                            <w:szCs w:val="13"/>
                          </w:rPr>
                        </w:pPr>
                        <w:r w:rsidRPr="002F020A">
                          <w:rPr>
                            <w:rFonts w:hint="eastAsia"/>
                            <w:sz w:val="13"/>
                            <w:szCs w:val="13"/>
                          </w:rPr>
                          <w:t>同</w:t>
                        </w:r>
                        <w:proofErr w:type="gramStart"/>
                        <w:r w:rsidRPr="002F020A">
                          <w:rPr>
                            <w:rFonts w:hint="eastAsia"/>
                            <w:sz w:val="13"/>
                            <w:szCs w:val="13"/>
                          </w:rPr>
                          <w:t>一控制</w:t>
                        </w:r>
                        <w:proofErr w:type="gramEnd"/>
                        <w:r w:rsidRPr="002F020A">
                          <w:rPr>
                            <w:rFonts w:hint="eastAsia"/>
                            <w:sz w:val="13"/>
                            <w:szCs w:val="13"/>
                          </w:rPr>
                          <w:t>下企业合并</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061" w:type="dxa"/>
                  </w:tcPr>
                  <w:p w:rsidR="00407E17" w:rsidRPr="002F020A" w:rsidRDefault="00407E17" w:rsidP="002348C5">
                    <w:pPr>
                      <w:jc w:val="right"/>
                      <w:rPr>
                        <w:sz w:val="13"/>
                        <w:szCs w:val="13"/>
                      </w:rPr>
                    </w:pPr>
                  </w:p>
                </w:tc>
                <w:tc>
                  <w:tcPr>
                    <w:tcW w:w="1349"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507" w:type="dxa"/>
                  </w:tcPr>
                  <w:p w:rsidR="00407E17" w:rsidRPr="002F020A" w:rsidRDefault="00407E17" w:rsidP="002348C5">
                    <w:pPr>
                      <w:jc w:val="right"/>
                      <w:rPr>
                        <w:sz w:val="13"/>
                        <w:szCs w:val="13"/>
                      </w:rPr>
                    </w:pPr>
                  </w:p>
                </w:tc>
              </w:tr>
              <w:tr w:rsidR="00407E17" w:rsidRPr="002F020A" w:rsidTr="002F020A">
                <w:sdt>
                  <w:sdtPr>
                    <w:rPr>
                      <w:sz w:val="13"/>
                      <w:szCs w:val="13"/>
                    </w:rPr>
                    <w:tag w:val="_PLD_12d128784ce54cff9098c1dadb3f4559"/>
                    <w:id w:val="-663777276"/>
                    <w:lock w:val="sdtLocked"/>
                  </w:sdtPr>
                  <w:sdtEndPr/>
                  <w:sdtContent>
                    <w:tc>
                      <w:tcPr>
                        <w:tcW w:w="1347" w:type="dxa"/>
                      </w:tcPr>
                      <w:p w:rsidR="00407E17" w:rsidRPr="002F020A" w:rsidRDefault="00407E17" w:rsidP="002F020A">
                        <w:pPr>
                          <w:ind w:firstLineChars="200" w:firstLine="260"/>
                          <w:rPr>
                            <w:sz w:val="13"/>
                            <w:szCs w:val="13"/>
                          </w:rPr>
                        </w:pPr>
                        <w:r w:rsidRPr="002F020A">
                          <w:rPr>
                            <w:rFonts w:hint="eastAsia"/>
                            <w:sz w:val="13"/>
                            <w:szCs w:val="13"/>
                          </w:rPr>
                          <w:t>其他</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061" w:type="dxa"/>
                  </w:tcPr>
                  <w:p w:rsidR="00407E17" w:rsidRPr="002F020A" w:rsidRDefault="00407E17" w:rsidP="002348C5">
                    <w:pPr>
                      <w:jc w:val="right"/>
                      <w:rPr>
                        <w:sz w:val="13"/>
                        <w:szCs w:val="13"/>
                      </w:rPr>
                    </w:pPr>
                  </w:p>
                </w:tc>
                <w:tc>
                  <w:tcPr>
                    <w:tcW w:w="1349"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507" w:type="dxa"/>
                  </w:tcPr>
                  <w:p w:rsidR="00407E17" w:rsidRPr="002F020A" w:rsidRDefault="00407E17" w:rsidP="002348C5">
                    <w:pPr>
                      <w:jc w:val="right"/>
                      <w:rPr>
                        <w:sz w:val="13"/>
                        <w:szCs w:val="13"/>
                      </w:rPr>
                    </w:pPr>
                  </w:p>
                </w:tc>
              </w:tr>
              <w:tr w:rsidR="00407E17" w:rsidRPr="002F020A" w:rsidTr="002F020A">
                <w:sdt>
                  <w:sdtPr>
                    <w:rPr>
                      <w:sz w:val="13"/>
                      <w:szCs w:val="13"/>
                    </w:rPr>
                    <w:tag w:val="_PLD_68e2160ffa1c4715a33f3c61b2cb203b"/>
                    <w:id w:val="1251314535"/>
                    <w:lock w:val="sdtLocked"/>
                  </w:sdtPr>
                  <w:sdtEndPr/>
                  <w:sdtContent>
                    <w:tc>
                      <w:tcPr>
                        <w:tcW w:w="1347" w:type="dxa"/>
                      </w:tcPr>
                      <w:p w:rsidR="00407E17" w:rsidRPr="002F020A" w:rsidRDefault="00407E17" w:rsidP="002348C5">
                        <w:pPr>
                          <w:rPr>
                            <w:sz w:val="13"/>
                            <w:szCs w:val="13"/>
                          </w:rPr>
                        </w:pPr>
                        <w:r w:rsidRPr="002F020A">
                          <w:rPr>
                            <w:sz w:val="13"/>
                            <w:szCs w:val="13"/>
                          </w:rPr>
                          <w:t>二、本年</w:t>
                        </w:r>
                        <w:r w:rsidRPr="002F020A">
                          <w:rPr>
                            <w:rFonts w:hint="eastAsia"/>
                            <w:sz w:val="13"/>
                            <w:szCs w:val="13"/>
                          </w:rPr>
                          <w:t>期</w:t>
                        </w:r>
                        <w:r w:rsidRPr="002F020A">
                          <w:rPr>
                            <w:sz w:val="13"/>
                            <w:szCs w:val="13"/>
                          </w:rPr>
                          <w:t>初余额</w:t>
                        </w:r>
                      </w:p>
                    </w:tc>
                  </w:sdtContent>
                </w:sdt>
                <w:tc>
                  <w:tcPr>
                    <w:tcW w:w="1133" w:type="dxa"/>
                  </w:tcPr>
                  <w:p w:rsidR="00407E17" w:rsidRPr="002F020A" w:rsidRDefault="00407E17" w:rsidP="002348C5">
                    <w:pPr>
                      <w:jc w:val="right"/>
                      <w:rPr>
                        <w:sz w:val="13"/>
                        <w:szCs w:val="13"/>
                      </w:rPr>
                    </w:pPr>
                    <w:r w:rsidRPr="002F020A">
                      <w:rPr>
                        <w:sz w:val="13"/>
                        <w:szCs w:val="13"/>
                      </w:rPr>
                      <w:t>721,891,958.00</w:t>
                    </w: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r w:rsidRPr="002F020A">
                      <w:rPr>
                        <w:sz w:val="13"/>
                        <w:szCs w:val="13"/>
                      </w:rPr>
                      <w:t>1,444,467,376.44</w:t>
                    </w:r>
                  </w:p>
                </w:tc>
                <w:tc>
                  <w:tcPr>
                    <w:tcW w:w="1061" w:type="dxa"/>
                  </w:tcPr>
                  <w:p w:rsidR="00407E17" w:rsidRPr="002F020A" w:rsidRDefault="00407E17" w:rsidP="002348C5">
                    <w:pPr>
                      <w:jc w:val="right"/>
                      <w:rPr>
                        <w:sz w:val="13"/>
                        <w:szCs w:val="13"/>
                      </w:rPr>
                    </w:pPr>
                    <w:r w:rsidRPr="002F020A">
                      <w:rPr>
                        <w:sz w:val="13"/>
                        <w:szCs w:val="13"/>
                      </w:rPr>
                      <w:t>17,644,740.00</w:t>
                    </w:r>
                  </w:p>
                </w:tc>
                <w:tc>
                  <w:tcPr>
                    <w:tcW w:w="1349" w:type="dxa"/>
                  </w:tcPr>
                  <w:p w:rsidR="00407E17" w:rsidRPr="002F020A" w:rsidRDefault="00407E17" w:rsidP="002348C5">
                    <w:pPr>
                      <w:jc w:val="right"/>
                      <w:rPr>
                        <w:sz w:val="13"/>
                        <w:szCs w:val="13"/>
                      </w:rPr>
                    </w:pPr>
                    <w:r w:rsidRPr="002F020A">
                      <w:rPr>
                        <w:sz w:val="13"/>
                        <w:szCs w:val="13"/>
                      </w:rPr>
                      <w:t>347,904,923.31</w:t>
                    </w:r>
                  </w:p>
                </w:tc>
                <w:tc>
                  <w:tcPr>
                    <w:tcW w:w="1134" w:type="dxa"/>
                  </w:tcPr>
                  <w:p w:rsidR="00407E17" w:rsidRPr="002F020A" w:rsidRDefault="00407E17" w:rsidP="002348C5">
                    <w:pPr>
                      <w:jc w:val="right"/>
                      <w:rPr>
                        <w:sz w:val="13"/>
                        <w:szCs w:val="13"/>
                      </w:rPr>
                    </w:pPr>
                    <w:r w:rsidRPr="002F020A">
                      <w:rPr>
                        <w:sz w:val="13"/>
                        <w:szCs w:val="13"/>
                      </w:rPr>
                      <w:t>3,799,335.69</w:t>
                    </w:r>
                  </w:p>
                </w:tc>
                <w:tc>
                  <w:tcPr>
                    <w:tcW w:w="1134" w:type="dxa"/>
                  </w:tcPr>
                  <w:p w:rsidR="00407E17" w:rsidRPr="002F020A" w:rsidRDefault="00407E17" w:rsidP="002348C5">
                    <w:pPr>
                      <w:jc w:val="right"/>
                      <w:rPr>
                        <w:sz w:val="13"/>
                        <w:szCs w:val="13"/>
                      </w:rPr>
                    </w:pPr>
                    <w:r w:rsidRPr="002F020A">
                      <w:rPr>
                        <w:sz w:val="13"/>
                        <w:szCs w:val="13"/>
                      </w:rPr>
                      <w:t>118,306,693.75</w:t>
                    </w: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r w:rsidRPr="002F020A">
                      <w:rPr>
                        <w:sz w:val="13"/>
                        <w:szCs w:val="13"/>
                      </w:rPr>
                      <w:t>321,063,208.85</w:t>
                    </w:r>
                  </w:p>
                </w:tc>
                <w:tc>
                  <w:tcPr>
                    <w:tcW w:w="1134" w:type="dxa"/>
                  </w:tcPr>
                  <w:p w:rsidR="00407E17" w:rsidRPr="002F020A" w:rsidRDefault="00407E17" w:rsidP="002348C5">
                    <w:pPr>
                      <w:jc w:val="right"/>
                      <w:rPr>
                        <w:sz w:val="13"/>
                        <w:szCs w:val="13"/>
                      </w:rPr>
                    </w:pPr>
                    <w:r w:rsidRPr="002F020A">
                      <w:rPr>
                        <w:sz w:val="13"/>
                        <w:szCs w:val="13"/>
                      </w:rPr>
                      <w:t>28,638,370.23</w:t>
                    </w:r>
                  </w:p>
                </w:tc>
                <w:tc>
                  <w:tcPr>
                    <w:tcW w:w="1507" w:type="dxa"/>
                  </w:tcPr>
                  <w:p w:rsidR="00407E17" w:rsidRPr="002F020A" w:rsidRDefault="00407E17" w:rsidP="002348C5">
                    <w:pPr>
                      <w:jc w:val="right"/>
                      <w:rPr>
                        <w:sz w:val="13"/>
                        <w:szCs w:val="13"/>
                      </w:rPr>
                    </w:pPr>
                    <w:r w:rsidRPr="002F020A">
                      <w:rPr>
                        <w:sz w:val="13"/>
                        <w:szCs w:val="13"/>
                      </w:rPr>
                      <w:t>2,968,427,126.27</w:t>
                    </w:r>
                  </w:p>
                </w:tc>
              </w:tr>
              <w:tr w:rsidR="00407E17" w:rsidRPr="002F020A" w:rsidTr="002F020A">
                <w:sdt>
                  <w:sdtPr>
                    <w:rPr>
                      <w:sz w:val="13"/>
                      <w:szCs w:val="13"/>
                    </w:rPr>
                    <w:tag w:val="_PLD_b79c4118544c4ff384da613dd841757f"/>
                    <w:id w:val="1246529664"/>
                    <w:lock w:val="sdtLocked"/>
                  </w:sdtPr>
                  <w:sdtEndPr/>
                  <w:sdtContent>
                    <w:tc>
                      <w:tcPr>
                        <w:tcW w:w="1347" w:type="dxa"/>
                      </w:tcPr>
                      <w:p w:rsidR="00407E17" w:rsidRPr="002F020A" w:rsidRDefault="00407E17" w:rsidP="002348C5">
                        <w:pPr>
                          <w:rPr>
                            <w:sz w:val="13"/>
                            <w:szCs w:val="13"/>
                          </w:rPr>
                        </w:pPr>
                        <w:r w:rsidRPr="002F020A">
                          <w:rPr>
                            <w:sz w:val="13"/>
                            <w:szCs w:val="13"/>
                          </w:rPr>
                          <w:t>三、本</w:t>
                        </w:r>
                        <w:r w:rsidRPr="002F020A">
                          <w:rPr>
                            <w:rFonts w:hint="eastAsia"/>
                            <w:sz w:val="13"/>
                            <w:szCs w:val="13"/>
                          </w:rPr>
                          <w:t>期</w:t>
                        </w:r>
                        <w:r w:rsidRPr="002F020A">
                          <w:rPr>
                            <w:sz w:val="13"/>
                            <w:szCs w:val="13"/>
                          </w:rPr>
                          <w:t>增减变动金额（减少以“－”号填列）</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r w:rsidRPr="002F020A">
                      <w:rPr>
                        <w:sz w:val="13"/>
                        <w:szCs w:val="13"/>
                      </w:rPr>
                      <w:t>1,085,016.63</w:t>
                    </w:r>
                  </w:p>
                </w:tc>
                <w:tc>
                  <w:tcPr>
                    <w:tcW w:w="1061" w:type="dxa"/>
                  </w:tcPr>
                  <w:p w:rsidR="00407E17" w:rsidRPr="002F020A" w:rsidRDefault="00407E17" w:rsidP="002348C5">
                    <w:pPr>
                      <w:jc w:val="right"/>
                      <w:rPr>
                        <w:sz w:val="13"/>
                        <w:szCs w:val="13"/>
                      </w:rPr>
                    </w:pPr>
                    <w:r w:rsidRPr="002F020A">
                      <w:rPr>
                        <w:sz w:val="13"/>
                        <w:szCs w:val="13"/>
                      </w:rPr>
                      <w:t>-8,864,670.00</w:t>
                    </w:r>
                  </w:p>
                </w:tc>
                <w:tc>
                  <w:tcPr>
                    <w:tcW w:w="1349" w:type="dxa"/>
                  </w:tcPr>
                  <w:p w:rsidR="00407E17" w:rsidRPr="002F020A" w:rsidRDefault="00407E17" w:rsidP="002348C5">
                    <w:pPr>
                      <w:jc w:val="right"/>
                      <w:rPr>
                        <w:sz w:val="13"/>
                        <w:szCs w:val="13"/>
                      </w:rPr>
                    </w:pPr>
                    <w:r w:rsidRPr="002F020A">
                      <w:rPr>
                        <w:sz w:val="13"/>
                        <w:szCs w:val="13"/>
                      </w:rPr>
                      <w:t>-13,237,275.67</w:t>
                    </w:r>
                  </w:p>
                </w:tc>
                <w:tc>
                  <w:tcPr>
                    <w:tcW w:w="1134" w:type="dxa"/>
                  </w:tcPr>
                  <w:p w:rsidR="00407E17" w:rsidRPr="002F020A" w:rsidRDefault="00407E17" w:rsidP="002348C5">
                    <w:pPr>
                      <w:jc w:val="right"/>
                      <w:rPr>
                        <w:sz w:val="13"/>
                        <w:szCs w:val="13"/>
                      </w:rPr>
                    </w:pPr>
                    <w:r w:rsidRPr="002F020A">
                      <w:rPr>
                        <w:sz w:val="13"/>
                        <w:szCs w:val="13"/>
                      </w:rPr>
                      <w:t>-3,759,002.81</w:t>
                    </w: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r w:rsidRPr="002F020A">
                      <w:rPr>
                        <w:sz w:val="13"/>
                        <w:szCs w:val="13"/>
                      </w:rPr>
                      <w:t>44,481,390.01</w:t>
                    </w:r>
                  </w:p>
                </w:tc>
                <w:tc>
                  <w:tcPr>
                    <w:tcW w:w="1134" w:type="dxa"/>
                  </w:tcPr>
                  <w:p w:rsidR="00407E17" w:rsidRPr="002F020A" w:rsidRDefault="00407E17" w:rsidP="002348C5">
                    <w:pPr>
                      <w:jc w:val="right"/>
                      <w:rPr>
                        <w:sz w:val="13"/>
                        <w:szCs w:val="13"/>
                      </w:rPr>
                    </w:pPr>
                    <w:r w:rsidRPr="002F020A">
                      <w:rPr>
                        <w:sz w:val="13"/>
                        <w:szCs w:val="13"/>
                      </w:rPr>
                      <w:t>-18,373,306.58</w:t>
                    </w:r>
                  </w:p>
                </w:tc>
                <w:tc>
                  <w:tcPr>
                    <w:tcW w:w="1507" w:type="dxa"/>
                  </w:tcPr>
                  <w:p w:rsidR="00407E17" w:rsidRPr="002F020A" w:rsidRDefault="00407E17" w:rsidP="002348C5">
                    <w:pPr>
                      <w:jc w:val="right"/>
                      <w:rPr>
                        <w:sz w:val="13"/>
                        <w:szCs w:val="13"/>
                      </w:rPr>
                    </w:pPr>
                    <w:r w:rsidRPr="002F020A">
                      <w:rPr>
                        <w:sz w:val="13"/>
                        <w:szCs w:val="13"/>
                      </w:rPr>
                      <w:t>19,061,491.58</w:t>
                    </w:r>
                  </w:p>
                </w:tc>
              </w:tr>
              <w:tr w:rsidR="00407E17" w:rsidRPr="002F020A" w:rsidTr="002F020A">
                <w:sdt>
                  <w:sdtPr>
                    <w:rPr>
                      <w:sz w:val="13"/>
                      <w:szCs w:val="13"/>
                    </w:rPr>
                    <w:tag w:val="_PLD_ddf13e8474ca4d8cb42a24c51562b4a8"/>
                    <w:id w:val="-186908111"/>
                    <w:lock w:val="sdtLocked"/>
                  </w:sdtPr>
                  <w:sdtEndPr/>
                  <w:sdtContent>
                    <w:tc>
                      <w:tcPr>
                        <w:tcW w:w="1347" w:type="dxa"/>
                      </w:tcPr>
                      <w:p w:rsidR="00407E17" w:rsidRPr="002F020A" w:rsidRDefault="00407E17" w:rsidP="002348C5">
                        <w:pPr>
                          <w:rPr>
                            <w:sz w:val="13"/>
                            <w:szCs w:val="13"/>
                          </w:rPr>
                        </w:pPr>
                        <w:r w:rsidRPr="002F020A">
                          <w:rPr>
                            <w:rFonts w:hint="eastAsia"/>
                            <w:sz w:val="13"/>
                            <w:szCs w:val="13"/>
                          </w:rPr>
                          <w:t>（一）综合收益总额</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061" w:type="dxa"/>
                  </w:tcPr>
                  <w:p w:rsidR="00407E17" w:rsidRPr="002F020A" w:rsidRDefault="00407E17" w:rsidP="002348C5">
                    <w:pPr>
                      <w:jc w:val="right"/>
                      <w:rPr>
                        <w:sz w:val="13"/>
                        <w:szCs w:val="13"/>
                      </w:rPr>
                    </w:pPr>
                  </w:p>
                </w:tc>
                <w:tc>
                  <w:tcPr>
                    <w:tcW w:w="1349" w:type="dxa"/>
                  </w:tcPr>
                  <w:p w:rsidR="00407E17" w:rsidRPr="002F020A" w:rsidRDefault="00407E17" w:rsidP="002348C5">
                    <w:pPr>
                      <w:jc w:val="right"/>
                      <w:rPr>
                        <w:sz w:val="13"/>
                        <w:szCs w:val="13"/>
                      </w:rPr>
                    </w:pPr>
                    <w:r w:rsidRPr="002F020A">
                      <w:rPr>
                        <w:sz w:val="13"/>
                        <w:szCs w:val="13"/>
                      </w:rPr>
                      <w:t>-13,237,275.67</w:t>
                    </w:r>
                  </w:p>
                </w:tc>
                <w:tc>
                  <w:tcPr>
                    <w:tcW w:w="1134"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r w:rsidRPr="002F020A">
                      <w:rPr>
                        <w:sz w:val="13"/>
                        <w:szCs w:val="13"/>
                      </w:rPr>
                      <w:t>66,138,148.75</w:t>
                    </w:r>
                  </w:p>
                </w:tc>
                <w:tc>
                  <w:tcPr>
                    <w:tcW w:w="1134" w:type="dxa"/>
                  </w:tcPr>
                  <w:p w:rsidR="00407E17" w:rsidRPr="002F020A" w:rsidRDefault="00407E17" w:rsidP="002348C5">
                    <w:pPr>
                      <w:jc w:val="right"/>
                      <w:rPr>
                        <w:sz w:val="13"/>
                        <w:szCs w:val="13"/>
                      </w:rPr>
                    </w:pPr>
                    <w:r w:rsidRPr="002F020A">
                      <w:rPr>
                        <w:sz w:val="13"/>
                        <w:szCs w:val="13"/>
                      </w:rPr>
                      <w:t>710,635.28</w:t>
                    </w:r>
                  </w:p>
                </w:tc>
                <w:tc>
                  <w:tcPr>
                    <w:tcW w:w="1507" w:type="dxa"/>
                  </w:tcPr>
                  <w:p w:rsidR="00407E17" w:rsidRPr="002F020A" w:rsidRDefault="00407E17" w:rsidP="002348C5">
                    <w:pPr>
                      <w:jc w:val="right"/>
                      <w:rPr>
                        <w:sz w:val="13"/>
                        <w:szCs w:val="13"/>
                      </w:rPr>
                    </w:pPr>
                    <w:r w:rsidRPr="002F020A">
                      <w:rPr>
                        <w:sz w:val="13"/>
                        <w:szCs w:val="13"/>
                      </w:rPr>
                      <w:t>53,611,508.36</w:t>
                    </w:r>
                  </w:p>
                </w:tc>
              </w:tr>
              <w:tr w:rsidR="00407E17" w:rsidRPr="002F020A" w:rsidTr="002F020A">
                <w:sdt>
                  <w:sdtPr>
                    <w:rPr>
                      <w:sz w:val="13"/>
                      <w:szCs w:val="13"/>
                    </w:rPr>
                    <w:tag w:val="_PLD_4bdf11b00a614011b04ba819e3e42768"/>
                    <w:id w:val="1818291076"/>
                    <w:lock w:val="sdtLocked"/>
                  </w:sdtPr>
                  <w:sdtEndPr/>
                  <w:sdtContent>
                    <w:tc>
                      <w:tcPr>
                        <w:tcW w:w="1347" w:type="dxa"/>
                      </w:tcPr>
                      <w:p w:rsidR="00407E17" w:rsidRPr="002F020A" w:rsidRDefault="00407E17" w:rsidP="002348C5">
                        <w:pPr>
                          <w:rPr>
                            <w:sz w:val="13"/>
                            <w:szCs w:val="13"/>
                          </w:rPr>
                        </w:pPr>
                        <w:r w:rsidRPr="002F020A">
                          <w:rPr>
                            <w:sz w:val="13"/>
                            <w:szCs w:val="13"/>
                          </w:rPr>
                          <w:t>（</w:t>
                        </w:r>
                        <w:r w:rsidRPr="002F020A">
                          <w:rPr>
                            <w:rFonts w:hint="eastAsia"/>
                            <w:sz w:val="13"/>
                            <w:szCs w:val="13"/>
                          </w:rPr>
                          <w:t>二</w:t>
                        </w:r>
                        <w:r w:rsidRPr="002F020A">
                          <w:rPr>
                            <w:sz w:val="13"/>
                            <w:szCs w:val="13"/>
                          </w:rPr>
                          <w:t>）所有者投入和减少资本</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r w:rsidRPr="002F020A">
                      <w:rPr>
                        <w:sz w:val="13"/>
                        <w:szCs w:val="13"/>
                      </w:rPr>
                      <w:t>1,085,016.63</w:t>
                    </w:r>
                  </w:p>
                </w:tc>
                <w:tc>
                  <w:tcPr>
                    <w:tcW w:w="1061" w:type="dxa"/>
                  </w:tcPr>
                  <w:p w:rsidR="00407E17" w:rsidRPr="002F020A" w:rsidRDefault="00407E17" w:rsidP="002348C5">
                    <w:pPr>
                      <w:jc w:val="right"/>
                      <w:rPr>
                        <w:sz w:val="13"/>
                        <w:szCs w:val="13"/>
                      </w:rPr>
                    </w:pPr>
                    <w:r w:rsidRPr="002F020A">
                      <w:rPr>
                        <w:sz w:val="13"/>
                        <w:szCs w:val="13"/>
                      </w:rPr>
                      <w:t>-8,864,670.00</w:t>
                    </w:r>
                  </w:p>
                </w:tc>
                <w:tc>
                  <w:tcPr>
                    <w:tcW w:w="1349"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r w:rsidRPr="002F020A">
                      <w:rPr>
                        <w:sz w:val="13"/>
                        <w:szCs w:val="13"/>
                      </w:rPr>
                      <w:t>-19,083,941.86</w:t>
                    </w:r>
                  </w:p>
                </w:tc>
                <w:tc>
                  <w:tcPr>
                    <w:tcW w:w="1507" w:type="dxa"/>
                  </w:tcPr>
                  <w:p w:rsidR="00407E17" w:rsidRPr="002F020A" w:rsidRDefault="00407E17" w:rsidP="002348C5">
                    <w:pPr>
                      <w:jc w:val="right"/>
                      <w:rPr>
                        <w:sz w:val="13"/>
                        <w:szCs w:val="13"/>
                      </w:rPr>
                    </w:pPr>
                    <w:r w:rsidRPr="002F020A">
                      <w:rPr>
                        <w:sz w:val="13"/>
                        <w:szCs w:val="13"/>
                      </w:rPr>
                      <w:t>-9,134,255.23</w:t>
                    </w:r>
                  </w:p>
                </w:tc>
              </w:tr>
              <w:tr w:rsidR="00407E17" w:rsidRPr="002F020A" w:rsidTr="002F020A">
                <w:sdt>
                  <w:sdtPr>
                    <w:rPr>
                      <w:sz w:val="13"/>
                      <w:szCs w:val="13"/>
                    </w:rPr>
                    <w:tag w:val="_PLD_696040493f8847a1be78e19ee0ce6119"/>
                    <w:id w:val="-1708335197"/>
                    <w:lock w:val="sdtLocked"/>
                  </w:sdtPr>
                  <w:sdtEndPr/>
                  <w:sdtContent>
                    <w:tc>
                      <w:tcPr>
                        <w:tcW w:w="1347" w:type="dxa"/>
                      </w:tcPr>
                      <w:p w:rsidR="00407E17" w:rsidRPr="002F020A" w:rsidRDefault="00407E17" w:rsidP="002348C5">
                        <w:pPr>
                          <w:rPr>
                            <w:sz w:val="13"/>
                            <w:szCs w:val="13"/>
                          </w:rPr>
                        </w:pPr>
                        <w:r w:rsidRPr="002F020A">
                          <w:rPr>
                            <w:rFonts w:hint="eastAsia"/>
                            <w:sz w:val="13"/>
                            <w:szCs w:val="13"/>
                          </w:rPr>
                          <w:t>1．股东投入的普通股</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061" w:type="dxa"/>
                  </w:tcPr>
                  <w:p w:rsidR="00407E17" w:rsidRPr="002F020A" w:rsidRDefault="00407E17" w:rsidP="002348C5">
                    <w:pPr>
                      <w:jc w:val="right"/>
                      <w:rPr>
                        <w:sz w:val="13"/>
                        <w:szCs w:val="13"/>
                      </w:rPr>
                    </w:pPr>
                    <w:r w:rsidRPr="002F020A">
                      <w:rPr>
                        <w:sz w:val="13"/>
                        <w:szCs w:val="13"/>
                      </w:rPr>
                      <w:t>-8,864,670.00</w:t>
                    </w:r>
                  </w:p>
                </w:tc>
                <w:tc>
                  <w:tcPr>
                    <w:tcW w:w="1349"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507" w:type="dxa"/>
                  </w:tcPr>
                  <w:p w:rsidR="00407E17" w:rsidRPr="002F020A" w:rsidRDefault="00407E17" w:rsidP="002348C5">
                    <w:pPr>
                      <w:jc w:val="right"/>
                      <w:rPr>
                        <w:sz w:val="13"/>
                        <w:szCs w:val="13"/>
                      </w:rPr>
                    </w:pPr>
                    <w:r w:rsidRPr="002F020A">
                      <w:rPr>
                        <w:sz w:val="13"/>
                        <w:szCs w:val="13"/>
                      </w:rPr>
                      <w:t>8,864,670.00</w:t>
                    </w:r>
                  </w:p>
                </w:tc>
              </w:tr>
              <w:tr w:rsidR="00407E17" w:rsidRPr="002F020A" w:rsidTr="002F020A">
                <w:sdt>
                  <w:sdtPr>
                    <w:rPr>
                      <w:sz w:val="13"/>
                      <w:szCs w:val="13"/>
                    </w:rPr>
                    <w:tag w:val="_PLD_c3c41b56624c472a8e6cdd99a7e33d18"/>
                    <w:id w:val="-774477138"/>
                    <w:lock w:val="sdtLocked"/>
                  </w:sdtPr>
                  <w:sdtEndPr/>
                  <w:sdtContent>
                    <w:tc>
                      <w:tcPr>
                        <w:tcW w:w="1347" w:type="dxa"/>
                      </w:tcPr>
                      <w:p w:rsidR="00407E17" w:rsidRPr="002F020A" w:rsidRDefault="00407E17" w:rsidP="002348C5">
                        <w:pPr>
                          <w:rPr>
                            <w:sz w:val="13"/>
                            <w:szCs w:val="13"/>
                          </w:rPr>
                        </w:pPr>
                        <w:r w:rsidRPr="002F020A">
                          <w:rPr>
                            <w:rFonts w:hint="eastAsia"/>
                            <w:sz w:val="13"/>
                            <w:szCs w:val="13"/>
                          </w:rPr>
                          <w:t>2．其他权益工具持有者投入资本</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061" w:type="dxa"/>
                  </w:tcPr>
                  <w:p w:rsidR="00407E17" w:rsidRPr="002F020A" w:rsidRDefault="00407E17" w:rsidP="002348C5">
                    <w:pPr>
                      <w:jc w:val="right"/>
                      <w:rPr>
                        <w:sz w:val="13"/>
                        <w:szCs w:val="13"/>
                      </w:rPr>
                    </w:pPr>
                  </w:p>
                </w:tc>
                <w:tc>
                  <w:tcPr>
                    <w:tcW w:w="1349"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507" w:type="dxa"/>
                  </w:tcPr>
                  <w:p w:rsidR="00407E17" w:rsidRPr="002F020A" w:rsidRDefault="00407E17" w:rsidP="002348C5">
                    <w:pPr>
                      <w:jc w:val="right"/>
                      <w:rPr>
                        <w:sz w:val="13"/>
                        <w:szCs w:val="13"/>
                      </w:rPr>
                    </w:pPr>
                  </w:p>
                </w:tc>
              </w:tr>
              <w:tr w:rsidR="00407E17" w:rsidRPr="002F020A" w:rsidTr="002F020A">
                <w:sdt>
                  <w:sdtPr>
                    <w:rPr>
                      <w:sz w:val="13"/>
                      <w:szCs w:val="13"/>
                    </w:rPr>
                    <w:tag w:val="_PLD_1e94c44349c54365a531589779ddb979"/>
                    <w:id w:val="-407152609"/>
                    <w:lock w:val="sdtLocked"/>
                  </w:sdtPr>
                  <w:sdtEndPr/>
                  <w:sdtContent>
                    <w:tc>
                      <w:tcPr>
                        <w:tcW w:w="1347" w:type="dxa"/>
                      </w:tcPr>
                      <w:p w:rsidR="00407E17" w:rsidRPr="002F020A" w:rsidRDefault="00407E17" w:rsidP="002348C5">
                        <w:pPr>
                          <w:rPr>
                            <w:sz w:val="13"/>
                            <w:szCs w:val="13"/>
                          </w:rPr>
                        </w:pPr>
                        <w:r w:rsidRPr="002F020A">
                          <w:rPr>
                            <w:rFonts w:hint="eastAsia"/>
                            <w:sz w:val="13"/>
                            <w:szCs w:val="13"/>
                          </w:rPr>
                          <w:t>3</w:t>
                        </w:r>
                        <w:r w:rsidRPr="002F020A">
                          <w:rPr>
                            <w:sz w:val="13"/>
                            <w:szCs w:val="13"/>
                          </w:rPr>
                          <w:t>．股份支付计入所有者权益的金额</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r w:rsidRPr="002F020A">
                      <w:rPr>
                        <w:sz w:val="13"/>
                        <w:szCs w:val="13"/>
                      </w:rPr>
                      <w:t>1,085,016.63</w:t>
                    </w:r>
                  </w:p>
                </w:tc>
                <w:tc>
                  <w:tcPr>
                    <w:tcW w:w="1061" w:type="dxa"/>
                  </w:tcPr>
                  <w:p w:rsidR="00407E17" w:rsidRPr="002F020A" w:rsidRDefault="00407E17" w:rsidP="002348C5">
                    <w:pPr>
                      <w:jc w:val="right"/>
                      <w:rPr>
                        <w:sz w:val="13"/>
                        <w:szCs w:val="13"/>
                      </w:rPr>
                    </w:pPr>
                  </w:p>
                </w:tc>
                <w:tc>
                  <w:tcPr>
                    <w:tcW w:w="1349"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507" w:type="dxa"/>
                  </w:tcPr>
                  <w:p w:rsidR="00407E17" w:rsidRPr="002F020A" w:rsidRDefault="00407E17" w:rsidP="002348C5">
                    <w:pPr>
                      <w:jc w:val="right"/>
                      <w:rPr>
                        <w:sz w:val="13"/>
                        <w:szCs w:val="13"/>
                      </w:rPr>
                    </w:pPr>
                    <w:r w:rsidRPr="002F020A">
                      <w:rPr>
                        <w:sz w:val="13"/>
                        <w:szCs w:val="13"/>
                      </w:rPr>
                      <w:t>1,085,016.63</w:t>
                    </w:r>
                  </w:p>
                </w:tc>
              </w:tr>
              <w:tr w:rsidR="00407E17" w:rsidRPr="002F020A" w:rsidTr="002F020A">
                <w:sdt>
                  <w:sdtPr>
                    <w:rPr>
                      <w:sz w:val="13"/>
                      <w:szCs w:val="13"/>
                    </w:rPr>
                    <w:tag w:val="_PLD_0664b6792e374f6ebe0f67ebe594b398"/>
                    <w:id w:val="-329751293"/>
                    <w:lock w:val="sdtLocked"/>
                  </w:sdtPr>
                  <w:sdtEndPr/>
                  <w:sdtContent>
                    <w:tc>
                      <w:tcPr>
                        <w:tcW w:w="1347" w:type="dxa"/>
                      </w:tcPr>
                      <w:p w:rsidR="00407E17" w:rsidRPr="002F020A" w:rsidRDefault="00407E17" w:rsidP="002348C5">
                        <w:pPr>
                          <w:rPr>
                            <w:sz w:val="13"/>
                            <w:szCs w:val="13"/>
                          </w:rPr>
                        </w:pPr>
                        <w:r w:rsidRPr="002F020A">
                          <w:rPr>
                            <w:rFonts w:hint="eastAsia"/>
                            <w:sz w:val="13"/>
                            <w:szCs w:val="13"/>
                          </w:rPr>
                          <w:t>4</w:t>
                        </w:r>
                        <w:r w:rsidRPr="002F020A">
                          <w:rPr>
                            <w:sz w:val="13"/>
                            <w:szCs w:val="13"/>
                          </w:rPr>
                          <w:t>．其他</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061" w:type="dxa"/>
                  </w:tcPr>
                  <w:p w:rsidR="00407E17" w:rsidRPr="002F020A" w:rsidRDefault="00407E17" w:rsidP="002348C5">
                    <w:pPr>
                      <w:jc w:val="right"/>
                      <w:rPr>
                        <w:sz w:val="13"/>
                        <w:szCs w:val="13"/>
                      </w:rPr>
                    </w:pPr>
                  </w:p>
                </w:tc>
                <w:tc>
                  <w:tcPr>
                    <w:tcW w:w="1349"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r w:rsidRPr="002F020A">
                      <w:rPr>
                        <w:sz w:val="13"/>
                        <w:szCs w:val="13"/>
                      </w:rPr>
                      <w:t>-19,083,941.86</w:t>
                    </w:r>
                  </w:p>
                </w:tc>
                <w:tc>
                  <w:tcPr>
                    <w:tcW w:w="1507" w:type="dxa"/>
                  </w:tcPr>
                  <w:p w:rsidR="00407E17" w:rsidRPr="002F020A" w:rsidRDefault="00407E17" w:rsidP="002348C5">
                    <w:pPr>
                      <w:jc w:val="right"/>
                      <w:rPr>
                        <w:sz w:val="13"/>
                        <w:szCs w:val="13"/>
                      </w:rPr>
                    </w:pPr>
                    <w:r w:rsidRPr="002F020A">
                      <w:rPr>
                        <w:sz w:val="13"/>
                        <w:szCs w:val="13"/>
                      </w:rPr>
                      <w:t>-19,083,941.86</w:t>
                    </w:r>
                  </w:p>
                </w:tc>
              </w:tr>
              <w:tr w:rsidR="00407E17" w:rsidRPr="002F020A" w:rsidTr="002F020A">
                <w:sdt>
                  <w:sdtPr>
                    <w:rPr>
                      <w:sz w:val="13"/>
                      <w:szCs w:val="13"/>
                    </w:rPr>
                    <w:tag w:val="_PLD_162828c81af74f17b5da98d00c93a163"/>
                    <w:id w:val="2139911934"/>
                    <w:lock w:val="sdtLocked"/>
                  </w:sdtPr>
                  <w:sdtEndPr/>
                  <w:sdtContent>
                    <w:tc>
                      <w:tcPr>
                        <w:tcW w:w="1347" w:type="dxa"/>
                      </w:tcPr>
                      <w:p w:rsidR="00407E17" w:rsidRPr="002F020A" w:rsidRDefault="00407E17" w:rsidP="002348C5">
                        <w:pPr>
                          <w:rPr>
                            <w:sz w:val="13"/>
                            <w:szCs w:val="13"/>
                          </w:rPr>
                        </w:pPr>
                        <w:r w:rsidRPr="002F020A">
                          <w:rPr>
                            <w:sz w:val="13"/>
                            <w:szCs w:val="13"/>
                          </w:rPr>
                          <w:t>（</w:t>
                        </w:r>
                        <w:r w:rsidRPr="002F020A">
                          <w:rPr>
                            <w:rFonts w:hint="eastAsia"/>
                            <w:sz w:val="13"/>
                            <w:szCs w:val="13"/>
                          </w:rPr>
                          <w:t>三</w:t>
                        </w:r>
                        <w:r w:rsidRPr="002F020A">
                          <w:rPr>
                            <w:sz w:val="13"/>
                            <w:szCs w:val="13"/>
                          </w:rPr>
                          <w:t>）利润分配</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061" w:type="dxa"/>
                  </w:tcPr>
                  <w:p w:rsidR="00407E17" w:rsidRPr="002F020A" w:rsidRDefault="00407E17" w:rsidP="002348C5">
                    <w:pPr>
                      <w:jc w:val="right"/>
                      <w:rPr>
                        <w:sz w:val="13"/>
                        <w:szCs w:val="13"/>
                      </w:rPr>
                    </w:pPr>
                  </w:p>
                </w:tc>
                <w:tc>
                  <w:tcPr>
                    <w:tcW w:w="1349"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r w:rsidRPr="002F020A">
                      <w:rPr>
                        <w:sz w:val="13"/>
                        <w:szCs w:val="13"/>
                      </w:rPr>
                      <w:t>-21,656,758.74</w:t>
                    </w:r>
                  </w:p>
                </w:tc>
                <w:tc>
                  <w:tcPr>
                    <w:tcW w:w="1134" w:type="dxa"/>
                  </w:tcPr>
                  <w:p w:rsidR="00407E17" w:rsidRPr="002F020A" w:rsidRDefault="00407E17" w:rsidP="002348C5">
                    <w:pPr>
                      <w:jc w:val="right"/>
                      <w:rPr>
                        <w:sz w:val="13"/>
                        <w:szCs w:val="13"/>
                      </w:rPr>
                    </w:pPr>
                  </w:p>
                </w:tc>
                <w:tc>
                  <w:tcPr>
                    <w:tcW w:w="1507" w:type="dxa"/>
                  </w:tcPr>
                  <w:p w:rsidR="00407E17" w:rsidRPr="002F020A" w:rsidRDefault="00407E17" w:rsidP="002348C5">
                    <w:pPr>
                      <w:jc w:val="right"/>
                      <w:rPr>
                        <w:sz w:val="13"/>
                        <w:szCs w:val="13"/>
                      </w:rPr>
                    </w:pPr>
                    <w:r w:rsidRPr="002F020A">
                      <w:rPr>
                        <w:sz w:val="13"/>
                        <w:szCs w:val="13"/>
                      </w:rPr>
                      <w:t>-21,656,758.74</w:t>
                    </w:r>
                  </w:p>
                </w:tc>
              </w:tr>
              <w:tr w:rsidR="00407E17" w:rsidRPr="002F020A" w:rsidTr="002F020A">
                <w:sdt>
                  <w:sdtPr>
                    <w:rPr>
                      <w:sz w:val="13"/>
                      <w:szCs w:val="13"/>
                    </w:rPr>
                    <w:tag w:val="_PLD_844d5669d6f24f53b20863345365114b"/>
                    <w:id w:val="1225729207"/>
                    <w:lock w:val="sdtLocked"/>
                  </w:sdtPr>
                  <w:sdtEndPr/>
                  <w:sdtContent>
                    <w:tc>
                      <w:tcPr>
                        <w:tcW w:w="1347" w:type="dxa"/>
                      </w:tcPr>
                      <w:p w:rsidR="00407E17" w:rsidRPr="002F020A" w:rsidRDefault="00407E17" w:rsidP="002348C5">
                        <w:pPr>
                          <w:rPr>
                            <w:sz w:val="13"/>
                            <w:szCs w:val="13"/>
                          </w:rPr>
                        </w:pPr>
                        <w:r w:rsidRPr="002F020A">
                          <w:rPr>
                            <w:sz w:val="13"/>
                            <w:szCs w:val="13"/>
                          </w:rPr>
                          <w:t>1．提取盈余公积</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061" w:type="dxa"/>
                  </w:tcPr>
                  <w:p w:rsidR="00407E17" w:rsidRPr="002F020A" w:rsidRDefault="00407E17" w:rsidP="002348C5">
                    <w:pPr>
                      <w:jc w:val="right"/>
                      <w:rPr>
                        <w:sz w:val="13"/>
                        <w:szCs w:val="13"/>
                      </w:rPr>
                    </w:pPr>
                  </w:p>
                </w:tc>
                <w:tc>
                  <w:tcPr>
                    <w:tcW w:w="1349"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507" w:type="dxa"/>
                  </w:tcPr>
                  <w:p w:rsidR="00407E17" w:rsidRPr="002F020A" w:rsidRDefault="00407E17" w:rsidP="002348C5">
                    <w:pPr>
                      <w:jc w:val="right"/>
                      <w:rPr>
                        <w:sz w:val="13"/>
                        <w:szCs w:val="13"/>
                      </w:rPr>
                    </w:pPr>
                  </w:p>
                </w:tc>
              </w:tr>
              <w:tr w:rsidR="00407E17" w:rsidRPr="002F020A" w:rsidTr="002F020A">
                <w:sdt>
                  <w:sdtPr>
                    <w:rPr>
                      <w:sz w:val="13"/>
                      <w:szCs w:val="13"/>
                    </w:rPr>
                    <w:tag w:val="_PLD_bd35efb56a8843309dc6891d104d10e1"/>
                    <w:id w:val="-583983698"/>
                    <w:lock w:val="sdtLocked"/>
                  </w:sdtPr>
                  <w:sdtEndPr/>
                  <w:sdtContent>
                    <w:tc>
                      <w:tcPr>
                        <w:tcW w:w="1347" w:type="dxa"/>
                      </w:tcPr>
                      <w:p w:rsidR="00407E17" w:rsidRPr="002F020A" w:rsidRDefault="00407E17" w:rsidP="002348C5">
                        <w:pPr>
                          <w:rPr>
                            <w:sz w:val="13"/>
                            <w:szCs w:val="13"/>
                          </w:rPr>
                        </w:pPr>
                        <w:r w:rsidRPr="002F020A">
                          <w:rPr>
                            <w:sz w:val="13"/>
                            <w:szCs w:val="13"/>
                          </w:rPr>
                          <w:t>2．提取一般风险准备</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061" w:type="dxa"/>
                  </w:tcPr>
                  <w:p w:rsidR="00407E17" w:rsidRPr="002F020A" w:rsidRDefault="00407E17" w:rsidP="002348C5">
                    <w:pPr>
                      <w:jc w:val="right"/>
                      <w:rPr>
                        <w:sz w:val="13"/>
                        <w:szCs w:val="13"/>
                      </w:rPr>
                    </w:pPr>
                  </w:p>
                </w:tc>
                <w:tc>
                  <w:tcPr>
                    <w:tcW w:w="1349"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507" w:type="dxa"/>
                  </w:tcPr>
                  <w:p w:rsidR="00407E17" w:rsidRPr="002F020A" w:rsidRDefault="00407E17" w:rsidP="002348C5">
                    <w:pPr>
                      <w:jc w:val="right"/>
                      <w:rPr>
                        <w:sz w:val="13"/>
                        <w:szCs w:val="13"/>
                      </w:rPr>
                    </w:pPr>
                  </w:p>
                </w:tc>
              </w:tr>
              <w:tr w:rsidR="00407E17" w:rsidRPr="002F020A" w:rsidTr="002F020A">
                <w:sdt>
                  <w:sdtPr>
                    <w:rPr>
                      <w:sz w:val="13"/>
                      <w:szCs w:val="13"/>
                    </w:rPr>
                    <w:tag w:val="_PLD_433edd85cca640199f7471e6a031be1b"/>
                    <w:id w:val="-571116248"/>
                    <w:lock w:val="sdtLocked"/>
                  </w:sdtPr>
                  <w:sdtEndPr/>
                  <w:sdtContent>
                    <w:tc>
                      <w:tcPr>
                        <w:tcW w:w="1347" w:type="dxa"/>
                      </w:tcPr>
                      <w:p w:rsidR="00407E17" w:rsidRPr="002F020A" w:rsidRDefault="00407E17" w:rsidP="002348C5">
                        <w:pPr>
                          <w:rPr>
                            <w:sz w:val="13"/>
                            <w:szCs w:val="13"/>
                          </w:rPr>
                        </w:pPr>
                        <w:r w:rsidRPr="002F020A">
                          <w:rPr>
                            <w:sz w:val="13"/>
                            <w:szCs w:val="13"/>
                          </w:rPr>
                          <w:t>3．对所有者（或股东）的分配</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061" w:type="dxa"/>
                  </w:tcPr>
                  <w:p w:rsidR="00407E17" w:rsidRPr="002F020A" w:rsidRDefault="00407E17" w:rsidP="002348C5">
                    <w:pPr>
                      <w:jc w:val="right"/>
                      <w:rPr>
                        <w:sz w:val="13"/>
                        <w:szCs w:val="13"/>
                      </w:rPr>
                    </w:pPr>
                  </w:p>
                </w:tc>
                <w:tc>
                  <w:tcPr>
                    <w:tcW w:w="1349"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r w:rsidRPr="002F020A">
                      <w:rPr>
                        <w:sz w:val="13"/>
                        <w:szCs w:val="13"/>
                      </w:rPr>
                      <w:t>-21,656,758.74</w:t>
                    </w:r>
                  </w:p>
                </w:tc>
                <w:tc>
                  <w:tcPr>
                    <w:tcW w:w="1134" w:type="dxa"/>
                  </w:tcPr>
                  <w:p w:rsidR="00407E17" w:rsidRPr="002F020A" w:rsidRDefault="00407E17" w:rsidP="002348C5">
                    <w:pPr>
                      <w:jc w:val="right"/>
                      <w:rPr>
                        <w:sz w:val="13"/>
                        <w:szCs w:val="13"/>
                      </w:rPr>
                    </w:pPr>
                  </w:p>
                </w:tc>
                <w:tc>
                  <w:tcPr>
                    <w:tcW w:w="1507" w:type="dxa"/>
                  </w:tcPr>
                  <w:p w:rsidR="00407E17" w:rsidRPr="002F020A" w:rsidRDefault="00407E17" w:rsidP="002348C5">
                    <w:pPr>
                      <w:jc w:val="right"/>
                      <w:rPr>
                        <w:sz w:val="13"/>
                        <w:szCs w:val="13"/>
                      </w:rPr>
                    </w:pPr>
                    <w:r w:rsidRPr="002F020A">
                      <w:rPr>
                        <w:sz w:val="13"/>
                        <w:szCs w:val="13"/>
                      </w:rPr>
                      <w:t>-21,656,758.74</w:t>
                    </w:r>
                  </w:p>
                </w:tc>
              </w:tr>
              <w:tr w:rsidR="00407E17" w:rsidRPr="002F020A" w:rsidTr="002F020A">
                <w:sdt>
                  <w:sdtPr>
                    <w:rPr>
                      <w:sz w:val="13"/>
                      <w:szCs w:val="13"/>
                    </w:rPr>
                    <w:tag w:val="_PLD_d61959881a89424590fec16540ecdd5a"/>
                    <w:id w:val="-477385577"/>
                    <w:lock w:val="sdtLocked"/>
                  </w:sdtPr>
                  <w:sdtEndPr/>
                  <w:sdtContent>
                    <w:tc>
                      <w:tcPr>
                        <w:tcW w:w="1347" w:type="dxa"/>
                      </w:tcPr>
                      <w:p w:rsidR="00407E17" w:rsidRPr="002F020A" w:rsidRDefault="00407E17" w:rsidP="002348C5">
                        <w:pPr>
                          <w:rPr>
                            <w:sz w:val="13"/>
                            <w:szCs w:val="13"/>
                          </w:rPr>
                        </w:pPr>
                        <w:r w:rsidRPr="002F020A">
                          <w:rPr>
                            <w:sz w:val="13"/>
                            <w:szCs w:val="13"/>
                          </w:rPr>
                          <w:t>4．其他</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061" w:type="dxa"/>
                  </w:tcPr>
                  <w:p w:rsidR="00407E17" w:rsidRPr="002F020A" w:rsidRDefault="00407E17" w:rsidP="002348C5">
                    <w:pPr>
                      <w:jc w:val="right"/>
                      <w:rPr>
                        <w:sz w:val="13"/>
                        <w:szCs w:val="13"/>
                      </w:rPr>
                    </w:pPr>
                  </w:p>
                </w:tc>
                <w:tc>
                  <w:tcPr>
                    <w:tcW w:w="1349"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507" w:type="dxa"/>
                  </w:tcPr>
                  <w:p w:rsidR="00407E17" w:rsidRPr="002F020A" w:rsidRDefault="00407E17" w:rsidP="002348C5">
                    <w:pPr>
                      <w:jc w:val="right"/>
                      <w:rPr>
                        <w:sz w:val="13"/>
                        <w:szCs w:val="13"/>
                      </w:rPr>
                    </w:pPr>
                  </w:p>
                </w:tc>
              </w:tr>
              <w:tr w:rsidR="00407E17" w:rsidRPr="002F020A" w:rsidTr="002F020A">
                <w:sdt>
                  <w:sdtPr>
                    <w:rPr>
                      <w:sz w:val="13"/>
                      <w:szCs w:val="13"/>
                    </w:rPr>
                    <w:tag w:val="_PLD_ad6e2da037344c38aac8954b50d28d01"/>
                    <w:id w:val="637768813"/>
                    <w:lock w:val="sdtLocked"/>
                  </w:sdtPr>
                  <w:sdtEndPr/>
                  <w:sdtContent>
                    <w:tc>
                      <w:tcPr>
                        <w:tcW w:w="1347" w:type="dxa"/>
                      </w:tcPr>
                      <w:p w:rsidR="00407E17" w:rsidRPr="002F020A" w:rsidRDefault="00407E17" w:rsidP="002348C5">
                        <w:pPr>
                          <w:rPr>
                            <w:sz w:val="13"/>
                            <w:szCs w:val="13"/>
                          </w:rPr>
                        </w:pPr>
                        <w:r w:rsidRPr="002F020A">
                          <w:rPr>
                            <w:sz w:val="13"/>
                            <w:szCs w:val="13"/>
                          </w:rPr>
                          <w:t>（</w:t>
                        </w:r>
                        <w:r w:rsidRPr="002F020A">
                          <w:rPr>
                            <w:rFonts w:hint="eastAsia"/>
                            <w:sz w:val="13"/>
                            <w:szCs w:val="13"/>
                          </w:rPr>
                          <w:t>四</w:t>
                        </w:r>
                        <w:r w:rsidRPr="002F020A">
                          <w:rPr>
                            <w:sz w:val="13"/>
                            <w:szCs w:val="13"/>
                          </w:rPr>
                          <w:t>）所有者权益内部结转</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061" w:type="dxa"/>
                  </w:tcPr>
                  <w:p w:rsidR="00407E17" w:rsidRPr="002F020A" w:rsidRDefault="00407E17" w:rsidP="002348C5">
                    <w:pPr>
                      <w:jc w:val="right"/>
                      <w:rPr>
                        <w:sz w:val="13"/>
                        <w:szCs w:val="13"/>
                      </w:rPr>
                    </w:pPr>
                  </w:p>
                </w:tc>
                <w:tc>
                  <w:tcPr>
                    <w:tcW w:w="1349"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507" w:type="dxa"/>
                  </w:tcPr>
                  <w:p w:rsidR="00407E17" w:rsidRPr="002F020A" w:rsidRDefault="00407E17" w:rsidP="002348C5">
                    <w:pPr>
                      <w:jc w:val="right"/>
                      <w:rPr>
                        <w:sz w:val="13"/>
                        <w:szCs w:val="13"/>
                      </w:rPr>
                    </w:pPr>
                  </w:p>
                </w:tc>
              </w:tr>
              <w:tr w:rsidR="00407E17" w:rsidRPr="002F020A" w:rsidTr="002F020A">
                <w:sdt>
                  <w:sdtPr>
                    <w:rPr>
                      <w:sz w:val="13"/>
                      <w:szCs w:val="13"/>
                    </w:rPr>
                    <w:tag w:val="_PLD_6386d4589c9c42efa19f7d80737ff73e"/>
                    <w:id w:val="1772734894"/>
                    <w:lock w:val="sdtLocked"/>
                  </w:sdtPr>
                  <w:sdtEndPr/>
                  <w:sdtContent>
                    <w:tc>
                      <w:tcPr>
                        <w:tcW w:w="1347" w:type="dxa"/>
                      </w:tcPr>
                      <w:p w:rsidR="00407E17" w:rsidRPr="002F020A" w:rsidRDefault="00407E17" w:rsidP="002348C5">
                        <w:pPr>
                          <w:rPr>
                            <w:sz w:val="13"/>
                            <w:szCs w:val="13"/>
                          </w:rPr>
                        </w:pPr>
                        <w:r w:rsidRPr="002F020A">
                          <w:rPr>
                            <w:sz w:val="13"/>
                            <w:szCs w:val="13"/>
                          </w:rPr>
                          <w:t>1．资本公积转增资本（或股本）</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061" w:type="dxa"/>
                  </w:tcPr>
                  <w:p w:rsidR="00407E17" w:rsidRPr="002F020A" w:rsidRDefault="00407E17" w:rsidP="002348C5">
                    <w:pPr>
                      <w:jc w:val="right"/>
                      <w:rPr>
                        <w:sz w:val="13"/>
                        <w:szCs w:val="13"/>
                      </w:rPr>
                    </w:pPr>
                  </w:p>
                </w:tc>
                <w:tc>
                  <w:tcPr>
                    <w:tcW w:w="1349"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507" w:type="dxa"/>
                  </w:tcPr>
                  <w:p w:rsidR="00407E17" w:rsidRPr="002F020A" w:rsidRDefault="00407E17" w:rsidP="002348C5">
                    <w:pPr>
                      <w:jc w:val="right"/>
                      <w:rPr>
                        <w:sz w:val="13"/>
                        <w:szCs w:val="13"/>
                      </w:rPr>
                    </w:pPr>
                  </w:p>
                </w:tc>
              </w:tr>
              <w:tr w:rsidR="00407E17" w:rsidRPr="002F020A" w:rsidTr="002F020A">
                <w:sdt>
                  <w:sdtPr>
                    <w:rPr>
                      <w:sz w:val="13"/>
                      <w:szCs w:val="13"/>
                    </w:rPr>
                    <w:tag w:val="_PLD_1c117247e179462aadc2bc813f72a73a"/>
                    <w:id w:val="2142612171"/>
                    <w:lock w:val="sdtLocked"/>
                  </w:sdtPr>
                  <w:sdtEndPr/>
                  <w:sdtContent>
                    <w:tc>
                      <w:tcPr>
                        <w:tcW w:w="1347" w:type="dxa"/>
                      </w:tcPr>
                      <w:p w:rsidR="00407E17" w:rsidRPr="002F020A" w:rsidRDefault="00407E17" w:rsidP="002348C5">
                        <w:pPr>
                          <w:rPr>
                            <w:sz w:val="13"/>
                            <w:szCs w:val="13"/>
                          </w:rPr>
                        </w:pPr>
                        <w:r w:rsidRPr="002F020A">
                          <w:rPr>
                            <w:sz w:val="13"/>
                            <w:szCs w:val="13"/>
                          </w:rPr>
                          <w:t>2．盈余公积转增资本（或股本）</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061" w:type="dxa"/>
                  </w:tcPr>
                  <w:p w:rsidR="00407E17" w:rsidRPr="002F020A" w:rsidRDefault="00407E17" w:rsidP="002348C5">
                    <w:pPr>
                      <w:jc w:val="right"/>
                      <w:rPr>
                        <w:sz w:val="13"/>
                        <w:szCs w:val="13"/>
                      </w:rPr>
                    </w:pPr>
                  </w:p>
                </w:tc>
                <w:tc>
                  <w:tcPr>
                    <w:tcW w:w="1349"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507" w:type="dxa"/>
                  </w:tcPr>
                  <w:p w:rsidR="00407E17" w:rsidRPr="002F020A" w:rsidRDefault="00407E17" w:rsidP="002348C5">
                    <w:pPr>
                      <w:jc w:val="right"/>
                      <w:rPr>
                        <w:sz w:val="13"/>
                        <w:szCs w:val="13"/>
                      </w:rPr>
                    </w:pPr>
                  </w:p>
                </w:tc>
              </w:tr>
              <w:tr w:rsidR="00407E17" w:rsidRPr="002F020A" w:rsidTr="002F020A">
                <w:sdt>
                  <w:sdtPr>
                    <w:rPr>
                      <w:sz w:val="13"/>
                      <w:szCs w:val="13"/>
                    </w:rPr>
                    <w:tag w:val="_PLD_a2254c79b0f3484583d491b38973fe5e"/>
                    <w:id w:val="-1642802125"/>
                    <w:lock w:val="sdtLocked"/>
                  </w:sdtPr>
                  <w:sdtEndPr/>
                  <w:sdtContent>
                    <w:tc>
                      <w:tcPr>
                        <w:tcW w:w="1347" w:type="dxa"/>
                      </w:tcPr>
                      <w:p w:rsidR="00407E17" w:rsidRPr="002F020A" w:rsidRDefault="00407E17" w:rsidP="002348C5">
                        <w:pPr>
                          <w:rPr>
                            <w:sz w:val="13"/>
                            <w:szCs w:val="13"/>
                          </w:rPr>
                        </w:pPr>
                        <w:r w:rsidRPr="002F020A">
                          <w:rPr>
                            <w:sz w:val="13"/>
                            <w:szCs w:val="13"/>
                          </w:rPr>
                          <w:t>3．盈余公积弥补亏损</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061" w:type="dxa"/>
                  </w:tcPr>
                  <w:p w:rsidR="00407E17" w:rsidRPr="002F020A" w:rsidRDefault="00407E17" w:rsidP="002348C5">
                    <w:pPr>
                      <w:jc w:val="right"/>
                      <w:rPr>
                        <w:sz w:val="13"/>
                        <w:szCs w:val="13"/>
                      </w:rPr>
                    </w:pPr>
                  </w:p>
                </w:tc>
                <w:tc>
                  <w:tcPr>
                    <w:tcW w:w="1349"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507" w:type="dxa"/>
                  </w:tcPr>
                  <w:p w:rsidR="00407E17" w:rsidRPr="002F020A" w:rsidRDefault="00407E17" w:rsidP="002348C5">
                    <w:pPr>
                      <w:jc w:val="right"/>
                      <w:rPr>
                        <w:sz w:val="13"/>
                        <w:szCs w:val="13"/>
                      </w:rPr>
                    </w:pPr>
                  </w:p>
                </w:tc>
              </w:tr>
              <w:tr w:rsidR="00407E17" w:rsidRPr="002F020A" w:rsidTr="002F020A">
                <w:sdt>
                  <w:sdtPr>
                    <w:rPr>
                      <w:sz w:val="13"/>
                      <w:szCs w:val="13"/>
                    </w:rPr>
                    <w:tag w:val="_PLD_4c5b391928d0495e92c68b6545d5eb08"/>
                    <w:id w:val="409669312"/>
                    <w:lock w:val="sdtLocked"/>
                  </w:sdtPr>
                  <w:sdtEndPr/>
                  <w:sdtContent>
                    <w:tc>
                      <w:tcPr>
                        <w:tcW w:w="1347" w:type="dxa"/>
                      </w:tcPr>
                      <w:p w:rsidR="00407E17" w:rsidRPr="002F020A" w:rsidRDefault="00407E17" w:rsidP="002348C5">
                        <w:pPr>
                          <w:rPr>
                            <w:sz w:val="13"/>
                            <w:szCs w:val="13"/>
                          </w:rPr>
                        </w:pPr>
                        <w:r w:rsidRPr="002F020A">
                          <w:rPr>
                            <w:sz w:val="13"/>
                            <w:szCs w:val="13"/>
                          </w:rPr>
                          <w:t>4．其他</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061" w:type="dxa"/>
                  </w:tcPr>
                  <w:p w:rsidR="00407E17" w:rsidRPr="002F020A" w:rsidRDefault="00407E17" w:rsidP="002348C5">
                    <w:pPr>
                      <w:jc w:val="right"/>
                      <w:rPr>
                        <w:sz w:val="13"/>
                        <w:szCs w:val="13"/>
                      </w:rPr>
                    </w:pPr>
                  </w:p>
                </w:tc>
                <w:tc>
                  <w:tcPr>
                    <w:tcW w:w="1349"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507" w:type="dxa"/>
                  </w:tcPr>
                  <w:p w:rsidR="00407E17" w:rsidRPr="002F020A" w:rsidRDefault="00407E17" w:rsidP="002348C5">
                    <w:pPr>
                      <w:jc w:val="right"/>
                      <w:rPr>
                        <w:sz w:val="13"/>
                        <w:szCs w:val="13"/>
                      </w:rPr>
                    </w:pPr>
                  </w:p>
                </w:tc>
              </w:tr>
              <w:tr w:rsidR="00407E17" w:rsidRPr="002F020A" w:rsidTr="002F020A">
                <w:sdt>
                  <w:sdtPr>
                    <w:rPr>
                      <w:sz w:val="13"/>
                      <w:szCs w:val="13"/>
                    </w:rPr>
                    <w:tag w:val="_PLD_a6ed1f7870f94e5e95e1441faab2ae28"/>
                    <w:id w:val="641458754"/>
                    <w:lock w:val="sdtLocked"/>
                  </w:sdtPr>
                  <w:sdtEndPr/>
                  <w:sdtContent>
                    <w:tc>
                      <w:tcPr>
                        <w:tcW w:w="1347" w:type="dxa"/>
                      </w:tcPr>
                      <w:p w:rsidR="00407E17" w:rsidRPr="002F020A" w:rsidRDefault="00407E17" w:rsidP="002348C5">
                        <w:pPr>
                          <w:rPr>
                            <w:sz w:val="13"/>
                            <w:szCs w:val="13"/>
                          </w:rPr>
                        </w:pPr>
                        <w:r w:rsidRPr="002F020A">
                          <w:rPr>
                            <w:rFonts w:hint="eastAsia"/>
                            <w:sz w:val="13"/>
                            <w:szCs w:val="13"/>
                          </w:rPr>
                          <w:t>（五）专项储备</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061" w:type="dxa"/>
                  </w:tcPr>
                  <w:p w:rsidR="00407E17" w:rsidRPr="002F020A" w:rsidRDefault="00407E17" w:rsidP="002348C5">
                    <w:pPr>
                      <w:jc w:val="right"/>
                      <w:rPr>
                        <w:sz w:val="13"/>
                        <w:szCs w:val="13"/>
                      </w:rPr>
                    </w:pPr>
                  </w:p>
                </w:tc>
                <w:tc>
                  <w:tcPr>
                    <w:tcW w:w="1349"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r w:rsidRPr="002F020A">
                      <w:rPr>
                        <w:sz w:val="13"/>
                        <w:szCs w:val="13"/>
                      </w:rPr>
                      <w:t>-3,759,002.81</w:t>
                    </w: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507" w:type="dxa"/>
                  </w:tcPr>
                  <w:p w:rsidR="00407E17" w:rsidRPr="002F020A" w:rsidRDefault="00407E17" w:rsidP="002348C5">
                    <w:pPr>
                      <w:jc w:val="right"/>
                      <w:rPr>
                        <w:sz w:val="13"/>
                        <w:szCs w:val="13"/>
                      </w:rPr>
                    </w:pPr>
                    <w:r w:rsidRPr="002F020A">
                      <w:rPr>
                        <w:sz w:val="13"/>
                        <w:szCs w:val="13"/>
                      </w:rPr>
                      <w:t>-3,759,002.81</w:t>
                    </w:r>
                  </w:p>
                </w:tc>
              </w:tr>
              <w:tr w:rsidR="00407E17" w:rsidRPr="002F020A" w:rsidTr="002F020A">
                <w:sdt>
                  <w:sdtPr>
                    <w:rPr>
                      <w:sz w:val="13"/>
                      <w:szCs w:val="13"/>
                    </w:rPr>
                    <w:tag w:val="_PLD_725fd8eca24c40658b80aead9a789c65"/>
                    <w:id w:val="1939179547"/>
                    <w:lock w:val="sdtLocked"/>
                  </w:sdtPr>
                  <w:sdtEndPr/>
                  <w:sdtContent>
                    <w:tc>
                      <w:tcPr>
                        <w:tcW w:w="1347" w:type="dxa"/>
                      </w:tcPr>
                      <w:p w:rsidR="00407E17" w:rsidRPr="002F020A" w:rsidRDefault="00407E17" w:rsidP="002348C5">
                        <w:pPr>
                          <w:rPr>
                            <w:sz w:val="13"/>
                            <w:szCs w:val="13"/>
                          </w:rPr>
                        </w:pPr>
                        <w:r w:rsidRPr="002F020A">
                          <w:rPr>
                            <w:rFonts w:hint="eastAsia"/>
                            <w:sz w:val="13"/>
                            <w:szCs w:val="13"/>
                          </w:rPr>
                          <w:t>1．本期提取</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061" w:type="dxa"/>
                  </w:tcPr>
                  <w:p w:rsidR="00407E17" w:rsidRPr="002F020A" w:rsidRDefault="00407E17" w:rsidP="002348C5">
                    <w:pPr>
                      <w:jc w:val="right"/>
                      <w:rPr>
                        <w:sz w:val="13"/>
                        <w:szCs w:val="13"/>
                      </w:rPr>
                    </w:pPr>
                  </w:p>
                </w:tc>
                <w:tc>
                  <w:tcPr>
                    <w:tcW w:w="1349"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r w:rsidRPr="002F020A">
                      <w:rPr>
                        <w:sz w:val="13"/>
                        <w:szCs w:val="13"/>
                      </w:rPr>
                      <w:t>1,040,611.11</w:t>
                    </w: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507" w:type="dxa"/>
                  </w:tcPr>
                  <w:p w:rsidR="00407E17" w:rsidRPr="002F020A" w:rsidRDefault="00407E17" w:rsidP="002348C5">
                    <w:pPr>
                      <w:jc w:val="right"/>
                      <w:rPr>
                        <w:sz w:val="13"/>
                        <w:szCs w:val="13"/>
                      </w:rPr>
                    </w:pPr>
                    <w:r w:rsidRPr="002F020A">
                      <w:rPr>
                        <w:sz w:val="13"/>
                        <w:szCs w:val="13"/>
                      </w:rPr>
                      <w:t>1,040,611.11</w:t>
                    </w:r>
                  </w:p>
                </w:tc>
              </w:tr>
              <w:tr w:rsidR="00407E17" w:rsidRPr="002F020A" w:rsidTr="002F020A">
                <w:sdt>
                  <w:sdtPr>
                    <w:rPr>
                      <w:sz w:val="13"/>
                      <w:szCs w:val="13"/>
                    </w:rPr>
                    <w:tag w:val="_PLD_685bfb0c275c4fd193bbf4e61ce1f336"/>
                    <w:id w:val="-800222745"/>
                    <w:lock w:val="sdtLocked"/>
                  </w:sdtPr>
                  <w:sdtEndPr/>
                  <w:sdtContent>
                    <w:tc>
                      <w:tcPr>
                        <w:tcW w:w="1347" w:type="dxa"/>
                      </w:tcPr>
                      <w:p w:rsidR="00407E17" w:rsidRPr="002F020A" w:rsidRDefault="00407E17" w:rsidP="002348C5">
                        <w:pPr>
                          <w:rPr>
                            <w:sz w:val="13"/>
                            <w:szCs w:val="13"/>
                          </w:rPr>
                        </w:pPr>
                        <w:r w:rsidRPr="002F020A">
                          <w:rPr>
                            <w:rFonts w:hint="eastAsia"/>
                            <w:sz w:val="13"/>
                            <w:szCs w:val="13"/>
                          </w:rPr>
                          <w:t>2．本期使用</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061" w:type="dxa"/>
                  </w:tcPr>
                  <w:p w:rsidR="00407E17" w:rsidRPr="002F020A" w:rsidRDefault="00407E17" w:rsidP="002348C5">
                    <w:pPr>
                      <w:jc w:val="right"/>
                      <w:rPr>
                        <w:sz w:val="13"/>
                        <w:szCs w:val="13"/>
                      </w:rPr>
                    </w:pPr>
                  </w:p>
                </w:tc>
                <w:tc>
                  <w:tcPr>
                    <w:tcW w:w="1349"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r w:rsidRPr="002F020A">
                      <w:rPr>
                        <w:sz w:val="13"/>
                        <w:szCs w:val="13"/>
                      </w:rPr>
                      <w:t>4,799,613.92</w:t>
                    </w: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507" w:type="dxa"/>
                  </w:tcPr>
                  <w:p w:rsidR="00407E17" w:rsidRPr="002F020A" w:rsidRDefault="00407E17" w:rsidP="002348C5">
                    <w:pPr>
                      <w:jc w:val="right"/>
                      <w:rPr>
                        <w:sz w:val="13"/>
                        <w:szCs w:val="13"/>
                      </w:rPr>
                    </w:pPr>
                    <w:r w:rsidRPr="002F020A">
                      <w:rPr>
                        <w:sz w:val="13"/>
                        <w:szCs w:val="13"/>
                      </w:rPr>
                      <w:t>4,799,613.92</w:t>
                    </w:r>
                  </w:p>
                </w:tc>
              </w:tr>
              <w:tr w:rsidR="00407E17" w:rsidRPr="002F020A" w:rsidTr="002F020A">
                <w:sdt>
                  <w:sdtPr>
                    <w:rPr>
                      <w:sz w:val="13"/>
                      <w:szCs w:val="13"/>
                    </w:rPr>
                    <w:tag w:val="_PLD_162d80cda40f4693bbe6c5efde4b571e"/>
                    <w:id w:val="-1208796839"/>
                    <w:lock w:val="sdtLocked"/>
                  </w:sdtPr>
                  <w:sdtEndPr/>
                  <w:sdtContent>
                    <w:tc>
                      <w:tcPr>
                        <w:tcW w:w="1347" w:type="dxa"/>
                      </w:tcPr>
                      <w:p w:rsidR="00407E17" w:rsidRPr="002F020A" w:rsidRDefault="00407E17" w:rsidP="002348C5">
                        <w:pPr>
                          <w:rPr>
                            <w:sz w:val="13"/>
                            <w:szCs w:val="13"/>
                          </w:rPr>
                        </w:pPr>
                        <w:r w:rsidRPr="002F020A">
                          <w:rPr>
                            <w:rFonts w:hint="eastAsia"/>
                            <w:sz w:val="13"/>
                            <w:szCs w:val="13"/>
                          </w:rPr>
                          <w:t>（六）其他</w:t>
                        </w:r>
                      </w:p>
                    </w:tc>
                  </w:sdtContent>
                </w:sdt>
                <w:tc>
                  <w:tcPr>
                    <w:tcW w:w="1133" w:type="dxa"/>
                  </w:tcPr>
                  <w:p w:rsidR="00407E17" w:rsidRPr="002F020A" w:rsidRDefault="00407E17" w:rsidP="002348C5">
                    <w:pPr>
                      <w:jc w:val="right"/>
                      <w:rPr>
                        <w:sz w:val="13"/>
                        <w:szCs w:val="13"/>
                      </w:rPr>
                    </w:pP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p>
                </w:tc>
                <w:tc>
                  <w:tcPr>
                    <w:tcW w:w="1061" w:type="dxa"/>
                  </w:tcPr>
                  <w:p w:rsidR="00407E17" w:rsidRPr="002F020A" w:rsidRDefault="00407E17" w:rsidP="002348C5">
                    <w:pPr>
                      <w:jc w:val="right"/>
                      <w:rPr>
                        <w:sz w:val="13"/>
                        <w:szCs w:val="13"/>
                      </w:rPr>
                    </w:pPr>
                  </w:p>
                </w:tc>
                <w:tc>
                  <w:tcPr>
                    <w:tcW w:w="1349"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p>
                </w:tc>
                <w:tc>
                  <w:tcPr>
                    <w:tcW w:w="1134" w:type="dxa"/>
                  </w:tcPr>
                  <w:p w:rsidR="00407E17" w:rsidRPr="002F020A" w:rsidRDefault="00407E17" w:rsidP="002348C5">
                    <w:pPr>
                      <w:jc w:val="right"/>
                      <w:rPr>
                        <w:sz w:val="13"/>
                        <w:szCs w:val="13"/>
                      </w:rPr>
                    </w:pPr>
                  </w:p>
                </w:tc>
                <w:tc>
                  <w:tcPr>
                    <w:tcW w:w="1507" w:type="dxa"/>
                  </w:tcPr>
                  <w:p w:rsidR="00407E17" w:rsidRPr="002F020A" w:rsidRDefault="00407E17" w:rsidP="002348C5">
                    <w:pPr>
                      <w:jc w:val="right"/>
                      <w:rPr>
                        <w:sz w:val="13"/>
                        <w:szCs w:val="13"/>
                      </w:rPr>
                    </w:pPr>
                  </w:p>
                </w:tc>
              </w:tr>
              <w:tr w:rsidR="00407E17" w:rsidRPr="002F020A" w:rsidTr="002F020A">
                <w:sdt>
                  <w:sdtPr>
                    <w:rPr>
                      <w:sz w:val="13"/>
                      <w:szCs w:val="13"/>
                    </w:rPr>
                    <w:tag w:val="_PLD_c8d9d528d08c415ba723557098f91b18"/>
                    <w:id w:val="1536165884"/>
                    <w:lock w:val="sdtLocked"/>
                  </w:sdtPr>
                  <w:sdtEndPr/>
                  <w:sdtContent>
                    <w:tc>
                      <w:tcPr>
                        <w:tcW w:w="1347" w:type="dxa"/>
                      </w:tcPr>
                      <w:p w:rsidR="00407E17" w:rsidRPr="002F020A" w:rsidRDefault="00407E17" w:rsidP="002348C5">
                        <w:pPr>
                          <w:rPr>
                            <w:sz w:val="13"/>
                            <w:szCs w:val="13"/>
                          </w:rPr>
                        </w:pPr>
                        <w:r w:rsidRPr="002F020A">
                          <w:rPr>
                            <w:sz w:val="13"/>
                            <w:szCs w:val="13"/>
                          </w:rPr>
                          <w:t>四、本期期末余额</w:t>
                        </w:r>
                      </w:p>
                    </w:tc>
                  </w:sdtContent>
                </w:sdt>
                <w:tc>
                  <w:tcPr>
                    <w:tcW w:w="1133" w:type="dxa"/>
                  </w:tcPr>
                  <w:p w:rsidR="00407E17" w:rsidRPr="002F020A" w:rsidRDefault="00407E17" w:rsidP="002348C5">
                    <w:pPr>
                      <w:jc w:val="right"/>
                      <w:rPr>
                        <w:sz w:val="13"/>
                        <w:szCs w:val="13"/>
                      </w:rPr>
                    </w:pPr>
                    <w:r w:rsidRPr="002F020A">
                      <w:rPr>
                        <w:sz w:val="13"/>
                        <w:szCs w:val="13"/>
                      </w:rPr>
                      <w:t>721,891,958.00</w:t>
                    </w:r>
                  </w:p>
                </w:tc>
                <w:tc>
                  <w:tcPr>
                    <w:tcW w:w="425" w:type="dxa"/>
                  </w:tcPr>
                  <w:p w:rsidR="00407E17" w:rsidRPr="002F020A" w:rsidRDefault="00407E17" w:rsidP="002348C5">
                    <w:pPr>
                      <w:jc w:val="right"/>
                      <w:rPr>
                        <w:sz w:val="13"/>
                        <w:szCs w:val="13"/>
                      </w:rPr>
                    </w:pPr>
                  </w:p>
                </w:tc>
                <w:tc>
                  <w:tcPr>
                    <w:tcW w:w="346" w:type="dxa"/>
                  </w:tcPr>
                  <w:p w:rsidR="00407E17" w:rsidRPr="002F020A" w:rsidRDefault="00407E17" w:rsidP="002348C5">
                    <w:pPr>
                      <w:jc w:val="right"/>
                      <w:rPr>
                        <w:sz w:val="13"/>
                        <w:szCs w:val="13"/>
                      </w:rPr>
                    </w:pPr>
                  </w:p>
                </w:tc>
                <w:tc>
                  <w:tcPr>
                    <w:tcW w:w="363" w:type="dxa"/>
                  </w:tcPr>
                  <w:p w:rsidR="00407E17" w:rsidRPr="002F020A" w:rsidRDefault="00407E17" w:rsidP="002348C5">
                    <w:pPr>
                      <w:jc w:val="right"/>
                      <w:rPr>
                        <w:sz w:val="13"/>
                        <w:szCs w:val="13"/>
                      </w:rPr>
                    </w:pPr>
                  </w:p>
                </w:tc>
                <w:tc>
                  <w:tcPr>
                    <w:tcW w:w="1276" w:type="dxa"/>
                  </w:tcPr>
                  <w:p w:rsidR="00407E17" w:rsidRPr="002F020A" w:rsidRDefault="00407E17" w:rsidP="002348C5">
                    <w:pPr>
                      <w:jc w:val="right"/>
                      <w:rPr>
                        <w:sz w:val="13"/>
                        <w:szCs w:val="13"/>
                      </w:rPr>
                    </w:pPr>
                    <w:r w:rsidRPr="002F020A">
                      <w:rPr>
                        <w:sz w:val="13"/>
                        <w:szCs w:val="13"/>
                      </w:rPr>
                      <w:t>1,445,552,393.07</w:t>
                    </w:r>
                  </w:p>
                </w:tc>
                <w:tc>
                  <w:tcPr>
                    <w:tcW w:w="1061" w:type="dxa"/>
                  </w:tcPr>
                  <w:p w:rsidR="00407E17" w:rsidRPr="002F020A" w:rsidRDefault="00407E17" w:rsidP="002348C5">
                    <w:pPr>
                      <w:jc w:val="right"/>
                      <w:rPr>
                        <w:sz w:val="13"/>
                        <w:szCs w:val="13"/>
                      </w:rPr>
                    </w:pPr>
                    <w:r w:rsidRPr="002F020A">
                      <w:rPr>
                        <w:sz w:val="13"/>
                        <w:szCs w:val="13"/>
                      </w:rPr>
                      <w:t>8,780,070.00</w:t>
                    </w:r>
                  </w:p>
                </w:tc>
                <w:tc>
                  <w:tcPr>
                    <w:tcW w:w="1349" w:type="dxa"/>
                  </w:tcPr>
                  <w:p w:rsidR="00407E17" w:rsidRPr="002F020A" w:rsidRDefault="00407E17" w:rsidP="002348C5">
                    <w:pPr>
                      <w:jc w:val="right"/>
                      <w:rPr>
                        <w:sz w:val="13"/>
                        <w:szCs w:val="13"/>
                      </w:rPr>
                    </w:pPr>
                    <w:r w:rsidRPr="002F020A">
                      <w:rPr>
                        <w:sz w:val="13"/>
                        <w:szCs w:val="13"/>
                      </w:rPr>
                      <w:t>334,667,647.64</w:t>
                    </w:r>
                  </w:p>
                </w:tc>
                <w:tc>
                  <w:tcPr>
                    <w:tcW w:w="1134" w:type="dxa"/>
                  </w:tcPr>
                  <w:p w:rsidR="00407E17" w:rsidRPr="002F020A" w:rsidRDefault="00407E17" w:rsidP="002348C5">
                    <w:pPr>
                      <w:jc w:val="right"/>
                      <w:rPr>
                        <w:sz w:val="13"/>
                        <w:szCs w:val="13"/>
                      </w:rPr>
                    </w:pPr>
                    <w:r w:rsidRPr="002F020A">
                      <w:rPr>
                        <w:sz w:val="13"/>
                        <w:szCs w:val="13"/>
                      </w:rPr>
                      <w:t>40,332.88</w:t>
                    </w:r>
                  </w:p>
                </w:tc>
                <w:tc>
                  <w:tcPr>
                    <w:tcW w:w="1134" w:type="dxa"/>
                  </w:tcPr>
                  <w:p w:rsidR="00407E17" w:rsidRPr="002F020A" w:rsidRDefault="00407E17" w:rsidP="002348C5">
                    <w:pPr>
                      <w:jc w:val="right"/>
                      <w:rPr>
                        <w:sz w:val="13"/>
                        <w:szCs w:val="13"/>
                      </w:rPr>
                    </w:pPr>
                    <w:r w:rsidRPr="002F020A">
                      <w:rPr>
                        <w:sz w:val="13"/>
                        <w:szCs w:val="13"/>
                      </w:rPr>
                      <w:t>118,306,693.75</w:t>
                    </w:r>
                  </w:p>
                </w:tc>
                <w:tc>
                  <w:tcPr>
                    <w:tcW w:w="567" w:type="dxa"/>
                  </w:tcPr>
                  <w:p w:rsidR="00407E17" w:rsidRPr="002F020A" w:rsidRDefault="00407E17" w:rsidP="002348C5">
                    <w:pPr>
                      <w:jc w:val="right"/>
                      <w:rPr>
                        <w:sz w:val="13"/>
                        <w:szCs w:val="13"/>
                      </w:rPr>
                    </w:pPr>
                  </w:p>
                </w:tc>
                <w:tc>
                  <w:tcPr>
                    <w:tcW w:w="1275" w:type="dxa"/>
                  </w:tcPr>
                  <w:p w:rsidR="00407E17" w:rsidRPr="002F020A" w:rsidRDefault="00407E17" w:rsidP="002348C5">
                    <w:pPr>
                      <w:jc w:val="right"/>
                      <w:rPr>
                        <w:sz w:val="13"/>
                        <w:szCs w:val="13"/>
                      </w:rPr>
                    </w:pPr>
                    <w:r w:rsidRPr="002F020A">
                      <w:rPr>
                        <w:sz w:val="13"/>
                        <w:szCs w:val="13"/>
                      </w:rPr>
                      <w:t>365,544,598.86</w:t>
                    </w:r>
                  </w:p>
                </w:tc>
                <w:tc>
                  <w:tcPr>
                    <w:tcW w:w="1134" w:type="dxa"/>
                  </w:tcPr>
                  <w:p w:rsidR="00407E17" w:rsidRPr="002F020A" w:rsidRDefault="00407E17" w:rsidP="002348C5">
                    <w:pPr>
                      <w:jc w:val="right"/>
                      <w:rPr>
                        <w:sz w:val="13"/>
                        <w:szCs w:val="13"/>
                      </w:rPr>
                    </w:pPr>
                    <w:r w:rsidRPr="002F020A">
                      <w:rPr>
                        <w:sz w:val="13"/>
                        <w:szCs w:val="13"/>
                      </w:rPr>
                      <w:t>10,265,063.65</w:t>
                    </w:r>
                  </w:p>
                </w:tc>
                <w:tc>
                  <w:tcPr>
                    <w:tcW w:w="1507" w:type="dxa"/>
                  </w:tcPr>
                  <w:p w:rsidR="00407E17" w:rsidRPr="002F020A" w:rsidRDefault="00407E17" w:rsidP="002348C5">
                    <w:pPr>
                      <w:jc w:val="right"/>
                      <w:rPr>
                        <w:sz w:val="13"/>
                        <w:szCs w:val="13"/>
                      </w:rPr>
                    </w:pPr>
                    <w:r w:rsidRPr="002F020A">
                      <w:rPr>
                        <w:sz w:val="13"/>
                        <w:szCs w:val="13"/>
                      </w:rPr>
                      <w:t>2,987,488,617.85</w:t>
                    </w:r>
                  </w:p>
                </w:tc>
              </w:tr>
            </w:tbl>
            <w:p w:rsidR="00507BB6" w:rsidRDefault="00407E17">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076a4a0998a840bab20f0ed83e5bab3d"/>
                  <w:id w:val="-621149223"/>
                  <w:lock w:val="sdtLocked"/>
                  <w:placeholder>
                    <w:docPart w:val="GBC22222222222222222222222222222"/>
                  </w:placeholder>
                  <w:dataBinding w:prefixMappings="xmlns:clcid-cgi='clcid-cgi'" w:xpath="/*/clcid-cgi:GongSiFaDingDaiBiaoRen[not(@periodRef)]" w:storeItemID="{89EBAB94-44A0-46A2-B712-30D997D04A6D}"/>
                  <w:text/>
                </w:sdtPr>
                <w:sdtEndPr/>
                <w:sdtContent>
                  <w:r>
                    <w:rPr>
                      <w:rFonts w:hint="eastAsia"/>
                      <w:szCs w:val="21"/>
                    </w:rPr>
                    <w:t xml:space="preserve">王小刚         </w:t>
                  </w:r>
                </w:sdtContent>
              </w:sdt>
              <w:r>
                <w:rPr>
                  <w:rFonts w:hint="eastAsia"/>
                  <w:szCs w:val="21"/>
                </w:rPr>
                <w:t xml:space="preserve">                     主管</w:t>
              </w:r>
              <w:r>
                <w:rPr>
                  <w:szCs w:val="21"/>
                </w:rPr>
                <w:t>会计工作负责人</w:t>
              </w:r>
              <w:r>
                <w:rPr>
                  <w:rFonts w:hint="eastAsia"/>
                  <w:szCs w:val="21"/>
                </w:rPr>
                <w:t>：</w:t>
              </w:r>
              <w:sdt>
                <w:sdtPr>
                  <w:rPr>
                    <w:rFonts w:hint="eastAsia"/>
                    <w:szCs w:val="21"/>
                  </w:rPr>
                  <w:alias w:val="主管会计工作负责人姓名"/>
                  <w:tag w:val="_GBC_5b21002df9e248fa81a6770579ce76cd"/>
                  <w:id w:val="-599181780"/>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Pr>
                      <w:rFonts w:hint="eastAsia"/>
                      <w:szCs w:val="21"/>
                    </w:rPr>
                    <w:t>承希</w:t>
                  </w:r>
                  <w:proofErr w:type="gramEnd"/>
                </w:sdtContent>
              </w:sdt>
              <w:r>
                <w:rPr>
                  <w:rFonts w:hint="eastAsia"/>
                  <w:szCs w:val="21"/>
                </w:rPr>
                <w:t xml:space="preserve">                                     会计</w:t>
              </w:r>
              <w:r>
                <w:rPr>
                  <w:szCs w:val="21"/>
                </w:rPr>
                <w:t>机构负责人</w:t>
              </w:r>
              <w:r>
                <w:rPr>
                  <w:rFonts w:hint="eastAsia"/>
                  <w:szCs w:val="21"/>
                </w:rPr>
                <w:t>：</w:t>
              </w:r>
              <w:sdt>
                <w:sdtPr>
                  <w:rPr>
                    <w:rFonts w:hint="eastAsia"/>
                    <w:szCs w:val="21"/>
                  </w:rPr>
                  <w:alias w:val="会计机构负责人姓名"/>
                  <w:tag w:val="_GBC_6a446d6543174dc48c72d440eefb0b71"/>
                  <w:id w:val="-2006200054"/>
                  <w:lock w:val="sdtLocked"/>
                  <w:placeholder>
                    <w:docPart w:val="GBC22222222222222222222222222222"/>
                  </w:placeholder>
                  <w:dataBinding w:prefixMappings="xmlns:clcid-mr='clcid-mr'" w:xpath="/*/clcid-mr:KuaiJiJiGouFuZeRenXingMing[not(@periodRef)]" w:storeItemID="{89EBAB94-44A0-46A2-B712-30D997D04A6D}"/>
                  <w:text/>
                </w:sdtPr>
                <w:sdtEndPr/>
                <w:sdtContent>
                  <w:proofErr w:type="gramStart"/>
                  <w:r>
                    <w:rPr>
                      <w:rFonts w:hint="eastAsia"/>
                      <w:szCs w:val="21"/>
                    </w:rPr>
                    <w:t>钟素芳</w:t>
                  </w:r>
                  <w:proofErr w:type="gramEnd"/>
                </w:sdtContent>
              </w:sdt>
            </w:p>
          </w:sdtContent>
        </w:sdt>
        <w:p w:rsidR="00507BB6" w:rsidRDefault="00507BB6">
          <w:pPr>
            <w:rPr>
              <w:szCs w:val="21"/>
            </w:rPr>
          </w:pPr>
        </w:p>
        <w:p w:rsidR="00507BB6" w:rsidRDefault="00507BB6">
          <w:pPr>
            <w:rPr>
              <w:szCs w:val="21"/>
            </w:rPr>
          </w:pPr>
        </w:p>
        <w:sdt>
          <w:sdtPr>
            <w:rPr>
              <w:rFonts w:ascii="宋体" w:hAnsi="宋体" w:cs="宋体"/>
              <w:b w:val="0"/>
              <w:bCs w:val="0"/>
              <w:kern w:val="0"/>
              <w:sz w:val="24"/>
              <w:szCs w:val="24"/>
            </w:rPr>
            <w:tag w:val="_GBC_24560eea01804b8b9d3678736eb60ca8"/>
            <w:id w:val="1499844509"/>
            <w:lock w:val="sdtLocked"/>
            <w:placeholder>
              <w:docPart w:val="GBC22222222222222222222222222222"/>
            </w:placeholder>
          </w:sdtPr>
          <w:sdtEndPr>
            <w:rPr>
              <w:rFonts w:hint="eastAsia"/>
              <w:sz w:val="21"/>
              <w:szCs w:val="21"/>
            </w:rPr>
          </w:sdtEndPr>
          <w:sdtContent>
            <w:p w:rsidR="00407E17" w:rsidRDefault="00407E17">
              <w:pPr>
                <w:pStyle w:val="3"/>
                <w:jc w:val="center"/>
              </w:pPr>
              <w:r>
                <w:t>母公司</w:t>
              </w:r>
              <w:r>
                <w:rPr>
                  <w:rFonts w:hint="eastAsia"/>
                </w:rPr>
                <w:t>所有者权益变动表</w:t>
              </w:r>
            </w:p>
            <w:p w:rsidR="00407E17" w:rsidRDefault="00407E17" w:rsidP="005F22A2">
              <w:pPr>
                <w:tabs>
                  <w:tab w:val="left" w:pos="10080"/>
                </w:tabs>
                <w:snapToGrid w:val="0"/>
                <w:spacing w:line="240" w:lineRule="atLeast"/>
                <w:ind w:rightChars="12" w:right="25"/>
                <w:jc w:val="center"/>
                <w:rPr>
                  <w:b/>
                  <w:bCs/>
                  <w:szCs w:val="21"/>
                </w:rPr>
              </w:pPr>
              <w:r>
                <w:rPr>
                  <w:szCs w:val="21"/>
                </w:rPr>
                <w:t>2018年</w:t>
              </w:r>
              <w:r>
                <w:rPr>
                  <w:rFonts w:hint="eastAsia"/>
                  <w:szCs w:val="21"/>
                </w:rPr>
                <w:t>1—6</w:t>
              </w:r>
              <w:r>
                <w:rPr>
                  <w:szCs w:val="21"/>
                </w:rPr>
                <w:t>月</w:t>
              </w:r>
            </w:p>
            <w:p w:rsidR="00407E17" w:rsidRDefault="00407E17">
              <w:pPr>
                <w:snapToGrid w:val="0"/>
                <w:spacing w:line="240" w:lineRule="atLeast"/>
                <w:jc w:val="right"/>
                <w:rPr>
                  <w:szCs w:val="21"/>
                </w:rPr>
              </w:pPr>
              <w:r>
                <w:rPr>
                  <w:szCs w:val="21"/>
                </w:rPr>
                <w:t>单位:</w:t>
              </w:r>
              <w:sdt>
                <w:sdtPr>
                  <w:rPr>
                    <w:szCs w:val="21"/>
                  </w:rPr>
                  <w:alias w:val="单位：母公司股东权益调节表"/>
                  <w:tag w:val="_GBC_048773409e614c6bb753000b028316a5"/>
                  <w:id w:val="953449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sdt>
                <w:sdtPr>
                  <w:rPr>
                    <w:szCs w:val="21"/>
                  </w:rPr>
                  <w:alias w:val="币种：母公司股东权益调节表"/>
                  <w:tag w:val="_GBC_5214b7a188334da286fc3038d017d072"/>
                  <w:id w:val="3662569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14231" w:type="dxa"/>
                <w:tblInd w:w="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83"/>
                <w:gridCol w:w="1417"/>
                <w:gridCol w:w="709"/>
                <w:gridCol w:w="709"/>
                <w:gridCol w:w="567"/>
                <w:gridCol w:w="1417"/>
                <w:gridCol w:w="1418"/>
                <w:gridCol w:w="1275"/>
                <w:gridCol w:w="567"/>
                <w:gridCol w:w="1276"/>
                <w:gridCol w:w="1276"/>
                <w:gridCol w:w="1417"/>
              </w:tblGrid>
              <w:tr w:rsidR="00407E17" w:rsidRPr="002F020A" w:rsidTr="004A278B">
                <w:trPr>
                  <w:trHeight w:val="20"/>
                </w:trPr>
                <w:sdt>
                  <w:sdtPr>
                    <w:rPr>
                      <w:sz w:val="15"/>
                      <w:szCs w:val="15"/>
                    </w:rPr>
                    <w:tag w:val="_PLD_59c644ad702c4a8a9e84b4ea816f7fa4"/>
                    <w:id w:val="-66198934"/>
                    <w:lock w:val="sdtLocked"/>
                  </w:sdtPr>
                  <w:sdtEndPr/>
                  <w:sdtContent>
                    <w:tc>
                      <w:tcPr>
                        <w:tcW w:w="2183" w:type="dxa"/>
                        <w:vMerge w:val="restart"/>
                        <w:vAlign w:val="center"/>
                      </w:tcPr>
                      <w:p w:rsidR="00407E17" w:rsidRPr="002F020A" w:rsidRDefault="00407E17" w:rsidP="002348C5">
                        <w:pPr>
                          <w:adjustRightInd w:val="0"/>
                          <w:snapToGrid w:val="0"/>
                          <w:jc w:val="center"/>
                          <w:rPr>
                            <w:sz w:val="15"/>
                            <w:szCs w:val="15"/>
                          </w:rPr>
                        </w:pPr>
                        <w:r w:rsidRPr="002F020A">
                          <w:rPr>
                            <w:sz w:val="15"/>
                            <w:szCs w:val="15"/>
                          </w:rPr>
                          <w:t>项目</w:t>
                        </w:r>
                      </w:p>
                    </w:tc>
                  </w:sdtContent>
                </w:sdt>
                <w:sdt>
                  <w:sdtPr>
                    <w:rPr>
                      <w:sz w:val="15"/>
                      <w:szCs w:val="15"/>
                    </w:rPr>
                    <w:tag w:val="_PLD_67ae6677cc924edd86a7b1fecb180f73"/>
                    <w:id w:val="1839275707"/>
                    <w:lock w:val="sdtLocked"/>
                  </w:sdtPr>
                  <w:sdtEndPr/>
                  <w:sdtContent>
                    <w:tc>
                      <w:tcPr>
                        <w:tcW w:w="12048" w:type="dxa"/>
                        <w:gridSpan w:val="11"/>
                        <w:vAlign w:val="center"/>
                      </w:tcPr>
                      <w:p w:rsidR="00407E17" w:rsidRPr="002F020A" w:rsidRDefault="00407E17" w:rsidP="002348C5">
                        <w:pPr>
                          <w:adjustRightInd w:val="0"/>
                          <w:snapToGrid w:val="0"/>
                          <w:jc w:val="center"/>
                          <w:rPr>
                            <w:sz w:val="15"/>
                            <w:szCs w:val="15"/>
                          </w:rPr>
                        </w:pPr>
                        <w:r w:rsidRPr="002F020A">
                          <w:rPr>
                            <w:rFonts w:hint="eastAsia"/>
                            <w:sz w:val="15"/>
                            <w:szCs w:val="15"/>
                          </w:rPr>
                          <w:t>本期</w:t>
                        </w:r>
                      </w:p>
                    </w:tc>
                  </w:sdtContent>
                </w:sdt>
              </w:tr>
              <w:tr w:rsidR="004A278B" w:rsidRPr="002F020A" w:rsidTr="004A278B">
                <w:trPr>
                  <w:trHeight w:val="315"/>
                </w:trPr>
                <w:tc>
                  <w:tcPr>
                    <w:tcW w:w="2183" w:type="dxa"/>
                    <w:vMerge/>
                  </w:tcPr>
                  <w:p w:rsidR="00407E17" w:rsidRPr="002F020A" w:rsidRDefault="00407E17" w:rsidP="002348C5">
                    <w:pPr>
                      <w:adjustRightInd w:val="0"/>
                      <w:snapToGrid w:val="0"/>
                      <w:rPr>
                        <w:sz w:val="15"/>
                        <w:szCs w:val="15"/>
                      </w:rPr>
                    </w:pPr>
                  </w:p>
                </w:tc>
                <w:sdt>
                  <w:sdtPr>
                    <w:rPr>
                      <w:sz w:val="15"/>
                      <w:szCs w:val="15"/>
                    </w:rPr>
                    <w:tag w:val="_PLD_3aca0bed1ef7429597d048c5a71b076f"/>
                    <w:id w:val="1241681824"/>
                    <w:lock w:val="sdtLocked"/>
                  </w:sdtPr>
                  <w:sdtEndPr/>
                  <w:sdtContent>
                    <w:tc>
                      <w:tcPr>
                        <w:tcW w:w="1417" w:type="dxa"/>
                        <w:vMerge w:val="restart"/>
                        <w:tcBorders>
                          <w:right w:val="single" w:sz="4" w:space="0" w:color="auto"/>
                        </w:tcBorders>
                        <w:vAlign w:val="center"/>
                      </w:tcPr>
                      <w:p w:rsidR="00407E17" w:rsidRPr="002F020A" w:rsidRDefault="00407E17" w:rsidP="002348C5">
                        <w:pPr>
                          <w:adjustRightInd w:val="0"/>
                          <w:snapToGrid w:val="0"/>
                          <w:jc w:val="center"/>
                          <w:rPr>
                            <w:sz w:val="15"/>
                            <w:szCs w:val="15"/>
                          </w:rPr>
                        </w:pPr>
                        <w:r w:rsidRPr="002F020A">
                          <w:rPr>
                            <w:rFonts w:hint="eastAsia"/>
                            <w:sz w:val="15"/>
                            <w:szCs w:val="15"/>
                          </w:rPr>
                          <w:t>股本</w:t>
                        </w:r>
                      </w:p>
                    </w:tc>
                  </w:sdtContent>
                </w:sdt>
                <w:sdt>
                  <w:sdtPr>
                    <w:rPr>
                      <w:sz w:val="15"/>
                      <w:szCs w:val="15"/>
                    </w:rPr>
                    <w:tag w:val="_PLD_b81b57a2a52e46a5864cb99246625cd9"/>
                    <w:id w:val="1517808827"/>
                    <w:lock w:val="sdtLocked"/>
                  </w:sdtPr>
                  <w:sdtEndPr/>
                  <w:sdtContent>
                    <w:tc>
                      <w:tcPr>
                        <w:tcW w:w="1985" w:type="dxa"/>
                        <w:gridSpan w:val="3"/>
                        <w:tcBorders>
                          <w:left w:val="single" w:sz="4" w:space="0" w:color="auto"/>
                          <w:bottom w:val="single" w:sz="4" w:space="0" w:color="auto"/>
                        </w:tcBorders>
                        <w:vAlign w:val="center"/>
                      </w:tcPr>
                      <w:p w:rsidR="00407E17" w:rsidRPr="002F020A" w:rsidRDefault="00407E17" w:rsidP="002348C5">
                        <w:pPr>
                          <w:adjustRightInd w:val="0"/>
                          <w:snapToGrid w:val="0"/>
                          <w:jc w:val="center"/>
                          <w:rPr>
                            <w:sz w:val="15"/>
                            <w:szCs w:val="15"/>
                          </w:rPr>
                        </w:pPr>
                        <w:r w:rsidRPr="002F020A">
                          <w:rPr>
                            <w:rFonts w:hint="eastAsia"/>
                            <w:sz w:val="15"/>
                            <w:szCs w:val="15"/>
                          </w:rPr>
                          <w:t>其他权益工具</w:t>
                        </w:r>
                      </w:p>
                    </w:tc>
                  </w:sdtContent>
                </w:sdt>
                <w:sdt>
                  <w:sdtPr>
                    <w:rPr>
                      <w:sz w:val="15"/>
                      <w:szCs w:val="15"/>
                    </w:rPr>
                    <w:tag w:val="_PLD_cf5826bc0fe24c849a4eec063b7b4af9"/>
                    <w:id w:val="859696667"/>
                    <w:lock w:val="sdtLocked"/>
                  </w:sdtPr>
                  <w:sdtEndPr/>
                  <w:sdtContent>
                    <w:tc>
                      <w:tcPr>
                        <w:tcW w:w="1417" w:type="dxa"/>
                        <w:vMerge w:val="restart"/>
                        <w:vAlign w:val="center"/>
                      </w:tcPr>
                      <w:p w:rsidR="00407E17" w:rsidRPr="002F020A" w:rsidRDefault="00407E17" w:rsidP="002348C5">
                        <w:pPr>
                          <w:adjustRightInd w:val="0"/>
                          <w:snapToGrid w:val="0"/>
                          <w:jc w:val="center"/>
                          <w:rPr>
                            <w:sz w:val="15"/>
                            <w:szCs w:val="15"/>
                          </w:rPr>
                        </w:pPr>
                        <w:r w:rsidRPr="002F020A">
                          <w:rPr>
                            <w:sz w:val="15"/>
                            <w:szCs w:val="15"/>
                          </w:rPr>
                          <w:t>资本公积</w:t>
                        </w:r>
                      </w:p>
                    </w:tc>
                  </w:sdtContent>
                </w:sdt>
                <w:sdt>
                  <w:sdtPr>
                    <w:rPr>
                      <w:sz w:val="15"/>
                      <w:szCs w:val="15"/>
                    </w:rPr>
                    <w:tag w:val="_PLD_b00d20458774483c8d1e8e3ad9f9bbf2"/>
                    <w:id w:val="-106438754"/>
                    <w:lock w:val="sdtLocked"/>
                  </w:sdtPr>
                  <w:sdtEndPr/>
                  <w:sdtContent>
                    <w:tc>
                      <w:tcPr>
                        <w:tcW w:w="1418" w:type="dxa"/>
                        <w:vMerge w:val="restart"/>
                        <w:vAlign w:val="center"/>
                      </w:tcPr>
                      <w:p w:rsidR="00407E17" w:rsidRPr="002F020A" w:rsidRDefault="00407E17" w:rsidP="002348C5">
                        <w:pPr>
                          <w:adjustRightInd w:val="0"/>
                          <w:snapToGrid w:val="0"/>
                          <w:jc w:val="center"/>
                          <w:rPr>
                            <w:sz w:val="15"/>
                            <w:szCs w:val="15"/>
                          </w:rPr>
                        </w:pPr>
                        <w:r w:rsidRPr="002F020A">
                          <w:rPr>
                            <w:sz w:val="15"/>
                            <w:szCs w:val="15"/>
                          </w:rPr>
                          <w:t>减：库存股</w:t>
                        </w:r>
                      </w:p>
                    </w:tc>
                  </w:sdtContent>
                </w:sdt>
                <w:sdt>
                  <w:sdtPr>
                    <w:rPr>
                      <w:sz w:val="15"/>
                      <w:szCs w:val="15"/>
                    </w:rPr>
                    <w:tag w:val="_PLD_8b58813ab50d48baac5714ad7a68477c"/>
                    <w:id w:val="159744540"/>
                    <w:lock w:val="sdtLocked"/>
                  </w:sdtPr>
                  <w:sdtEndPr/>
                  <w:sdtContent>
                    <w:tc>
                      <w:tcPr>
                        <w:tcW w:w="1275" w:type="dxa"/>
                        <w:vMerge w:val="restart"/>
                        <w:vAlign w:val="center"/>
                      </w:tcPr>
                      <w:p w:rsidR="00407E17" w:rsidRPr="002F020A" w:rsidRDefault="00407E17" w:rsidP="002348C5">
                        <w:pPr>
                          <w:jc w:val="center"/>
                          <w:rPr>
                            <w:sz w:val="15"/>
                            <w:szCs w:val="15"/>
                          </w:rPr>
                        </w:pPr>
                        <w:r w:rsidRPr="002F020A">
                          <w:rPr>
                            <w:rFonts w:hint="eastAsia"/>
                            <w:sz w:val="15"/>
                            <w:szCs w:val="15"/>
                          </w:rPr>
                          <w:t>其他综合收益</w:t>
                        </w:r>
                      </w:p>
                    </w:tc>
                  </w:sdtContent>
                </w:sdt>
                <w:sdt>
                  <w:sdtPr>
                    <w:rPr>
                      <w:sz w:val="15"/>
                      <w:szCs w:val="15"/>
                    </w:rPr>
                    <w:tag w:val="_PLD_8da06c29d7dd4ed1a73a2e6a0e8ffcaf"/>
                    <w:id w:val="-1207331185"/>
                    <w:lock w:val="sdtLocked"/>
                  </w:sdtPr>
                  <w:sdtEndPr/>
                  <w:sdtContent>
                    <w:tc>
                      <w:tcPr>
                        <w:tcW w:w="567" w:type="dxa"/>
                        <w:vMerge w:val="restart"/>
                        <w:vAlign w:val="center"/>
                      </w:tcPr>
                      <w:p w:rsidR="00407E17" w:rsidRPr="002F020A" w:rsidRDefault="00407E17" w:rsidP="002348C5">
                        <w:pPr>
                          <w:adjustRightInd w:val="0"/>
                          <w:snapToGrid w:val="0"/>
                          <w:jc w:val="center"/>
                          <w:rPr>
                            <w:sz w:val="15"/>
                            <w:szCs w:val="15"/>
                          </w:rPr>
                        </w:pPr>
                        <w:r w:rsidRPr="002F020A">
                          <w:rPr>
                            <w:rFonts w:hint="eastAsia"/>
                            <w:sz w:val="15"/>
                            <w:szCs w:val="15"/>
                          </w:rPr>
                          <w:t>专项储备</w:t>
                        </w:r>
                      </w:p>
                    </w:tc>
                  </w:sdtContent>
                </w:sdt>
                <w:sdt>
                  <w:sdtPr>
                    <w:rPr>
                      <w:sz w:val="15"/>
                      <w:szCs w:val="15"/>
                    </w:rPr>
                    <w:tag w:val="_PLD_3826ab1ae58f40dcbd148e15e7250681"/>
                    <w:id w:val="1107235816"/>
                    <w:lock w:val="sdtLocked"/>
                  </w:sdtPr>
                  <w:sdtEndPr/>
                  <w:sdtContent>
                    <w:tc>
                      <w:tcPr>
                        <w:tcW w:w="1276" w:type="dxa"/>
                        <w:vMerge w:val="restart"/>
                        <w:vAlign w:val="center"/>
                      </w:tcPr>
                      <w:p w:rsidR="00407E17" w:rsidRPr="002F020A" w:rsidRDefault="00407E17" w:rsidP="002348C5">
                        <w:pPr>
                          <w:adjustRightInd w:val="0"/>
                          <w:snapToGrid w:val="0"/>
                          <w:jc w:val="center"/>
                          <w:rPr>
                            <w:sz w:val="15"/>
                            <w:szCs w:val="15"/>
                          </w:rPr>
                        </w:pPr>
                        <w:r w:rsidRPr="002F020A">
                          <w:rPr>
                            <w:sz w:val="15"/>
                            <w:szCs w:val="15"/>
                          </w:rPr>
                          <w:t>盈余公积</w:t>
                        </w:r>
                      </w:p>
                    </w:tc>
                  </w:sdtContent>
                </w:sdt>
                <w:sdt>
                  <w:sdtPr>
                    <w:rPr>
                      <w:sz w:val="15"/>
                      <w:szCs w:val="15"/>
                    </w:rPr>
                    <w:tag w:val="_PLD_307886b9e54044a7848902bfd245314c"/>
                    <w:id w:val="-302304026"/>
                    <w:lock w:val="sdtLocked"/>
                  </w:sdtPr>
                  <w:sdtEndPr/>
                  <w:sdtContent>
                    <w:tc>
                      <w:tcPr>
                        <w:tcW w:w="1276" w:type="dxa"/>
                        <w:vMerge w:val="restart"/>
                        <w:vAlign w:val="center"/>
                      </w:tcPr>
                      <w:p w:rsidR="00407E17" w:rsidRPr="002F020A" w:rsidRDefault="00407E17" w:rsidP="002348C5">
                        <w:pPr>
                          <w:adjustRightInd w:val="0"/>
                          <w:snapToGrid w:val="0"/>
                          <w:jc w:val="center"/>
                          <w:rPr>
                            <w:sz w:val="15"/>
                            <w:szCs w:val="15"/>
                          </w:rPr>
                        </w:pPr>
                        <w:r w:rsidRPr="002F020A">
                          <w:rPr>
                            <w:sz w:val="15"/>
                            <w:szCs w:val="15"/>
                          </w:rPr>
                          <w:t>未分配利润</w:t>
                        </w:r>
                      </w:p>
                    </w:tc>
                  </w:sdtContent>
                </w:sdt>
                <w:sdt>
                  <w:sdtPr>
                    <w:rPr>
                      <w:sz w:val="15"/>
                      <w:szCs w:val="15"/>
                    </w:rPr>
                    <w:tag w:val="_PLD_f6ad957df0a1490694685638f2e206fd"/>
                    <w:id w:val="-1288956425"/>
                    <w:lock w:val="sdtLocked"/>
                  </w:sdtPr>
                  <w:sdtEndPr/>
                  <w:sdtContent>
                    <w:tc>
                      <w:tcPr>
                        <w:tcW w:w="1417" w:type="dxa"/>
                        <w:vMerge w:val="restart"/>
                        <w:vAlign w:val="center"/>
                      </w:tcPr>
                      <w:p w:rsidR="00407E17" w:rsidRPr="002F020A" w:rsidRDefault="00407E17" w:rsidP="002348C5">
                        <w:pPr>
                          <w:adjustRightInd w:val="0"/>
                          <w:snapToGrid w:val="0"/>
                          <w:jc w:val="center"/>
                          <w:rPr>
                            <w:sz w:val="15"/>
                            <w:szCs w:val="15"/>
                          </w:rPr>
                        </w:pPr>
                        <w:r w:rsidRPr="002F020A">
                          <w:rPr>
                            <w:sz w:val="15"/>
                            <w:szCs w:val="15"/>
                          </w:rPr>
                          <w:t>所有者权益合计</w:t>
                        </w:r>
                      </w:p>
                    </w:tc>
                  </w:sdtContent>
                </w:sdt>
              </w:tr>
              <w:tr w:rsidR="004A278B" w:rsidRPr="002F020A" w:rsidTr="004A278B">
                <w:trPr>
                  <w:trHeight w:val="294"/>
                </w:trPr>
                <w:tc>
                  <w:tcPr>
                    <w:tcW w:w="2183" w:type="dxa"/>
                    <w:vMerge/>
                  </w:tcPr>
                  <w:p w:rsidR="00407E17" w:rsidRPr="002F020A" w:rsidRDefault="00407E17" w:rsidP="002348C5">
                    <w:pPr>
                      <w:adjustRightInd w:val="0"/>
                      <w:snapToGrid w:val="0"/>
                      <w:rPr>
                        <w:sz w:val="15"/>
                        <w:szCs w:val="15"/>
                      </w:rPr>
                    </w:pPr>
                  </w:p>
                </w:tc>
                <w:tc>
                  <w:tcPr>
                    <w:tcW w:w="1417" w:type="dxa"/>
                    <w:vMerge/>
                    <w:tcBorders>
                      <w:right w:val="single" w:sz="4" w:space="0" w:color="auto"/>
                    </w:tcBorders>
                    <w:vAlign w:val="center"/>
                  </w:tcPr>
                  <w:p w:rsidR="00407E17" w:rsidRPr="002F020A" w:rsidRDefault="00407E17" w:rsidP="002348C5">
                    <w:pPr>
                      <w:adjustRightInd w:val="0"/>
                      <w:snapToGrid w:val="0"/>
                      <w:jc w:val="center"/>
                      <w:rPr>
                        <w:sz w:val="15"/>
                        <w:szCs w:val="15"/>
                      </w:rPr>
                    </w:pPr>
                  </w:p>
                </w:tc>
                <w:sdt>
                  <w:sdtPr>
                    <w:rPr>
                      <w:sz w:val="15"/>
                      <w:szCs w:val="15"/>
                    </w:rPr>
                    <w:tag w:val="_PLD_a8a36daa2c4c4301bd27b87c1f974e95"/>
                    <w:id w:val="-130024395"/>
                    <w:lock w:val="sdtLocked"/>
                  </w:sdtPr>
                  <w:sdtEndPr/>
                  <w:sdtContent>
                    <w:tc>
                      <w:tcPr>
                        <w:tcW w:w="709" w:type="dxa"/>
                        <w:tcBorders>
                          <w:top w:val="single" w:sz="4" w:space="0" w:color="auto"/>
                          <w:left w:val="single" w:sz="4" w:space="0" w:color="auto"/>
                          <w:right w:val="single" w:sz="4" w:space="0" w:color="auto"/>
                        </w:tcBorders>
                        <w:vAlign w:val="center"/>
                      </w:tcPr>
                      <w:p w:rsidR="00407E17" w:rsidRPr="002F020A" w:rsidRDefault="00407E17" w:rsidP="002348C5">
                        <w:pPr>
                          <w:adjustRightInd w:val="0"/>
                          <w:snapToGrid w:val="0"/>
                          <w:jc w:val="center"/>
                          <w:rPr>
                            <w:sz w:val="15"/>
                            <w:szCs w:val="15"/>
                          </w:rPr>
                        </w:pPr>
                        <w:r w:rsidRPr="002F020A">
                          <w:rPr>
                            <w:rFonts w:hint="eastAsia"/>
                            <w:sz w:val="15"/>
                            <w:szCs w:val="15"/>
                          </w:rPr>
                          <w:t>优先股</w:t>
                        </w:r>
                      </w:p>
                    </w:tc>
                  </w:sdtContent>
                </w:sdt>
                <w:sdt>
                  <w:sdtPr>
                    <w:rPr>
                      <w:sz w:val="15"/>
                      <w:szCs w:val="15"/>
                    </w:rPr>
                    <w:tag w:val="_PLD_8ddaca7d1ae44e8393edf58e29cbe6e4"/>
                    <w:id w:val="-174732190"/>
                    <w:lock w:val="sdtLocked"/>
                  </w:sdtPr>
                  <w:sdtEndPr/>
                  <w:sdtContent>
                    <w:tc>
                      <w:tcPr>
                        <w:tcW w:w="709" w:type="dxa"/>
                        <w:tcBorders>
                          <w:top w:val="single" w:sz="4" w:space="0" w:color="auto"/>
                          <w:left w:val="single" w:sz="4" w:space="0" w:color="auto"/>
                          <w:right w:val="single" w:sz="4" w:space="0" w:color="auto"/>
                        </w:tcBorders>
                        <w:vAlign w:val="center"/>
                      </w:tcPr>
                      <w:p w:rsidR="00407E17" w:rsidRPr="002F020A" w:rsidRDefault="00407E17" w:rsidP="002348C5">
                        <w:pPr>
                          <w:adjustRightInd w:val="0"/>
                          <w:snapToGrid w:val="0"/>
                          <w:jc w:val="center"/>
                          <w:rPr>
                            <w:sz w:val="15"/>
                            <w:szCs w:val="15"/>
                          </w:rPr>
                        </w:pPr>
                        <w:r w:rsidRPr="002F020A">
                          <w:rPr>
                            <w:rFonts w:hint="eastAsia"/>
                            <w:sz w:val="15"/>
                            <w:szCs w:val="15"/>
                          </w:rPr>
                          <w:t>永续债</w:t>
                        </w:r>
                      </w:p>
                    </w:tc>
                  </w:sdtContent>
                </w:sdt>
                <w:sdt>
                  <w:sdtPr>
                    <w:rPr>
                      <w:sz w:val="15"/>
                      <w:szCs w:val="15"/>
                    </w:rPr>
                    <w:tag w:val="_PLD_2ab726c73cf04e0cb07102dee77c0a64"/>
                    <w:id w:val="1167972724"/>
                    <w:lock w:val="sdtLocked"/>
                  </w:sdtPr>
                  <w:sdtEndPr/>
                  <w:sdtContent>
                    <w:tc>
                      <w:tcPr>
                        <w:tcW w:w="567" w:type="dxa"/>
                        <w:tcBorders>
                          <w:top w:val="single" w:sz="4" w:space="0" w:color="auto"/>
                          <w:left w:val="single" w:sz="4" w:space="0" w:color="auto"/>
                        </w:tcBorders>
                        <w:vAlign w:val="center"/>
                      </w:tcPr>
                      <w:p w:rsidR="00407E17" w:rsidRPr="002F020A" w:rsidRDefault="00407E17" w:rsidP="002348C5">
                        <w:pPr>
                          <w:adjustRightInd w:val="0"/>
                          <w:snapToGrid w:val="0"/>
                          <w:jc w:val="center"/>
                          <w:rPr>
                            <w:sz w:val="15"/>
                            <w:szCs w:val="15"/>
                          </w:rPr>
                        </w:pPr>
                        <w:r w:rsidRPr="002F020A">
                          <w:rPr>
                            <w:rFonts w:hint="eastAsia"/>
                            <w:sz w:val="15"/>
                            <w:szCs w:val="15"/>
                          </w:rPr>
                          <w:t>其他</w:t>
                        </w:r>
                      </w:p>
                    </w:tc>
                  </w:sdtContent>
                </w:sdt>
                <w:tc>
                  <w:tcPr>
                    <w:tcW w:w="1417" w:type="dxa"/>
                    <w:vMerge/>
                  </w:tcPr>
                  <w:p w:rsidR="00407E17" w:rsidRPr="002F020A" w:rsidRDefault="00407E17" w:rsidP="002348C5">
                    <w:pPr>
                      <w:adjustRightInd w:val="0"/>
                      <w:snapToGrid w:val="0"/>
                      <w:jc w:val="center"/>
                      <w:rPr>
                        <w:sz w:val="15"/>
                        <w:szCs w:val="15"/>
                      </w:rPr>
                    </w:pPr>
                  </w:p>
                </w:tc>
                <w:tc>
                  <w:tcPr>
                    <w:tcW w:w="1418" w:type="dxa"/>
                    <w:vMerge/>
                  </w:tcPr>
                  <w:p w:rsidR="00407E17" w:rsidRPr="002F020A" w:rsidRDefault="00407E17" w:rsidP="002348C5">
                    <w:pPr>
                      <w:adjustRightInd w:val="0"/>
                      <w:snapToGrid w:val="0"/>
                      <w:jc w:val="center"/>
                      <w:rPr>
                        <w:sz w:val="15"/>
                        <w:szCs w:val="15"/>
                      </w:rPr>
                    </w:pPr>
                  </w:p>
                </w:tc>
                <w:tc>
                  <w:tcPr>
                    <w:tcW w:w="1275" w:type="dxa"/>
                    <w:vMerge/>
                  </w:tcPr>
                  <w:p w:rsidR="00407E17" w:rsidRPr="002F020A" w:rsidRDefault="00407E17" w:rsidP="002348C5">
                    <w:pPr>
                      <w:jc w:val="center"/>
                      <w:rPr>
                        <w:sz w:val="15"/>
                        <w:szCs w:val="15"/>
                      </w:rPr>
                    </w:pPr>
                  </w:p>
                </w:tc>
                <w:tc>
                  <w:tcPr>
                    <w:tcW w:w="567" w:type="dxa"/>
                    <w:vMerge/>
                  </w:tcPr>
                  <w:p w:rsidR="00407E17" w:rsidRPr="002F020A" w:rsidRDefault="00407E17" w:rsidP="002348C5">
                    <w:pPr>
                      <w:adjustRightInd w:val="0"/>
                      <w:snapToGrid w:val="0"/>
                      <w:jc w:val="center"/>
                      <w:rPr>
                        <w:sz w:val="15"/>
                        <w:szCs w:val="15"/>
                      </w:rPr>
                    </w:pPr>
                  </w:p>
                </w:tc>
                <w:tc>
                  <w:tcPr>
                    <w:tcW w:w="1276" w:type="dxa"/>
                    <w:vMerge/>
                  </w:tcPr>
                  <w:p w:rsidR="00407E17" w:rsidRPr="002F020A" w:rsidRDefault="00407E17" w:rsidP="002348C5">
                    <w:pPr>
                      <w:adjustRightInd w:val="0"/>
                      <w:snapToGrid w:val="0"/>
                      <w:jc w:val="center"/>
                      <w:rPr>
                        <w:sz w:val="15"/>
                        <w:szCs w:val="15"/>
                      </w:rPr>
                    </w:pPr>
                  </w:p>
                </w:tc>
                <w:tc>
                  <w:tcPr>
                    <w:tcW w:w="1276" w:type="dxa"/>
                    <w:vMerge/>
                  </w:tcPr>
                  <w:p w:rsidR="00407E17" w:rsidRPr="002F020A" w:rsidRDefault="00407E17" w:rsidP="002348C5">
                    <w:pPr>
                      <w:adjustRightInd w:val="0"/>
                      <w:snapToGrid w:val="0"/>
                      <w:jc w:val="center"/>
                      <w:rPr>
                        <w:sz w:val="15"/>
                        <w:szCs w:val="15"/>
                      </w:rPr>
                    </w:pPr>
                  </w:p>
                </w:tc>
                <w:tc>
                  <w:tcPr>
                    <w:tcW w:w="1417" w:type="dxa"/>
                    <w:vMerge/>
                  </w:tcPr>
                  <w:p w:rsidR="00407E17" w:rsidRPr="002F020A" w:rsidRDefault="00407E17" w:rsidP="002348C5">
                    <w:pPr>
                      <w:adjustRightInd w:val="0"/>
                      <w:snapToGrid w:val="0"/>
                      <w:jc w:val="center"/>
                      <w:rPr>
                        <w:sz w:val="15"/>
                        <w:szCs w:val="15"/>
                      </w:rPr>
                    </w:pPr>
                  </w:p>
                </w:tc>
              </w:tr>
              <w:tr w:rsidR="004A278B" w:rsidRPr="002F020A" w:rsidTr="004A278B">
                <w:trPr>
                  <w:trHeight w:val="20"/>
                </w:trPr>
                <w:sdt>
                  <w:sdtPr>
                    <w:rPr>
                      <w:sz w:val="15"/>
                      <w:szCs w:val="15"/>
                    </w:rPr>
                    <w:tag w:val="_PLD_675832057a1a4f388515c7cca763d43d"/>
                    <w:id w:val="-1633321444"/>
                    <w:lock w:val="sdtLocked"/>
                  </w:sdtPr>
                  <w:sdtEndPr/>
                  <w:sdtContent>
                    <w:tc>
                      <w:tcPr>
                        <w:tcW w:w="2183" w:type="dxa"/>
                      </w:tcPr>
                      <w:p w:rsidR="00407E17" w:rsidRPr="002F020A" w:rsidRDefault="00407E17" w:rsidP="002348C5">
                        <w:pPr>
                          <w:rPr>
                            <w:sz w:val="15"/>
                            <w:szCs w:val="15"/>
                          </w:rPr>
                        </w:pPr>
                        <w:r w:rsidRPr="002F020A">
                          <w:rPr>
                            <w:sz w:val="15"/>
                            <w:szCs w:val="15"/>
                          </w:rPr>
                          <w:t>一、上年</w:t>
                        </w:r>
                        <w:r w:rsidRPr="002F020A">
                          <w:rPr>
                            <w:rFonts w:hint="eastAsia"/>
                            <w:sz w:val="15"/>
                            <w:szCs w:val="15"/>
                          </w:rPr>
                          <w:t>期</w:t>
                        </w:r>
                        <w:r w:rsidRPr="002F020A">
                          <w:rPr>
                            <w:sz w:val="15"/>
                            <w:szCs w:val="15"/>
                          </w:rPr>
                          <w:t>末余额</w:t>
                        </w:r>
                      </w:p>
                    </w:tc>
                  </w:sdtContent>
                </w:sdt>
                <w:tc>
                  <w:tcPr>
                    <w:tcW w:w="1417" w:type="dxa"/>
                    <w:tcBorders>
                      <w:right w:val="single" w:sz="4" w:space="0" w:color="auto"/>
                    </w:tcBorders>
                  </w:tcPr>
                  <w:p w:rsidR="00407E17" w:rsidRPr="002F020A" w:rsidRDefault="00407E17" w:rsidP="002348C5">
                    <w:pPr>
                      <w:jc w:val="right"/>
                      <w:rPr>
                        <w:sz w:val="15"/>
                        <w:szCs w:val="15"/>
                      </w:rPr>
                    </w:pPr>
                    <w:r w:rsidRPr="002F020A">
                      <w:rPr>
                        <w:sz w:val="15"/>
                        <w:szCs w:val="15"/>
                      </w:rPr>
                      <w:t>721,891,958.00</w:t>
                    </w: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right w:val="single" w:sz="4" w:space="0" w:color="auto"/>
                    </w:tcBorders>
                  </w:tcPr>
                  <w:p w:rsidR="00407E17" w:rsidRPr="002F020A" w:rsidRDefault="00407E17" w:rsidP="002348C5">
                    <w:pPr>
                      <w:jc w:val="right"/>
                      <w:rPr>
                        <w:sz w:val="15"/>
                        <w:szCs w:val="15"/>
                      </w:rPr>
                    </w:pPr>
                  </w:p>
                </w:tc>
                <w:tc>
                  <w:tcPr>
                    <w:tcW w:w="1417" w:type="dxa"/>
                    <w:tcBorders>
                      <w:left w:val="single" w:sz="4" w:space="0" w:color="auto"/>
                    </w:tcBorders>
                  </w:tcPr>
                  <w:p w:rsidR="00407E17" w:rsidRPr="002F020A" w:rsidRDefault="00407E17" w:rsidP="002348C5">
                    <w:pPr>
                      <w:jc w:val="right"/>
                      <w:rPr>
                        <w:sz w:val="15"/>
                        <w:szCs w:val="15"/>
                      </w:rPr>
                    </w:pPr>
                    <w:r w:rsidRPr="002F020A">
                      <w:rPr>
                        <w:sz w:val="15"/>
                        <w:szCs w:val="15"/>
                      </w:rPr>
                      <w:t>1,458,650,703.24</w:t>
                    </w:r>
                  </w:p>
                </w:tc>
                <w:tc>
                  <w:tcPr>
                    <w:tcW w:w="1418" w:type="dxa"/>
                  </w:tcPr>
                  <w:p w:rsidR="00407E17" w:rsidRPr="002F020A" w:rsidRDefault="00407E17" w:rsidP="002348C5">
                    <w:pPr>
                      <w:jc w:val="right"/>
                      <w:rPr>
                        <w:sz w:val="15"/>
                        <w:szCs w:val="15"/>
                      </w:rPr>
                    </w:pPr>
                    <w:r w:rsidRPr="002F020A">
                      <w:rPr>
                        <w:sz w:val="15"/>
                        <w:szCs w:val="15"/>
                      </w:rPr>
                      <w:t>8,780,070.00</w:t>
                    </w:r>
                  </w:p>
                </w:tc>
                <w:tc>
                  <w:tcPr>
                    <w:tcW w:w="1275" w:type="dxa"/>
                  </w:tcPr>
                  <w:p w:rsidR="00407E17" w:rsidRPr="002F020A" w:rsidRDefault="00407E17" w:rsidP="002348C5">
                    <w:pPr>
                      <w:jc w:val="right"/>
                      <w:rPr>
                        <w:sz w:val="15"/>
                        <w:szCs w:val="15"/>
                      </w:rPr>
                    </w:pPr>
                    <w:r w:rsidRPr="002F020A">
                      <w:rPr>
                        <w:sz w:val="15"/>
                        <w:szCs w:val="15"/>
                      </w:rPr>
                      <w:t>209,217,662.09</w:t>
                    </w: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r w:rsidRPr="002F020A">
                      <w:rPr>
                        <w:sz w:val="15"/>
                        <w:szCs w:val="15"/>
                      </w:rPr>
                      <w:t>118,306,693.75</w:t>
                    </w:r>
                  </w:p>
                </w:tc>
                <w:tc>
                  <w:tcPr>
                    <w:tcW w:w="1276" w:type="dxa"/>
                  </w:tcPr>
                  <w:p w:rsidR="00407E17" w:rsidRPr="002F020A" w:rsidRDefault="00407E17" w:rsidP="002348C5">
                    <w:pPr>
                      <w:jc w:val="right"/>
                      <w:rPr>
                        <w:sz w:val="15"/>
                        <w:szCs w:val="15"/>
                      </w:rPr>
                    </w:pPr>
                    <w:r w:rsidRPr="002F020A">
                      <w:rPr>
                        <w:sz w:val="15"/>
                        <w:szCs w:val="15"/>
                      </w:rPr>
                      <w:t>84,320,174.46</w:t>
                    </w:r>
                  </w:p>
                </w:tc>
                <w:tc>
                  <w:tcPr>
                    <w:tcW w:w="1417" w:type="dxa"/>
                  </w:tcPr>
                  <w:p w:rsidR="00407E17" w:rsidRPr="002F020A" w:rsidRDefault="00407E17" w:rsidP="002348C5">
                    <w:pPr>
                      <w:jc w:val="right"/>
                      <w:rPr>
                        <w:sz w:val="15"/>
                        <w:szCs w:val="15"/>
                      </w:rPr>
                    </w:pPr>
                    <w:r w:rsidRPr="002F020A">
                      <w:rPr>
                        <w:sz w:val="15"/>
                        <w:szCs w:val="15"/>
                      </w:rPr>
                      <w:t>2,583,607,121.54</w:t>
                    </w:r>
                  </w:p>
                </w:tc>
              </w:tr>
              <w:tr w:rsidR="004A278B" w:rsidRPr="002F020A" w:rsidTr="004A278B">
                <w:trPr>
                  <w:trHeight w:val="20"/>
                </w:trPr>
                <w:sdt>
                  <w:sdtPr>
                    <w:rPr>
                      <w:sz w:val="15"/>
                      <w:szCs w:val="15"/>
                    </w:rPr>
                    <w:tag w:val="_PLD_48ad68ecfffc4b49824c5a3aa582faf8"/>
                    <w:id w:val="1587802183"/>
                    <w:lock w:val="sdtLocked"/>
                  </w:sdtPr>
                  <w:sdtEndPr/>
                  <w:sdtContent>
                    <w:tc>
                      <w:tcPr>
                        <w:tcW w:w="2183" w:type="dxa"/>
                      </w:tcPr>
                      <w:p w:rsidR="00407E17" w:rsidRPr="002F020A" w:rsidRDefault="00407E17" w:rsidP="002348C5">
                        <w:pPr>
                          <w:rPr>
                            <w:sz w:val="15"/>
                            <w:szCs w:val="15"/>
                          </w:rPr>
                        </w:pPr>
                        <w:r w:rsidRPr="002F020A">
                          <w:rPr>
                            <w:sz w:val="15"/>
                            <w:szCs w:val="15"/>
                          </w:rPr>
                          <w:t>加：会计政策变更</w:t>
                        </w:r>
                      </w:p>
                    </w:tc>
                  </w:sdtContent>
                </w:sdt>
                <w:tc>
                  <w:tcPr>
                    <w:tcW w:w="1417" w:type="dxa"/>
                    <w:tcBorders>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right w:val="single" w:sz="4" w:space="0" w:color="auto"/>
                    </w:tcBorders>
                  </w:tcPr>
                  <w:p w:rsidR="00407E17" w:rsidRPr="002F020A" w:rsidRDefault="00407E17" w:rsidP="002348C5">
                    <w:pPr>
                      <w:jc w:val="right"/>
                      <w:rPr>
                        <w:sz w:val="15"/>
                        <w:szCs w:val="15"/>
                      </w:rPr>
                    </w:pPr>
                  </w:p>
                </w:tc>
                <w:tc>
                  <w:tcPr>
                    <w:tcW w:w="1417" w:type="dxa"/>
                    <w:tcBorders>
                      <w:left w:val="single" w:sz="4" w:space="0" w:color="auto"/>
                    </w:tcBorders>
                  </w:tcPr>
                  <w:p w:rsidR="00407E17" w:rsidRPr="002F020A" w:rsidRDefault="00407E17" w:rsidP="002348C5">
                    <w:pPr>
                      <w:jc w:val="right"/>
                      <w:rPr>
                        <w:sz w:val="15"/>
                        <w:szCs w:val="15"/>
                      </w:rPr>
                    </w:pPr>
                  </w:p>
                </w:tc>
                <w:tc>
                  <w:tcPr>
                    <w:tcW w:w="1418" w:type="dxa"/>
                  </w:tcPr>
                  <w:p w:rsidR="00407E17" w:rsidRPr="002F020A" w:rsidRDefault="00407E17" w:rsidP="002348C5">
                    <w:pPr>
                      <w:jc w:val="right"/>
                      <w:rPr>
                        <w:sz w:val="15"/>
                        <w:szCs w:val="15"/>
                      </w:rPr>
                    </w:pPr>
                  </w:p>
                </w:tc>
                <w:tc>
                  <w:tcPr>
                    <w:tcW w:w="1275" w:type="dxa"/>
                  </w:tcPr>
                  <w:p w:rsidR="00407E17" w:rsidRPr="002F020A" w:rsidRDefault="00407E17" w:rsidP="002348C5">
                    <w:pPr>
                      <w:jc w:val="right"/>
                      <w:rPr>
                        <w:sz w:val="15"/>
                        <w:szCs w:val="15"/>
                      </w:rPr>
                    </w:pP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r>
              <w:tr w:rsidR="004A278B" w:rsidRPr="002F020A" w:rsidTr="004A278B">
                <w:trPr>
                  <w:trHeight w:val="20"/>
                </w:trPr>
                <w:sdt>
                  <w:sdtPr>
                    <w:rPr>
                      <w:sz w:val="15"/>
                      <w:szCs w:val="15"/>
                    </w:rPr>
                    <w:tag w:val="_PLD_87cd56cd743b470289ac25e2e97165a6"/>
                    <w:id w:val="1243766967"/>
                    <w:lock w:val="sdtLocked"/>
                  </w:sdtPr>
                  <w:sdtEndPr/>
                  <w:sdtContent>
                    <w:tc>
                      <w:tcPr>
                        <w:tcW w:w="2183" w:type="dxa"/>
                      </w:tcPr>
                      <w:p w:rsidR="00407E17" w:rsidRPr="002F020A" w:rsidRDefault="00407E17" w:rsidP="002F020A">
                        <w:pPr>
                          <w:ind w:firstLineChars="200" w:firstLine="300"/>
                          <w:rPr>
                            <w:sz w:val="15"/>
                            <w:szCs w:val="15"/>
                          </w:rPr>
                        </w:pPr>
                        <w:r w:rsidRPr="002F020A">
                          <w:rPr>
                            <w:sz w:val="15"/>
                            <w:szCs w:val="15"/>
                          </w:rPr>
                          <w:t>前期差错更正</w:t>
                        </w:r>
                      </w:p>
                    </w:tc>
                  </w:sdtContent>
                </w:sdt>
                <w:tc>
                  <w:tcPr>
                    <w:tcW w:w="1417" w:type="dxa"/>
                    <w:tcBorders>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right w:val="single" w:sz="4" w:space="0" w:color="auto"/>
                    </w:tcBorders>
                  </w:tcPr>
                  <w:p w:rsidR="00407E17" w:rsidRPr="002F020A" w:rsidRDefault="00407E17" w:rsidP="002348C5">
                    <w:pPr>
                      <w:jc w:val="right"/>
                      <w:rPr>
                        <w:sz w:val="15"/>
                        <w:szCs w:val="15"/>
                      </w:rPr>
                    </w:pPr>
                  </w:p>
                </w:tc>
                <w:tc>
                  <w:tcPr>
                    <w:tcW w:w="1417" w:type="dxa"/>
                    <w:tcBorders>
                      <w:left w:val="single" w:sz="4" w:space="0" w:color="auto"/>
                    </w:tcBorders>
                  </w:tcPr>
                  <w:p w:rsidR="00407E17" w:rsidRPr="002F020A" w:rsidRDefault="00407E17" w:rsidP="002348C5">
                    <w:pPr>
                      <w:jc w:val="right"/>
                      <w:rPr>
                        <w:sz w:val="15"/>
                        <w:szCs w:val="15"/>
                      </w:rPr>
                    </w:pPr>
                  </w:p>
                </w:tc>
                <w:tc>
                  <w:tcPr>
                    <w:tcW w:w="1418" w:type="dxa"/>
                  </w:tcPr>
                  <w:p w:rsidR="00407E17" w:rsidRPr="002F020A" w:rsidRDefault="00407E17" w:rsidP="002348C5">
                    <w:pPr>
                      <w:jc w:val="right"/>
                      <w:rPr>
                        <w:sz w:val="15"/>
                        <w:szCs w:val="15"/>
                      </w:rPr>
                    </w:pPr>
                  </w:p>
                </w:tc>
                <w:tc>
                  <w:tcPr>
                    <w:tcW w:w="1275" w:type="dxa"/>
                  </w:tcPr>
                  <w:p w:rsidR="00407E17" w:rsidRPr="002F020A" w:rsidRDefault="00407E17" w:rsidP="002348C5">
                    <w:pPr>
                      <w:jc w:val="right"/>
                      <w:rPr>
                        <w:sz w:val="15"/>
                        <w:szCs w:val="15"/>
                      </w:rPr>
                    </w:pP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r>
              <w:tr w:rsidR="004A278B" w:rsidRPr="002F020A" w:rsidTr="004A278B">
                <w:trPr>
                  <w:trHeight w:val="20"/>
                </w:trPr>
                <w:sdt>
                  <w:sdtPr>
                    <w:rPr>
                      <w:sz w:val="15"/>
                      <w:szCs w:val="15"/>
                    </w:rPr>
                    <w:tag w:val="_PLD_362fb87a52de43b0a32347f7e9eab88c"/>
                    <w:id w:val="-1259516000"/>
                    <w:lock w:val="sdtLocked"/>
                  </w:sdtPr>
                  <w:sdtEndPr/>
                  <w:sdtContent>
                    <w:tc>
                      <w:tcPr>
                        <w:tcW w:w="2183" w:type="dxa"/>
                      </w:tcPr>
                      <w:p w:rsidR="00407E17" w:rsidRPr="002F020A" w:rsidRDefault="00407E17" w:rsidP="002F020A">
                        <w:pPr>
                          <w:ind w:firstLineChars="200" w:firstLine="300"/>
                          <w:rPr>
                            <w:sz w:val="15"/>
                            <w:szCs w:val="15"/>
                          </w:rPr>
                        </w:pPr>
                        <w:r w:rsidRPr="002F020A">
                          <w:rPr>
                            <w:rFonts w:hint="eastAsia"/>
                            <w:sz w:val="15"/>
                            <w:szCs w:val="15"/>
                          </w:rPr>
                          <w:t>其他</w:t>
                        </w:r>
                      </w:p>
                    </w:tc>
                  </w:sdtContent>
                </w:sdt>
                <w:tc>
                  <w:tcPr>
                    <w:tcW w:w="1417" w:type="dxa"/>
                    <w:tcBorders>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right w:val="single" w:sz="4" w:space="0" w:color="auto"/>
                    </w:tcBorders>
                  </w:tcPr>
                  <w:p w:rsidR="00407E17" w:rsidRPr="002F020A" w:rsidRDefault="00407E17" w:rsidP="002348C5">
                    <w:pPr>
                      <w:jc w:val="right"/>
                      <w:rPr>
                        <w:sz w:val="15"/>
                        <w:szCs w:val="15"/>
                      </w:rPr>
                    </w:pPr>
                  </w:p>
                </w:tc>
                <w:tc>
                  <w:tcPr>
                    <w:tcW w:w="1417" w:type="dxa"/>
                    <w:tcBorders>
                      <w:left w:val="single" w:sz="4" w:space="0" w:color="auto"/>
                    </w:tcBorders>
                  </w:tcPr>
                  <w:p w:rsidR="00407E17" w:rsidRPr="002F020A" w:rsidRDefault="00407E17" w:rsidP="002348C5">
                    <w:pPr>
                      <w:jc w:val="right"/>
                      <w:rPr>
                        <w:sz w:val="15"/>
                        <w:szCs w:val="15"/>
                      </w:rPr>
                    </w:pPr>
                  </w:p>
                </w:tc>
                <w:tc>
                  <w:tcPr>
                    <w:tcW w:w="1418" w:type="dxa"/>
                  </w:tcPr>
                  <w:p w:rsidR="00407E17" w:rsidRPr="002F020A" w:rsidRDefault="00407E17" w:rsidP="002348C5">
                    <w:pPr>
                      <w:jc w:val="right"/>
                      <w:rPr>
                        <w:sz w:val="15"/>
                        <w:szCs w:val="15"/>
                      </w:rPr>
                    </w:pPr>
                  </w:p>
                </w:tc>
                <w:tc>
                  <w:tcPr>
                    <w:tcW w:w="1275" w:type="dxa"/>
                  </w:tcPr>
                  <w:p w:rsidR="00407E17" w:rsidRPr="002F020A" w:rsidRDefault="00407E17" w:rsidP="002348C5">
                    <w:pPr>
                      <w:jc w:val="right"/>
                      <w:rPr>
                        <w:sz w:val="15"/>
                        <w:szCs w:val="15"/>
                      </w:rPr>
                    </w:pP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r>
              <w:tr w:rsidR="004A278B" w:rsidRPr="002F020A" w:rsidTr="004A278B">
                <w:trPr>
                  <w:trHeight w:val="20"/>
                </w:trPr>
                <w:sdt>
                  <w:sdtPr>
                    <w:rPr>
                      <w:sz w:val="15"/>
                      <w:szCs w:val="15"/>
                    </w:rPr>
                    <w:tag w:val="_PLD_dbd650e584844b2da1f64ffbfd82a6d0"/>
                    <w:id w:val="-80987240"/>
                    <w:lock w:val="sdtLocked"/>
                  </w:sdtPr>
                  <w:sdtEndPr/>
                  <w:sdtContent>
                    <w:tc>
                      <w:tcPr>
                        <w:tcW w:w="2183" w:type="dxa"/>
                      </w:tcPr>
                      <w:p w:rsidR="00407E17" w:rsidRPr="002F020A" w:rsidRDefault="00407E17" w:rsidP="002348C5">
                        <w:pPr>
                          <w:rPr>
                            <w:sz w:val="15"/>
                            <w:szCs w:val="15"/>
                          </w:rPr>
                        </w:pPr>
                        <w:r w:rsidRPr="002F020A">
                          <w:rPr>
                            <w:sz w:val="15"/>
                            <w:szCs w:val="15"/>
                          </w:rPr>
                          <w:t>二、本年</w:t>
                        </w:r>
                        <w:r w:rsidRPr="002F020A">
                          <w:rPr>
                            <w:rFonts w:hint="eastAsia"/>
                            <w:sz w:val="15"/>
                            <w:szCs w:val="15"/>
                          </w:rPr>
                          <w:t>期</w:t>
                        </w:r>
                        <w:r w:rsidRPr="002F020A">
                          <w:rPr>
                            <w:sz w:val="15"/>
                            <w:szCs w:val="15"/>
                          </w:rPr>
                          <w:t>初余额</w:t>
                        </w:r>
                      </w:p>
                    </w:tc>
                  </w:sdtContent>
                </w:sdt>
                <w:tc>
                  <w:tcPr>
                    <w:tcW w:w="1417" w:type="dxa"/>
                    <w:tcBorders>
                      <w:right w:val="single" w:sz="4" w:space="0" w:color="auto"/>
                    </w:tcBorders>
                  </w:tcPr>
                  <w:p w:rsidR="00407E17" w:rsidRPr="002F020A" w:rsidRDefault="00407E17" w:rsidP="002348C5">
                    <w:pPr>
                      <w:jc w:val="right"/>
                      <w:rPr>
                        <w:sz w:val="15"/>
                        <w:szCs w:val="15"/>
                      </w:rPr>
                    </w:pPr>
                    <w:r w:rsidRPr="002F020A">
                      <w:rPr>
                        <w:sz w:val="15"/>
                        <w:szCs w:val="15"/>
                      </w:rPr>
                      <w:t>721,891,958.00</w:t>
                    </w: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right w:val="single" w:sz="4" w:space="0" w:color="auto"/>
                    </w:tcBorders>
                  </w:tcPr>
                  <w:p w:rsidR="00407E17" w:rsidRPr="002F020A" w:rsidRDefault="00407E17" w:rsidP="002348C5">
                    <w:pPr>
                      <w:jc w:val="right"/>
                      <w:rPr>
                        <w:sz w:val="15"/>
                        <w:szCs w:val="15"/>
                      </w:rPr>
                    </w:pPr>
                  </w:p>
                </w:tc>
                <w:tc>
                  <w:tcPr>
                    <w:tcW w:w="1417" w:type="dxa"/>
                    <w:tcBorders>
                      <w:left w:val="single" w:sz="4" w:space="0" w:color="auto"/>
                    </w:tcBorders>
                  </w:tcPr>
                  <w:p w:rsidR="00407E17" w:rsidRPr="002F020A" w:rsidRDefault="00407E17" w:rsidP="002348C5">
                    <w:pPr>
                      <w:jc w:val="right"/>
                      <w:rPr>
                        <w:sz w:val="15"/>
                        <w:szCs w:val="15"/>
                      </w:rPr>
                    </w:pPr>
                    <w:r w:rsidRPr="002F020A">
                      <w:rPr>
                        <w:sz w:val="15"/>
                        <w:szCs w:val="15"/>
                      </w:rPr>
                      <w:t>1,458,650,703.24</w:t>
                    </w:r>
                  </w:p>
                </w:tc>
                <w:tc>
                  <w:tcPr>
                    <w:tcW w:w="1418" w:type="dxa"/>
                  </w:tcPr>
                  <w:p w:rsidR="00407E17" w:rsidRPr="002F020A" w:rsidRDefault="00407E17" w:rsidP="002348C5">
                    <w:pPr>
                      <w:jc w:val="right"/>
                      <w:rPr>
                        <w:sz w:val="15"/>
                        <w:szCs w:val="15"/>
                      </w:rPr>
                    </w:pPr>
                    <w:r w:rsidRPr="002F020A">
                      <w:rPr>
                        <w:sz w:val="15"/>
                        <w:szCs w:val="15"/>
                      </w:rPr>
                      <w:t>8,780,070.00</w:t>
                    </w:r>
                  </w:p>
                </w:tc>
                <w:tc>
                  <w:tcPr>
                    <w:tcW w:w="1275" w:type="dxa"/>
                  </w:tcPr>
                  <w:p w:rsidR="00407E17" w:rsidRPr="002F020A" w:rsidRDefault="00407E17" w:rsidP="002348C5">
                    <w:pPr>
                      <w:jc w:val="right"/>
                      <w:rPr>
                        <w:sz w:val="15"/>
                        <w:szCs w:val="15"/>
                      </w:rPr>
                    </w:pPr>
                    <w:r w:rsidRPr="002F020A">
                      <w:rPr>
                        <w:sz w:val="15"/>
                        <w:szCs w:val="15"/>
                      </w:rPr>
                      <w:t>209,217,662.09</w:t>
                    </w: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r w:rsidRPr="002F020A">
                      <w:rPr>
                        <w:sz w:val="15"/>
                        <w:szCs w:val="15"/>
                      </w:rPr>
                      <w:t>118,306,693.75</w:t>
                    </w:r>
                  </w:p>
                </w:tc>
                <w:tc>
                  <w:tcPr>
                    <w:tcW w:w="1276" w:type="dxa"/>
                  </w:tcPr>
                  <w:p w:rsidR="00407E17" w:rsidRPr="002F020A" w:rsidRDefault="00407E17" w:rsidP="002348C5">
                    <w:pPr>
                      <w:jc w:val="right"/>
                      <w:rPr>
                        <w:sz w:val="15"/>
                        <w:szCs w:val="15"/>
                      </w:rPr>
                    </w:pPr>
                    <w:r w:rsidRPr="002F020A">
                      <w:rPr>
                        <w:sz w:val="15"/>
                        <w:szCs w:val="15"/>
                      </w:rPr>
                      <w:t>84,320,174.46</w:t>
                    </w:r>
                  </w:p>
                </w:tc>
                <w:tc>
                  <w:tcPr>
                    <w:tcW w:w="1417" w:type="dxa"/>
                  </w:tcPr>
                  <w:p w:rsidR="00407E17" w:rsidRPr="002F020A" w:rsidRDefault="00407E17" w:rsidP="002348C5">
                    <w:pPr>
                      <w:jc w:val="right"/>
                      <w:rPr>
                        <w:sz w:val="15"/>
                        <w:szCs w:val="15"/>
                      </w:rPr>
                    </w:pPr>
                    <w:r w:rsidRPr="002F020A">
                      <w:rPr>
                        <w:sz w:val="15"/>
                        <w:szCs w:val="15"/>
                      </w:rPr>
                      <w:t>2,583,607,121.54</w:t>
                    </w:r>
                  </w:p>
                </w:tc>
              </w:tr>
              <w:tr w:rsidR="004A278B" w:rsidRPr="002F020A" w:rsidTr="004A278B">
                <w:trPr>
                  <w:trHeight w:val="20"/>
                </w:trPr>
                <w:sdt>
                  <w:sdtPr>
                    <w:rPr>
                      <w:sz w:val="15"/>
                      <w:szCs w:val="15"/>
                    </w:rPr>
                    <w:tag w:val="_PLD_cd4f56a49e29490d84b8c9ffc822cb72"/>
                    <w:id w:val="-1955010502"/>
                    <w:lock w:val="sdtLocked"/>
                  </w:sdtPr>
                  <w:sdtEndPr/>
                  <w:sdtContent>
                    <w:tc>
                      <w:tcPr>
                        <w:tcW w:w="2183" w:type="dxa"/>
                      </w:tcPr>
                      <w:p w:rsidR="00407E17" w:rsidRPr="002F020A" w:rsidRDefault="00407E17" w:rsidP="002348C5">
                        <w:pPr>
                          <w:rPr>
                            <w:sz w:val="15"/>
                            <w:szCs w:val="15"/>
                          </w:rPr>
                        </w:pPr>
                        <w:r w:rsidRPr="002F020A">
                          <w:rPr>
                            <w:sz w:val="15"/>
                            <w:szCs w:val="15"/>
                          </w:rPr>
                          <w:t>三、本</w:t>
                        </w:r>
                        <w:r w:rsidRPr="002F020A">
                          <w:rPr>
                            <w:rFonts w:hint="eastAsia"/>
                            <w:sz w:val="15"/>
                            <w:szCs w:val="15"/>
                          </w:rPr>
                          <w:t>期</w:t>
                        </w:r>
                        <w:r w:rsidRPr="002F020A">
                          <w:rPr>
                            <w:sz w:val="15"/>
                            <w:szCs w:val="15"/>
                          </w:rPr>
                          <w:t>增减变动金额（减少以“－”号填列）</w:t>
                        </w:r>
                      </w:p>
                    </w:tc>
                  </w:sdtContent>
                </w:sdt>
                <w:tc>
                  <w:tcPr>
                    <w:tcW w:w="1417" w:type="dxa"/>
                    <w:tcBorders>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tcBorders>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r w:rsidRPr="002F020A">
                      <w:rPr>
                        <w:sz w:val="15"/>
                        <w:szCs w:val="15"/>
                      </w:rPr>
                      <w:t>141,180.56</w:t>
                    </w:r>
                  </w:p>
                </w:tc>
                <w:tc>
                  <w:tcPr>
                    <w:tcW w:w="1418" w:type="dxa"/>
                  </w:tcPr>
                  <w:p w:rsidR="00407E17" w:rsidRPr="002F020A" w:rsidRDefault="00407E17" w:rsidP="002348C5">
                    <w:pPr>
                      <w:jc w:val="right"/>
                      <w:rPr>
                        <w:sz w:val="15"/>
                        <w:szCs w:val="15"/>
                      </w:rPr>
                    </w:pPr>
                    <w:r w:rsidRPr="002F020A">
                      <w:rPr>
                        <w:sz w:val="15"/>
                        <w:szCs w:val="15"/>
                      </w:rPr>
                      <w:t>-8,780,070.00</w:t>
                    </w:r>
                  </w:p>
                </w:tc>
                <w:tc>
                  <w:tcPr>
                    <w:tcW w:w="1275" w:type="dxa"/>
                  </w:tcPr>
                  <w:p w:rsidR="00407E17" w:rsidRPr="002F020A" w:rsidRDefault="00407E17" w:rsidP="002348C5">
                    <w:pPr>
                      <w:jc w:val="right"/>
                      <w:rPr>
                        <w:sz w:val="15"/>
                        <w:szCs w:val="15"/>
                      </w:rPr>
                    </w:pPr>
                    <w:r w:rsidRPr="002F020A">
                      <w:rPr>
                        <w:sz w:val="15"/>
                        <w:szCs w:val="15"/>
                      </w:rPr>
                      <w:t>-84,658,718.50</w:t>
                    </w: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r w:rsidRPr="002F020A">
                      <w:rPr>
                        <w:sz w:val="15"/>
                        <w:szCs w:val="15"/>
                      </w:rPr>
                      <w:t>-5,585,761.85</w:t>
                    </w:r>
                  </w:p>
                </w:tc>
                <w:tc>
                  <w:tcPr>
                    <w:tcW w:w="1417" w:type="dxa"/>
                  </w:tcPr>
                  <w:p w:rsidR="00407E17" w:rsidRPr="002F020A" w:rsidRDefault="00407E17" w:rsidP="002348C5">
                    <w:pPr>
                      <w:jc w:val="right"/>
                      <w:rPr>
                        <w:sz w:val="15"/>
                        <w:szCs w:val="15"/>
                      </w:rPr>
                    </w:pPr>
                    <w:r w:rsidRPr="002F020A">
                      <w:rPr>
                        <w:sz w:val="15"/>
                        <w:szCs w:val="15"/>
                      </w:rPr>
                      <w:t>-81,323,229.79</w:t>
                    </w:r>
                  </w:p>
                </w:tc>
              </w:tr>
              <w:tr w:rsidR="004A278B" w:rsidRPr="002F020A" w:rsidTr="004A278B">
                <w:trPr>
                  <w:trHeight w:val="20"/>
                </w:trPr>
                <w:sdt>
                  <w:sdtPr>
                    <w:rPr>
                      <w:sz w:val="15"/>
                      <w:szCs w:val="15"/>
                    </w:rPr>
                    <w:tag w:val="_PLD_2831d5e7e9fc4baab345a2c762e37a75"/>
                    <w:id w:val="1847210977"/>
                    <w:lock w:val="sdtLocked"/>
                  </w:sdtPr>
                  <w:sdtEndPr/>
                  <w:sdtContent>
                    <w:tc>
                      <w:tcPr>
                        <w:tcW w:w="2183" w:type="dxa"/>
                      </w:tcPr>
                      <w:p w:rsidR="00407E17" w:rsidRPr="002F020A" w:rsidRDefault="00407E17" w:rsidP="002348C5">
                        <w:pPr>
                          <w:rPr>
                            <w:sz w:val="15"/>
                            <w:szCs w:val="15"/>
                          </w:rPr>
                        </w:pPr>
                        <w:r w:rsidRPr="002F020A">
                          <w:rPr>
                            <w:rFonts w:hint="eastAsia"/>
                            <w:sz w:val="15"/>
                            <w:szCs w:val="15"/>
                          </w:rPr>
                          <w:t>（一）综合收益总额</w:t>
                        </w:r>
                      </w:p>
                    </w:tc>
                  </w:sdtContent>
                </w:sdt>
                <w:tc>
                  <w:tcPr>
                    <w:tcW w:w="1417" w:type="dxa"/>
                    <w:tcBorders>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tcBorders>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c>
                  <w:tcPr>
                    <w:tcW w:w="1418" w:type="dxa"/>
                  </w:tcPr>
                  <w:p w:rsidR="00407E17" w:rsidRPr="002F020A" w:rsidRDefault="00407E17" w:rsidP="002348C5">
                    <w:pPr>
                      <w:jc w:val="right"/>
                      <w:rPr>
                        <w:sz w:val="15"/>
                        <w:szCs w:val="15"/>
                      </w:rPr>
                    </w:pPr>
                  </w:p>
                </w:tc>
                <w:tc>
                  <w:tcPr>
                    <w:tcW w:w="1275" w:type="dxa"/>
                  </w:tcPr>
                  <w:p w:rsidR="00407E17" w:rsidRPr="002F020A" w:rsidRDefault="00407E17" w:rsidP="002348C5">
                    <w:pPr>
                      <w:jc w:val="right"/>
                      <w:rPr>
                        <w:sz w:val="15"/>
                        <w:szCs w:val="15"/>
                      </w:rPr>
                    </w:pPr>
                    <w:r w:rsidRPr="002F020A">
                      <w:rPr>
                        <w:sz w:val="15"/>
                        <w:szCs w:val="15"/>
                      </w:rPr>
                      <w:t>-84,658,718.50</w:t>
                    </w: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r w:rsidRPr="002F020A">
                      <w:rPr>
                        <w:sz w:val="15"/>
                        <w:szCs w:val="15"/>
                      </w:rPr>
                      <w:t>34,840,187.80</w:t>
                    </w:r>
                  </w:p>
                </w:tc>
                <w:tc>
                  <w:tcPr>
                    <w:tcW w:w="1417" w:type="dxa"/>
                  </w:tcPr>
                  <w:p w:rsidR="00407E17" w:rsidRPr="002F020A" w:rsidRDefault="00407E17" w:rsidP="002348C5">
                    <w:pPr>
                      <w:jc w:val="right"/>
                      <w:rPr>
                        <w:sz w:val="15"/>
                        <w:szCs w:val="15"/>
                      </w:rPr>
                    </w:pPr>
                    <w:r w:rsidRPr="002F020A">
                      <w:rPr>
                        <w:sz w:val="15"/>
                        <w:szCs w:val="15"/>
                      </w:rPr>
                      <w:t>-49,818,530.70</w:t>
                    </w:r>
                  </w:p>
                </w:tc>
              </w:tr>
              <w:tr w:rsidR="004A278B" w:rsidRPr="002F020A" w:rsidTr="004A278B">
                <w:trPr>
                  <w:trHeight w:val="20"/>
                </w:trPr>
                <w:sdt>
                  <w:sdtPr>
                    <w:rPr>
                      <w:sz w:val="15"/>
                      <w:szCs w:val="15"/>
                    </w:rPr>
                    <w:tag w:val="_PLD_149566123c3a4892a3f467335b97b246"/>
                    <w:id w:val="-2079191740"/>
                    <w:lock w:val="sdtLocked"/>
                  </w:sdtPr>
                  <w:sdtEndPr/>
                  <w:sdtContent>
                    <w:tc>
                      <w:tcPr>
                        <w:tcW w:w="2183" w:type="dxa"/>
                      </w:tcPr>
                      <w:p w:rsidR="00407E17" w:rsidRPr="002F020A" w:rsidRDefault="00407E17" w:rsidP="002348C5">
                        <w:pPr>
                          <w:rPr>
                            <w:sz w:val="15"/>
                            <w:szCs w:val="15"/>
                          </w:rPr>
                        </w:pPr>
                        <w:r w:rsidRPr="002F020A">
                          <w:rPr>
                            <w:sz w:val="15"/>
                            <w:szCs w:val="15"/>
                          </w:rPr>
                          <w:t>（</w:t>
                        </w:r>
                        <w:r w:rsidRPr="002F020A">
                          <w:rPr>
                            <w:rFonts w:hint="eastAsia"/>
                            <w:sz w:val="15"/>
                            <w:szCs w:val="15"/>
                          </w:rPr>
                          <w:t>二</w:t>
                        </w:r>
                        <w:r w:rsidRPr="002F020A">
                          <w:rPr>
                            <w:sz w:val="15"/>
                            <w:szCs w:val="15"/>
                          </w:rPr>
                          <w:t>）所有者投入和减少资本</w:t>
                        </w:r>
                      </w:p>
                    </w:tc>
                  </w:sdtContent>
                </w:sdt>
                <w:tc>
                  <w:tcPr>
                    <w:tcW w:w="1417" w:type="dxa"/>
                    <w:tcBorders>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tcBorders>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r w:rsidRPr="002F020A">
                      <w:rPr>
                        <w:sz w:val="15"/>
                        <w:szCs w:val="15"/>
                      </w:rPr>
                      <w:t>141,180.56</w:t>
                    </w:r>
                  </w:p>
                </w:tc>
                <w:tc>
                  <w:tcPr>
                    <w:tcW w:w="1418" w:type="dxa"/>
                  </w:tcPr>
                  <w:p w:rsidR="00407E17" w:rsidRPr="002F020A" w:rsidRDefault="00407E17" w:rsidP="002348C5">
                    <w:pPr>
                      <w:jc w:val="right"/>
                      <w:rPr>
                        <w:sz w:val="15"/>
                        <w:szCs w:val="15"/>
                      </w:rPr>
                    </w:pPr>
                    <w:r w:rsidRPr="002F020A">
                      <w:rPr>
                        <w:sz w:val="15"/>
                        <w:szCs w:val="15"/>
                      </w:rPr>
                      <w:t>-8,780,070.00</w:t>
                    </w:r>
                  </w:p>
                </w:tc>
                <w:tc>
                  <w:tcPr>
                    <w:tcW w:w="1275" w:type="dxa"/>
                  </w:tcPr>
                  <w:p w:rsidR="00407E17" w:rsidRPr="002F020A" w:rsidRDefault="00407E17" w:rsidP="002348C5">
                    <w:pPr>
                      <w:jc w:val="right"/>
                      <w:rPr>
                        <w:sz w:val="15"/>
                        <w:szCs w:val="15"/>
                      </w:rPr>
                    </w:pP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r w:rsidRPr="002F020A">
                      <w:rPr>
                        <w:sz w:val="15"/>
                        <w:szCs w:val="15"/>
                      </w:rPr>
                      <w:t>8,921,250.56</w:t>
                    </w:r>
                  </w:p>
                </w:tc>
              </w:tr>
              <w:tr w:rsidR="004A278B" w:rsidRPr="002F020A" w:rsidTr="004A278B">
                <w:trPr>
                  <w:trHeight w:val="20"/>
                </w:trPr>
                <w:sdt>
                  <w:sdtPr>
                    <w:rPr>
                      <w:sz w:val="15"/>
                      <w:szCs w:val="15"/>
                    </w:rPr>
                    <w:tag w:val="_PLD_7c9be8ca7e3644b7a770d95dc4638f16"/>
                    <w:id w:val="618733778"/>
                    <w:lock w:val="sdtLocked"/>
                  </w:sdtPr>
                  <w:sdtEndPr/>
                  <w:sdtContent>
                    <w:tc>
                      <w:tcPr>
                        <w:tcW w:w="2183" w:type="dxa"/>
                      </w:tcPr>
                      <w:p w:rsidR="00407E17" w:rsidRPr="002F020A" w:rsidRDefault="00407E17" w:rsidP="002348C5">
                        <w:pPr>
                          <w:rPr>
                            <w:sz w:val="15"/>
                            <w:szCs w:val="15"/>
                          </w:rPr>
                        </w:pPr>
                        <w:r w:rsidRPr="002F020A">
                          <w:rPr>
                            <w:rFonts w:hint="eastAsia"/>
                            <w:sz w:val="15"/>
                            <w:szCs w:val="15"/>
                          </w:rPr>
                          <w:t>1．股东投入的普通股</w:t>
                        </w:r>
                      </w:p>
                    </w:tc>
                  </w:sdtContent>
                </w:sdt>
                <w:tc>
                  <w:tcPr>
                    <w:tcW w:w="1417" w:type="dxa"/>
                    <w:tcBorders>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tcBorders>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c>
                  <w:tcPr>
                    <w:tcW w:w="1418" w:type="dxa"/>
                  </w:tcPr>
                  <w:p w:rsidR="00407E17" w:rsidRPr="002F020A" w:rsidRDefault="00407E17" w:rsidP="002348C5">
                    <w:pPr>
                      <w:jc w:val="right"/>
                      <w:rPr>
                        <w:sz w:val="15"/>
                        <w:szCs w:val="15"/>
                      </w:rPr>
                    </w:pPr>
                    <w:r w:rsidRPr="002F020A">
                      <w:rPr>
                        <w:sz w:val="15"/>
                        <w:szCs w:val="15"/>
                      </w:rPr>
                      <w:t>-8,780,070.00</w:t>
                    </w:r>
                  </w:p>
                </w:tc>
                <w:tc>
                  <w:tcPr>
                    <w:tcW w:w="1275" w:type="dxa"/>
                  </w:tcPr>
                  <w:p w:rsidR="00407E17" w:rsidRPr="002F020A" w:rsidRDefault="00407E17" w:rsidP="002348C5">
                    <w:pPr>
                      <w:jc w:val="right"/>
                      <w:rPr>
                        <w:sz w:val="15"/>
                        <w:szCs w:val="15"/>
                      </w:rPr>
                    </w:pP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r w:rsidRPr="002F020A">
                      <w:rPr>
                        <w:sz w:val="15"/>
                        <w:szCs w:val="15"/>
                      </w:rPr>
                      <w:t>8,780,070.00</w:t>
                    </w:r>
                  </w:p>
                </w:tc>
              </w:tr>
              <w:tr w:rsidR="004A278B" w:rsidRPr="002F020A" w:rsidTr="004A278B">
                <w:trPr>
                  <w:trHeight w:val="20"/>
                </w:trPr>
                <w:sdt>
                  <w:sdtPr>
                    <w:rPr>
                      <w:sz w:val="15"/>
                      <w:szCs w:val="15"/>
                    </w:rPr>
                    <w:tag w:val="_PLD_820044cb974c4a9e8b8e4c9b319b2edc"/>
                    <w:id w:val="1967696825"/>
                    <w:lock w:val="sdtLocked"/>
                  </w:sdtPr>
                  <w:sdtEndPr/>
                  <w:sdtContent>
                    <w:tc>
                      <w:tcPr>
                        <w:tcW w:w="2183" w:type="dxa"/>
                      </w:tcPr>
                      <w:p w:rsidR="00407E17" w:rsidRPr="002F020A" w:rsidRDefault="00407E17" w:rsidP="002348C5">
                        <w:pPr>
                          <w:rPr>
                            <w:sz w:val="15"/>
                            <w:szCs w:val="15"/>
                          </w:rPr>
                        </w:pPr>
                        <w:r w:rsidRPr="002F020A">
                          <w:rPr>
                            <w:rFonts w:hint="eastAsia"/>
                            <w:sz w:val="15"/>
                            <w:szCs w:val="15"/>
                          </w:rPr>
                          <w:t>2．其他权益工具持有者投入资本</w:t>
                        </w:r>
                      </w:p>
                    </w:tc>
                  </w:sdtContent>
                </w:sdt>
                <w:tc>
                  <w:tcPr>
                    <w:tcW w:w="1417" w:type="dxa"/>
                    <w:tcBorders>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tcBorders>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c>
                  <w:tcPr>
                    <w:tcW w:w="1418" w:type="dxa"/>
                  </w:tcPr>
                  <w:p w:rsidR="00407E17" w:rsidRPr="002F020A" w:rsidRDefault="00407E17" w:rsidP="002348C5">
                    <w:pPr>
                      <w:jc w:val="right"/>
                      <w:rPr>
                        <w:sz w:val="15"/>
                        <w:szCs w:val="15"/>
                      </w:rPr>
                    </w:pPr>
                  </w:p>
                </w:tc>
                <w:tc>
                  <w:tcPr>
                    <w:tcW w:w="1275" w:type="dxa"/>
                  </w:tcPr>
                  <w:p w:rsidR="00407E17" w:rsidRPr="002F020A" w:rsidRDefault="00407E17" w:rsidP="002348C5">
                    <w:pPr>
                      <w:jc w:val="right"/>
                      <w:rPr>
                        <w:sz w:val="15"/>
                        <w:szCs w:val="15"/>
                      </w:rPr>
                    </w:pP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r>
              <w:tr w:rsidR="004A278B" w:rsidRPr="002F020A" w:rsidTr="004A278B">
                <w:trPr>
                  <w:trHeight w:val="20"/>
                </w:trPr>
                <w:sdt>
                  <w:sdtPr>
                    <w:rPr>
                      <w:sz w:val="15"/>
                      <w:szCs w:val="15"/>
                    </w:rPr>
                    <w:tag w:val="_PLD_9751c55a365345b286ba5b788fb40088"/>
                    <w:id w:val="919526774"/>
                    <w:lock w:val="sdtLocked"/>
                  </w:sdtPr>
                  <w:sdtEndPr/>
                  <w:sdtContent>
                    <w:tc>
                      <w:tcPr>
                        <w:tcW w:w="2183" w:type="dxa"/>
                      </w:tcPr>
                      <w:p w:rsidR="00407E17" w:rsidRPr="002F020A" w:rsidRDefault="00407E17" w:rsidP="002348C5">
                        <w:pPr>
                          <w:rPr>
                            <w:sz w:val="15"/>
                            <w:szCs w:val="15"/>
                          </w:rPr>
                        </w:pPr>
                        <w:r w:rsidRPr="002F020A">
                          <w:rPr>
                            <w:rFonts w:hint="eastAsia"/>
                            <w:sz w:val="15"/>
                            <w:szCs w:val="15"/>
                          </w:rPr>
                          <w:t>3</w:t>
                        </w:r>
                        <w:r w:rsidRPr="002F020A">
                          <w:rPr>
                            <w:sz w:val="15"/>
                            <w:szCs w:val="15"/>
                          </w:rPr>
                          <w:t>．股份支付计入所有者权益的金额</w:t>
                        </w:r>
                      </w:p>
                    </w:tc>
                  </w:sdtContent>
                </w:sdt>
                <w:tc>
                  <w:tcPr>
                    <w:tcW w:w="1417" w:type="dxa"/>
                    <w:tcBorders>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tcBorders>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r w:rsidRPr="002F020A">
                      <w:rPr>
                        <w:sz w:val="15"/>
                        <w:szCs w:val="15"/>
                      </w:rPr>
                      <w:t>141,180.56</w:t>
                    </w:r>
                  </w:p>
                </w:tc>
                <w:tc>
                  <w:tcPr>
                    <w:tcW w:w="1418" w:type="dxa"/>
                  </w:tcPr>
                  <w:p w:rsidR="00407E17" w:rsidRPr="002F020A" w:rsidRDefault="00407E17" w:rsidP="002348C5">
                    <w:pPr>
                      <w:jc w:val="right"/>
                      <w:rPr>
                        <w:sz w:val="15"/>
                        <w:szCs w:val="15"/>
                      </w:rPr>
                    </w:pPr>
                  </w:p>
                </w:tc>
                <w:tc>
                  <w:tcPr>
                    <w:tcW w:w="1275" w:type="dxa"/>
                  </w:tcPr>
                  <w:p w:rsidR="00407E17" w:rsidRPr="002F020A" w:rsidRDefault="00407E17" w:rsidP="002348C5">
                    <w:pPr>
                      <w:jc w:val="right"/>
                      <w:rPr>
                        <w:sz w:val="15"/>
                        <w:szCs w:val="15"/>
                      </w:rPr>
                    </w:pP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r w:rsidRPr="002F020A">
                      <w:rPr>
                        <w:sz w:val="15"/>
                        <w:szCs w:val="15"/>
                      </w:rPr>
                      <w:t>141,180.56</w:t>
                    </w:r>
                  </w:p>
                </w:tc>
              </w:tr>
              <w:tr w:rsidR="004A278B" w:rsidRPr="002F020A" w:rsidTr="004A278B">
                <w:trPr>
                  <w:trHeight w:val="20"/>
                </w:trPr>
                <w:sdt>
                  <w:sdtPr>
                    <w:rPr>
                      <w:sz w:val="15"/>
                      <w:szCs w:val="15"/>
                    </w:rPr>
                    <w:tag w:val="_PLD_8097c252b22840b68fb915d1e73600fc"/>
                    <w:id w:val="1523591099"/>
                    <w:lock w:val="sdtLocked"/>
                  </w:sdtPr>
                  <w:sdtEndPr/>
                  <w:sdtContent>
                    <w:tc>
                      <w:tcPr>
                        <w:tcW w:w="2183" w:type="dxa"/>
                      </w:tcPr>
                      <w:p w:rsidR="00407E17" w:rsidRPr="002F020A" w:rsidRDefault="00407E17" w:rsidP="002348C5">
                        <w:pPr>
                          <w:rPr>
                            <w:sz w:val="15"/>
                            <w:szCs w:val="15"/>
                          </w:rPr>
                        </w:pPr>
                        <w:r w:rsidRPr="002F020A">
                          <w:rPr>
                            <w:rFonts w:hint="eastAsia"/>
                            <w:sz w:val="15"/>
                            <w:szCs w:val="15"/>
                          </w:rPr>
                          <w:t>4</w:t>
                        </w:r>
                        <w:r w:rsidRPr="002F020A">
                          <w:rPr>
                            <w:sz w:val="15"/>
                            <w:szCs w:val="15"/>
                          </w:rPr>
                          <w:t>．其他</w:t>
                        </w:r>
                      </w:p>
                    </w:tc>
                  </w:sdtContent>
                </w:sdt>
                <w:tc>
                  <w:tcPr>
                    <w:tcW w:w="1417" w:type="dxa"/>
                    <w:tcBorders>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tcBorders>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c>
                  <w:tcPr>
                    <w:tcW w:w="1418" w:type="dxa"/>
                  </w:tcPr>
                  <w:p w:rsidR="00407E17" w:rsidRPr="002F020A" w:rsidRDefault="00407E17" w:rsidP="002348C5">
                    <w:pPr>
                      <w:jc w:val="right"/>
                      <w:rPr>
                        <w:sz w:val="15"/>
                        <w:szCs w:val="15"/>
                      </w:rPr>
                    </w:pPr>
                  </w:p>
                </w:tc>
                <w:tc>
                  <w:tcPr>
                    <w:tcW w:w="1275" w:type="dxa"/>
                  </w:tcPr>
                  <w:p w:rsidR="00407E17" w:rsidRPr="002F020A" w:rsidRDefault="00407E17" w:rsidP="002348C5">
                    <w:pPr>
                      <w:jc w:val="right"/>
                      <w:rPr>
                        <w:sz w:val="15"/>
                        <w:szCs w:val="15"/>
                      </w:rPr>
                    </w:pP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r>
              <w:tr w:rsidR="004A278B" w:rsidRPr="002F020A" w:rsidTr="004A278B">
                <w:trPr>
                  <w:trHeight w:val="20"/>
                </w:trPr>
                <w:sdt>
                  <w:sdtPr>
                    <w:rPr>
                      <w:sz w:val="15"/>
                      <w:szCs w:val="15"/>
                    </w:rPr>
                    <w:tag w:val="_PLD_50a06013fe9a46358f3b40e00e6f23f3"/>
                    <w:id w:val="2144840441"/>
                    <w:lock w:val="sdtLocked"/>
                  </w:sdtPr>
                  <w:sdtEndPr/>
                  <w:sdtContent>
                    <w:tc>
                      <w:tcPr>
                        <w:tcW w:w="2183" w:type="dxa"/>
                      </w:tcPr>
                      <w:p w:rsidR="00407E17" w:rsidRPr="002F020A" w:rsidRDefault="00407E17" w:rsidP="002348C5">
                        <w:pPr>
                          <w:rPr>
                            <w:sz w:val="15"/>
                            <w:szCs w:val="15"/>
                          </w:rPr>
                        </w:pPr>
                        <w:r w:rsidRPr="002F020A">
                          <w:rPr>
                            <w:sz w:val="15"/>
                            <w:szCs w:val="15"/>
                          </w:rPr>
                          <w:t>（</w:t>
                        </w:r>
                        <w:r w:rsidRPr="002F020A">
                          <w:rPr>
                            <w:rFonts w:hint="eastAsia"/>
                            <w:sz w:val="15"/>
                            <w:szCs w:val="15"/>
                          </w:rPr>
                          <w:t>三</w:t>
                        </w:r>
                        <w:r w:rsidRPr="002F020A">
                          <w:rPr>
                            <w:sz w:val="15"/>
                            <w:szCs w:val="15"/>
                          </w:rPr>
                          <w:t>）利润分配</w:t>
                        </w:r>
                      </w:p>
                    </w:tc>
                  </w:sdtContent>
                </w:sdt>
                <w:tc>
                  <w:tcPr>
                    <w:tcW w:w="1417" w:type="dxa"/>
                    <w:tcBorders>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tcBorders>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c>
                  <w:tcPr>
                    <w:tcW w:w="1418" w:type="dxa"/>
                  </w:tcPr>
                  <w:p w:rsidR="00407E17" w:rsidRPr="002F020A" w:rsidRDefault="00407E17" w:rsidP="002348C5">
                    <w:pPr>
                      <w:jc w:val="right"/>
                      <w:rPr>
                        <w:sz w:val="15"/>
                        <w:szCs w:val="15"/>
                      </w:rPr>
                    </w:pPr>
                  </w:p>
                </w:tc>
                <w:tc>
                  <w:tcPr>
                    <w:tcW w:w="1275" w:type="dxa"/>
                  </w:tcPr>
                  <w:p w:rsidR="00407E17" w:rsidRPr="002F020A" w:rsidRDefault="00407E17" w:rsidP="002348C5">
                    <w:pPr>
                      <w:jc w:val="right"/>
                      <w:rPr>
                        <w:sz w:val="15"/>
                        <w:szCs w:val="15"/>
                      </w:rPr>
                    </w:pP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r w:rsidRPr="002F020A">
                      <w:rPr>
                        <w:sz w:val="15"/>
                        <w:szCs w:val="15"/>
                      </w:rPr>
                      <w:t>-40,425,949.65</w:t>
                    </w:r>
                  </w:p>
                </w:tc>
                <w:tc>
                  <w:tcPr>
                    <w:tcW w:w="1417" w:type="dxa"/>
                  </w:tcPr>
                  <w:p w:rsidR="00407E17" w:rsidRPr="002F020A" w:rsidRDefault="00407E17" w:rsidP="002348C5">
                    <w:pPr>
                      <w:jc w:val="right"/>
                      <w:rPr>
                        <w:sz w:val="15"/>
                        <w:szCs w:val="15"/>
                      </w:rPr>
                    </w:pPr>
                    <w:r w:rsidRPr="002F020A">
                      <w:rPr>
                        <w:sz w:val="15"/>
                        <w:szCs w:val="15"/>
                      </w:rPr>
                      <w:t>-40,425,949.65</w:t>
                    </w:r>
                  </w:p>
                </w:tc>
              </w:tr>
              <w:tr w:rsidR="004A278B" w:rsidRPr="002F020A" w:rsidTr="004A278B">
                <w:trPr>
                  <w:trHeight w:val="20"/>
                </w:trPr>
                <w:sdt>
                  <w:sdtPr>
                    <w:rPr>
                      <w:sz w:val="15"/>
                      <w:szCs w:val="15"/>
                    </w:rPr>
                    <w:tag w:val="_PLD_b964968b9e114270adadbfa656df883f"/>
                    <w:id w:val="2019342957"/>
                    <w:lock w:val="sdtLocked"/>
                  </w:sdtPr>
                  <w:sdtEndPr/>
                  <w:sdtContent>
                    <w:tc>
                      <w:tcPr>
                        <w:tcW w:w="2183" w:type="dxa"/>
                      </w:tcPr>
                      <w:p w:rsidR="00407E17" w:rsidRPr="002F020A" w:rsidRDefault="00407E17" w:rsidP="002348C5">
                        <w:pPr>
                          <w:rPr>
                            <w:sz w:val="15"/>
                            <w:szCs w:val="15"/>
                          </w:rPr>
                        </w:pPr>
                        <w:r w:rsidRPr="002F020A">
                          <w:rPr>
                            <w:sz w:val="15"/>
                            <w:szCs w:val="15"/>
                          </w:rPr>
                          <w:t>1．提取盈余公积</w:t>
                        </w:r>
                      </w:p>
                    </w:tc>
                  </w:sdtContent>
                </w:sdt>
                <w:tc>
                  <w:tcPr>
                    <w:tcW w:w="1417" w:type="dxa"/>
                    <w:tcBorders>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tcBorders>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c>
                  <w:tcPr>
                    <w:tcW w:w="1418" w:type="dxa"/>
                  </w:tcPr>
                  <w:p w:rsidR="00407E17" w:rsidRPr="002F020A" w:rsidRDefault="00407E17" w:rsidP="002348C5">
                    <w:pPr>
                      <w:jc w:val="right"/>
                      <w:rPr>
                        <w:sz w:val="15"/>
                        <w:szCs w:val="15"/>
                      </w:rPr>
                    </w:pPr>
                  </w:p>
                </w:tc>
                <w:tc>
                  <w:tcPr>
                    <w:tcW w:w="1275" w:type="dxa"/>
                  </w:tcPr>
                  <w:p w:rsidR="00407E17" w:rsidRPr="002F020A" w:rsidRDefault="00407E17" w:rsidP="002348C5">
                    <w:pPr>
                      <w:jc w:val="right"/>
                      <w:rPr>
                        <w:sz w:val="15"/>
                        <w:szCs w:val="15"/>
                      </w:rPr>
                    </w:pP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r>
              <w:tr w:rsidR="004A278B" w:rsidRPr="002F020A" w:rsidTr="004A278B">
                <w:trPr>
                  <w:trHeight w:val="20"/>
                </w:trPr>
                <w:sdt>
                  <w:sdtPr>
                    <w:rPr>
                      <w:sz w:val="15"/>
                      <w:szCs w:val="15"/>
                    </w:rPr>
                    <w:tag w:val="_PLD_12ec704e4e6a4078b0b0445c7b01879d"/>
                    <w:id w:val="1399708314"/>
                    <w:lock w:val="sdtLocked"/>
                  </w:sdtPr>
                  <w:sdtEndPr/>
                  <w:sdtContent>
                    <w:tc>
                      <w:tcPr>
                        <w:tcW w:w="2183" w:type="dxa"/>
                      </w:tcPr>
                      <w:p w:rsidR="00407E17" w:rsidRPr="002F020A" w:rsidRDefault="00407E17" w:rsidP="002348C5">
                        <w:pPr>
                          <w:rPr>
                            <w:sz w:val="15"/>
                            <w:szCs w:val="15"/>
                          </w:rPr>
                        </w:pPr>
                        <w:r w:rsidRPr="002F020A">
                          <w:rPr>
                            <w:rFonts w:hint="eastAsia"/>
                            <w:sz w:val="15"/>
                            <w:szCs w:val="15"/>
                          </w:rPr>
                          <w:t>2</w:t>
                        </w:r>
                        <w:r w:rsidRPr="002F020A">
                          <w:rPr>
                            <w:sz w:val="15"/>
                            <w:szCs w:val="15"/>
                          </w:rPr>
                          <w:t>．对所有者（或股东）的分配</w:t>
                        </w:r>
                      </w:p>
                    </w:tc>
                  </w:sdtContent>
                </w:sdt>
                <w:tc>
                  <w:tcPr>
                    <w:tcW w:w="1417" w:type="dxa"/>
                    <w:tcBorders>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tcBorders>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c>
                  <w:tcPr>
                    <w:tcW w:w="1418" w:type="dxa"/>
                  </w:tcPr>
                  <w:p w:rsidR="00407E17" w:rsidRPr="002F020A" w:rsidRDefault="00407E17" w:rsidP="002348C5">
                    <w:pPr>
                      <w:jc w:val="right"/>
                      <w:rPr>
                        <w:sz w:val="15"/>
                        <w:szCs w:val="15"/>
                      </w:rPr>
                    </w:pPr>
                  </w:p>
                </w:tc>
                <w:tc>
                  <w:tcPr>
                    <w:tcW w:w="1275" w:type="dxa"/>
                  </w:tcPr>
                  <w:p w:rsidR="00407E17" w:rsidRPr="002F020A" w:rsidRDefault="00407E17" w:rsidP="002348C5">
                    <w:pPr>
                      <w:jc w:val="right"/>
                      <w:rPr>
                        <w:sz w:val="15"/>
                        <w:szCs w:val="15"/>
                      </w:rPr>
                    </w:pP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r w:rsidRPr="002F020A">
                      <w:rPr>
                        <w:sz w:val="15"/>
                        <w:szCs w:val="15"/>
                      </w:rPr>
                      <w:t>-40,425,949.65</w:t>
                    </w:r>
                  </w:p>
                </w:tc>
                <w:tc>
                  <w:tcPr>
                    <w:tcW w:w="1417" w:type="dxa"/>
                  </w:tcPr>
                  <w:p w:rsidR="00407E17" w:rsidRPr="002F020A" w:rsidRDefault="00407E17" w:rsidP="002348C5">
                    <w:pPr>
                      <w:jc w:val="right"/>
                      <w:rPr>
                        <w:sz w:val="15"/>
                        <w:szCs w:val="15"/>
                      </w:rPr>
                    </w:pPr>
                    <w:r w:rsidRPr="002F020A">
                      <w:rPr>
                        <w:sz w:val="15"/>
                        <w:szCs w:val="15"/>
                      </w:rPr>
                      <w:t>-40,425,949.65</w:t>
                    </w:r>
                  </w:p>
                </w:tc>
              </w:tr>
              <w:tr w:rsidR="004A278B" w:rsidRPr="002F020A" w:rsidTr="004A278B">
                <w:trPr>
                  <w:trHeight w:val="20"/>
                </w:trPr>
                <w:sdt>
                  <w:sdtPr>
                    <w:rPr>
                      <w:sz w:val="15"/>
                      <w:szCs w:val="15"/>
                    </w:rPr>
                    <w:tag w:val="_PLD_d5134fbd07ce4c769ed5808777fc5eca"/>
                    <w:id w:val="1934928274"/>
                    <w:lock w:val="sdtLocked"/>
                  </w:sdtPr>
                  <w:sdtEndPr/>
                  <w:sdtContent>
                    <w:tc>
                      <w:tcPr>
                        <w:tcW w:w="2183" w:type="dxa"/>
                      </w:tcPr>
                      <w:p w:rsidR="00407E17" w:rsidRPr="002F020A" w:rsidRDefault="00407E17" w:rsidP="002348C5">
                        <w:pPr>
                          <w:rPr>
                            <w:sz w:val="15"/>
                            <w:szCs w:val="15"/>
                          </w:rPr>
                        </w:pPr>
                        <w:r w:rsidRPr="002F020A">
                          <w:rPr>
                            <w:rFonts w:hint="eastAsia"/>
                            <w:sz w:val="15"/>
                            <w:szCs w:val="15"/>
                          </w:rPr>
                          <w:t>3</w:t>
                        </w:r>
                        <w:r w:rsidRPr="002F020A">
                          <w:rPr>
                            <w:sz w:val="15"/>
                            <w:szCs w:val="15"/>
                          </w:rPr>
                          <w:t>．其他</w:t>
                        </w:r>
                      </w:p>
                    </w:tc>
                  </w:sdtContent>
                </w:sdt>
                <w:tc>
                  <w:tcPr>
                    <w:tcW w:w="1417" w:type="dxa"/>
                    <w:tcBorders>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tcBorders>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c>
                  <w:tcPr>
                    <w:tcW w:w="1418" w:type="dxa"/>
                  </w:tcPr>
                  <w:p w:rsidR="00407E17" w:rsidRPr="002F020A" w:rsidRDefault="00407E17" w:rsidP="002348C5">
                    <w:pPr>
                      <w:jc w:val="right"/>
                      <w:rPr>
                        <w:sz w:val="15"/>
                        <w:szCs w:val="15"/>
                      </w:rPr>
                    </w:pPr>
                  </w:p>
                </w:tc>
                <w:tc>
                  <w:tcPr>
                    <w:tcW w:w="1275" w:type="dxa"/>
                  </w:tcPr>
                  <w:p w:rsidR="00407E17" w:rsidRPr="002F020A" w:rsidRDefault="00407E17" w:rsidP="002348C5">
                    <w:pPr>
                      <w:jc w:val="right"/>
                      <w:rPr>
                        <w:sz w:val="15"/>
                        <w:szCs w:val="15"/>
                      </w:rPr>
                    </w:pP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r>
              <w:tr w:rsidR="004A278B" w:rsidRPr="002F020A" w:rsidTr="004A278B">
                <w:trPr>
                  <w:trHeight w:val="20"/>
                </w:trPr>
                <w:sdt>
                  <w:sdtPr>
                    <w:rPr>
                      <w:sz w:val="15"/>
                      <w:szCs w:val="15"/>
                    </w:rPr>
                    <w:tag w:val="_PLD_2a4250c04f7d499eb0a042929b9ca61c"/>
                    <w:id w:val="-1433656166"/>
                    <w:lock w:val="sdtLocked"/>
                  </w:sdtPr>
                  <w:sdtEndPr/>
                  <w:sdtContent>
                    <w:tc>
                      <w:tcPr>
                        <w:tcW w:w="2183" w:type="dxa"/>
                      </w:tcPr>
                      <w:p w:rsidR="00407E17" w:rsidRPr="002F020A" w:rsidRDefault="00407E17" w:rsidP="002348C5">
                        <w:pPr>
                          <w:rPr>
                            <w:sz w:val="15"/>
                            <w:szCs w:val="15"/>
                          </w:rPr>
                        </w:pPr>
                        <w:r w:rsidRPr="002F020A">
                          <w:rPr>
                            <w:sz w:val="15"/>
                            <w:szCs w:val="15"/>
                          </w:rPr>
                          <w:t>（</w:t>
                        </w:r>
                        <w:r w:rsidRPr="002F020A">
                          <w:rPr>
                            <w:rFonts w:hint="eastAsia"/>
                            <w:sz w:val="15"/>
                            <w:szCs w:val="15"/>
                          </w:rPr>
                          <w:t>四</w:t>
                        </w:r>
                        <w:r w:rsidRPr="002F020A">
                          <w:rPr>
                            <w:sz w:val="15"/>
                            <w:szCs w:val="15"/>
                          </w:rPr>
                          <w:t>）所有者权益内部结转</w:t>
                        </w:r>
                      </w:p>
                    </w:tc>
                  </w:sdtContent>
                </w:sdt>
                <w:tc>
                  <w:tcPr>
                    <w:tcW w:w="1417" w:type="dxa"/>
                    <w:tcBorders>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tcBorders>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c>
                  <w:tcPr>
                    <w:tcW w:w="1418" w:type="dxa"/>
                  </w:tcPr>
                  <w:p w:rsidR="00407E17" w:rsidRPr="002F020A" w:rsidRDefault="00407E17" w:rsidP="002348C5">
                    <w:pPr>
                      <w:jc w:val="right"/>
                      <w:rPr>
                        <w:sz w:val="15"/>
                        <w:szCs w:val="15"/>
                      </w:rPr>
                    </w:pPr>
                  </w:p>
                </w:tc>
                <w:tc>
                  <w:tcPr>
                    <w:tcW w:w="1275" w:type="dxa"/>
                  </w:tcPr>
                  <w:p w:rsidR="00407E17" w:rsidRPr="002F020A" w:rsidRDefault="00407E17" w:rsidP="002348C5">
                    <w:pPr>
                      <w:jc w:val="right"/>
                      <w:rPr>
                        <w:sz w:val="15"/>
                        <w:szCs w:val="15"/>
                      </w:rPr>
                    </w:pP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r>
              <w:tr w:rsidR="004A278B" w:rsidRPr="002F020A" w:rsidTr="004A278B">
                <w:trPr>
                  <w:trHeight w:val="20"/>
                </w:trPr>
                <w:sdt>
                  <w:sdtPr>
                    <w:rPr>
                      <w:sz w:val="15"/>
                      <w:szCs w:val="15"/>
                    </w:rPr>
                    <w:tag w:val="_PLD_a4a04efef2b547d18683b7c7dabf1b51"/>
                    <w:id w:val="2007708356"/>
                    <w:lock w:val="sdtLocked"/>
                  </w:sdtPr>
                  <w:sdtEndPr/>
                  <w:sdtContent>
                    <w:tc>
                      <w:tcPr>
                        <w:tcW w:w="2183" w:type="dxa"/>
                      </w:tcPr>
                      <w:p w:rsidR="00407E17" w:rsidRPr="002F020A" w:rsidRDefault="00407E17" w:rsidP="002348C5">
                        <w:pPr>
                          <w:rPr>
                            <w:sz w:val="15"/>
                            <w:szCs w:val="15"/>
                          </w:rPr>
                        </w:pPr>
                        <w:r w:rsidRPr="002F020A">
                          <w:rPr>
                            <w:sz w:val="15"/>
                            <w:szCs w:val="15"/>
                          </w:rPr>
                          <w:t>1．资本公积转增资本（或股本）</w:t>
                        </w:r>
                      </w:p>
                    </w:tc>
                  </w:sdtContent>
                </w:sdt>
                <w:tc>
                  <w:tcPr>
                    <w:tcW w:w="1417" w:type="dxa"/>
                    <w:tcBorders>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tcBorders>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c>
                  <w:tcPr>
                    <w:tcW w:w="1418" w:type="dxa"/>
                  </w:tcPr>
                  <w:p w:rsidR="00407E17" w:rsidRPr="002F020A" w:rsidRDefault="00407E17" w:rsidP="002348C5">
                    <w:pPr>
                      <w:jc w:val="right"/>
                      <w:rPr>
                        <w:sz w:val="15"/>
                        <w:szCs w:val="15"/>
                      </w:rPr>
                    </w:pPr>
                  </w:p>
                </w:tc>
                <w:tc>
                  <w:tcPr>
                    <w:tcW w:w="1275" w:type="dxa"/>
                  </w:tcPr>
                  <w:p w:rsidR="00407E17" w:rsidRPr="002F020A" w:rsidRDefault="00407E17" w:rsidP="002348C5">
                    <w:pPr>
                      <w:jc w:val="right"/>
                      <w:rPr>
                        <w:sz w:val="15"/>
                        <w:szCs w:val="15"/>
                      </w:rPr>
                    </w:pP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r>
              <w:tr w:rsidR="004A278B" w:rsidRPr="002F020A" w:rsidTr="004A278B">
                <w:trPr>
                  <w:trHeight w:val="20"/>
                </w:trPr>
                <w:sdt>
                  <w:sdtPr>
                    <w:rPr>
                      <w:sz w:val="15"/>
                      <w:szCs w:val="15"/>
                    </w:rPr>
                    <w:tag w:val="_PLD_865b1c6fd4884eefa0ef46cfb6e1021a"/>
                    <w:id w:val="-497725138"/>
                    <w:lock w:val="sdtLocked"/>
                  </w:sdtPr>
                  <w:sdtEndPr/>
                  <w:sdtContent>
                    <w:tc>
                      <w:tcPr>
                        <w:tcW w:w="2183" w:type="dxa"/>
                      </w:tcPr>
                      <w:p w:rsidR="00407E17" w:rsidRPr="002F020A" w:rsidRDefault="00407E17" w:rsidP="002348C5">
                        <w:pPr>
                          <w:rPr>
                            <w:sz w:val="15"/>
                            <w:szCs w:val="15"/>
                          </w:rPr>
                        </w:pPr>
                        <w:r w:rsidRPr="002F020A">
                          <w:rPr>
                            <w:sz w:val="15"/>
                            <w:szCs w:val="15"/>
                          </w:rPr>
                          <w:t>2．盈余公积转增资本（或股本）</w:t>
                        </w:r>
                      </w:p>
                    </w:tc>
                  </w:sdtContent>
                </w:sdt>
                <w:tc>
                  <w:tcPr>
                    <w:tcW w:w="1417" w:type="dxa"/>
                    <w:tcBorders>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tcBorders>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c>
                  <w:tcPr>
                    <w:tcW w:w="1418" w:type="dxa"/>
                  </w:tcPr>
                  <w:p w:rsidR="00407E17" w:rsidRPr="002F020A" w:rsidRDefault="00407E17" w:rsidP="002348C5">
                    <w:pPr>
                      <w:jc w:val="right"/>
                      <w:rPr>
                        <w:sz w:val="15"/>
                        <w:szCs w:val="15"/>
                      </w:rPr>
                    </w:pPr>
                  </w:p>
                </w:tc>
                <w:tc>
                  <w:tcPr>
                    <w:tcW w:w="1275" w:type="dxa"/>
                  </w:tcPr>
                  <w:p w:rsidR="00407E17" w:rsidRPr="002F020A" w:rsidRDefault="00407E17" w:rsidP="002348C5">
                    <w:pPr>
                      <w:jc w:val="right"/>
                      <w:rPr>
                        <w:sz w:val="15"/>
                        <w:szCs w:val="15"/>
                      </w:rPr>
                    </w:pP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r>
              <w:tr w:rsidR="004A278B" w:rsidRPr="002F020A" w:rsidTr="004A278B">
                <w:trPr>
                  <w:trHeight w:val="20"/>
                </w:trPr>
                <w:sdt>
                  <w:sdtPr>
                    <w:rPr>
                      <w:sz w:val="15"/>
                      <w:szCs w:val="15"/>
                    </w:rPr>
                    <w:tag w:val="_PLD_c310d75b936448c180ab0f3700cfcfd6"/>
                    <w:id w:val="-1593320942"/>
                    <w:lock w:val="sdtLocked"/>
                  </w:sdtPr>
                  <w:sdtEndPr/>
                  <w:sdtContent>
                    <w:tc>
                      <w:tcPr>
                        <w:tcW w:w="2183" w:type="dxa"/>
                      </w:tcPr>
                      <w:p w:rsidR="00407E17" w:rsidRPr="002F020A" w:rsidRDefault="00407E17" w:rsidP="002348C5">
                        <w:pPr>
                          <w:rPr>
                            <w:sz w:val="15"/>
                            <w:szCs w:val="15"/>
                          </w:rPr>
                        </w:pPr>
                        <w:r w:rsidRPr="002F020A">
                          <w:rPr>
                            <w:sz w:val="15"/>
                            <w:szCs w:val="15"/>
                          </w:rPr>
                          <w:t>3．盈余公积弥补亏损</w:t>
                        </w:r>
                      </w:p>
                    </w:tc>
                  </w:sdtContent>
                </w:sdt>
                <w:tc>
                  <w:tcPr>
                    <w:tcW w:w="1417" w:type="dxa"/>
                    <w:tcBorders>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tcBorders>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c>
                  <w:tcPr>
                    <w:tcW w:w="1418" w:type="dxa"/>
                  </w:tcPr>
                  <w:p w:rsidR="00407E17" w:rsidRPr="002F020A" w:rsidRDefault="00407E17" w:rsidP="002348C5">
                    <w:pPr>
                      <w:jc w:val="right"/>
                      <w:rPr>
                        <w:sz w:val="15"/>
                        <w:szCs w:val="15"/>
                      </w:rPr>
                    </w:pPr>
                  </w:p>
                </w:tc>
                <w:tc>
                  <w:tcPr>
                    <w:tcW w:w="1275" w:type="dxa"/>
                  </w:tcPr>
                  <w:p w:rsidR="00407E17" w:rsidRPr="002F020A" w:rsidRDefault="00407E17" w:rsidP="002348C5">
                    <w:pPr>
                      <w:jc w:val="right"/>
                      <w:rPr>
                        <w:sz w:val="15"/>
                        <w:szCs w:val="15"/>
                      </w:rPr>
                    </w:pP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r>
              <w:tr w:rsidR="004A278B" w:rsidRPr="002F020A" w:rsidTr="004A278B">
                <w:trPr>
                  <w:trHeight w:val="20"/>
                </w:trPr>
                <w:sdt>
                  <w:sdtPr>
                    <w:rPr>
                      <w:sz w:val="15"/>
                      <w:szCs w:val="15"/>
                    </w:rPr>
                    <w:tag w:val="_PLD_2e7126a0f1fc40f5bdbd766929289e21"/>
                    <w:id w:val="1564760770"/>
                    <w:lock w:val="sdtLocked"/>
                  </w:sdtPr>
                  <w:sdtEndPr/>
                  <w:sdtContent>
                    <w:tc>
                      <w:tcPr>
                        <w:tcW w:w="2183" w:type="dxa"/>
                      </w:tcPr>
                      <w:p w:rsidR="00407E17" w:rsidRPr="002F020A" w:rsidRDefault="00407E17" w:rsidP="002348C5">
                        <w:pPr>
                          <w:rPr>
                            <w:sz w:val="15"/>
                            <w:szCs w:val="15"/>
                          </w:rPr>
                        </w:pPr>
                        <w:r w:rsidRPr="002F020A">
                          <w:rPr>
                            <w:sz w:val="15"/>
                            <w:szCs w:val="15"/>
                          </w:rPr>
                          <w:t>4．其他</w:t>
                        </w:r>
                      </w:p>
                    </w:tc>
                  </w:sdtContent>
                </w:sdt>
                <w:tc>
                  <w:tcPr>
                    <w:tcW w:w="1417" w:type="dxa"/>
                    <w:tcBorders>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tcBorders>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c>
                  <w:tcPr>
                    <w:tcW w:w="1418" w:type="dxa"/>
                  </w:tcPr>
                  <w:p w:rsidR="00407E17" w:rsidRPr="002F020A" w:rsidRDefault="00407E17" w:rsidP="002348C5">
                    <w:pPr>
                      <w:jc w:val="right"/>
                      <w:rPr>
                        <w:sz w:val="15"/>
                        <w:szCs w:val="15"/>
                      </w:rPr>
                    </w:pPr>
                  </w:p>
                </w:tc>
                <w:tc>
                  <w:tcPr>
                    <w:tcW w:w="1275" w:type="dxa"/>
                  </w:tcPr>
                  <w:p w:rsidR="00407E17" w:rsidRPr="002F020A" w:rsidRDefault="00407E17" w:rsidP="002348C5">
                    <w:pPr>
                      <w:jc w:val="right"/>
                      <w:rPr>
                        <w:sz w:val="15"/>
                        <w:szCs w:val="15"/>
                      </w:rPr>
                    </w:pP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r>
              <w:tr w:rsidR="004A278B" w:rsidRPr="002F020A" w:rsidTr="004A278B">
                <w:trPr>
                  <w:trHeight w:val="20"/>
                </w:trPr>
                <w:sdt>
                  <w:sdtPr>
                    <w:rPr>
                      <w:sz w:val="15"/>
                      <w:szCs w:val="15"/>
                    </w:rPr>
                    <w:tag w:val="_PLD_5a4b89b9e1d044ee935a91bf1b60eab9"/>
                    <w:id w:val="692658653"/>
                    <w:lock w:val="sdtLocked"/>
                  </w:sdtPr>
                  <w:sdtEndPr/>
                  <w:sdtContent>
                    <w:tc>
                      <w:tcPr>
                        <w:tcW w:w="2183" w:type="dxa"/>
                        <w:vAlign w:val="center"/>
                      </w:tcPr>
                      <w:p w:rsidR="00407E17" w:rsidRPr="002F020A" w:rsidRDefault="00407E17" w:rsidP="002348C5">
                        <w:pPr>
                          <w:rPr>
                            <w:sz w:val="15"/>
                            <w:szCs w:val="15"/>
                          </w:rPr>
                        </w:pPr>
                        <w:r w:rsidRPr="002F020A">
                          <w:rPr>
                            <w:rFonts w:hint="eastAsia"/>
                            <w:sz w:val="15"/>
                            <w:szCs w:val="15"/>
                          </w:rPr>
                          <w:t>（五）专项储备</w:t>
                        </w:r>
                      </w:p>
                    </w:tc>
                  </w:sdtContent>
                </w:sdt>
                <w:tc>
                  <w:tcPr>
                    <w:tcW w:w="1417" w:type="dxa"/>
                    <w:tcBorders>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tcBorders>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c>
                  <w:tcPr>
                    <w:tcW w:w="1418" w:type="dxa"/>
                  </w:tcPr>
                  <w:p w:rsidR="00407E17" w:rsidRPr="002F020A" w:rsidRDefault="00407E17" w:rsidP="002348C5">
                    <w:pPr>
                      <w:jc w:val="right"/>
                      <w:rPr>
                        <w:sz w:val="15"/>
                        <w:szCs w:val="15"/>
                      </w:rPr>
                    </w:pPr>
                  </w:p>
                </w:tc>
                <w:tc>
                  <w:tcPr>
                    <w:tcW w:w="1275" w:type="dxa"/>
                  </w:tcPr>
                  <w:p w:rsidR="00407E17" w:rsidRPr="002F020A" w:rsidRDefault="00407E17" w:rsidP="002348C5">
                    <w:pPr>
                      <w:jc w:val="right"/>
                      <w:rPr>
                        <w:sz w:val="15"/>
                        <w:szCs w:val="15"/>
                      </w:rPr>
                    </w:pP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r>
              <w:tr w:rsidR="004A278B" w:rsidRPr="002F020A" w:rsidTr="004A278B">
                <w:trPr>
                  <w:trHeight w:val="20"/>
                </w:trPr>
                <w:sdt>
                  <w:sdtPr>
                    <w:rPr>
                      <w:sz w:val="15"/>
                      <w:szCs w:val="15"/>
                    </w:rPr>
                    <w:tag w:val="_PLD_cd702aa3d414425abcbc1bbbb81125c1"/>
                    <w:id w:val="1525679316"/>
                    <w:lock w:val="sdtLocked"/>
                  </w:sdtPr>
                  <w:sdtEndPr/>
                  <w:sdtContent>
                    <w:tc>
                      <w:tcPr>
                        <w:tcW w:w="2183" w:type="dxa"/>
                        <w:vAlign w:val="center"/>
                      </w:tcPr>
                      <w:p w:rsidR="00407E17" w:rsidRPr="002F020A" w:rsidRDefault="00407E17" w:rsidP="002348C5">
                        <w:pPr>
                          <w:rPr>
                            <w:sz w:val="15"/>
                            <w:szCs w:val="15"/>
                          </w:rPr>
                        </w:pPr>
                        <w:r w:rsidRPr="002F020A">
                          <w:rPr>
                            <w:rFonts w:hint="eastAsia"/>
                            <w:sz w:val="15"/>
                            <w:szCs w:val="15"/>
                          </w:rPr>
                          <w:t>1．本期提取</w:t>
                        </w:r>
                      </w:p>
                    </w:tc>
                  </w:sdtContent>
                </w:sdt>
                <w:tc>
                  <w:tcPr>
                    <w:tcW w:w="1417" w:type="dxa"/>
                    <w:tcBorders>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tcBorders>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c>
                  <w:tcPr>
                    <w:tcW w:w="1418" w:type="dxa"/>
                  </w:tcPr>
                  <w:p w:rsidR="00407E17" w:rsidRPr="002F020A" w:rsidRDefault="00407E17" w:rsidP="002348C5">
                    <w:pPr>
                      <w:jc w:val="right"/>
                      <w:rPr>
                        <w:sz w:val="15"/>
                        <w:szCs w:val="15"/>
                      </w:rPr>
                    </w:pPr>
                  </w:p>
                </w:tc>
                <w:tc>
                  <w:tcPr>
                    <w:tcW w:w="1275" w:type="dxa"/>
                  </w:tcPr>
                  <w:p w:rsidR="00407E17" w:rsidRPr="002F020A" w:rsidRDefault="00407E17" w:rsidP="002348C5">
                    <w:pPr>
                      <w:jc w:val="right"/>
                      <w:rPr>
                        <w:sz w:val="15"/>
                        <w:szCs w:val="15"/>
                      </w:rPr>
                    </w:pP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r>
              <w:tr w:rsidR="004A278B" w:rsidRPr="002F020A" w:rsidTr="004A278B">
                <w:trPr>
                  <w:trHeight w:val="20"/>
                </w:trPr>
                <w:sdt>
                  <w:sdtPr>
                    <w:rPr>
                      <w:sz w:val="15"/>
                      <w:szCs w:val="15"/>
                    </w:rPr>
                    <w:tag w:val="_PLD_81cd6302e2a54384b4f8c1b7f22d04b1"/>
                    <w:id w:val="-1962032920"/>
                    <w:lock w:val="sdtLocked"/>
                  </w:sdtPr>
                  <w:sdtEndPr/>
                  <w:sdtContent>
                    <w:tc>
                      <w:tcPr>
                        <w:tcW w:w="2183" w:type="dxa"/>
                        <w:vAlign w:val="center"/>
                      </w:tcPr>
                      <w:p w:rsidR="00407E17" w:rsidRPr="002F020A" w:rsidRDefault="00407E17" w:rsidP="002348C5">
                        <w:pPr>
                          <w:rPr>
                            <w:sz w:val="15"/>
                            <w:szCs w:val="15"/>
                          </w:rPr>
                        </w:pPr>
                        <w:r w:rsidRPr="002F020A">
                          <w:rPr>
                            <w:rFonts w:hint="eastAsia"/>
                            <w:sz w:val="15"/>
                            <w:szCs w:val="15"/>
                          </w:rPr>
                          <w:t>2．本期使用</w:t>
                        </w:r>
                      </w:p>
                    </w:tc>
                  </w:sdtContent>
                </w:sdt>
                <w:tc>
                  <w:tcPr>
                    <w:tcW w:w="1417" w:type="dxa"/>
                    <w:tcBorders>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tcBorders>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c>
                  <w:tcPr>
                    <w:tcW w:w="1418" w:type="dxa"/>
                  </w:tcPr>
                  <w:p w:rsidR="00407E17" w:rsidRPr="002F020A" w:rsidRDefault="00407E17" w:rsidP="002348C5">
                    <w:pPr>
                      <w:jc w:val="right"/>
                      <w:rPr>
                        <w:sz w:val="15"/>
                        <w:szCs w:val="15"/>
                      </w:rPr>
                    </w:pPr>
                  </w:p>
                </w:tc>
                <w:tc>
                  <w:tcPr>
                    <w:tcW w:w="1275" w:type="dxa"/>
                  </w:tcPr>
                  <w:p w:rsidR="00407E17" w:rsidRPr="002F020A" w:rsidRDefault="00407E17" w:rsidP="002348C5">
                    <w:pPr>
                      <w:jc w:val="right"/>
                      <w:rPr>
                        <w:sz w:val="15"/>
                        <w:szCs w:val="15"/>
                      </w:rPr>
                    </w:pP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r>
              <w:tr w:rsidR="004A278B" w:rsidRPr="002F020A" w:rsidTr="004A278B">
                <w:trPr>
                  <w:trHeight w:val="20"/>
                </w:trPr>
                <w:sdt>
                  <w:sdtPr>
                    <w:rPr>
                      <w:sz w:val="15"/>
                      <w:szCs w:val="15"/>
                    </w:rPr>
                    <w:tag w:val="_PLD_96e81fad58b44d378676255af790f8d2"/>
                    <w:id w:val="-360517215"/>
                    <w:lock w:val="sdtLocked"/>
                  </w:sdtPr>
                  <w:sdtEndPr/>
                  <w:sdtContent>
                    <w:tc>
                      <w:tcPr>
                        <w:tcW w:w="2183" w:type="dxa"/>
                      </w:tcPr>
                      <w:p w:rsidR="00407E17" w:rsidRPr="002F020A" w:rsidRDefault="00407E17" w:rsidP="002348C5">
                        <w:pPr>
                          <w:rPr>
                            <w:sz w:val="15"/>
                            <w:szCs w:val="15"/>
                          </w:rPr>
                        </w:pPr>
                        <w:r w:rsidRPr="002F020A">
                          <w:rPr>
                            <w:rFonts w:hint="eastAsia"/>
                            <w:sz w:val="15"/>
                            <w:szCs w:val="15"/>
                          </w:rPr>
                          <w:t>（六）其他</w:t>
                        </w:r>
                      </w:p>
                    </w:tc>
                  </w:sdtContent>
                </w:sdt>
                <w:tc>
                  <w:tcPr>
                    <w:tcW w:w="1417" w:type="dxa"/>
                    <w:tcBorders>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tcBorders>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c>
                  <w:tcPr>
                    <w:tcW w:w="1418" w:type="dxa"/>
                  </w:tcPr>
                  <w:p w:rsidR="00407E17" w:rsidRPr="002F020A" w:rsidRDefault="00407E17" w:rsidP="002348C5">
                    <w:pPr>
                      <w:jc w:val="right"/>
                      <w:rPr>
                        <w:sz w:val="15"/>
                        <w:szCs w:val="15"/>
                      </w:rPr>
                    </w:pPr>
                  </w:p>
                </w:tc>
                <w:tc>
                  <w:tcPr>
                    <w:tcW w:w="1275" w:type="dxa"/>
                  </w:tcPr>
                  <w:p w:rsidR="00407E17" w:rsidRPr="002F020A" w:rsidRDefault="00407E17" w:rsidP="002348C5">
                    <w:pPr>
                      <w:jc w:val="right"/>
                      <w:rPr>
                        <w:sz w:val="15"/>
                        <w:szCs w:val="15"/>
                      </w:rPr>
                    </w:pP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p>
                </w:tc>
              </w:tr>
              <w:tr w:rsidR="004A278B" w:rsidRPr="002F020A" w:rsidTr="004A278B">
                <w:trPr>
                  <w:trHeight w:val="20"/>
                </w:trPr>
                <w:sdt>
                  <w:sdtPr>
                    <w:rPr>
                      <w:sz w:val="15"/>
                      <w:szCs w:val="15"/>
                    </w:rPr>
                    <w:tag w:val="_PLD_20bdee5b829446618ed1dbedca0ea278"/>
                    <w:id w:val="591970136"/>
                    <w:lock w:val="sdtLocked"/>
                  </w:sdtPr>
                  <w:sdtEndPr/>
                  <w:sdtContent>
                    <w:tc>
                      <w:tcPr>
                        <w:tcW w:w="2183" w:type="dxa"/>
                      </w:tcPr>
                      <w:p w:rsidR="00407E17" w:rsidRPr="002F020A" w:rsidRDefault="00407E17" w:rsidP="002348C5">
                        <w:pPr>
                          <w:rPr>
                            <w:sz w:val="15"/>
                            <w:szCs w:val="15"/>
                          </w:rPr>
                        </w:pPr>
                        <w:r w:rsidRPr="002F020A">
                          <w:rPr>
                            <w:sz w:val="15"/>
                            <w:szCs w:val="15"/>
                          </w:rPr>
                          <w:t>四、本期期末余额</w:t>
                        </w:r>
                      </w:p>
                    </w:tc>
                  </w:sdtContent>
                </w:sdt>
                <w:tc>
                  <w:tcPr>
                    <w:tcW w:w="1417" w:type="dxa"/>
                    <w:tcBorders>
                      <w:right w:val="single" w:sz="4" w:space="0" w:color="auto"/>
                    </w:tcBorders>
                  </w:tcPr>
                  <w:p w:rsidR="00407E17" w:rsidRPr="002F020A" w:rsidRDefault="00407E17" w:rsidP="002348C5">
                    <w:pPr>
                      <w:jc w:val="right"/>
                      <w:rPr>
                        <w:sz w:val="15"/>
                        <w:szCs w:val="15"/>
                      </w:rPr>
                    </w:pPr>
                    <w:r w:rsidRPr="002F020A">
                      <w:rPr>
                        <w:sz w:val="15"/>
                        <w:szCs w:val="15"/>
                      </w:rPr>
                      <w:t>721,891,958.00</w:t>
                    </w: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709" w:type="dxa"/>
                    <w:tcBorders>
                      <w:left w:val="single" w:sz="4" w:space="0" w:color="auto"/>
                      <w:right w:val="single" w:sz="4" w:space="0" w:color="auto"/>
                    </w:tcBorders>
                  </w:tcPr>
                  <w:p w:rsidR="00407E17" w:rsidRPr="002F020A" w:rsidRDefault="00407E17" w:rsidP="002348C5">
                    <w:pPr>
                      <w:jc w:val="right"/>
                      <w:rPr>
                        <w:sz w:val="15"/>
                        <w:szCs w:val="15"/>
                      </w:rPr>
                    </w:pPr>
                  </w:p>
                </w:tc>
                <w:tc>
                  <w:tcPr>
                    <w:tcW w:w="567" w:type="dxa"/>
                    <w:tcBorders>
                      <w:left w:val="single" w:sz="4" w:space="0" w:color="auto"/>
                    </w:tcBorders>
                  </w:tcPr>
                  <w:p w:rsidR="00407E17" w:rsidRPr="002F020A" w:rsidRDefault="00407E17" w:rsidP="002348C5">
                    <w:pPr>
                      <w:jc w:val="right"/>
                      <w:rPr>
                        <w:sz w:val="15"/>
                        <w:szCs w:val="15"/>
                      </w:rPr>
                    </w:pPr>
                  </w:p>
                </w:tc>
                <w:tc>
                  <w:tcPr>
                    <w:tcW w:w="1417" w:type="dxa"/>
                  </w:tcPr>
                  <w:p w:rsidR="00407E17" w:rsidRPr="002F020A" w:rsidRDefault="00407E17" w:rsidP="002348C5">
                    <w:pPr>
                      <w:jc w:val="right"/>
                      <w:rPr>
                        <w:sz w:val="15"/>
                        <w:szCs w:val="15"/>
                      </w:rPr>
                    </w:pPr>
                    <w:r w:rsidRPr="002F020A">
                      <w:rPr>
                        <w:sz w:val="15"/>
                        <w:szCs w:val="15"/>
                      </w:rPr>
                      <w:t>1,458,791,883.80</w:t>
                    </w:r>
                  </w:p>
                </w:tc>
                <w:tc>
                  <w:tcPr>
                    <w:tcW w:w="1418" w:type="dxa"/>
                  </w:tcPr>
                  <w:p w:rsidR="00407E17" w:rsidRPr="002F020A" w:rsidRDefault="00407E17" w:rsidP="002348C5">
                    <w:pPr>
                      <w:jc w:val="right"/>
                      <w:rPr>
                        <w:sz w:val="15"/>
                        <w:szCs w:val="15"/>
                      </w:rPr>
                    </w:pPr>
                  </w:p>
                </w:tc>
                <w:tc>
                  <w:tcPr>
                    <w:tcW w:w="1275" w:type="dxa"/>
                  </w:tcPr>
                  <w:p w:rsidR="00407E17" w:rsidRPr="002F020A" w:rsidRDefault="00407E17" w:rsidP="002348C5">
                    <w:pPr>
                      <w:jc w:val="right"/>
                      <w:rPr>
                        <w:sz w:val="15"/>
                        <w:szCs w:val="15"/>
                      </w:rPr>
                    </w:pPr>
                    <w:r w:rsidRPr="002F020A">
                      <w:rPr>
                        <w:sz w:val="15"/>
                        <w:szCs w:val="15"/>
                      </w:rPr>
                      <w:t>124,558,943.59</w:t>
                    </w:r>
                  </w:p>
                </w:tc>
                <w:tc>
                  <w:tcPr>
                    <w:tcW w:w="567" w:type="dxa"/>
                  </w:tcPr>
                  <w:p w:rsidR="00407E17" w:rsidRPr="002F020A" w:rsidRDefault="00407E17" w:rsidP="002348C5">
                    <w:pPr>
                      <w:jc w:val="right"/>
                      <w:rPr>
                        <w:sz w:val="15"/>
                        <w:szCs w:val="15"/>
                      </w:rPr>
                    </w:pPr>
                  </w:p>
                </w:tc>
                <w:tc>
                  <w:tcPr>
                    <w:tcW w:w="1276" w:type="dxa"/>
                  </w:tcPr>
                  <w:p w:rsidR="00407E17" w:rsidRPr="002F020A" w:rsidRDefault="00407E17" w:rsidP="002348C5">
                    <w:pPr>
                      <w:jc w:val="right"/>
                      <w:rPr>
                        <w:sz w:val="15"/>
                        <w:szCs w:val="15"/>
                      </w:rPr>
                    </w:pPr>
                    <w:r w:rsidRPr="002F020A">
                      <w:rPr>
                        <w:sz w:val="15"/>
                        <w:szCs w:val="15"/>
                      </w:rPr>
                      <w:t>118,306,693.75</w:t>
                    </w:r>
                  </w:p>
                </w:tc>
                <w:tc>
                  <w:tcPr>
                    <w:tcW w:w="1276" w:type="dxa"/>
                  </w:tcPr>
                  <w:p w:rsidR="00407E17" w:rsidRPr="002F020A" w:rsidRDefault="00407E17" w:rsidP="002348C5">
                    <w:pPr>
                      <w:jc w:val="right"/>
                      <w:rPr>
                        <w:sz w:val="15"/>
                        <w:szCs w:val="15"/>
                      </w:rPr>
                    </w:pPr>
                    <w:r w:rsidRPr="002F020A">
                      <w:rPr>
                        <w:sz w:val="15"/>
                        <w:szCs w:val="15"/>
                      </w:rPr>
                      <w:t>78,734,412.61</w:t>
                    </w:r>
                  </w:p>
                </w:tc>
                <w:tc>
                  <w:tcPr>
                    <w:tcW w:w="1417" w:type="dxa"/>
                  </w:tcPr>
                  <w:p w:rsidR="00407E17" w:rsidRPr="002F020A" w:rsidRDefault="00407E17" w:rsidP="002348C5">
                    <w:pPr>
                      <w:jc w:val="right"/>
                      <w:rPr>
                        <w:sz w:val="15"/>
                        <w:szCs w:val="15"/>
                      </w:rPr>
                    </w:pPr>
                    <w:r w:rsidRPr="002F020A">
                      <w:rPr>
                        <w:sz w:val="15"/>
                        <w:szCs w:val="15"/>
                      </w:rPr>
                      <w:t>2,502,283,891.75</w:t>
                    </w:r>
                  </w:p>
                </w:tc>
              </w:tr>
            </w:tbl>
            <w:p w:rsidR="00407E17" w:rsidRDefault="00407E17"/>
            <w:p w:rsidR="00407E17" w:rsidRDefault="00407E17">
              <w:pPr>
                <w:rPr>
                  <w:szCs w:val="21"/>
                </w:rPr>
              </w:pPr>
            </w:p>
            <w:tbl>
              <w:tblPr>
                <w:tblW w:w="14175"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2579"/>
                <w:gridCol w:w="1266"/>
                <w:gridCol w:w="579"/>
                <w:gridCol w:w="579"/>
                <w:gridCol w:w="472"/>
                <w:gridCol w:w="1416"/>
                <w:gridCol w:w="1191"/>
                <w:gridCol w:w="1266"/>
                <w:gridCol w:w="575"/>
                <w:gridCol w:w="1376"/>
                <w:gridCol w:w="1266"/>
                <w:gridCol w:w="1610"/>
              </w:tblGrid>
              <w:tr w:rsidR="00407E17" w:rsidRPr="002F020A" w:rsidTr="004A278B">
                <w:trPr>
                  <w:trHeight w:val="20"/>
                </w:trPr>
                <w:sdt>
                  <w:sdtPr>
                    <w:rPr>
                      <w:sz w:val="15"/>
                      <w:szCs w:val="15"/>
                    </w:rPr>
                    <w:tag w:val="_PLD_105d1dfe0ce2464aa4f5a9e3023b2519"/>
                    <w:id w:val="957915877"/>
                    <w:lock w:val="sdtLocked"/>
                  </w:sdtPr>
                  <w:sdtEndPr/>
                  <w:sdtContent>
                    <w:tc>
                      <w:tcPr>
                        <w:tcW w:w="0" w:type="auto"/>
                        <w:vMerge w:val="restart"/>
                        <w:vAlign w:val="center"/>
                      </w:tcPr>
                      <w:p w:rsidR="00407E17" w:rsidRPr="002F020A" w:rsidRDefault="00407E17" w:rsidP="002348C5">
                        <w:pPr>
                          <w:adjustRightInd w:val="0"/>
                          <w:snapToGrid w:val="0"/>
                          <w:jc w:val="center"/>
                          <w:rPr>
                            <w:sz w:val="15"/>
                            <w:szCs w:val="15"/>
                          </w:rPr>
                        </w:pPr>
                        <w:r w:rsidRPr="002F020A">
                          <w:rPr>
                            <w:sz w:val="15"/>
                            <w:szCs w:val="15"/>
                          </w:rPr>
                          <w:t>项目</w:t>
                        </w:r>
                      </w:p>
                    </w:tc>
                  </w:sdtContent>
                </w:sdt>
                <w:sdt>
                  <w:sdtPr>
                    <w:rPr>
                      <w:sz w:val="15"/>
                      <w:szCs w:val="15"/>
                    </w:rPr>
                    <w:tag w:val="_PLD_6bb8a5b8a0ac4d3db2c2e8b2f91d53c5"/>
                    <w:id w:val="-1990626504"/>
                    <w:lock w:val="sdtLocked"/>
                  </w:sdtPr>
                  <w:sdtEndPr/>
                  <w:sdtContent>
                    <w:tc>
                      <w:tcPr>
                        <w:tcW w:w="11596" w:type="dxa"/>
                        <w:gridSpan w:val="11"/>
                      </w:tcPr>
                      <w:p w:rsidR="00407E17" w:rsidRPr="002F020A" w:rsidRDefault="00407E17" w:rsidP="002348C5">
                        <w:pPr>
                          <w:adjustRightInd w:val="0"/>
                          <w:snapToGrid w:val="0"/>
                          <w:jc w:val="center"/>
                          <w:rPr>
                            <w:sz w:val="15"/>
                            <w:szCs w:val="15"/>
                          </w:rPr>
                        </w:pPr>
                        <w:r w:rsidRPr="002F020A">
                          <w:rPr>
                            <w:rFonts w:hint="eastAsia"/>
                            <w:sz w:val="15"/>
                            <w:szCs w:val="15"/>
                          </w:rPr>
                          <w:t>上期</w:t>
                        </w:r>
                      </w:p>
                    </w:tc>
                  </w:sdtContent>
                </w:sdt>
              </w:tr>
              <w:tr w:rsidR="00407E17" w:rsidRPr="002F020A" w:rsidTr="00C36D65">
                <w:trPr>
                  <w:trHeight w:val="315"/>
                </w:trPr>
                <w:tc>
                  <w:tcPr>
                    <w:tcW w:w="0" w:type="auto"/>
                    <w:vMerge/>
                  </w:tcPr>
                  <w:p w:rsidR="00407E17" w:rsidRPr="002F020A" w:rsidRDefault="00407E17" w:rsidP="002348C5">
                    <w:pPr>
                      <w:adjustRightInd w:val="0"/>
                      <w:snapToGrid w:val="0"/>
                      <w:rPr>
                        <w:sz w:val="15"/>
                        <w:szCs w:val="15"/>
                      </w:rPr>
                    </w:pPr>
                  </w:p>
                </w:tc>
                <w:sdt>
                  <w:sdtPr>
                    <w:rPr>
                      <w:sz w:val="15"/>
                      <w:szCs w:val="15"/>
                    </w:rPr>
                    <w:tag w:val="_PLD_a1ccefc0a4a2401382ce1b439472dc48"/>
                    <w:id w:val="-1791509520"/>
                    <w:lock w:val="sdtLocked"/>
                  </w:sdtPr>
                  <w:sdtEndPr/>
                  <w:sdtContent>
                    <w:tc>
                      <w:tcPr>
                        <w:tcW w:w="0" w:type="auto"/>
                        <w:vMerge w:val="restart"/>
                        <w:tcBorders>
                          <w:right w:val="single" w:sz="4" w:space="0" w:color="auto"/>
                        </w:tcBorders>
                        <w:vAlign w:val="center"/>
                      </w:tcPr>
                      <w:p w:rsidR="00407E17" w:rsidRPr="002F020A" w:rsidRDefault="00407E17" w:rsidP="002348C5">
                        <w:pPr>
                          <w:adjustRightInd w:val="0"/>
                          <w:snapToGrid w:val="0"/>
                          <w:jc w:val="center"/>
                          <w:rPr>
                            <w:sz w:val="15"/>
                            <w:szCs w:val="15"/>
                          </w:rPr>
                        </w:pPr>
                        <w:r w:rsidRPr="002F020A">
                          <w:rPr>
                            <w:rFonts w:hint="eastAsia"/>
                            <w:sz w:val="15"/>
                            <w:szCs w:val="15"/>
                          </w:rPr>
                          <w:t>股本</w:t>
                        </w:r>
                      </w:p>
                    </w:tc>
                  </w:sdtContent>
                </w:sdt>
                <w:sdt>
                  <w:sdtPr>
                    <w:rPr>
                      <w:sz w:val="15"/>
                      <w:szCs w:val="15"/>
                    </w:rPr>
                    <w:tag w:val="_PLD_66262fa3da244bd8af4532618a50f712"/>
                    <w:id w:val="1350842928"/>
                    <w:lock w:val="sdtLocked"/>
                  </w:sdtPr>
                  <w:sdtEndPr/>
                  <w:sdtContent>
                    <w:tc>
                      <w:tcPr>
                        <w:tcW w:w="0" w:type="auto"/>
                        <w:gridSpan w:val="3"/>
                        <w:tcBorders>
                          <w:left w:val="single" w:sz="4" w:space="0" w:color="auto"/>
                          <w:bottom w:val="single" w:sz="4" w:space="0" w:color="auto"/>
                        </w:tcBorders>
                        <w:vAlign w:val="center"/>
                      </w:tcPr>
                      <w:p w:rsidR="00407E17" w:rsidRPr="002F020A" w:rsidRDefault="00407E17" w:rsidP="002348C5">
                        <w:pPr>
                          <w:adjustRightInd w:val="0"/>
                          <w:snapToGrid w:val="0"/>
                          <w:jc w:val="center"/>
                          <w:rPr>
                            <w:sz w:val="15"/>
                            <w:szCs w:val="15"/>
                          </w:rPr>
                        </w:pPr>
                        <w:r w:rsidRPr="002F020A">
                          <w:rPr>
                            <w:rFonts w:hint="eastAsia"/>
                            <w:sz w:val="15"/>
                            <w:szCs w:val="15"/>
                          </w:rPr>
                          <w:t>其他权益工具</w:t>
                        </w:r>
                      </w:p>
                    </w:tc>
                  </w:sdtContent>
                </w:sdt>
                <w:sdt>
                  <w:sdtPr>
                    <w:rPr>
                      <w:sz w:val="15"/>
                      <w:szCs w:val="15"/>
                    </w:rPr>
                    <w:tag w:val="_PLD_b4bd9ba167ab4ab3ad34fce33927ac9f"/>
                    <w:id w:val="-1816485089"/>
                    <w:lock w:val="sdtLocked"/>
                  </w:sdtPr>
                  <w:sdtEndPr/>
                  <w:sdtContent>
                    <w:tc>
                      <w:tcPr>
                        <w:tcW w:w="0" w:type="auto"/>
                        <w:vMerge w:val="restart"/>
                        <w:vAlign w:val="center"/>
                      </w:tcPr>
                      <w:p w:rsidR="00407E17" w:rsidRPr="002F020A" w:rsidRDefault="00407E17" w:rsidP="002348C5">
                        <w:pPr>
                          <w:adjustRightInd w:val="0"/>
                          <w:snapToGrid w:val="0"/>
                          <w:jc w:val="center"/>
                          <w:rPr>
                            <w:sz w:val="15"/>
                            <w:szCs w:val="15"/>
                          </w:rPr>
                        </w:pPr>
                        <w:r w:rsidRPr="002F020A">
                          <w:rPr>
                            <w:sz w:val="15"/>
                            <w:szCs w:val="15"/>
                          </w:rPr>
                          <w:t>资本公积</w:t>
                        </w:r>
                      </w:p>
                    </w:tc>
                  </w:sdtContent>
                </w:sdt>
                <w:sdt>
                  <w:sdtPr>
                    <w:rPr>
                      <w:sz w:val="15"/>
                      <w:szCs w:val="15"/>
                    </w:rPr>
                    <w:tag w:val="_PLD_8dfe5a48d4e64b05a0703d867c16694a"/>
                    <w:id w:val="902256932"/>
                    <w:lock w:val="sdtLocked"/>
                  </w:sdtPr>
                  <w:sdtEndPr/>
                  <w:sdtContent>
                    <w:tc>
                      <w:tcPr>
                        <w:tcW w:w="0" w:type="auto"/>
                        <w:vMerge w:val="restart"/>
                        <w:vAlign w:val="center"/>
                      </w:tcPr>
                      <w:p w:rsidR="00407E17" w:rsidRPr="002F020A" w:rsidRDefault="00407E17" w:rsidP="002348C5">
                        <w:pPr>
                          <w:adjustRightInd w:val="0"/>
                          <w:snapToGrid w:val="0"/>
                          <w:jc w:val="center"/>
                          <w:rPr>
                            <w:sz w:val="15"/>
                            <w:szCs w:val="15"/>
                          </w:rPr>
                        </w:pPr>
                        <w:r w:rsidRPr="002F020A">
                          <w:rPr>
                            <w:sz w:val="15"/>
                            <w:szCs w:val="15"/>
                          </w:rPr>
                          <w:t>减：库存股</w:t>
                        </w:r>
                      </w:p>
                    </w:tc>
                  </w:sdtContent>
                </w:sdt>
                <w:sdt>
                  <w:sdtPr>
                    <w:rPr>
                      <w:sz w:val="15"/>
                      <w:szCs w:val="15"/>
                    </w:rPr>
                    <w:tag w:val="_PLD_499625142543488582112ebaaada3409"/>
                    <w:id w:val="148875975"/>
                    <w:lock w:val="sdtLocked"/>
                  </w:sdtPr>
                  <w:sdtEndPr/>
                  <w:sdtContent>
                    <w:tc>
                      <w:tcPr>
                        <w:tcW w:w="0" w:type="auto"/>
                        <w:vMerge w:val="restart"/>
                        <w:vAlign w:val="center"/>
                      </w:tcPr>
                      <w:p w:rsidR="00407E17" w:rsidRPr="002F020A" w:rsidRDefault="00407E17" w:rsidP="002348C5">
                        <w:pPr>
                          <w:jc w:val="center"/>
                          <w:rPr>
                            <w:sz w:val="15"/>
                            <w:szCs w:val="15"/>
                          </w:rPr>
                        </w:pPr>
                        <w:r w:rsidRPr="002F020A">
                          <w:rPr>
                            <w:rFonts w:hint="eastAsia"/>
                            <w:sz w:val="15"/>
                            <w:szCs w:val="15"/>
                          </w:rPr>
                          <w:t>其他综合收益</w:t>
                        </w:r>
                      </w:p>
                    </w:tc>
                  </w:sdtContent>
                </w:sdt>
                <w:sdt>
                  <w:sdtPr>
                    <w:rPr>
                      <w:sz w:val="15"/>
                      <w:szCs w:val="15"/>
                    </w:rPr>
                    <w:tag w:val="_PLD_56f569800518463291b828906174b66d"/>
                    <w:id w:val="-130489399"/>
                    <w:lock w:val="sdtLocked"/>
                  </w:sdtPr>
                  <w:sdtEndPr/>
                  <w:sdtContent>
                    <w:tc>
                      <w:tcPr>
                        <w:tcW w:w="575" w:type="dxa"/>
                        <w:vMerge w:val="restart"/>
                        <w:vAlign w:val="center"/>
                      </w:tcPr>
                      <w:p w:rsidR="00407E17" w:rsidRPr="002F020A" w:rsidRDefault="00407E17" w:rsidP="002348C5">
                        <w:pPr>
                          <w:adjustRightInd w:val="0"/>
                          <w:snapToGrid w:val="0"/>
                          <w:jc w:val="center"/>
                          <w:rPr>
                            <w:sz w:val="15"/>
                            <w:szCs w:val="15"/>
                          </w:rPr>
                        </w:pPr>
                        <w:r w:rsidRPr="002F020A">
                          <w:rPr>
                            <w:rFonts w:hint="eastAsia"/>
                            <w:sz w:val="15"/>
                            <w:szCs w:val="15"/>
                          </w:rPr>
                          <w:t>专项储备</w:t>
                        </w:r>
                      </w:p>
                    </w:tc>
                  </w:sdtContent>
                </w:sdt>
                <w:sdt>
                  <w:sdtPr>
                    <w:rPr>
                      <w:sz w:val="15"/>
                      <w:szCs w:val="15"/>
                    </w:rPr>
                    <w:tag w:val="_PLD_8bb47798b83b44cd8df178a80d9b1505"/>
                    <w:id w:val="1551355"/>
                    <w:lock w:val="sdtLocked"/>
                  </w:sdtPr>
                  <w:sdtEndPr/>
                  <w:sdtContent>
                    <w:tc>
                      <w:tcPr>
                        <w:tcW w:w="1376" w:type="dxa"/>
                        <w:vMerge w:val="restart"/>
                        <w:vAlign w:val="center"/>
                      </w:tcPr>
                      <w:p w:rsidR="00407E17" w:rsidRPr="002F020A" w:rsidRDefault="00407E17" w:rsidP="002348C5">
                        <w:pPr>
                          <w:adjustRightInd w:val="0"/>
                          <w:snapToGrid w:val="0"/>
                          <w:jc w:val="center"/>
                          <w:rPr>
                            <w:sz w:val="15"/>
                            <w:szCs w:val="15"/>
                          </w:rPr>
                        </w:pPr>
                        <w:r w:rsidRPr="002F020A">
                          <w:rPr>
                            <w:sz w:val="15"/>
                            <w:szCs w:val="15"/>
                          </w:rPr>
                          <w:t>盈余公积</w:t>
                        </w:r>
                      </w:p>
                    </w:tc>
                  </w:sdtContent>
                </w:sdt>
                <w:sdt>
                  <w:sdtPr>
                    <w:rPr>
                      <w:sz w:val="15"/>
                      <w:szCs w:val="15"/>
                    </w:rPr>
                    <w:tag w:val="_PLD_6ec6e801614f4f689b580f740d2c540d"/>
                    <w:id w:val="687645906"/>
                    <w:lock w:val="sdtLocked"/>
                  </w:sdtPr>
                  <w:sdtEndPr/>
                  <w:sdtContent>
                    <w:tc>
                      <w:tcPr>
                        <w:tcW w:w="1266" w:type="dxa"/>
                        <w:vMerge w:val="restart"/>
                        <w:vAlign w:val="center"/>
                      </w:tcPr>
                      <w:p w:rsidR="00407E17" w:rsidRPr="002F020A" w:rsidRDefault="00407E17" w:rsidP="002348C5">
                        <w:pPr>
                          <w:adjustRightInd w:val="0"/>
                          <w:snapToGrid w:val="0"/>
                          <w:jc w:val="center"/>
                          <w:rPr>
                            <w:sz w:val="15"/>
                            <w:szCs w:val="15"/>
                          </w:rPr>
                        </w:pPr>
                        <w:r w:rsidRPr="002F020A">
                          <w:rPr>
                            <w:sz w:val="15"/>
                            <w:szCs w:val="15"/>
                          </w:rPr>
                          <w:t>未分配利润</w:t>
                        </w:r>
                      </w:p>
                    </w:tc>
                  </w:sdtContent>
                </w:sdt>
                <w:sdt>
                  <w:sdtPr>
                    <w:rPr>
                      <w:sz w:val="15"/>
                      <w:szCs w:val="15"/>
                    </w:rPr>
                    <w:tag w:val="_PLD_4b1bda472f9a45388df9fdffe1833726"/>
                    <w:id w:val="1684940286"/>
                    <w:lock w:val="sdtLocked"/>
                  </w:sdtPr>
                  <w:sdtEndPr/>
                  <w:sdtContent>
                    <w:tc>
                      <w:tcPr>
                        <w:tcW w:w="1610" w:type="dxa"/>
                        <w:vMerge w:val="restart"/>
                        <w:vAlign w:val="center"/>
                      </w:tcPr>
                      <w:p w:rsidR="00407E17" w:rsidRPr="002F020A" w:rsidRDefault="00407E17" w:rsidP="002348C5">
                        <w:pPr>
                          <w:adjustRightInd w:val="0"/>
                          <w:snapToGrid w:val="0"/>
                          <w:jc w:val="center"/>
                          <w:rPr>
                            <w:sz w:val="15"/>
                            <w:szCs w:val="15"/>
                          </w:rPr>
                        </w:pPr>
                        <w:r w:rsidRPr="002F020A">
                          <w:rPr>
                            <w:sz w:val="15"/>
                            <w:szCs w:val="15"/>
                          </w:rPr>
                          <w:t>所有者权益合计</w:t>
                        </w:r>
                      </w:p>
                    </w:tc>
                  </w:sdtContent>
                </w:sdt>
              </w:tr>
              <w:tr w:rsidR="00407E17" w:rsidRPr="002F020A" w:rsidTr="00C36D65">
                <w:trPr>
                  <w:trHeight w:val="294"/>
                </w:trPr>
                <w:tc>
                  <w:tcPr>
                    <w:tcW w:w="0" w:type="auto"/>
                    <w:vMerge/>
                  </w:tcPr>
                  <w:p w:rsidR="00407E17" w:rsidRPr="002F020A" w:rsidRDefault="00407E17" w:rsidP="002348C5">
                    <w:pPr>
                      <w:adjustRightInd w:val="0"/>
                      <w:snapToGrid w:val="0"/>
                      <w:rPr>
                        <w:sz w:val="15"/>
                        <w:szCs w:val="15"/>
                      </w:rPr>
                    </w:pPr>
                  </w:p>
                </w:tc>
                <w:tc>
                  <w:tcPr>
                    <w:tcW w:w="0" w:type="auto"/>
                    <w:vMerge/>
                    <w:tcBorders>
                      <w:right w:val="single" w:sz="4" w:space="0" w:color="auto"/>
                    </w:tcBorders>
                  </w:tcPr>
                  <w:p w:rsidR="00407E17" w:rsidRPr="002F020A" w:rsidRDefault="00407E17" w:rsidP="002348C5">
                    <w:pPr>
                      <w:adjustRightInd w:val="0"/>
                      <w:snapToGrid w:val="0"/>
                      <w:jc w:val="center"/>
                      <w:rPr>
                        <w:sz w:val="15"/>
                        <w:szCs w:val="15"/>
                      </w:rPr>
                    </w:pPr>
                  </w:p>
                </w:tc>
                <w:sdt>
                  <w:sdtPr>
                    <w:rPr>
                      <w:sz w:val="15"/>
                      <w:szCs w:val="15"/>
                    </w:rPr>
                    <w:tag w:val="_PLD_bbb3c6b4ed464240bb17ee8d35965a7f"/>
                    <w:id w:val="-757678069"/>
                    <w:lock w:val="sdtLocked"/>
                  </w:sdtPr>
                  <w:sdtEndPr/>
                  <w:sdtContent>
                    <w:tc>
                      <w:tcPr>
                        <w:tcW w:w="0" w:type="auto"/>
                        <w:tcBorders>
                          <w:top w:val="single" w:sz="4" w:space="0" w:color="auto"/>
                          <w:left w:val="single" w:sz="4" w:space="0" w:color="auto"/>
                          <w:right w:val="single" w:sz="4" w:space="0" w:color="auto"/>
                        </w:tcBorders>
                        <w:vAlign w:val="center"/>
                      </w:tcPr>
                      <w:p w:rsidR="00407E17" w:rsidRPr="002F020A" w:rsidRDefault="00407E17" w:rsidP="002348C5">
                        <w:pPr>
                          <w:adjustRightInd w:val="0"/>
                          <w:snapToGrid w:val="0"/>
                          <w:jc w:val="center"/>
                          <w:rPr>
                            <w:sz w:val="15"/>
                            <w:szCs w:val="15"/>
                          </w:rPr>
                        </w:pPr>
                        <w:r w:rsidRPr="002F020A">
                          <w:rPr>
                            <w:rFonts w:hint="eastAsia"/>
                            <w:sz w:val="15"/>
                            <w:szCs w:val="15"/>
                          </w:rPr>
                          <w:t>优先股</w:t>
                        </w:r>
                      </w:p>
                    </w:tc>
                  </w:sdtContent>
                </w:sdt>
                <w:sdt>
                  <w:sdtPr>
                    <w:rPr>
                      <w:sz w:val="15"/>
                      <w:szCs w:val="15"/>
                    </w:rPr>
                    <w:tag w:val="_PLD_b4c4fb3179564d7184c2ba9df5c0d946"/>
                    <w:id w:val="-935979001"/>
                    <w:lock w:val="sdtLocked"/>
                  </w:sdtPr>
                  <w:sdtEndPr/>
                  <w:sdtContent>
                    <w:tc>
                      <w:tcPr>
                        <w:tcW w:w="0" w:type="auto"/>
                        <w:tcBorders>
                          <w:top w:val="single" w:sz="4" w:space="0" w:color="auto"/>
                          <w:left w:val="single" w:sz="4" w:space="0" w:color="auto"/>
                          <w:right w:val="single" w:sz="4" w:space="0" w:color="auto"/>
                        </w:tcBorders>
                        <w:vAlign w:val="center"/>
                      </w:tcPr>
                      <w:p w:rsidR="00407E17" w:rsidRPr="002F020A" w:rsidRDefault="00407E17" w:rsidP="002348C5">
                        <w:pPr>
                          <w:adjustRightInd w:val="0"/>
                          <w:snapToGrid w:val="0"/>
                          <w:jc w:val="center"/>
                          <w:rPr>
                            <w:sz w:val="15"/>
                            <w:szCs w:val="15"/>
                          </w:rPr>
                        </w:pPr>
                        <w:r w:rsidRPr="002F020A">
                          <w:rPr>
                            <w:rFonts w:hint="eastAsia"/>
                            <w:sz w:val="15"/>
                            <w:szCs w:val="15"/>
                          </w:rPr>
                          <w:t>永续债</w:t>
                        </w:r>
                      </w:p>
                    </w:tc>
                  </w:sdtContent>
                </w:sdt>
                <w:sdt>
                  <w:sdtPr>
                    <w:rPr>
                      <w:sz w:val="15"/>
                      <w:szCs w:val="15"/>
                    </w:rPr>
                    <w:tag w:val="_PLD_4ecbf25456fb4810b36d05fa8aa87647"/>
                    <w:id w:val="82038552"/>
                    <w:lock w:val="sdtLocked"/>
                  </w:sdtPr>
                  <w:sdtEndPr/>
                  <w:sdtContent>
                    <w:tc>
                      <w:tcPr>
                        <w:tcW w:w="0" w:type="auto"/>
                        <w:tcBorders>
                          <w:top w:val="single" w:sz="4" w:space="0" w:color="auto"/>
                          <w:left w:val="single" w:sz="4" w:space="0" w:color="auto"/>
                        </w:tcBorders>
                        <w:vAlign w:val="center"/>
                      </w:tcPr>
                      <w:p w:rsidR="00407E17" w:rsidRPr="002F020A" w:rsidRDefault="00407E17" w:rsidP="002348C5">
                        <w:pPr>
                          <w:adjustRightInd w:val="0"/>
                          <w:snapToGrid w:val="0"/>
                          <w:jc w:val="center"/>
                          <w:rPr>
                            <w:sz w:val="15"/>
                            <w:szCs w:val="15"/>
                          </w:rPr>
                        </w:pPr>
                        <w:r w:rsidRPr="002F020A">
                          <w:rPr>
                            <w:rFonts w:hint="eastAsia"/>
                            <w:sz w:val="15"/>
                            <w:szCs w:val="15"/>
                          </w:rPr>
                          <w:t>其他</w:t>
                        </w:r>
                      </w:p>
                    </w:tc>
                  </w:sdtContent>
                </w:sdt>
                <w:tc>
                  <w:tcPr>
                    <w:tcW w:w="0" w:type="auto"/>
                    <w:vMerge/>
                  </w:tcPr>
                  <w:p w:rsidR="00407E17" w:rsidRPr="002F020A" w:rsidRDefault="00407E17" w:rsidP="002348C5">
                    <w:pPr>
                      <w:adjustRightInd w:val="0"/>
                      <w:snapToGrid w:val="0"/>
                      <w:jc w:val="center"/>
                      <w:rPr>
                        <w:sz w:val="15"/>
                        <w:szCs w:val="15"/>
                      </w:rPr>
                    </w:pPr>
                  </w:p>
                </w:tc>
                <w:tc>
                  <w:tcPr>
                    <w:tcW w:w="0" w:type="auto"/>
                    <w:vMerge/>
                  </w:tcPr>
                  <w:p w:rsidR="00407E17" w:rsidRPr="002F020A" w:rsidRDefault="00407E17" w:rsidP="002348C5">
                    <w:pPr>
                      <w:adjustRightInd w:val="0"/>
                      <w:snapToGrid w:val="0"/>
                      <w:jc w:val="center"/>
                      <w:rPr>
                        <w:sz w:val="15"/>
                        <w:szCs w:val="15"/>
                      </w:rPr>
                    </w:pPr>
                  </w:p>
                </w:tc>
                <w:tc>
                  <w:tcPr>
                    <w:tcW w:w="0" w:type="auto"/>
                    <w:vMerge/>
                  </w:tcPr>
                  <w:p w:rsidR="00407E17" w:rsidRPr="002F020A" w:rsidRDefault="00407E17" w:rsidP="002348C5">
                    <w:pPr>
                      <w:jc w:val="center"/>
                      <w:rPr>
                        <w:sz w:val="15"/>
                        <w:szCs w:val="15"/>
                      </w:rPr>
                    </w:pPr>
                  </w:p>
                </w:tc>
                <w:tc>
                  <w:tcPr>
                    <w:tcW w:w="575" w:type="dxa"/>
                    <w:vMerge/>
                  </w:tcPr>
                  <w:p w:rsidR="00407E17" w:rsidRPr="002F020A" w:rsidRDefault="00407E17" w:rsidP="002348C5">
                    <w:pPr>
                      <w:adjustRightInd w:val="0"/>
                      <w:snapToGrid w:val="0"/>
                      <w:jc w:val="center"/>
                      <w:rPr>
                        <w:sz w:val="15"/>
                        <w:szCs w:val="15"/>
                      </w:rPr>
                    </w:pPr>
                  </w:p>
                </w:tc>
                <w:tc>
                  <w:tcPr>
                    <w:tcW w:w="1376" w:type="dxa"/>
                    <w:vMerge/>
                  </w:tcPr>
                  <w:p w:rsidR="00407E17" w:rsidRPr="002F020A" w:rsidRDefault="00407E17" w:rsidP="002348C5">
                    <w:pPr>
                      <w:adjustRightInd w:val="0"/>
                      <w:snapToGrid w:val="0"/>
                      <w:jc w:val="center"/>
                      <w:rPr>
                        <w:sz w:val="15"/>
                        <w:szCs w:val="15"/>
                      </w:rPr>
                    </w:pPr>
                  </w:p>
                </w:tc>
                <w:tc>
                  <w:tcPr>
                    <w:tcW w:w="1266" w:type="dxa"/>
                    <w:vMerge/>
                  </w:tcPr>
                  <w:p w:rsidR="00407E17" w:rsidRPr="002F020A" w:rsidRDefault="00407E17" w:rsidP="002348C5">
                    <w:pPr>
                      <w:adjustRightInd w:val="0"/>
                      <w:snapToGrid w:val="0"/>
                      <w:jc w:val="center"/>
                      <w:rPr>
                        <w:sz w:val="15"/>
                        <w:szCs w:val="15"/>
                      </w:rPr>
                    </w:pPr>
                  </w:p>
                </w:tc>
                <w:tc>
                  <w:tcPr>
                    <w:tcW w:w="1610" w:type="dxa"/>
                    <w:vMerge/>
                  </w:tcPr>
                  <w:p w:rsidR="00407E17" w:rsidRPr="002F020A" w:rsidRDefault="00407E17" w:rsidP="002348C5">
                    <w:pPr>
                      <w:adjustRightInd w:val="0"/>
                      <w:snapToGrid w:val="0"/>
                      <w:jc w:val="center"/>
                      <w:rPr>
                        <w:sz w:val="15"/>
                        <w:szCs w:val="15"/>
                      </w:rPr>
                    </w:pPr>
                  </w:p>
                </w:tc>
              </w:tr>
              <w:tr w:rsidR="00407E17" w:rsidRPr="002F020A" w:rsidTr="00C36D65">
                <w:trPr>
                  <w:trHeight w:val="20"/>
                </w:trPr>
                <w:sdt>
                  <w:sdtPr>
                    <w:rPr>
                      <w:sz w:val="15"/>
                      <w:szCs w:val="15"/>
                    </w:rPr>
                    <w:tag w:val="_PLD_c657e546adf54f9a9114742e0b608794"/>
                    <w:id w:val="643618282"/>
                    <w:lock w:val="sdtLocked"/>
                  </w:sdtPr>
                  <w:sdtEndPr/>
                  <w:sdtContent>
                    <w:tc>
                      <w:tcPr>
                        <w:tcW w:w="0" w:type="auto"/>
                      </w:tcPr>
                      <w:p w:rsidR="00407E17" w:rsidRPr="002F020A" w:rsidRDefault="00407E17" w:rsidP="002348C5">
                        <w:pPr>
                          <w:rPr>
                            <w:sz w:val="15"/>
                            <w:szCs w:val="15"/>
                          </w:rPr>
                        </w:pPr>
                        <w:r w:rsidRPr="002F020A">
                          <w:rPr>
                            <w:sz w:val="15"/>
                            <w:szCs w:val="15"/>
                          </w:rPr>
                          <w:t>一、上年</w:t>
                        </w:r>
                        <w:r w:rsidRPr="002F020A">
                          <w:rPr>
                            <w:rFonts w:hint="eastAsia"/>
                            <w:sz w:val="15"/>
                            <w:szCs w:val="15"/>
                          </w:rPr>
                          <w:t>期</w:t>
                        </w:r>
                        <w:r w:rsidRPr="002F020A">
                          <w:rPr>
                            <w:sz w:val="15"/>
                            <w:szCs w:val="15"/>
                          </w:rPr>
                          <w:t>末余额</w:t>
                        </w:r>
                      </w:p>
                    </w:tc>
                  </w:sdtContent>
                </w:sdt>
                <w:tc>
                  <w:tcPr>
                    <w:tcW w:w="0" w:type="auto"/>
                    <w:tcBorders>
                      <w:right w:val="single" w:sz="4" w:space="0" w:color="auto"/>
                    </w:tcBorders>
                  </w:tcPr>
                  <w:p w:rsidR="00407E17" w:rsidRPr="002F020A" w:rsidRDefault="00407E17" w:rsidP="002348C5">
                    <w:pPr>
                      <w:jc w:val="right"/>
                      <w:rPr>
                        <w:sz w:val="15"/>
                        <w:szCs w:val="15"/>
                      </w:rPr>
                    </w:pPr>
                    <w:r w:rsidRPr="002F020A">
                      <w:rPr>
                        <w:sz w:val="15"/>
                        <w:szCs w:val="15"/>
                      </w:rPr>
                      <w:t>721,891,958.00</w:t>
                    </w: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r w:rsidRPr="002F020A">
                      <w:rPr>
                        <w:sz w:val="15"/>
                        <w:szCs w:val="15"/>
                      </w:rPr>
                      <w:t>1,456,718,603.27</w:t>
                    </w:r>
                  </w:p>
                </w:tc>
                <w:tc>
                  <w:tcPr>
                    <w:tcW w:w="0" w:type="auto"/>
                  </w:tcPr>
                  <w:p w:rsidR="00407E17" w:rsidRPr="002F020A" w:rsidRDefault="00407E17" w:rsidP="002348C5">
                    <w:pPr>
                      <w:jc w:val="right"/>
                      <w:rPr>
                        <w:sz w:val="15"/>
                        <w:szCs w:val="15"/>
                      </w:rPr>
                    </w:pPr>
                    <w:r w:rsidRPr="002F020A">
                      <w:rPr>
                        <w:sz w:val="15"/>
                        <w:szCs w:val="15"/>
                      </w:rPr>
                      <w:t>17,644,740.00</w:t>
                    </w:r>
                  </w:p>
                </w:tc>
                <w:tc>
                  <w:tcPr>
                    <w:tcW w:w="0" w:type="auto"/>
                  </w:tcPr>
                  <w:p w:rsidR="00407E17" w:rsidRPr="002F020A" w:rsidRDefault="00407E17" w:rsidP="002348C5">
                    <w:pPr>
                      <w:jc w:val="right"/>
                      <w:rPr>
                        <w:sz w:val="15"/>
                        <w:szCs w:val="15"/>
                      </w:rPr>
                    </w:pPr>
                    <w:r w:rsidRPr="002F020A">
                      <w:rPr>
                        <w:sz w:val="15"/>
                        <w:szCs w:val="15"/>
                      </w:rPr>
                      <w:t>347,904,923.31</w:t>
                    </w: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r w:rsidRPr="002F020A">
                      <w:rPr>
                        <w:sz w:val="15"/>
                        <w:szCs w:val="15"/>
                      </w:rPr>
                      <w:t>118,306,693.75</w:t>
                    </w:r>
                  </w:p>
                </w:tc>
                <w:tc>
                  <w:tcPr>
                    <w:tcW w:w="1266" w:type="dxa"/>
                  </w:tcPr>
                  <w:p w:rsidR="00407E17" w:rsidRPr="002F020A" w:rsidRDefault="00407E17" w:rsidP="002348C5">
                    <w:pPr>
                      <w:jc w:val="right"/>
                      <w:rPr>
                        <w:sz w:val="15"/>
                        <w:szCs w:val="15"/>
                      </w:rPr>
                    </w:pPr>
                    <w:r w:rsidRPr="002F020A">
                      <w:rPr>
                        <w:sz w:val="15"/>
                        <w:szCs w:val="15"/>
                      </w:rPr>
                      <w:t>73,893,754.48</w:t>
                    </w:r>
                  </w:p>
                </w:tc>
                <w:tc>
                  <w:tcPr>
                    <w:tcW w:w="1610" w:type="dxa"/>
                  </w:tcPr>
                  <w:p w:rsidR="00407E17" w:rsidRPr="002F020A" w:rsidRDefault="00407E17" w:rsidP="002348C5">
                    <w:pPr>
                      <w:jc w:val="right"/>
                      <w:rPr>
                        <w:sz w:val="15"/>
                        <w:szCs w:val="15"/>
                      </w:rPr>
                    </w:pPr>
                    <w:r w:rsidRPr="002F020A">
                      <w:rPr>
                        <w:sz w:val="15"/>
                        <w:szCs w:val="15"/>
                      </w:rPr>
                      <w:t>2,701,071,192.81</w:t>
                    </w:r>
                  </w:p>
                </w:tc>
              </w:tr>
              <w:tr w:rsidR="00407E17" w:rsidRPr="002F020A" w:rsidTr="00C36D65">
                <w:trPr>
                  <w:trHeight w:val="20"/>
                </w:trPr>
                <w:sdt>
                  <w:sdtPr>
                    <w:rPr>
                      <w:sz w:val="15"/>
                      <w:szCs w:val="15"/>
                    </w:rPr>
                    <w:tag w:val="_PLD_7752ff4b979f4fff84d7ac9b650acddb"/>
                    <w:id w:val="-626548930"/>
                    <w:lock w:val="sdtLocked"/>
                  </w:sdtPr>
                  <w:sdtEndPr/>
                  <w:sdtContent>
                    <w:tc>
                      <w:tcPr>
                        <w:tcW w:w="0" w:type="auto"/>
                      </w:tcPr>
                      <w:p w:rsidR="00407E17" w:rsidRPr="002F020A" w:rsidRDefault="00407E17" w:rsidP="002348C5">
                        <w:pPr>
                          <w:rPr>
                            <w:sz w:val="15"/>
                            <w:szCs w:val="15"/>
                          </w:rPr>
                        </w:pPr>
                        <w:r w:rsidRPr="002F020A">
                          <w:rPr>
                            <w:sz w:val="15"/>
                            <w:szCs w:val="15"/>
                          </w:rPr>
                          <w:t>加：会计政策变更</w:t>
                        </w:r>
                      </w:p>
                    </w:tc>
                  </w:sdtContent>
                </w:sdt>
                <w:tc>
                  <w:tcPr>
                    <w:tcW w:w="0" w:type="auto"/>
                    <w:tcBorders>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p>
                </w:tc>
                <w:tc>
                  <w:tcPr>
                    <w:tcW w:w="1266" w:type="dxa"/>
                  </w:tcPr>
                  <w:p w:rsidR="00407E17" w:rsidRPr="002F020A" w:rsidRDefault="00407E17" w:rsidP="002348C5">
                    <w:pPr>
                      <w:jc w:val="right"/>
                      <w:rPr>
                        <w:sz w:val="15"/>
                        <w:szCs w:val="15"/>
                      </w:rPr>
                    </w:pPr>
                  </w:p>
                </w:tc>
                <w:tc>
                  <w:tcPr>
                    <w:tcW w:w="1610" w:type="dxa"/>
                  </w:tcPr>
                  <w:p w:rsidR="00407E17" w:rsidRPr="002F020A" w:rsidRDefault="00407E17" w:rsidP="002348C5">
                    <w:pPr>
                      <w:jc w:val="right"/>
                      <w:rPr>
                        <w:sz w:val="15"/>
                        <w:szCs w:val="15"/>
                      </w:rPr>
                    </w:pPr>
                  </w:p>
                </w:tc>
              </w:tr>
              <w:tr w:rsidR="00407E17" w:rsidRPr="002F020A" w:rsidTr="00C36D65">
                <w:trPr>
                  <w:trHeight w:val="20"/>
                </w:trPr>
                <w:sdt>
                  <w:sdtPr>
                    <w:rPr>
                      <w:sz w:val="15"/>
                      <w:szCs w:val="15"/>
                    </w:rPr>
                    <w:tag w:val="_PLD_93d75ca7dc164fbcbb5b3b3157576341"/>
                    <w:id w:val="2030374729"/>
                    <w:lock w:val="sdtLocked"/>
                  </w:sdtPr>
                  <w:sdtEndPr/>
                  <w:sdtContent>
                    <w:tc>
                      <w:tcPr>
                        <w:tcW w:w="0" w:type="auto"/>
                      </w:tcPr>
                      <w:p w:rsidR="00407E17" w:rsidRPr="002F020A" w:rsidRDefault="00407E17" w:rsidP="002F020A">
                        <w:pPr>
                          <w:ind w:firstLineChars="200" w:firstLine="300"/>
                          <w:rPr>
                            <w:sz w:val="15"/>
                            <w:szCs w:val="15"/>
                          </w:rPr>
                        </w:pPr>
                        <w:r w:rsidRPr="002F020A">
                          <w:rPr>
                            <w:sz w:val="15"/>
                            <w:szCs w:val="15"/>
                          </w:rPr>
                          <w:t>前期差错更正</w:t>
                        </w:r>
                      </w:p>
                    </w:tc>
                  </w:sdtContent>
                </w:sdt>
                <w:tc>
                  <w:tcPr>
                    <w:tcW w:w="0" w:type="auto"/>
                    <w:tcBorders>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p>
                </w:tc>
                <w:tc>
                  <w:tcPr>
                    <w:tcW w:w="1266" w:type="dxa"/>
                  </w:tcPr>
                  <w:p w:rsidR="00407E17" w:rsidRPr="002F020A" w:rsidRDefault="00407E17" w:rsidP="002348C5">
                    <w:pPr>
                      <w:jc w:val="right"/>
                      <w:rPr>
                        <w:sz w:val="15"/>
                        <w:szCs w:val="15"/>
                      </w:rPr>
                    </w:pPr>
                  </w:p>
                </w:tc>
                <w:tc>
                  <w:tcPr>
                    <w:tcW w:w="1610" w:type="dxa"/>
                  </w:tcPr>
                  <w:p w:rsidR="00407E17" w:rsidRPr="002F020A" w:rsidRDefault="00407E17" w:rsidP="002348C5">
                    <w:pPr>
                      <w:jc w:val="right"/>
                      <w:rPr>
                        <w:sz w:val="15"/>
                        <w:szCs w:val="15"/>
                      </w:rPr>
                    </w:pPr>
                  </w:p>
                </w:tc>
              </w:tr>
              <w:tr w:rsidR="00407E17" w:rsidRPr="002F020A" w:rsidTr="00C36D65">
                <w:trPr>
                  <w:trHeight w:val="20"/>
                </w:trPr>
                <w:sdt>
                  <w:sdtPr>
                    <w:rPr>
                      <w:sz w:val="15"/>
                      <w:szCs w:val="15"/>
                    </w:rPr>
                    <w:tag w:val="_PLD_5087774c5a944556a5fe8d8caff97279"/>
                    <w:id w:val="-1100107644"/>
                    <w:lock w:val="sdtLocked"/>
                  </w:sdtPr>
                  <w:sdtEndPr/>
                  <w:sdtContent>
                    <w:tc>
                      <w:tcPr>
                        <w:tcW w:w="0" w:type="auto"/>
                      </w:tcPr>
                      <w:p w:rsidR="00407E17" w:rsidRPr="002F020A" w:rsidRDefault="00407E17" w:rsidP="002F020A">
                        <w:pPr>
                          <w:ind w:firstLineChars="200" w:firstLine="300"/>
                          <w:rPr>
                            <w:sz w:val="15"/>
                            <w:szCs w:val="15"/>
                          </w:rPr>
                        </w:pPr>
                        <w:r w:rsidRPr="002F020A">
                          <w:rPr>
                            <w:rFonts w:hint="eastAsia"/>
                            <w:sz w:val="15"/>
                            <w:szCs w:val="15"/>
                          </w:rPr>
                          <w:t>其他</w:t>
                        </w:r>
                      </w:p>
                    </w:tc>
                  </w:sdtContent>
                </w:sdt>
                <w:tc>
                  <w:tcPr>
                    <w:tcW w:w="0" w:type="auto"/>
                    <w:tcBorders>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p>
                </w:tc>
                <w:tc>
                  <w:tcPr>
                    <w:tcW w:w="1266" w:type="dxa"/>
                  </w:tcPr>
                  <w:p w:rsidR="00407E17" w:rsidRPr="002F020A" w:rsidRDefault="00407E17" w:rsidP="002348C5">
                    <w:pPr>
                      <w:jc w:val="right"/>
                      <w:rPr>
                        <w:sz w:val="15"/>
                        <w:szCs w:val="15"/>
                      </w:rPr>
                    </w:pPr>
                  </w:p>
                </w:tc>
                <w:tc>
                  <w:tcPr>
                    <w:tcW w:w="1610" w:type="dxa"/>
                  </w:tcPr>
                  <w:p w:rsidR="00407E17" w:rsidRPr="002F020A" w:rsidRDefault="00407E17" w:rsidP="002348C5">
                    <w:pPr>
                      <w:jc w:val="right"/>
                      <w:rPr>
                        <w:sz w:val="15"/>
                        <w:szCs w:val="15"/>
                      </w:rPr>
                    </w:pPr>
                  </w:p>
                </w:tc>
              </w:tr>
              <w:tr w:rsidR="00407E17" w:rsidRPr="002F020A" w:rsidTr="00C36D65">
                <w:trPr>
                  <w:trHeight w:val="20"/>
                </w:trPr>
                <w:sdt>
                  <w:sdtPr>
                    <w:rPr>
                      <w:sz w:val="15"/>
                      <w:szCs w:val="15"/>
                    </w:rPr>
                    <w:tag w:val="_PLD_9d493dc6d547451387574c751c982804"/>
                    <w:id w:val="349773738"/>
                    <w:lock w:val="sdtLocked"/>
                  </w:sdtPr>
                  <w:sdtEndPr/>
                  <w:sdtContent>
                    <w:tc>
                      <w:tcPr>
                        <w:tcW w:w="0" w:type="auto"/>
                      </w:tcPr>
                      <w:p w:rsidR="00407E17" w:rsidRPr="002F020A" w:rsidRDefault="00407E17" w:rsidP="002348C5">
                        <w:pPr>
                          <w:rPr>
                            <w:sz w:val="15"/>
                            <w:szCs w:val="15"/>
                          </w:rPr>
                        </w:pPr>
                        <w:r w:rsidRPr="002F020A">
                          <w:rPr>
                            <w:sz w:val="15"/>
                            <w:szCs w:val="15"/>
                          </w:rPr>
                          <w:t>二、本年</w:t>
                        </w:r>
                        <w:r w:rsidRPr="002F020A">
                          <w:rPr>
                            <w:rFonts w:hint="eastAsia"/>
                            <w:sz w:val="15"/>
                            <w:szCs w:val="15"/>
                          </w:rPr>
                          <w:t>期</w:t>
                        </w:r>
                        <w:r w:rsidRPr="002F020A">
                          <w:rPr>
                            <w:sz w:val="15"/>
                            <w:szCs w:val="15"/>
                          </w:rPr>
                          <w:t>初余额</w:t>
                        </w:r>
                      </w:p>
                    </w:tc>
                  </w:sdtContent>
                </w:sdt>
                <w:tc>
                  <w:tcPr>
                    <w:tcW w:w="0" w:type="auto"/>
                    <w:tcBorders>
                      <w:right w:val="single" w:sz="4" w:space="0" w:color="auto"/>
                    </w:tcBorders>
                  </w:tcPr>
                  <w:p w:rsidR="00407E17" w:rsidRPr="002F020A" w:rsidRDefault="00407E17" w:rsidP="002348C5">
                    <w:pPr>
                      <w:jc w:val="right"/>
                      <w:rPr>
                        <w:sz w:val="15"/>
                        <w:szCs w:val="15"/>
                      </w:rPr>
                    </w:pPr>
                    <w:r w:rsidRPr="002F020A">
                      <w:rPr>
                        <w:sz w:val="15"/>
                        <w:szCs w:val="15"/>
                      </w:rPr>
                      <w:t>721,891,958.00</w:t>
                    </w: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r w:rsidRPr="002F020A">
                      <w:rPr>
                        <w:sz w:val="15"/>
                        <w:szCs w:val="15"/>
                      </w:rPr>
                      <w:t>1,456,718,603.27</w:t>
                    </w:r>
                  </w:p>
                </w:tc>
                <w:tc>
                  <w:tcPr>
                    <w:tcW w:w="0" w:type="auto"/>
                  </w:tcPr>
                  <w:p w:rsidR="00407E17" w:rsidRPr="002F020A" w:rsidRDefault="00407E17" w:rsidP="002348C5">
                    <w:pPr>
                      <w:jc w:val="right"/>
                      <w:rPr>
                        <w:sz w:val="15"/>
                        <w:szCs w:val="15"/>
                      </w:rPr>
                    </w:pPr>
                    <w:r w:rsidRPr="002F020A">
                      <w:rPr>
                        <w:sz w:val="15"/>
                        <w:szCs w:val="15"/>
                      </w:rPr>
                      <w:t>17,644,740.00</w:t>
                    </w:r>
                  </w:p>
                </w:tc>
                <w:tc>
                  <w:tcPr>
                    <w:tcW w:w="0" w:type="auto"/>
                  </w:tcPr>
                  <w:p w:rsidR="00407E17" w:rsidRPr="002F020A" w:rsidRDefault="00407E17" w:rsidP="002348C5">
                    <w:pPr>
                      <w:jc w:val="right"/>
                      <w:rPr>
                        <w:sz w:val="15"/>
                        <w:szCs w:val="15"/>
                      </w:rPr>
                    </w:pPr>
                    <w:r w:rsidRPr="002F020A">
                      <w:rPr>
                        <w:sz w:val="15"/>
                        <w:szCs w:val="15"/>
                      </w:rPr>
                      <w:t>347,904,923.31</w:t>
                    </w: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r w:rsidRPr="002F020A">
                      <w:rPr>
                        <w:sz w:val="15"/>
                        <w:szCs w:val="15"/>
                      </w:rPr>
                      <w:t>118,306,693.75</w:t>
                    </w:r>
                  </w:p>
                </w:tc>
                <w:tc>
                  <w:tcPr>
                    <w:tcW w:w="1266" w:type="dxa"/>
                  </w:tcPr>
                  <w:p w:rsidR="00407E17" w:rsidRPr="002F020A" w:rsidRDefault="00407E17" w:rsidP="002348C5">
                    <w:pPr>
                      <w:jc w:val="right"/>
                      <w:rPr>
                        <w:sz w:val="15"/>
                        <w:szCs w:val="15"/>
                      </w:rPr>
                    </w:pPr>
                    <w:r w:rsidRPr="002F020A">
                      <w:rPr>
                        <w:sz w:val="15"/>
                        <w:szCs w:val="15"/>
                      </w:rPr>
                      <w:t>73,893,754.48</w:t>
                    </w:r>
                  </w:p>
                </w:tc>
                <w:tc>
                  <w:tcPr>
                    <w:tcW w:w="1610" w:type="dxa"/>
                  </w:tcPr>
                  <w:p w:rsidR="00407E17" w:rsidRPr="002F020A" w:rsidRDefault="00407E17" w:rsidP="002348C5">
                    <w:pPr>
                      <w:jc w:val="right"/>
                      <w:rPr>
                        <w:sz w:val="15"/>
                        <w:szCs w:val="15"/>
                      </w:rPr>
                    </w:pPr>
                    <w:r w:rsidRPr="002F020A">
                      <w:rPr>
                        <w:sz w:val="15"/>
                        <w:szCs w:val="15"/>
                      </w:rPr>
                      <w:t>2,701,071,192.81</w:t>
                    </w:r>
                  </w:p>
                </w:tc>
              </w:tr>
              <w:tr w:rsidR="00407E17" w:rsidRPr="002F020A" w:rsidTr="00C36D65">
                <w:trPr>
                  <w:trHeight w:val="20"/>
                </w:trPr>
                <w:sdt>
                  <w:sdtPr>
                    <w:rPr>
                      <w:sz w:val="15"/>
                      <w:szCs w:val="15"/>
                    </w:rPr>
                    <w:tag w:val="_PLD_dbd86bbd35e4421991ebfda89ebb8e03"/>
                    <w:id w:val="354628921"/>
                    <w:lock w:val="sdtLocked"/>
                  </w:sdtPr>
                  <w:sdtEndPr/>
                  <w:sdtContent>
                    <w:tc>
                      <w:tcPr>
                        <w:tcW w:w="0" w:type="auto"/>
                      </w:tcPr>
                      <w:p w:rsidR="00407E17" w:rsidRPr="002F020A" w:rsidRDefault="00407E17" w:rsidP="002348C5">
                        <w:pPr>
                          <w:rPr>
                            <w:sz w:val="15"/>
                            <w:szCs w:val="15"/>
                          </w:rPr>
                        </w:pPr>
                        <w:r w:rsidRPr="002F020A">
                          <w:rPr>
                            <w:sz w:val="15"/>
                            <w:szCs w:val="15"/>
                          </w:rPr>
                          <w:t>三、本</w:t>
                        </w:r>
                        <w:r w:rsidRPr="002F020A">
                          <w:rPr>
                            <w:rFonts w:hint="eastAsia"/>
                            <w:sz w:val="15"/>
                            <w:szCs w:val="15"/>
                          </w:rPr>
                          <w:t>期</w:t>
                        </w:r>
                        <w:r w:rsidRPr="002F020A">
                          <w:rPr>
                            <w:sz w:val="15"/>
                            <w:szCs w:val="15"/>
                          </w:rPr>
                          <w:t>增减变动金额（减少以“－”号填列）</w:t>
                        </w:r>
                      </w:p>
                    </w:tc>
                  </w:sdtContent>
                </w:sdt>
                <w:tc>
                  <w:tcPr>
                    <w:tcW w:w="0" w:type="auto"/>
                    <w:tcBorders>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E30CA8">
                    <w:pPr>
                      <w:jc w:val="right"/>
                      <w:rPr>
                        <w:sz w:val="15"/>
                        <w:szCs w:val="15"/>
                      </w:rPr>
                    </w:pPr>
                    <w:r w:rsidRPr="00407E17">
                      <w:rPr>
                        <w:rFonts w:hint="eastAsia"/>
                        <w:sz w:val="15"/>
                        <w:szCs w:val="15"/>
                      </w:rPr>
                      <w:t>1,085,016.63</w:t>
                    </w:r>
                  </w:p>
                </w:tc>
                <w:tc>
                  <w:tcPr>
                    <w:tcW w:w="0" w:type="auto"/>
                  </w:tcPr>
                  <w:p w:rsidR="00407E17" w:rsidRPr="002F020A" w:rsidRDefault="00407E17" w:rsidP="002348C5">
                    <w:pPr>
                      <w:jc w:val="right"/>
                      <w:rPr>
                        <w:sz w:val="15"/>
                        <w:szCs w:val="15"/>
                      </w:rPr>
                    </w:pPr>
                    <w:r w:rsidRPr="002F020A">
                      <w:rPr>
                        <w:sz w:val="15"/>
                        <w:szCs w:val="15"/>
                      </w:rPr>
                      <w:t>-8,864,670.00</w:t>
                    </w:r>
                  </w:p>
                </w:tc>
                <w:tc>
                  <w:tcPr>
                    <w:tcW w:w="0" w:type="auto"/>
                  </w:tcPr>
                  <w:p w:rsidR="00407E17" w:rsidRPr="002F020A" w:rsidRDefault="00407E17" w:rsidP="002348C5">
                    <w:pPr>
                      <w:jc w:val="right"/>
                      <w:rPr>
                        <w:sz w:val="15"/>
                        <w:szCs w:val="15"/>
                      </w:rPr>
                    </w:pPr>
                    <w:r w:rsidRPr="002F020A">
                      <w:rPr>
                        <w:sz w:val="15"/>
                        <w:szCs w:val="15"/>
                      </w:rPr>
                      <w:t>-13,237,275.67</w:t>
                    </w: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p>
                </w:tc>
                <w:tc>
                  <w:tcPr>
                    <w:tcW w:w="1266" w:type="dxa"/>
                  </w:tcPr>
                  <w:p w:rsidR="00407E17" w:rsidRPr="002F020A" w:rsidRDefault="00407E17" w:rsidP="002348C5">
                    <w:pPr>
                      <w:jc w:val="right"/>
                      <w:rPr>
                        <w:sz w:val="15"/>
                        <w:szCs w:val="15"/>
                      </w:rPr>
                    </w:pPr>
                    <w:r w:rsidRPr="002F020A">
                      <w:rPr>
                        <w:sz w:val="15"/>
                        <w:szCs w:val="15"/>
                      </w:rPr>
                      <w:t>-20,700,119.96</w:t>
                    </w:r>
                  </w:p>
                </w:tc>
                <w:tc>
                  <w:tcPr>
                    <w:tcW w:w="1610" w:type="dxa"/>
                  </w:tcPr>
                  <w:p w:rsidR="00407E17" w:rsidRPr="002F020A" w:rsidRDefault="00407E17" w:rsidP="002348C5">
                    <w:pPr>
                      <w:jc w:val="right"/>
                      <w:rPr>
                        <w:sz w:val="15"/>
                        <w:szCs w:val="15"/>
                      </w:rPr>
                    </w:pPr>
                    <w:r w:rsidRPr="002F020A">
                      <w:rPr>
                        <w:sz w:val="15"/>
                        <w:szCs w:val="15"/>
                      </w:rPr>
                      <w:t>-23,987,709.00</w:t>
                    </w:r>
                  </w:p>
                </w:tc>
              </w:tr>
              <w:tr w:rsidR="00407E17" w:rsidRPr="002F020A" w:rsidTr="00C36D65">
                <w:trPr>
                  <w:trHeight w:val="20"/>
                </w:trPr>
                <w:sdt>
                  <w:sdtPr>
                    <w:rPr>
                      <w:sz w:val="15"/>
                      <w:szCs w:val="15"/>
                    </w:rPr>
                    <w:tag w:val="_PLD_1b3aad7628634080aa06d8ac6a749d15"/>
                    <w:id w:val="483286539"/>
                    <w:lock w:val="sdtLocked"/>
                  </w:sdtPr>
                  <w:sdtEndPr/>
                  <w:sdtContent>
                    <w:tc>
                      <w:tcPr>
                        <w:tcW w:w="0" w:type="auto"/>
                      </w:tcPr>
                      <w:p w:rsidR="00407E17" w:rsidRPr="002F020A" w:rsidRDefault="00407E17" w:rsidP="002348C5">
                        <w:pPr>
                          <w:rPr>
                            <w:sz w:val="15"/>
                            <w:szCs w:val="15"/>
                          </w:rPr>
                        </w:pPr>
                        <w:r w:rsidRPr="002F020A">
                          <w:rPr>
                            <w:rFonts w:hint="eastAsia"/>
                            <w:sz w:val="15"/>
                            <w:szCs w:val="15"/>
                          </w:rPr>
                          <w:t>（一）综合收益总额</w:t>
                        </w:r>
                      </w:p>
                    </w:tc>
                  </w:sdtContent>
                </w:sdt>
                <w:tc>
                  <w:tcPr>
                    <w:tcW w:w="0" w:type="auto"/>
                    <w:tcBorders>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r w:rsidRPr="002F020A">
                      <w:rPr>
                        <w:sz w:val="15"/>
                        <w:szCs w:val="15"/>
                      </w:rPr>
                      <w:t>-13,237,275.67</w:t>
                    </w: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p>
                </w:tc>
                <w:tc>
                  <w:tcPr>
                    <w:tcW w:w="1266" w:type="dxa"/>
                  </w:tcPr>
                  <w:p w:rsidR="00407E17" w:rsidRPr="002F020A" w:rsidRDefault="00407E17" w:rsidP="002348C5">
                    <w:pPr>
                      <w:jc w:val="right"/>
                      <w:rPr>
                        <w:sz w:val="15"/>
                        <w:szCs w:val="15"/>
                      </w:rPr>
                    </w:pPr>
                    <w:r w:rsidRPr="002F020A">
                      <w:rPr>
                        <w:sz w:val="15"/>
                        <w:szCs w:val="15"/>
                      </w:rPr>
                      <w:t>956,638.78</w:t>
                    </w:r>
                  </w:p>
                </w:tc>
                <w:tc>
                  <w:tcPr>
                    <w:tcW w:w="1610" w:type="dxa"/>
                  </w:tcPr>
                  <w:p w:rsidR="00407E17" w:rsidRPr="002F020A" w:rsidRDefault="00407E17" w:rsidP="002348C5">
                    <w:pPr>
                      <w:jc w:val="right"/>
                      <w:rPr>
                        <w:sz w:val="15"/>
                        <w:szCs w:val="15"/>
                      </w:rPr>
                    </w:pPr>
                    <w:r w:rsidRPr="002F020A">
                      <w:rPr>
                        <w:sz w:val="15"/>
                        <w:szCs w:val="15"/>
                      </w:rPr>
                      <w:t>-12,280,636.89</w:t>
                    </w:r>
                  </w:p>
                </w:tc>
              </w:tr>
              <w:tr w:rsidR="00407E17" w:rsidRPr="002F020A" w:rsidTr="00C36D65">
                <w:trPr>
                  <w:trHeight w:val="20"/>
                </w:trPr>
                <w:sdt>
                  <w:sdtPr>
                    <w:rPr>
                      <w:sz w:val="15"/>
                      <w:szCs w:val="15"/>
                    </w:rPr>
                    <w:tag w:val="_PLD_cecf1f45c9e149dea7e09bf3c14b034d"/>
                    <w:id w:val="397322411"/>
                    <w:lock w:val="sdtLocked"/>
                  </w:sdtPr>
                  <w:sdtEndPr/>
                  <w:sdtContent>
                    <w:tc>
                      <w:tcPr>
                        <w:tcW w:w="0" w:type="auto"/>
                      </w:tcPr>
                      <w:p w:rsidR="00407E17" w:rsidRPr="002F020A" w:rsidRDefault="00407E17" w:rsidP="002348C5">
                        <w:pPr>
                          <w:rPr>
                            <w:sz w:val="15"/>
                            <w:szCs w:val="15"/>
                          </w:rPr>
                        </w:pPr>
                        <w:r w:rsidRPr="002F020A">
                          <w:rPr>
                            <w:sz w:val="15"/>
                            <w:szCs w:val="15"/>
                          </w:rPr>
                          <w:t>（</w:t>
                        </w:r>
                        <w:r w:rsidRPr="002F020A">
                          <w:rPr>
                            <w:rFonts w:hint="eastAsia"/>
                            <w:sz w:val="15"/>
                            <w:szCs w:val="15"/>
                          </w:rPr>
                          <w:t>二</w:t>
                        </w:r>
                        <w:r w:rsidRPr="002F020A">
                          <w:rPr>
                            <w:sz w:val="15"/>
                            <w:szCs w:val="15"/>
                          </w:rPr>
                          <w:t>）所有者投入和减少资本</w:t>
                        </w:r>
                      </w:p>
                    </w:tc>
                  </w:sdtContent>
                </w:sdt>
                <w:tc>
                  <w:tcPr>
                    <w:tcW w:w="0" w:type="auto"/>
                    <w:tcBorders>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r w:rsidRPr="002F020A">
                      <w:rPr>
                        <w:sz w:val="15"/>
                        <w:szCs w:val="15"/>
                      </w:rPr>
                      <w:t>1,085,016.63</w:t>
                    </w:r>
                  </w:p>
                </w:tc>
                <w:tc>
                  <w:tcPr>
                    <w:tcW w:w="0" w:type="auto"/>
                  </w:tcPr>
                  <w:p w:rsidR="00407E17" w:rsidRPr="002F020A" w:rsidRDefault="00407E17" w:rsidP="002348C5">
                    <w:pPr>
                      <w:jc w:val="right"/>
                      <w:rPr>
                        <w:sz w:val="15"/>
                        <w:szCs w:val="15"/>
                      </w:rPr>
                    </w:pPr>
                    <w:r w:rsidRPr="002F020A">
                      <w:rPr>
                        <w:sz w:val="15"/>
                        <w:szCs w:val="15"/>
                      </w:rPr>
                      <w:t>-8,864,670.00</w:t>
                    </w:r>
                  </w:p>
                </w:tc>
                <w:tc>
                  <w:tcPr>
                    <w:tcW w:w="0" w:type="auto"/>
                  </w:tcPr>
                  <w:p w:rsidR="00407E17" w:rsidRPr="002F020A" w:rsidRDefault="00407E17" w:rsidP="002348C5">
                    <w:pPr>
                      <w:jc w:val="right"/>
                      <w:rPr>
                        <w:sz w:val="15"/>
                        <w:szCs w:val="15"/>
                      </w:rPr>
                    </w:pP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p>
                </w:tc>
                <w:tc>
                  <w:tcPr>
                    <w:tcW w:w="1266" w:type="dxa"/>
                  </w:tcPr>
                  <w:p w:rsidR="00407E17" w:rsidRPr="002F020A" w:rsidRDefault="00407E17" w:rsidP="002348C5">
                    <w:pPr>
                      <w:jc w:val="right"/>
                      <w:rPr>
                        <w:sz w:val="15"/>
                        <w:szCs w:val="15"/>
                      </w:rPr>
                    </w:pPr>
                  </w:p>
                </w:tc>
                <w:tc>
                  <w:tcPr>
                    <w:tcW w:w="1610" w:type="dxa"/>
                  </w:tcPr>
                  <w:p w:rsidR="00407E17" w:rsidRPr="002F020A" w:rsidRDefault="00407E17" w:rsidP="002348C5">
                    <w:pPr>
                      <w:jc w:val="right"/>
                      <w:rPr>
                        <w:sz w:val="15"/>
                        <w:szCs w:val="15"/>
                      </w:rPr>
                    </w:pPr>
                    <w:r w:rsidRPr="002F020A">
                      <w:rPr>
                        <w:sz w:val="15"/>
                        <w:szCs w:val="15"/>
                      </w:rPr>
                      <w:t>9,949,686.63</w:t>
                    </w:r>
                  </w:p>
                </w:tc>
              </w:tr>
              <w:tr w:rsidR="00407E17" w:rsidRPr="002F020A" w:rsidTr="00C36D65">
                <w:trPr>
                  <w:trHeight w:val="20"/>
                </w:trPr>
                <w:sdt>
                  <w:sdtPr>
                    <w:rPr>
                      <w:sz w:val="15"/>
                      <w:szCs w:val="15"/>
                    </w:rPr>
                    <w:tag w:val="_PLD_5037ffc80e144257bd6c1fa952509622"/>
                    <w:id w:val="337895853"/>
                    <w:lock w:val="sdtLocked"/>
                  </w:sdtPr>
                  <w:sdtEndPr/>
                  <w:sdtContent>
                    <w:tc>
                      <w:tcPr>
                        <w:tcW w:w="0" w:type="auto"/>
                      </w:tcPr>
                      <w:p w:rsidR="00407E17" w:rsidRPr="002F020A" w:rsidRDefault="00407E17" w:rsidP="002348C5">
                        <w:pPr>
                          <w:rPr>
                            <w:sz w:val="15"/>
                            <w:szCs w:val="15"/>
                          </w:rPr>
                        </w:pPr>
                        <w:r w:rsidRPr="002F020A">
                          <w:rPr>
                            <w:rFonts w:hint="eastAsia"/>
                            <w:sz w:val="15"/>
                            <w:szCs w:val="15"/>
                          </w:rPr>
                          <w:t>1．股东投入的普通股</w:t>
                        </w:r>
                      </w:p>
                    </w:tc>
                  </w:sdtContent>
                </w:sdt>
                <w:tc>
                  <w:tcPr>
                    <w:tcW w:w="0" w:type="auto"/>
                    <w:tcBorders>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r w:rsidRPr="002F020A">
                      <w:rPr>
                        <w:sz w:val="15"/>
                        <w:szCs w:val="15"/>
                      </w:rPr>
                      <w:t>-8,864,670.00</w:t>
                    </w:r>
                  </w:p>
                </w:tc>
                <w:tc>
                  <w:tcPr>
                    <w:tcW w:w="0" w:type="auto"/>
                  </w:tcPr>
                  <w:p w:rsidR="00407E17" w:rsidRPr="002F020A" w:rsidRDefault="00407E17" w:rsidP="002348C5">
                    <w:pPr>
                      <w:jc w:val="right"/>
                      <w:rPr>
                        <w:sz w:val="15"/>
                        <w:szCs w:val="15"/>
                      </w:rPr>
                    </w:pP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p>
                </w:tc>
                <w:tc>
                  <w:tcPr>
                    <w:tcW w:w="1266" w:type="dxa"/>
                  </w:tcPr>
                  <w:p w:rsidR="00407E17" w:rsidRPr="002F020A" w:rsidRDefault="00407E17" w:rsidP="002348C5">
                    <w:pPr>
                      <w:jc w:val="right"/>
                      <w:rPr>
                        <w:sz w:val="15"/>
                        <w:szCs w:val="15"/>
                      </w:rPr>
                    </w:pPr>
                  </w:p>
                </w:tc>
                <w:tc>
                  <w:tcPr>
                    <w:tcW w:w="1610" w:type="dxa"/>
                  </w:tcPr>
                  <w:p w:rsidR="00407E17" w:rsidRPr="002F020A" w:rsidRDefault="00407E17" w:rsidP="002348C5">
                    <w:pPr>
                      <w:jc w:val="right"/>
                      <w:rPr>
                        <w:sz w:val="15"/>
                        <w:szCs w:val="15"/>
                      </w:rPr>
                    </w:pPr>
                    <w:r w:rsidRPr="002F020A">
                      <w:rPr>
                        <w:sz w:val="15"/>
                        <w:szCs w:val="15"/>
                      </w:rPr>
                      <w:t>8,864,670.00</w:t>
                    </w:r>
                  </w:p>
                </w:tc>
              </w:tr>
              <w:tr w:rsidR="00407E17" w:rsidRPr="002F020A" w:rsidTr="00C36D65">
                <w:trPr>
                  <w:trHeight w:val="20"/>
                </w:trPr>
                <w:sdt>
                  <w:sdtPr>
                    <w:rPr>
                      <w:sz w:val="15"/>
                      <w:szCs w:val="15"/>
                    </w:rPr>
                    <w:tag w:val="_PLD_869dfee280b1409b8be0ba86c00e0425"/>
                    <w:id w:val="-714583373"/>
                    <w:lock w:val="sdtLocked"/>
                  </w:sdtPr>
                  <w:sdtEndPr/>
                  <w:sdtContent>
                    <w:tc>
                      <w:tcPr>
                        <w:tcW w:w="0" w:type="auto"/>
                      </w:tcPr>
                      <w:p w:rsidR="00407E17" w:rsidRPr="002F020A" w:rsidRDefault="00407E17" w:rsidP="002348C5">
                        <w:pPr>
                          <w:rPr>
                            <w:sz w:val="15"/>
                            <w:szCs w:val="15"/>
                          </w:rPr>
                        </w:pPr>
                        <w:r w:rsidRPr="002F020A">
                          <w:rPr>
                            <w:rFonts w:hint="eastAsia"/>
                            <w:sz w:val="15"/>
                            <w:szCs w:val="15"/>
                          </w:rPr>
                          <w:t>2．其他权益工具持有者投入资本</w:t>
                        </w:r>
                      </w:p>
                    </w:tc>
                  </w:sdtContent>
                </w:sdt>
                <w:tc>
                  <w:tcPr>
                    <w:tcW w:w="0" w:type="auto"/>
                    <w:tcBorders>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p>
                </w:tc>
                <w:tc>
                  <w:tcPr>
                    <w:tcW w:w="1266" w:type="dxa"/>
                  </w:tcPr>
                  <w:p w:rsidR="00407E17" w:rsidRPr="002F020A" w:rsidRDefault="00407E17" w:rsidP="002348C5">
                    <w:pPr>
                      <w:jc w:val="right"/>
                      <w:rPr>
                        <w:sz w:val="15"/>
                        <w:szCs w:val="15"/>
                      </w:rPr>
                    </w:pPr>
                  </w:p>
                </w:tc>
                <w:tc>
                  <w:tcPr>
                    <w:tcW w:w="1610" w:type="dxa"/>
                  </w:tcPr>
                  <w:p w:rsidR="00407E17" w:rsidRPr="002F020A" w:rsidRDefault="00407E17" w:rsidP="002348C5">
                    <w:pPr>
                      <w:jc w:val="right"/>
                      <w:rPr>
                        <w:sz w:val="15"/>
                        <w:szCs w:val="15"/>
                      </w:rPr>
                    </w:pPr>
                  </w:p>
                </w:tc>
              </w:tr>
              <w:tr w:rsidR="00407E17" w:rsidRPr="002F020A" w:rsidTr="00C36D65">
                <w:trPr>
                  <w:trHeight w:val="20"/>
                </w:trPr>
                <w:sdt>
                  <w:sdtPr>
                    <w:rPr>
                      <w:sz w:val="15"/>
                      <w:szCs w:val="15"/>
                    </w:rPr>
                    <w:tag w:val="_PLD_2152a677e5984a48b39f6a11147a0516"/>
                    <w:id w:val="-383725084"/>
                    <w:lock w:val="sdtLocked"/>
                  </w:sdtPr>
                  <w:sdtEndPr/>
                  <w:sdtContent>
                    <w:tc>
                      <w:tcPr>
                        <w:tcW w:w="0" w:type="auto"/>
                      </w:tcPr>
                      <w:p w:rsidR="00407E17" w:rsidRPr="002F020A" w:rsidRDefault="00407E17" w:rsidP="002348C5">
                        <w:pPr>
                          <w:rPr>
                            <w:sz w:val="15"/>
                            <w:szCs w:val="15"/>
                          </w:rPr>
                        </w:pPr>
                        <w:r w:rsidRPr="002F020A">
                          <w:rPr>
                            <w:rFonts w:hint="eastAsia"/>
                            <w:sz w:val="15"/>
                            <w:szCs w:val="15"/>
                          </w:rPr>
                          <w:t>3</w:t>
                        </w:r>
                        <w:r w:rsidRPr="002F020A">
                          <w:rPr>
                            <w:sz w:val="15"/>
                            <w:szCs w:val="15"/>
                          </w:rPr>
                          <w:t>．股份支付计入所有者权益的金额</w:t>
                        </w:r>
                      </w:p>
                    </w:tc>
                  </w:sdtContent>
                </w:sdt>
                <w:tc>
                  <w:tcPr>
                    <w:tcW w:w="0" w:type="auto"/>
                    <w:tcBorders>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r w:rsidRPr="002F020A">
                      <w:rPr>
                        <w:sz w:val="15"/>
                        <w:szCs w:val="15"/>
                      </w:rPr>
                      <w:t>1,085,016.63</w:t>
                    </w: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p>
                </w:tc>
                <w:tc>
                  <w:tcPr>
                    <w:tcW w:w="1266" w:type="dxa"/>
                  </w:tcPr>
                  <w:p w:rsidR="00407E17" w:rsidRPr="002F020A" w:rsidRDefault="00407E17" w:rsidP="002348C5">
                    <w:pPr>
                      <w:jc w:val="right"/>
                      <w:rPr>
                        <w:sz w:val="15"/>
                        <w:szCs w:val="15"/>
                      </w:rPr>
                    </w:pPr>
                  </w:p>
                </w:tc>
                <w:tc>
                  <w:tcPr>
                    <w:tcW w:w="1610" w:type="dxa"/>
                  </w:tcPr>
                  <w:p w:rsidR="00407E17" w:rsidRPr="002F020A" w:rsidRDefault="00407E17" w:rsidP="002348C5">
                    <w:pPr>
                      <w:jc w:val="right"/>
                      <w:rPr>
                        <w:sz w:val="15"/>
                        <w:szCs w:val="15"/>
                      </w:rPr>
                    </w:pPr>
                    <w:r w:rsidRPr="002F020A">
                      <w:rPr>
                        <w:sz w:val="15"/>
                        <w:szCs w:val="15"/>
                      </w:rPr>
                      <w:t>1,085,016.63</w:t>
                    </w:r>
                  </w:p>
                </w:tc>
              </w:tr>
              <w:tr w:rsidR="00407E17" w:rsidRPr="002F020A" w:rsidTr="00C36D65">
                <w:trPr>
                  <w:trHeight w:val="20"/>
                </w:trPr>
                <w:sdt>
                  <w:sdtPr>
                    <w:rPr>
                      <w:sz w:val="15"/>
                      <w:szCs w:val="15"/>
                    </w:rPr>
                    <w:tag w:val="_PLD_84109b737b6a40b397f7543b426eff2b"/>
                    <w:id w:val="-1890876282"/>
                    <w:lock w:val="sdtLocked"/>
                  </w:sdtPr>
                  <w:sdtEndPr/>
                  <w:sdtContent>
                    <w:tc>
                      <w:tcPr>
                        <w:tcW w:w="0" w:type="auto"/>
                      </w:tcPr>
                      <w:p w:rsidR="00407E17" w:rsidRPr="002F020A" w:rsidRDefault="00407E17" w:rsidP="002348C5">
                        <w:pPr>
                          <w:rPr>
                            <w:sz w:val="15"/>
                            <w:szCs w:val="15"/>
                          </w:rPr>
                        </w:pPr>
                        <w:r w:rsidRPr="002F020A">
                          <w:rPr>
                            <w:rFonts w:hint="eastAsia"/>
                            <w:sz w:val="15"/>
                            <w:szCs w:val="15"/>
                          </w:rPr>
                          <w:t>4</w:t>
                        </w:r>
                        <w:r w:rsidRPr="002F020A">
                          <w:rPr>
                            <w:sz w:val="15"/>
                            <w:szCs w:val="15"/>
                          </w:rPr>
                          <w:t>．其他</w:t>
                        </w:r>
                      </w:p>
                    </w:tc>
                  </w:sdtContent>
                </w:sdt>
                <w:tc>
                  <w:tcPr>
                    <w:tcW w:w="0" w:type="auto"/>
                    <w:tcBorders>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p>
                </w:tc>
                <w:tc>
                  <w:tcPr>
                    <w:tcW w:w="1266" w:type="dxa"/>
                  </w:tcPr>
                  <w:p w:rsidR="00407E17" w:rsidRPr="002F020A" w:rsidRDefault="00407E17" w:rsidP="002348C5">
                    <w:pPr>
                      <w:jc w:val="right"/>
                      <w:rPr>
                        <w:sz w:val="15"/>
                        <w:szCs w:val="15"/>
                      </w:rPr>
                    </w:pPr>
                  </w:p>
                </w:tc>
                <w:tc>
                  <w:tcPr>
                    <w:tcW w:w="1610" w:type="dxa"/>
                  </w:tcPr>
                  <w:p w:rsidR="00407E17" w:rsidRPr="002F020A" w:rsidRDefault="00407E17" w:rsidP="002348C5">
                    <w:pPr>
                      <w:jc w:val="right"/>
                      <w:rPr>
                        <w:sz w:val="15"/>
                        <w:szCs w:val="15"/>
                      </w:rPr>
                    </w:pPr>
                  </w:p>
                </w:tc>
              </w:tr>
              <w:tr w:rsidR="00407E17" w:rsidRPr="002F020A" w:rsidTr="00C36D65">
                <w:trPr>
                  <w:trHeight w:val="20"/>
                </w:trPr>
                <w:sdt>
                  <w:sdtPr>
                    <w:rPr>
                      <w:sz w:val="15"/>
                      <w:szCs w:val="15"/>
                    </w:rPr>
                    <w:tag w:val="_PLD_884915e403ed4332914538896bc6a205"/>
                    <w:id w:val="1560675332"/>
                    <w:lock w:val="sdtLocked"/>
                  </w:sdtPr>
                  <w:sdtEndPr/>
                  <w:sdtContent>
                    <w:tc>
                      <w:tcPr>
                        <w:tcW w:w="0" w:type="auto"/>
                      </w:tcPr>
                      <w:p w:rsidR="00407E17" w:rsidRPr="002F020A" w:rsidRDefault="00407E17" w:rsidP="002348C5">
                        <w:pPr>
                          <w:rPr>
                            <w:sz w:val="15"/>
                            <w:szCs w:val="15"/>
                          </w:rPr>
                        </w:pPr>
                        <w:r w:rsidRPr="002F020A">
                          <w:rPr>
                            <w:sz w:val="15"/>
                            <w:szCs w:val="15"/>
                          </w:rPr>
                          <w:t>（</w:t>
                        </w:r>
                        <w:r w:rsidRPr="002F020A">
                          <w:rPr>
                            <w:rFonts w:hint="eastAsia"/>
                            <w:sz w:val="15"/>
                            <w:szCs w:val="15"/>
                          </w:rPr>
                          <w:t>三</w:t>
                        </w:r>
                        <w:r w:rsidRPr="002F020A">
                          <w:rPr>
                            <w:sz w:val="15"/>
                            <w:szCs w:val="15"/>
                          </w:rPr>
                          <w:t>）利润分配</w:t>
                        </w:r>
                      </w:p>
                    </w:tc>
                  </w:sdtContent>
                </w:sdt>
                <w:tc>
                  <w:tcPr>
                    <w:tcW w:w="0" w:type="auto"/>
                    <w:tcBorders>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p>
                </w:tc>
                <w:tc>
                  <w:tcPr>
                    <w:tcW w:w="1266" w:type="dxa"/>
                  </w:tcPr>
                  <w:p w:rsidR="00407E17" w:rsidRPr="002F020A" w:rsidRDefault="00407E17" w:rsidP="002348C5">
                    <w:pPr>
                      <w:jc w:val="right"/>
                      <w:rPr>
                        <w:sz w:val="15"/>
                        <w:szCs w:val="15"/>
                      </w:rPr>
                    </w:pPr>
                    <w:r w:rsidRPr="002F020A">
                      <w:rPr>
                        <w:sz w:val="15"/>
                        <w:szCs w:val="15"/>
                      </w:rPr>
                      <w:t>-21,656,758.74</w:t>
                    </w:r>
                  </w:p>
                </w:tc>
                <w:tc>
                  <w:tcPr>
                    <w:tcW w:w="1610" w:type="dxa"/>
                  </w:tcPr>
                  <w:p w:rsidR="00407E17" w:rsidRPr="002F020A" w:rsidRDefault="00407E17" w:rsidP="002348C5">
                    <w:pPr>
                      <w:jc w:val="right"/>
                      <w:rPr>
                        <w:sz w:val="15"/>
                        <w:szCs w:val="15"/>
                      </w:rPr>
                    </w:pPr>
                    <w:r w:rsidRPr="002F020A">
                      <w:rPr>
                        <w:sz w:val="15"/>
                        <w:szCs w:val="15"/>
                      </w:rPr>
                      <w:t>-21,656,758.74</w:t>
                    </w:r>
                  </w:p>
                </w:tc>
              </w:tr>
              <w:tr w:rsidR="00407E17" w:rsidRPr="002F020A" w:rsidTr="00C36D65">
                <w:trPr>
                  <w:trHeight w:val="20"/>
                </w:trPr>
                <w:sdt>
                  <w:sdtPr>
                    <w:rPr>
                      <w:sz w:val="15"/>
                      <w:szCs w:val="15"/>
                    </w:rPr>
                    <w:tag w:val="_PLD_dee7342cfec6440490267b0b6eeef0e7"/>
                    <w:id w:val="1575627103"/>
                    <w:lock w:val="sdtLocked"/>
                  </w:sdtPr>
                  <w:sdtEndPr/>
                  <w:sdtContent>
                    <w:tc>
                      <w:tcPr>
                        <w:tcW w:w="0" w:type="auto"/>
                      </w:tcPr>
                      <w:p w:rsidR="00407E17" w:rsidRPr="002F020A" w:rsidRDefault="00407E17" w:rsidP="002348C5">
                        <w:pPr>
                          <w:rPr>
                            <w:sz w:val="15"/>
                            <w:szCs w:val="15"/>
                          </w:rPr>
                        </w:pPr>
                        <w:r w:rsidRPr="002F020A">
                          <w:rPr>
                            <w:sz w:val="15"/>
                            <w:szCs w:val="15"/>
                          </w:rPr>
                          <w:t>1．提取盈余公积</w:t>
                        </w:r>
                      </w:p>
                    </w:tc>
                  </w:sdtContent>
                </w:sdt>
                <w:tc>
                  <w:tcPr>
                    <w:tcW w:w="0" w:type="auto"/>
                    <w:tcBorders>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p>
                </w:tc>
                <w:tc>
                  <w:tcPr>
                    <w:tcW w:w="1266" w:type="dxa"/>
                  </w:tcPr>
                  <w:p w:rsidR="00407E17" w:rsidRPr="002F020A" w:rsidRDefault="00407E17" w:rsidP="002348C5">
                    <w:pPr>
                      <w:jc w:val="right"/>
                      <w:rPr>
                        <w:sz w:val="15"/>
                        <w:szCs w:val="15"/>
                      </w:rPr>
                    </w:pPr>
                  </w:p>
                </w:tc>
                <w:tc>
                  <w:tcPr>
                    <w:tcW w:w="1610" w:type="dxa"/>
                  </w:tcPr>
                  <w:p w:rsidR="00407E17" w:rsidRPr="002F020A" w:rsidRDefault="00407E17" w:rsidP="002348C5">
                    <w:pPr>
                      <w:jc w:val="right"/>
                      <w:rPr>
                        <w:sz w:val="15"/>
                        <w:szCs w:val="15"/>
                      </w:rPr>
                    </w:pPr>
                  </w:p>
                </w:tc>
              </w:tr>
              <w:tr w:rsidR="00407E17" w:rsidRPr="002F020A" w:rsidTr="00C36D65">
                <w:trPr>
                  <w:trHeight w:val="20"/>
                </w:trPr>
                <w:sdt>
                  <w:sdtPr>
                    <w:rPr>
                      <w:sz w:val="15"/>
                      <w:szCs w:val="15"/>
                    </w:rPr>
                    <w:tag w:val="_PLD_3d0ac2854864486aa6fcfa5bbc12cfb4"/>
                    <w:id w:val="-2134700714"/>
                    <w:lock w:val="sdtLocked"/>
                  </w:sdtPr>
                  <w:sdtEndPr/>
                  <w:sdtContent>
                    <w:tc>
                      <w:tcPr>
                        <w:tcW w:w="0" w:type="auto"/>
                      </w:tcPr>
                      <w:p w:rsidR="00407E17" w:rsidRPr="002F020A" w:rsidRDefault="00407E17" w:rsidP="002348C5">
                        <w:pPr>
                          <w:rPr>
                            <w:sz w:val="15"/>
                            <w:szCs w:val="15"/>
                          </w:rPr>
                        </w:pPr>
                        <w:r w:rsidRPr="002F020A">
                          <w:rPr>
                            <w:rFonts w:hint="eastAsia"/>
                            <w:sz w:val="15"/>
                            <w:szCs w:val="15"/>
                          </w:rPr>
                          <w:t>2</w:t>
                        </w:r>
                        <w:r w:rsidRPr="002F020A">
                          <w:rPr>
                            <w:sz w:val="15"/>
                            <w:szCs w:val="15"/>
                          </w:rPr>
                          <w:t>．对所有者（或股东）的分配</w:t>
                        </w:r>
                      </w:p>
                    </w:tc>
                  </w:sdtContent>
                </w:sdt>
                <w:tc>
                  <w:tcPr>
                    <w:tcW w:w="0" w:type="auto"/>
                    <w:tcBorders>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p>
                </w:tc>
                <w:tc>
                  <w:tcPr>
                    <w:tcW w:w="1266" w:type="dxa"/>
                  </w:tcPr>
                  <w:p w:rsidR="00407E17" w:rsidRPr="002F020A" w:rsidRDefault="00407E17" w:rsidP="002348C5">
                    <w:pPr>
                      <w:jc w:val="right"/>
                      <w:rPr>
                        <w:sz w:val="15"/>
                        <w:szCs w:val="15"/>
                      </w:rPr>
                    </w:pPr>
                    <w:r w:rsidRPr="002F020A">
                      <w:rPr>
                        <w:sz w:val="15"/>
                        <w:szCs w:val="15"/>
                      </w:rPr>
                      <w:t>-21,656,758.74</w:t>
                    </w:r>
                  </w:p>
                </w:tc>
                <w:tc>
                  <w:tcPr>
                    <w:tcW w:w="1610" w:type="dxa"/>
                  </w:tcPr>
                  <w:p w:rsidR="00407E17" w:rsidRPr="002F020A" w:rsidRDefault="00407E17" w:rsidP="002348C5">
                    <w:pPr>
                      <w:jc w:val="right"/>
                      <w:rPr>
                        <w:sz w:val="15"/>
                        <w:szCs w:val="15"/>
                      </w:rPr>
                    </w:pPr>
                    <w:r w:rsidRPr="002F020A">
                      <w:rPr>
                        <w:sz w:val="15"/>
                        <w:szCs w:val="15"/>
                      </w:rPr>
                      <w:t>-21,656,758.74</w:t>
                    </w:r>
                  </w:p>
                </w:tc>
              </w:tr>
              <w:tr w:rsidR="00407E17" w:rsidRPr="002F020A" w:rsidTr="00C36D65">
                <w:trPr>
                  <w:trHeight w:val="20"/>
                </w:trPr>
                <w:sdt>
                  <w:sdtPr>
                    <w:rPr>
                      <w:sz w:val="15"/>
                      <w:szCs w:val="15"/>
                    </w:rPr>
                    <w:tag w:val="_PLD_ff0224738ee440be835879f37c98ac62"/>
                    <w:id w:val="-139499742"/>
                    <w:lock w:val="sdtLocked"/>
                  </w:sdtPr>
                  <w:sdtEndPr/>
                  <w:sdtContent>
                    <w:tc>
                      <w:tcPr>
                        <w:tcW w:w="0" w:type="auto"/>
                      </w:tcPr>
                      <w:p w:rsidR="00407E17" w:rsidRPr="002F020A" w:rsidRDefault="00407E17" w:rsidP="002348C5">
                        <w:pPr>
                          <w:rPr>
                            <w:sz w:val="15"/>
                            <w:szCs w:val="15"/>
                          </w:rPr>
                        </w:pPr>
                        <w:r w:rsidRPr="002F020A">
                          <w:rPr>
                            <w:rFonts w:hint="eastAsia"/>
                            <w:sz w:val="15"/>
                            <w:szCs w:val="15"/>
                          </w:rPr>
                          <w:t>3</w:t>
                        </w:r>
                        <w:r w:rsidRPr="002F020A">
                          <w:rPr>
                            <w:sz w:val="15"/>
                            <w:szCs w:val="15"/>
                          </w:rPr>
                          <w:t>．其他</w:t>
                        </w:r>
                      </w:p>
                    </w:tc>
                  </w:sdtContent>
                </w:sdt>
                <w:tc>
                  <w:tcPr>
                    <w:tcW w:w="0" w:type="auto"/>
                    <w:tcBorders>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p>
                </w:tc>
                <w:tc>
                  <w:tcPr>
                    <w:tcW w:w="1266" w:type="dxa"/>
                  </w:tcPr>
                  <w:p w:rsidR="00407E17" w:rsidRPr="002F020A" w:rsidRDefault="00407E17" w:rsidP="002348C5">
                    <w:pPr>
                      <w:jc w:val="right"/>
                      <w:rPr>
                        <w:sz w:val="15"/>
                        <w:szCs w:val="15"/>
                      </w:rPr>
                    </w:pPr>
                  </w:p>
                </w:tc>
                <w:tc>
                  <w:tcPr>
                    <w:tcW w:w="1610" w:type="dxa"/>
                  </w:tcPr>
                  <w:p w:rsidR="00407E17" w:rsidRPr="002F020A" w:rsidRDefault="00407E17" w:rsidP="002348C5">
                    <w:pPr>
                      <w:jc w:val="right"/>
                      <w:rPr>
                        <w:sz w:val="15"/>
                        <w:szCs w:val="15"/>
                      </w:rPr>
                    </w:pPr>
                  </w:p>
                </w:tc>
              </w:tr>
              <w:tr w:rsidR="00407E17" w:rsidRPr="002F020A" w:rsidTr="00C36D65">
                <w:trPr>
                  <w:trHeight w:val="20"/>
                </w:trPr>
                <w:sdt>
                  <w:sdtPr>
                    <w:rPr>
                      <w:sz w:val="15"/>
                      <w:szCs w:val="15"/>
                    </w:rPr>
                    <w:tag w:val="_PLD_a4284bb63c3f43059fb606ea398fded7"/>
                    <w:id w:val="-561704812"/>
                    <w:lock w:val="sdtLocked"/>
                  </w:sdtPr>
                  <w:sdtEndPr/>
                  <w:sdtContent>
                    <w:tc>
                      <w:tcPr>
                        <w:tcW w:w="0" w:type="auto"/>
                      </w:tcPr>
                      <w:p w:rsidR="00407E17" w:rsidRPr="002F020A" w:rsidRDefault="00407E17" w:rsidP="002348C5">
                        <w:pPr>
                          <w:rPr>
                            <w:sz w:val="15"/>
                            <w:szCs w:val="15"/>
                          </w:rPr>
                        </w:pPr>
                        <w:r w:rsidRPr="002F020A">
                          <w:rPr>
                            <w:sz w:val="15"/>
                            <w:szCs w:val="15"/>
                          </w:rPr>
                          <w:t>（</w:t>
                        </w:r>
                        <w:r w:rsidRPr="002F020A">
                          <w:rPr>
                            <w:rFonts w:hint="eastAsia"/>
                            <w:sz w:val="15"/>
                            <w:szCs w:val="15"/>
                          </w:rPr>
                          <w:t>四</w:t>
                        </w:r>
                        <w:r w:rsidRPr="002F020A">
                          <w:rPr>
                            <w:sz w:val="15"/>
                            <w:szCs w:val="15"/>
                          </w:rPr>
                          <w:t>）所有者权益内部结转</w:t>
                        </w:r>
                      </w:p>
                    </w:tc>
                  </w:sdtContent>
                </w:sdt>
                <w:tc>
                  <w:tcPr>
                    <w:tcW w:w="0" w:type="auto"/>
                    <w:tcBorders>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p>
                </w:tc>
                <w:tc>
                  <w:tcPr>
                    <w:tcW w:w="1266" w:type="dxa"/>
                  </w:tcPr>
                  <w:p w:rsidR="00407E17" w:rsidRPr="002F020A" w:rsidRDefault="00407E17" w:rsidP="002348C5">
                    <w:pPr>
                      <w:jc w:val="right"/>
                      <w:rPr>
                        <w:sz w:val="15"/>
                        <w:szCs w:val="15"/>
                      </w:rPr>
                    </w:pPr>
                  </w:p>
                </w:tc>
                <w:tc>
                  <w:tcPr>
                    <w:tcW w:w="1610" w:type="dxa"/>
                  </w:tcPr>
                  <w:p w:rsidR="00407E17" w:rsidRPr="002F020A" w:rsidRDefault="00407E17" w:rsidP="002348C5">
                    <w:pPr>
                      <w:jc w:val="right"/>
                      <w:rPr>
                        <w:sz w:val="15"/>
                        <w:szCs w:val="15"/>
                      </w:rPr>
                    </w:pPr>
                  </w:p>
                </w:tc>
              </w:tr>
              <w:tr w:rsidR="00407E17" w:rsidRPr="002F020A" w:rsidTr="00C36D65">
                <w:trPr>
                  <w:trHeight w:val="20"/>
                </w:trPr>
                <w:sdt>
                  <w:sdtPr>
                    <w:rPr>
                      <w:sz w:val="15"/>
                      <w:szCs w:val="15"/>
                    </w:rPr>
                    <w:tag w:val="_PLD_f96fa7f592c74d059d812f707a63e768"/>
                    <w:id w:val="1256090049"/>
                    <w:lock w:val="sdtLocked"/>
                  </w:sdtPr>
                  <w:sdtEndPr/>
                  <w:sdtContent>
                    <w:tc>
                      <w:tcPr>
                        <w:tcW w:w="0" w:type="auto"/>
                      </w:tcPr>
                      <w:p w:rsidR="00407E17" w:rsidRPr="002F020A" w:rsidRDefault="00407E17" w:rsidP="002348C5">
                        <w:pPr>
                          <w:rPr>
                            <w:sz w:val="15"/>
                            <w:szCs w:val="15"/>
                          </w:rPr>
                        </w:pPr>
                        <w:r w:rsidRPr="002F020A">
                          <w:rPr>
                            <w:sz w:val="15"/>
                            <w:szCs w:val="15"/>
                          </w:rPr>
                          <w:t>1．资本公积转增资本（或股本）</w:t>
                        </w:r>
                      </w:p>
                    </w:tc>
                  </w:sdtContent>
                </w:sdt>
                <w:tc>
                  <w:tcPr>
                    <w:tcW w:w="0" w:type="auto"/>
                    <w:tcBorders>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p>
                </w:tc>
                <w:tc>
                  <w:tcPr>
                    <w:tcW w:w="1266" w:type="dxa"/>
                  </w:tcPr>
                  <w:p w:rsidR="00407E17" w:rsidRPr="002F020A" w:rsidRDefault="00407E17" w:rsidP="002348C5">
                    <w:pPr>
                      <w:jc w:val="right"/>
                      <w:rPr>
                        <w:sz w:val="15"/>
                        <w:szCs w:val="15"/>
                      </w:rPr>
                    </w:pPr>
                  </w:p>
                </w:tc>
                <w:tc>
                  <w:tcPr>
                    <w:tcW w:w="1610" w:type="dxa"/>
                  </w:tcPr>
                  <w:p w:rsidR="00407E17" w:rsidRPr="002F020A" w:rsidRDefault="00407E17" w:rsidP="002348C5">
                    <w:pPr>
                      <w:jc w:val="right"/>
                      <w:rPr>
                        <w:sz w:val="15"/>
                        <w:szCs w:val="15"/>
                      </w:rPr>
                    </w:pPr>
                  </w:p>
                </w:tc>
              </w:tr>
              <w:tr w:rsidR="00407E17" w:rsidRPr="002F020A" w:rsidTr="00C36D65">
                <w:trPr>
                  <w:trHeight w:val="20"/>
                </w:trPr>
                <w:sdt>
                  <w:sdtPr>
                    <w:rPr>
                      <w:sz w:val="15"/>
                      <w:szCs w:val="15"/>
                    </w:rPr>
                    <w:tag w:val="_PLD_1f7b804744db49fb95b1e4726498ff2a"/>
                    <w:id w:val="1825620464"/>
                    <w:lock w:val="sdtLocked"/>
                  </w:sdtPr>
                  <w:sdtEndPr/>
                  <w:sdtContent>
                    <w:tc>
                      <w:tcPr>
                        <w:tcW w:w="0" w:type="auto"/>
                      </w:tcPr>
                      <w:p w:rsidR="00407E17" w:rsidRPr="002F020A" w:rsidRDefault="00407E17" w:rsidP="002348C5">
                        <w:pPr>
                          <w:rPr>
                            <w:sz w:val="15"/>
                            <w:szCs w:val="15"/>
                          </w:rPr>
                        </w:pPr>
                        <w:r w:rsidRPr="002F020A">
                          <w:rPr>
                            <w:sz w:val="15"/>
                            <w:szCs w:val="15"/>
                          </w:rPr>
                          <w:t>2．盈余公积转增资本（或股本）</w:t>
                        </w:r>
                      </w:p>
                    </w:tc>
                  </w:sdtContent>
                </w:sdt>
                <w:tc>
                  <w:tcPr>
                    <w:tcW w:w="0" w:type="auto"/>
                    <w:tcBorders>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p>
                </w:tc>
                <w:tc>
                  <w:tcPr>
                    <w:tcW w:w="1266" w:type="dxa"/>
                  </w:tcPr>
                  <w:p w:rsidR="00407E17" w:rsidRPr="002F020A" w:rsidRDefault="00407E17" w:rsidP="002348C5">
                    <w:pPr>
                      <w:jc w:val="right"/>
                      <w:rPr>
                        <w:sz w:val="15"/>
                        <w:szCs w:val="15"/>
                      </w:rPr>
                    </w:pPr>
                  </w:p>
                </w:tc>
                <w:tc>
                  <w:tcPr>
                    <w:tcW w:w="1610" w:type="dxa"/>
                  </w:tcPr>
                  <w:p w:rsidR="00407E17" w:rsidRPr="002F020A" w:rsidRDefault="00407E17" w:rsidP="002348C5">
                    <w:pPr>
                      <w:jc w:val="right"/>
                      <w:rPr>
                        <w:sz w:val="15"/>
                        <w:szCs w:val="15"/>
                      </w:rPr>
                    </w:pPr>
                  </w:p>
                </w:tc>
              </w:tr>
              <w:tr w:rsidR="00407E17" w:rsidRPr="002F020A" w:rsidTr="00C36D65">
                <w:trPr>
                  <w:trHeight w:val="20"/>
                </w:trPr>
                <w:sdt>
                  <w:sdtPr>
                    <w:rPr>
                      <w:sz w:val="15"/>
                      <w:szCs w:val="15"/>
                    </w:rPr>
                    <w:tag w:val="_PLD_9fe63323a6ca494a941a14151f6264f6"/>
                    <w:id w:val="2140138724"/>
                    <w:lock w:val="sdtLocked"/>
                  </w:sdtPr>
                  <w:sdtEndPr/>
                  <w:sdtContent>
                    <w:tc>
                      <w:tcPr>
                        <w:tcW w:w="0" w:type="auto"/>
                      </w:tcPr>
                      <w:p w:rsidR="00407E17" w:rsidRPr="002F020A" w:rsidRDefault="00407E17" w:rsidP="002348C5">
                        <w:pPr>
                          <w:rPr>
                            <w:sz w:val="15"/>
                            <w:szCs w:val="15"/>
                          </w:rPr>
                        </w:pPr>
                        <w:r w:rsidRPr="002F020A">
                          <w:rPr>
                            <w:sz w:val="15"/>
                            <w:szCs w:val="15"/>
                          </w:rPr>
                          <w:t>3．盈余公积弥补亏损</w:t>
                        </w:r>
                      </w:p>
                    </w:tc>
                  </w:sdtContent>
                </w:sdt>
                <w:tc>
                  <w:tcPr>
                    <w:tcW w:w="0" w:type="auto"/>
                    <w:tcBorders>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p>
                </w:tc>
                <w:tc>
                  <w:tcPr>
                    <w:tcW w:w="1266" w:type="dxa"/>
                  </w:tcPr>
                  <w:p w:rsidR="00407E17" w:rsidRPr="002F020A" w:rsidRDefault="00407E17" w:rsidP="002348C5">
                    <w:pPr>
                      <w:jc w:val="right"/>
                      <w:rPr>
                        <w:sz w:val="15"/>
                        <w:szCs w:val="15"/>
                      </w:rPr>
                    </w:pPr>
                  </w:p>
                </w:tc>
                <w:tc>
                  <w:tcPr>
                    <w:tcW w:w="1610" w:type="dxa"/>
                  </w:tcPr>
                  <w:p w:rsidR="00407E17" w:rsidRPr="002F020A" w:rsidRDefault="00407E17" w:rsidP="002348C5">
                    <w:pPr>
                      <w:jc w:val="right"/>
                      <w:rPr>
                        <w:sz w:val="15"/>
                        <w:szCs w:val="15"/>
                      </w:rPr>
                    </w:pPr>
                  </w:p>
                </w:tc>
              </w:tr>
              <w:tr w:rsidR="00407E17" w:rsidRPr="002F020A" w:rsidTr="00C36D65">
                <w:trPr>
                  <w:trHeight w:val="20"/>
                </w:trPr>
                <w:sdt>
                  <w:sdtPr>
                    <w:rPr>
                      <w:sz w:val="15"/>
                      <w:szCs w:val="15"/>
                    </w:rPr>
                    <w:tag w:val="_PLD_f045db4118bb4f5c8bfe796cd4657735"/>
                    <w:id w:val="1209452914"/>
                    <w:lock w:val="sdtLocked"/>
                  </w:sdtPr>
                  <w:sdtEndPr/>
                  <w:sdtContent>
                    <w:tc>
                      <w:tcPr>
                        <w:tcW w:w="0" w:type="auto"/>
                      </w:tcPr>
                      <w:p w:rsidR="00407E17" w:rsidRPr="002F020A" w:rsidRDefault="00407E17" w:rsidP="002348C5">
                        <w:pPr>
                          <w:rPr>
                            <w:sz w:val="15"/>
                            <w:szCs w:val="15"/>
                          </w:rPr>
                        </w:pPr>
                        <w:r w:rsidRPr="002F020A">
                          <w:rPr>
                            <w:sz w:val="15"/>
                            <w:szCs w:val="15"/>
                          </w:rPr>
                          <w:t>4．其他</w:t>
                        </w:r>
                      </w:p>
                    </w:tc>
                  </w:sdtContent>
                </w:sdt>
                <w:tc>
                  <w:tcPr>
                    <w:tcW w:w="0" w:type="auto"/>
                    <w:tcBorders>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p>
                </w:tc>
                <w:tc>
                  <w:tcPr>
                    <w:tcW w:w="1266" w:type="dxa"/>
                  </w:tcPr>
                  <w:p w:rsidR="00407E17" w:rsidRPr="002F020A" w:rsidRDefault="00407E17" w:rsidP="002348C5">
                    <w:pPr>
                      <w:jc w:val="right"/>
                      <w:rPr>
                        <w:sz w:val="15"/>
                        <w:szCs w:val="15"/>
                      </w:rPr>
                    </w:pPr>
                  </w:p>
                </w:tc>
                <w:tc>
                  <w:tcPr>
                    <w:tcW w:w="1610" w:type="dxa"/>
                  </w:tcPr>
                  <w:p w:rsidR="00407E17" w:rsidRPr="002F020A" w:rsidRDefault="00407E17" w:rsidP="002348C5">
                    <w:pPr>
                      <w:jc w:val="right"/>
                      <w:rPr>
                        <w:sz w:val="15"/>
                        <w:szCs w:val="15"/>
                      </w:rPr>
                    </w:pPr>
                  </w:p>
                </w:tc>
              </w:tr>
              <w:tr w:rsidR="00407E17" w:rsidRPr="002F020A" w:rsidTr="00C36D65">
                <w:trPr>
                  <w:trHeight w:val="20"/>
                </w:trPr>
                <w:sdt>
                  <w:sdtPr>
                    <w:rPr>
                      <w:sz w:val="15"/>
                      <w:szCs w:val="15"/>
                    </w:rPr>
                    <w:tag w:val="_PLD_092e9e1407dc4870801f4bd26515f16b"/>
                    <w:id w:val="-1966335299"/>
                    <w:lock w:val="sdtLocked"/>
                  </w:sdtPr>
                  <w:sdtEndPr/>
                  <w:sdtContent>
                    <w:tc>
                      <w:tcPr>
                        <w:tcW w:w="0" w:type="auto"/>
                        <w:vAlign w:val="center"/>
                      </w:tcPr>
                      <w:p w:rsidR="00407E17" w:rsidRPr="002F020A" w:rsidRDefault="00407E17" w:rsidP="002348C5">
                        <w:pPr>
                          <w:rPr>
                            <w:sz w:val="15"/>
                            <w:szCs w:val="15"/>
                          </w:rPr>
                        </w:pPr>
                        <w:r w:rsidRPr="002F020A">
                          <w:rPr>
                            <w:rFonts w:hint="eastAsia"/>
                            <w:sz w:val="15"/>
                            <w:szCs w:val="15"/>
                          </w:rPr>
                          <w:t>（五）专项储备</w:t>
                        </w:r>
                      </w:p>
                    </w:tc>
                  </w:sdtContent>
                </w:sdt>
                <w:tc>
                  <w:tcPr>
                    <w:tcW w:w="0" w:type="auto"/>
                    <w:tcBorders>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p>
                </w:tc>
                <w:tc>
                  <w:tcPr>
                    <w:tcW w:w="1266" w:type="dxa"/>
                  </w:tcPr>
                  <w:p w:rsidR="00407E17" w:rsidRPr="002F020A" w:rsidRDefault="00407E17" w:rsidP="002348C5">
                    <w:pPr>
                      <w:jc w:val="right"/>
                      <w:rPr>
                        <w:sz w:val="15"/>
                        <w:szCs w:val="15"/>
                      </w:rPr>
                    </w:pPr>
                  </w:p>
                </w:tc>
                <w:tc>
                  <w:tcPr>
                    <w:tcW w:w="1610" w:type="dxa"/>
                  </w:tcPr>
                  <w:p w:rsidR="00407E17" w:rsidRPr="002F020A" w:rsidRDefault="00407E17" w:rsidP="002348C5">
                    <w:pPr>
                      <w:jc w:val="right"/>
                      <w:rPr>
                        <w:sz w:val="15"/>
                        <w:szCs w:val="15"/>
                      </w:rPr>
                    </w:pPr>
                  </w:p>
                </w:tc>
              </w:tr>
              <w:tr w:rsidR="00407E17" w:rsidRPr="002F020A" w:rsidTr="00C36D65">
                <w:trPr>
                  <w:trHeight w:val="20"/>
                </w:trPr>
                <w:sdt>
                  <w:sdtPr>
                    <w:rPr>
                      <w:sz w:val="15"/>
                      <w:szCs w:val="15"/>
                    </w:rPr>
                    <w:tag w:val="_PLD_1eb1abcf2f0a413c8525c148bf417e86"/>
                    <w:id w:val="518583769"/>
                    <w:lock w:val="sdtLocked"/>
                  </w:sdtPr>
                  <w:sdtEndPr/>
                  <w:sdtContent>
                    <w:tc>
                      <w:tcPr>
                        <w:tcW w:w="0" w:type="auto"/>
                        <w:vAlign w:val="center"/>
                      </w:tcPr>
                      <w:p w:rsidR="00407E17" w:rsidRPr="002F020A" w:rsidRDefault="00407E17" w:rsidP="002348C5">
                        <w:pPr>
                          <w:rPr>
                            <w:sz w:val="15"/>
                            <w:szCs w:val="15"/>
                          </w:rPr>
                        </w:pPr>
                        <w:r w:rsidRPr="002F020A">
                          <w:rPr>
                            <w:rFonts w:hint="eastAsia"/>
                            <w:sz w:val="15"/>
                            <w:szCs w:val="15"/>
                          </w:rPr>
                          <w:t>1．本期提取</w:t>
                        </w:r>
                      </w:p>
                    </w:tc>
                  </w:sdtContent>
                </w:sdt>
                <w:tc>
                  <w:tcPr>
                    <w:tcW w:w="0" w:type="auto"/>
                    <w:tcBorders>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p>
                </w:tc>
                <w:tc>
                  <w:tcPr>
                    <w:tcW w:w="1266" w:type="dxa"/>
                  </w:tcPr>
                  <w:p w:rsidR="00407E17" w:rsidRPr="002F020A" w:rsidRDefault="00407E17" w:rsidP="002348C5">
                    <w:pPr>
                      <w:jc w:val="right"/>
                      <w:rPr>
                        <w:sz w:val="15"/>
                        <w:szCs w:val="15"/>
                      </w:rPr>
                    </w:pPr>
                  </w:p>
                </w:tc>
                <w:tc>
                  <w:tcPr>
                    <w:tcW w:w="1610" w:type="dxa"/>
                  </w:tcPr>
                  <w:p w:rsidR="00407E17" w:rsidRPr="002F020A" w:rsidRDefault="00407E17" w:rsidP="002348C5">
                    <w:pPr>
                      <w:jc w:val="right"/>
                      <w:rPr>
                        <w:sz w:val="15"/>
                        <w:szCs w:val="15"/>
                      </w:rPr>
                    </w:pPr>
                  </w:p>
                </w:tc>
              </w:tr>
              <w:tr w:rsidR="00407E17" w:rsidRPr="002F020A" w:rsidTr="00C36D65">
                <w:trPr>
                  <w:trHeight w:val="20"/>
                </w:trPr>
                <w:sdt>
                  <w:sdtPr>
                    <w:rPr>
                      <w:sz w:val="15"/>
                      <w:szCs w:val="15"/>
                    </w:rPr>
                    <w:tag w:val="_PLD_de29b347c24e46ae9437f765276b38e0"/>
                    <w:id w:val="64919376"/>
                    <w:lock w:val="sdtLocked"/>
                  </w:sdtPr>
                  <w:sdtEndPr/>
                  <w:sdtContent>
                    <w:tc>
                      <w:tcPr>
                        <w:tcW w:w="0" w:type="auto"/>
                        <w:vAlign w:val="center"/>
                      </w:tcPr>
                      <w:p w:rsidR="00407E17" w:rsidRPr="002F020A" w:rsidRDefault="00407E17" w:rsidP="002348C5">
                        <w:pPr>
                          <w:rPr>
                            <w:sz w:val="15"/>
                            <w:szCs w:val="15"/>
                          </w:rPr>
                        </w:pPr>
                        <w:r w:rsidRPr="002F020A">
                          <w:rPr>
                            <w:rFonts w:hint="eastAsia"/>
                            <w:sz w:val="15"/>
                            <w:szCs w:val="15"/>
                          </w:rPr>
                          <w:t>2．本期使用</w:t>
                        </w:r>
                      </w:p>
                    </w:tc>
                  </w:sdtContent>
                </w:sdt>
                <w:tc>
                  <w:tcPr>
                    <w:tcW w:w="0" w:type="auto"/>
                    <w:tcBorders>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p>
                </w:tc>
                <w:tc>
                  <w:tcPr>
                    <w:tcW w:w="1266" w:type="dxa"/>
                  </w:tcPr>
                  <w:p w:rsidR="00407E17" w:rsidRPr="002F020A" w:rsidRDefault="00407E17" w:rsidP="002348C5">
                    <w:pPr>
                      <w:jc w:val="right"/>
                      <w:rPr>
                        <w:sz w:val="15"/>
                        <w:szCs w:val="15"/>
                      </w:rPr>
                    </w:pPr>
                  </w:p>
                </w:tc>
                <w:tc>
                  <w:tcPr>
                    <w:tcW w:w="1610" w:type="dxa"/>
                  </w:tcPr>
                  <w:p w:rsidR="00407E17" w:rsidRPr="002F020A" w:rsidRDefault="00407E17" w:rsidP="002348C5">
                    <w:pPr>
                      <w:jc w:val="right"/>
                      <w:rPr>
                        <w:sz w:val="15"/>
                        <w:szCs w:val="15"/>
                      </w:rPr>
                    </w:pPr>
                  </w:p>
                </w:tc>
              </w:tr>
              <w:tr w:rsidR="00407E17" w:rsidRPr="002F020A" w:rsidTr="00C36D65">
                <w:trPr>
                  <w:trHeight w:val="20"/>
                </w:trPr>
                <w:sdt>
                  <w:sdtPr>
                    <w:rPr>
                      <w:sz w:val="15"/>
                      <w:szCs w:val="15"/>
                    </w:rPr>
                    <w:tag w:val="_PLD_a48af0c3a0854b9e80a928bca6c125d3"/>
                    <w:id w:val="1216929156"/>
                    <w:lock w:val="sdtLocked"/>
                  </w:sdtPr>
                  <w:sdtEndPr/>
                  <w:sdtContent>
                    <w:tc>
                      <w:tcPr>
                        <w:tcW w:w="0" w:type="auto"/>
                      </w:tcPr>
                      <w:p w:rsidR="00407E17" w:rsidRPr="002F020A" w:rsidRDefault="00407E17" w:rsidP="002348C5">
                        <w:pPr>
                          <w:rPr>
                            <w:sz w:val="15"/>
                            <w:szCs w:val="15"/>
                          </w:rPr>
                        </w:pPr>
                        <w:r w:rsidRPr="002F020A">
                          <w:rPr>
                            <w:rFonts w:hint="eastAsia"/>
                            <w:sz w:val="15"/>
                            <w:szCs w:val="15"/>
                          </w:rPr>
                          <w:t>（六）其他</w:t>
                        </w:r>
                      </w:p>
                    </w:tc>
                  </w:sdtContent>
                </w:sdt>
                <w:tc>
                  <w:tcPr>
                    <w:tcW w:w="0" w:type="auto"/>
                    <w:tcBorders>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p>
                </w:tc>
                <w:tc>
                  <w:tcPr>
                    <w:tcW w:w="1266" w:type="dxa"/>
                  </w:tcPr>
                  <w:p w:rsidR="00407E17" w:rsidRPr="002F020A" w:rsidRDefault="00407E17" w:rsidP="002348C5">
                    <w:pPr>
                      <w:jc w:val="right"/>
                      <w:rPr>
                        <w:sz w:val="15"/>
                        <w:szCs w:val="15"/>
                      </w:rPr>
                    </w:pPr>
                  </w:p>
                </w:tc>
                <w:tc>
                  <w:tcPr>
                    <w:tcW w:w="1610" w:type="dxa"/>
                  </w:tcPr>
                  <w:p w:rsidR="00407E17" w:rsidRPr="002F020A" w:rsidRDefault="00407E17" w:rsidP="002348C5">
                    <w:pPr>
                      <w:jc w:val="right"/>
                      <w:rPr>
                        <w:sz w:val="15"/>
                        <w:szCs w:val="15"/>
                      </w:rPr>
                    </w:pPr>
                  </w:p>
                </w:tc>
              </w:tr>
              <w:tr w:rsidR="00407E17" w:rsidRPr="002F020A" w:rsidTr="00C36D65">
                <w:trPr>
                  <w:trHeight w:val="20"/>
                </w:trPr>
                <w:sdt>
                  <w:sdtPr>
                    <w:rPr>
                      <w:sz w:val="15"/>
                      <w:szCs w:val="15"/>
                    </w:rPr>
                    <w:tag w:val="_PLD_8d24ef766bd648ec8216590751e11271"/>
                    <w:id w:val="2146694657"/>
                    <w:lock w:val="sdtLocked"/>
                  </w:sdtPr>
                  <w:sdtEndPr/>
                  <w:sdtContent>
                    <w:tc>
                      <w:tcPr>
                        <w:tcW w:w="0" w:type="auto"/>
                      </w:tcPr>
                      <w:p w:rsidR="00407E17" w:rsidRPr="002F020A" w:rsidRDefault="00407E17" w:rsidP="002348C5">
                        <w:pPr>
                          <w:rPr>
                            <w:sz w:val="15"/>
                            <w:szCs w:val="15"/>
                          </w:rPr>
                        </w:pPr>
                        <w:r w:rsidRPr="002F020A">
                          <w:rPr>
                            <w:sz w:val="15"/>
                            <w:szCs w:val="15"/>
                          </w:rPr>
                          <w:t>四、本期期末余额</w:t>
                        </w:r>
                      </w:p>
                    </w:tc>
                  </w:sdtContent>
                </w:sdt>
                <w:tc>
                  <w:tcPr>
                    <w:tcW w:w="0" w:type="auto"/>
                    <w:tcBorders>
                      <w:right w:val="single" w:sz="4" w:space="0" w:color="auto"/>
                    </w:tcBorders>
                  </w:tcPr>
                  <w:p w:rsidR="00407E17" w:rsidRPr="002F020A" w:rsidRDefault="00407E17" w:rsidP="002348C5">
                    <w:pPr>
                      <w:jc w:val="right"/>
                      <w:rPr>
                        <w:sz w:val="15"/>
                        <w:szCs w:val="15"/>
                      </w:rPr>
                    </w:pPr>
                    <w:r w:rsidRPr="002F020A">
                      <w:rPr>
                        <w:sz w:val="15"/>
                        <w:szCs w:val="15"/>
                      </w:rPr>
                      <w:t>721,891,958.00</w:t>
                    </w: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right w:val="single" w:sz="4" w:space="0" w:color="auto"/>
                    </w:tcBorders>
                  </w:tcPr>
                  <w:p w:rsidR="00407E17" w:rsidRPr="002F020A" w:rsidRDefault="00407E17" w:rsidP="002348C5">
                    <w:pPr>
                      <w:jc w:val="right"/>
                      <w:rPr>
                        <w:sz w:val="15"/>
                        <w:szCs w:val="15"/>
                      </w:rPr>
                    </w:pPr>
                  </w:p>
                </w:tc>
                <w:tc>
                  <w:tcPr>
                    <w:tcW w:w="0" w:type="auto"/>
                    <w:tcBorders>
                      <w:left w:val="single" w:sz="4" w:space="0" w:color="auto"/>
                    </w:tcBorders>
                  </w:tcPr>
                  <w:p w:rsidR="00407E17" w:rsidRPr="002F020A" w:rsidRDefault="00407E17" w:rsidP="002348C5">
                    <w:pPr>
                      <w:jc w:val="right"/>
                      <w:rPr>
                        <w:sz w:val="15"/>
                        <w:szCs w:val="15"/>
                      </w:rPr>
                    </w:pPr>
                  </w:p>
                </w:tc>
                <w:tc>
                  <w:tcPr>
                    <w:tcW w:w="0" w:type="auto"/>
                  </w:tcPr>
                  <w:p w:rsidR="00407E17" w:rsidRPr="002F020A" w:rsidRDefault="00407E17" w:rsidP="002348C5">
                    <w:pPr>
                      <w:jc w:val="right"/>
                      <w:rPr>
                        <w:sz w:val="15"/>
                        <w:szCs w:val="15"/>
                      </w:rPr>
                    </w:pPr>
                    <w:r w:rsidRPr="002F020A">
                      <w:rPr>
                        <w:sz w:val="15"/>
                        <w:szCs w:val="15"/>
                      </w:rPr>
                      <w:t>1,457,803,619.90</w:t>
                    </w:r>
                  </w:p>
                </w:tc>
                <w:tc>
                  <w:tcPr>
                    <w:tcW w:w="0" w:type="auto"/>
                  </w:tcPr>
                  <w:p w:rsidR="00407E17" w:rsidRPr="002F020A" w:rsidRDefault="00407E17" w:rsidP="002348C5">
                    <w:pPr>
                      <w:jc w:val="right"/>
                      <w:rPr>
                        <w:sz w:val="15"/>
                        <w:szCs w:val="15"/>
                      </w:rPr>
                    </w:pPr>
                    <w:r w:rsidRPr="002F020A">
                      <w:rPr>
                        <w:sz w:val="15"/>
                        <w:szCs w:val="15"/>
                      </w:rPr>
                      <w:t>8,780,070.00</w:t>
                    </w:r>
                  </w:p>
                </w:tc>
                <w:tc>
                  <w:tcPr>
                    <w:tcW w:w="0" w:type="auto"/>
                  </w:tcPr>
                  <w:p w:rsidR="00407E17" w:rsidRPr="002F020A" w:rsidRDefault="00407E17" w:rsidP="002348C5">
                    <w:pPr>
                      <w:jc w:val="right"/>
                      <w:rPr>
                        <w:sz w:val="15"/>
                        <w:szCs w:val="15"/>
                      </w:rPr>
                    </w:pPr>
                    <w:r w:rsidRPr="002F020A">
                      <w:rPr>
                        <w:sz w:val="15"/>
                        <w:szCs w:val="15"/>
                      </w:rPr>
                      <w:t>334,667,647.64</w:t>
                    </w:r>
                  </w:p>
                </w:tc>
                <w:tc>
                  <w:tcPr>
                    <w:tcW w:w="575" w:type="dxa"/>
                  </w:tcPr>
                  <w:p w:rsidR="00407E17" w:rsidRPr="002F020A" w:rsidRDefault="00407E17" w:rsidP="002348C5">
                    <w:pPr>
                      <w:jc w:val="right"/>
                      <w:rPr>
                        <w:sz w:val="15"/>
                        <w:szCs w:val="15"/>
                      </w:rPr>
                    </w:pPr>
                  </w:p>
                </w:tc>
                <w:tc>
                  <w:tcPr>
                    <w:tcW w:w="1376" w:type="dxa"/>
                  </w:tcPr>
                  <w:p w:rsidR="00407E17" w:rsidRPr="002F020A" w:rsidRDefault="00407E17" w:rsidP="002348C5">
                    <w:pPr>
                      <w:jc w:val="right"/>
                      <w:rPr>
                        <w:sz w:val="15"/>
                        <w:szCs w:val="15"/>
                      </w:rPr>
                    </w:pPr>
                    <w:r w:rsidRPr="002F020A">
                      <w:rPr>
                        <w:sz w:val="15"/>
                        <w:szCs w:val="15"/>
                      </w:rPr>
                      <w:t>118,306,693.75</w:t>
                    </w:r>
                  </w:p>
                </w:tc>
                <w:tc>
                  <w:tcPr>
                    <w:tcW w:w="1266" w:type="dxa"/>
                  </w:tcPr>
                  <w:p w:rsidR="00407E17" w:rsidRPr="002F020A" w:rsidRDefault="00407E17" w:rsidP="002348C5">
                    <w:pPr>
                      <w:jc w:val="right"/>
                      <w:rPr>
                        <w:sz w:val="15"/>
                        <w:szCs w:val="15"/>
                      </w:rPr>
                    </w:pPr>
                    <w:r w:rsidRPr="002F020A">
                      <w:rPr>
                        <w:sz w:val="15"/>
                        <w:szCs w:val="15"/>
                      </w:rPr>
                      <w:t>53,193,634.52</w:t>
                    </w:r>
                  </w:p>
                </w:tc>
                <w:tc>
                  <w:tcPr>
                    <w:tcW w:w="1610" w:type="dxa"/>
                  </w:tcPr>
                  <w:p w:rsidR="00407E17" w:rsidRPr="002F020A" w:rsidRDefault="00407E17" w:rsidP="002348C5">
                    <w:pPr>
                      <w:jc w:val="right"/>
                      <w:rPr>
                        <w:sz w:val="15"/>
                        <w:szCs w:val="15"/>
                      </w:rPr>
                    </w:pPr>
                    <w:r w:rsidRPr="002F020A">
                      <w:rPr>
                        <w:sz w:val="15"/>
                        <w:szCs w:val="15"/>
                      </w:rPr>
                      <w:t>2,677,083,483.81</w:t>
                    </w:r>
                  </w:p>
                </w:tc>
              </w:tr>
            </w:tbl>
            <w:p w:rsidR="00507BB6" w:rsidRDefault="00407E17">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6042a2c12168484781348969a4da3e4c"/>
                  <w:id w:val="1886136825"/>
                  <w:lock w:val="sdtLocked"/>
                  <w:placeholder>
                    <w:docPart w:val="GBC22222222222222222222222222222"/>
                  </w:placeholder>
                  <w:dataBinding w:prefixMappings="xmlns:clcid-cgi='clcid-cgi'" w:xpath="/*/clcid-cgi:GongSiFaDingDaiBiaoRen[not(@periodRef)]" w:storeItemID="{89EBAB94-44A0-46A2-B712-30D997D04A6D}"/>
                  <w:text/>
                </w:sdtPr>
                <w:sdtEndPr/>
                <w:sdtContent>
                  <w:r>
                    <w:rPr>
                      <w:rFonts w:hint="eastAsia"/>
                      <w:szCs w:val="21"/>
                    </w:rPr>
                    <w:t xml:space="preserve">王小刚         </w:t>
                  </w:r>
                </w:sdtContent>
              </w:sdt>
              <w:r>
                <w:rPr>
                  <w:rFonts w:hint="eastAsia"/>
                  <w:szCs w:val="21"/>
                </w:rPr>
                <w:t xml:space="preserve">                           主管</w:t>
              </w:r>
              <w:r>
                <w:rPr>
                  <w:szCs w:val="21"/>
                </w:rPr>
                <w:t>会计工作负责人</w:t>
              </w:r>
              <w:r>
                <w:rPr>
                  <w:rFonts w:hint="eastAsia"/>
                  <w:szCs w:val="21"/>
                </w:rPr>
                <w:t>：</w:t>
              </w:r>
              <w:sdt>
                <w:sdtPr>
                  <w:rPr>
                    <w:rFonts w:hint="eastAsia"/>
                    <w:szCs w:val="21"/>
                  </w:rPr>
                  <w:alias w:val="主管会计工作负责人姓名"/>
                  <w:tag w:val="_GBC_3008dab61aca43f0a6d82ef192943e79"/>
                  <w:id w:val="-175812307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proofErr w:type="gramStart"/>
                  <w:r>
                    <w:rPr>
                      <w:rFonts w:hint="eastAsia"/>
                      <w:szCs w:val="21"/>
                    </w:rPr>
                    <w:t>承希</w:t>
                  </w:r>
                  <w:proofErr w:type="gramEnd"/>
                </w:sdtContent>
              </w:sdt>
              <w:r>
                <w:rPr>
                  <w:rFonts w:hint="eastAsia"/>
                  <w:szCs w:val="21"/>
                </w:rPr>
                <w:t xml:space="preserve">                                会计</w:t>
              </w:r>
              <w:r>
                <w:rPr>
                  <w:szCs w:val="21"/>
                </w:rPr>
                <w:t>机构负责人</w:t>
              </w:r>
              <w:r>
                <w:rPr>
                  <w:rFonts w:hint="eastAsia"/>
                  <w:szCs w:val="21"/>
                </w:rPr>
                <w:t>：</w:t>
              </w:r>
              <w:sdt>
                <w:sdtPr>
                  <w:rPr>
                    <w:rFonts w:hint="eastAsia"/>
                    <w:szCs w:val="21"/>
                  </w:rPr>
                  <w:alias w:val="会计机构负责人姓名"/>
                  <w:tag w:val="_GBC_e6c21b270080402ca8dbdc0cab514bde"/>
                  <w:id w:val="-238867869"/>
                  <w:lock w:val="sdtLocked"/>
                  <w:placeholder>
                    <w:docPart w:val="GBC22222222222222222222222222222"/>
                  </w:placeholder>
                  <w:dataBinding w:prefixMappings="xmlns:clcid-mr='clcid-mr'" w:xpath="/*/clcid-mr:KuaiJiJiGouFuZeRenXingMing[not(@periodRef)]" w:storeItemID="{89EBAB94-44A0-46A2-B712-30D997D04A6D}"/>
                  <w:text/>
                </w:sdtPr>
                <w:sdtEndPr/>
                <w:sdtContent>
                  <w:proofErr w:type="gramStart"/>
                  <w:r>
                    <w:rPr>
                      <w:rFonts w:hint="eastAsia"/>
                      <w:szCs w:val="21"/>
                    </w:rPr>
                    <w:t>钟素芳</w:t>
                  </w:r>
                  <w:proofErr w:type="gramEnd"/>
                </w:sdtContent>
              </w:sdt>
            </w:p>
          </w:sdtContent>
        </w:sdt>
        <w:p w:rsidR="00507BB6" w:rsidRDefault="00A057D5">
          <w:pPr>
            <w:rPr>
              <w:color w:val="FF0000"/>
            </w:rPr>
          </w:pPr>
        </w:p>
      </w:sdtContent>
    </w:sdt>
    <w:p w:rsidR="00507BB6" w:rsidRDefault="00507BB6">
      <w:pPr>
        <w:snapToGrid w:val="0"/>
        <w:spacing w:line="240" w:lineRule="atLeast"/>
        <w:rPr>
          <w:szCs w:val="21"/>
        </w:rPr>
        <w:sectPr w:rsidR="00507BB6" w:rsidSect="005F7039">
          <w:pgSz w:w="16838" w:h="11906" w:orient="landscape"/>
          <w:pgMar w:top="1797" w:right="1525" w:bottom="1276" w:left="1440" w:header="851" w:footer="992" w:gutter="0"/>
          <w:cols w:space="425"/>
          <w:docGrid w:linePitch="312"/>
        </w:sectPr>
      </w:pPr>
    </w:p>
    <w:sdt>
      <w:sdtPr>
        <w:rPr>
          <w:rFonts w:ascii="宋体" w:hAnsi="宋体" w:cs="宋体"/>
          <w:b w:val="0"/>
          <w:bCs w:val="0"/>
          <w:kern w:val="0"/>
          <w:sz w:val="24"/>
          <w:szCs w:val="24"/>
        </w:rPr>
        <w:alias w:val="模块:公司基本情况"/>
        <w:tag w:val="_GBC_c49d72d4b04e4ead97addb731e9b6458"/>
        <w:id w:val="839962837"/>
        <w:lock w:val="sdtLocked"/>
        <w:placeholder>
          <w:docPart w:val="GBC22222222222222222222222222222"/>
        </w:placeholder>
      </w:sdtPr>
      <w:sdtEndPr>
        <w:rPr>
          <w:rFonts w:cs="Times New Roman" w:hint="eastAsia"/>
          <w:kern w:val="2"/>
          <w:sz w:val="21"/>
          <w:szCs w:val="21"/>
        </w:rPr>
      </w:sdtEndPr>
      <w:sdtContent>
        <w:p w:rsidR="00507BB6" w:rsidRDefault="00BE0F81">
          <w:pPr>
            <w:pStyle w:val="2"/>
            <w:numPr>
              <w:ilvl w:val="0"/>
              <w:numId w:val="38"/>
            </w:numPr>
            <w:rPr>
              <w:rFonts w:ascii="宋体" w:hAnsi="宋体"/>
            </w:rPr>
          </w:pPr>
          <w:r>
            <w:rPr>
              <w:rFonts w:ascii="宋体" w:hAnsi="宋体"/>
            </w:rPr>
            <w:t>公司基本情况</w:t>
          </w:r>
        </w:p>
        <w:p w:rsidR="00507BB6" w:rsidRDefault="00BE0F81">
          <w:pPr>
            <w:pStyle w:val="3"/>
            <w:numPr>
              <w:ilvl w:val="0"/>
              <w:numId w:val="102"/>
            </w:numPr>
          </w:pPr>
          <w:r>
            <w:rPr>
              <w:rFonts w:hint="eastAsia"/>
            </w:rPr>
            <w:t>公司概况</w:t>
          </w:r>
        </w:p>
        <w:sdt>
          <w:sdtPr>
            <w:alias w:val="是否适用：公司概况[双击切换]"/>
            <w:tag w:val="_GBC_2e5fe5b3ed964f468989da49e4242039"/>
            <w:id w:val="-112757682"/>
            <w:lock w:val="sdtContentLocked"/>
            <w:placeholder>
              <w:docPart w:val="GBC22222222222222222222222222222"/>
            </w:placeholder>
          </w:sdtPr>
          <w:sdtEndPr/>
          <w:sdtContent>
            <w:p w:rsidR="00507BB6" w:rsidRDefault="00BE0F81" w:rsidP="001C5E6B">
              <w:r>
                <w:fldChar w:fldCharType="begin"/>
              </w:r>
              <w:r w:rsidR="001C5E6B">
                <w:instrText xml:space="preserve"> MACROBUTTON  SnrToggleCheckbox √适用 </w:instrText>
              </w:r>
              <w:r>
                <w:fldChar w:fldCharType="end"/>
              </w:r>
              <w:r>
                <w:fldChar w:fldCharType="begin"/>
              </w:r>
              <w:r w:rsidR="001C5E6B">
                <w:instrText xml:space="preserve"> MACROBUTTON  SnrToggleCheckbox □不适用 </w:instrText>
              </w:r>
              <w:r>
                <w:fldChar w:fldCharType="end"/>
              </w:r>
            </w:p>
          </w:sdtContent>
        </w:sdt>
        <w:sdt>
          <w:sdtPr>
            <w:rPr>
              <w:szCs w:val="21"/>
            </w:rPr>
            <w:alias w:val="公司概况"/>
            <w:tag w:val="_GBC_dfec127af3a7441dade8cb0f67119e66"/>
            <w:id w:val="-201175245"/>
            <w:lock w:val="sdtLocked"/>
          </w:sdtPr>
          <w:sdtEndPr/>
          <w:sdtContent>
            <w:p w:rsidR="001C5E6B" w:rsidRPr="001C5E6B" w:rsidRDefault="001C5E6B" w:rsidP="005F22A2">
              <w:pPr>
                <w:ind w:firstLineChars="200" w:firstLine="420"/>
                <w:rPr>
                  <w:szCs w:val="21"/>
                </w:rPr>
              </w:pPr>
              <w:r w:rsidRPr="001C5E6B">
                <w:rPr>
                  <w:rFonts w:hint="eastAsia"/>
                  <w:szCs w:val="21"/>
                </w:rPr>
                <w:t>江苏吴中实业股份有限公司（以下简称“本公司”或“公司”）系于</w:t>
              </w:r>
              <w:r w:rsidRPr="001C5E6B">
                <w:rPr>
                  <w:szCs w:val="21"/>
                </w:rPr>
                <w:t>1994年4月14日经江苏省体改委苏体改生[1994]114号文件批复，由江苏吴中集团有限公司等五家企业法人共同发起，以定向募集方式设立的股份有限公司。1999年3月经中国证监会[证</w:t>
              </w:r>
              <w:proofErr w:type="gramStart"/>
              <w:r w:rsidRPr="001C5E6B">
                <w:rPr>
                  <w:szCs w:val="21"/>
                </w:rPr>
                <w:t>监发行字</w:t>
              </w:r>
              <w:proofErr w:type="gramEnd"/>
              <w:r w:rsidRPr="001C5E6B">
                <w:rPr>
                  <w:szCs w:val="21"/>
                </w:rPr>
                <w:t>(1999)25号]文件批准，采用“上网定价”方式，通过上海证券交易所公开发行普通股A股3,350万股，1999年4月1日在上海证券交易所上市交易。目前所属行业为综合类。</w:t>
              </w:r>
            </w:p>
            <w:p w:rsidR="001C5E6B" w:rsidRPr="001C5E6B" w:rsidRDefault="001C5E6B" w:rsidP="005F22A2">
              <w:pPr>
                <w:ind w:firstLineChars="200" w:firstLine="420"/>
                <w:rPr>
                  <w:szCs w:val="21"/>
                </w:rPr>
              </w:pPr>
              <w:r w:rsidRPr="001C5E6B">
                <w:rPr>
                  <w:szCs w:val="21"/>
                </w:rPr>
                <w:t>2005年11月29日，公司已完成股权分置改革方案。2015年1月16日，根据公司2015年度第一次临时股东大会对董事会的授权，公司召开第七届董事会2015年第一次临时会议，审议通过了《关于向股权激励对象授予限制性股票的议案》，确定公司激励计划拟激励对象总数为27名，拟授予的限制性股票总数为490万股。公司于2015年2月3日办理完限制性股票变更登记手续，总股本增至62,860万股。2015年9月14日，公司收到《关于核准江苏吴中实业股份有限公司非公开发行股票的批复》（证监许可[2015]2084号），核准</w:t>
              </w:r>
              <w:r w:rsidRPr="001C5E6B">
                <w:rPr>
                  <w:rFonts w:hint="eastAsia"/>
                  <w:szCs w:val="21"/>
                </w:rPr>
                <w:t>公司非公开发行不超过</w:t>
              </w:r>
              <w:r w:rsidRPr="001C5E6B">
                <w:rPr>
                  <w:szCs w:val="21"/>
                </w:rPr>
                <w:t>4,538万股新股。2015年10月13日，公司完成非公开发行，以12.52元/股的价格向六</w:t>
              </w:r>
              <w:proofErr w:type="gramStart"/>
              <w:r w:rsidRPr="001C5E6B">
                <w:rPr>
                  <w:szCs w:val="21"/>
                </w:rPr>
                <w:t>名特定</w:t>
              </w:r>
              <w:proofErr w:type="gramEnd"/>
              <w:r w:rsidRPr="001C5E6B">
                <w:rPr>
                  <w:szCs w:val="21"/>
                </w:rPr>
                <w:t>投资者非公开发行股票共41,046,070股。本次非公开发行已经立信会计师事务所（特殊普通合伙）审验并出具了《验资报告》（信会师报字[2015]第115326号）。公司总股本增至669,646,070股。</w:t>
              </w:r>
            </w:p>
            <w:p w:rsidR="001C5E6B" w:rsidRPr="001C5E6B" w:rsidRDefault="001C5E6B" w:rsidP="005F22A2">
              <w:pPr>
                <w:ind w:firstLineChars="200" w:firstLine="420"/>
                <w:rPr>
                  <w:szCs w:val="21"/>
                </w:rPr>
              </w:pPr>
              <w:r w:rsidRPr="001C5E6B">
                <w:rPr>
                  <w:rFonts w:hint="eastAsia"/>
                  <w:szCs w:val="21"/>
                </w:rPr>
                <w:t>因公司原激励对象邬海韵离职，</w:t>
              </w:r>
              <w:r w:rsidRPr="001C5E6B">
                <w:rPr>
                  <w:szCs w:val="21"/>
                </w:rPr>
                <w:t>2016年3月4日，公司完成对邬海韵</w:t>
              </w:r>
              <w:proofErr w:type="gramStart"/>
              <w:r w:rsidRPr="001C5E6B">
                <w:rPr>
                  <w:szCs w:val="21"/>
                </w:rPr>
                <w:t>已获授但尚未</w:t>
              </w:r>
              <w:proofErr w:type="gramEnd"/>
              <w:r w:rsidRPr="001C5E6B">
                <w:rPr>
                  <w:szCs w:val="21"/>
                </w:rPr>
                <w:t>解锁的200,000股限制性股票注销的事宜，注销完成后，公司注册资本由人民币669,646,070元变更为人民币669,446,070元，并由立信会计师事务所（特殊普通合伙）审验并出具了《验资报告》（信会师报字[2016]第112779号）</w:t>
              </w:r>
            </w:p>
            <w:p w:rsidR="001C5E6B" w:rsidRPr="001C5E6B" w:rsidRDefault="001C5E6B" w:rsidP="005F22A2">
              <w:pPr>
                <w:ind w:firstLineChars="200" w:firstLine="420"/>
                <w:rPr>
                  <w:szCs w:val="21"/>
                </w:rPr>
              </w:pPr>
              <w:r w:rsidRPr="001C5E6B">
                <w:rPr>
                  <w:rFonts w:hint="eastAsia"/>
                  <w:szCs w:val="21"/>
                </w:rPr>
                <w:t>经公司于</w:t>
              </w:r>
              <w:r w:rsidRPr="001C5E6B">
                <w:rPr>
                  <w:szCs w:val="21"/>
                </w:rPr>
                <w:t>2016年3月18日召开的第八届董事会第七次会议及第八届监事会第七次会议审议，通过了《关于公司实施限制性股票激励计划第一期解锁的议案》。公司董事会认为公司规定的限制性股票激励计划第一个解锁期的解锁条件已经成就，决定对实施的限制性股票激励计划第一期进行解锁。监事会对本次解锁的激励对象名单进行核查后认为该等人员作为激励对象的主体资格合法、有效，已符合公司规定的限制性股票激励计划第一期解锁的条件。本次合计解锁限制性股票1,880,000股，共计26人。</w:t>
              </w:r>
            </w:p>
            <w:p w:rsidR="001C5E6B" w:rsidRPr="001C5E6B" w:rsidRDefault="001C5E6B" w:rsidP="005F22A2">
              <w:pPr>
                <w:ind w:firstLineChars="200" w:firstLine="420"/>
                <w:rPr>
                  <w:szCs w:val="21"/>
                </w:rPr>
              </w:pPr>
              <w:r w:rsidRPr="001C5E6B">
                <w:rPr>
                  <w:rFonts w:hint="eastAsia"/>
                  <w:szCs w:val="21"/>
                </w:rPr>
                <w:t>根据公司第八届董事会第五次会议，第八届董事会第七次会议以及</w:t>
              </w:r>
              <w:r w:rsidRPr="001C5E6B">
                <w:rPr>
                  <w:szCs w:val="21"/>
                </w:rPr>
                <w:t>2015年度股东大会决议，并经中国证券监督管理委员会证监许可【2016】1448号《关于核准江苏吴中实业股份有限公司向毕红芬等发行股份购买资产并募集配套资金的批复》核准，向</w:t>
              </w:r>
              <w:proofErr w:type="gramStart"/>
              <w:r w:rsidRPr="001C5E6B">
                <w:rPr>
                  <w:szCs w:val="21"/>
                </w:rPr>
                <w:t>毕红芬</w:t>
              </w:r>
              <w:proofErr w:type="gramEnd"/>
              <w:r w:rsidRPr="001C5E6B">
                <w:rPr>
                  <w:szCs w:val="21"/>
                </w:rPr>
                <w:t>、毕永星和潘培华三人合计发行18,140,588股股份购买相关资产，其中向</w:t>
              </w:r>
              <w:proofErr w:type="gramStart"/>
              <w:r w:rsidRPr="001C5E6B">
                <w:rPr>
                  <w:szCs w:val="21"/>
                </w:rPr>
                <w:t>毕红芬发行</w:t>
              </w:r>
              <w:proofErr w:type="gramEnd"/>
              <w:r w:rsidRPr="001C5E6B">
                <w:rPr>
                  <w:szCs w:val="21"/>
                </w:rPr>
                <w:t>14,663,038股股份、向毕永</w:t>
              </w:r>
              <w:proofErr w:type="gramStart"/>
              <w:r w:rsidRPr="001C5E6B">
                <w:rPr>
                  <w:szCs w:val="21"/>
                </w:rPr>
                <w:t>星发行</w:t>
              </w:r>
              <w:proofErr w:type="gramEnd"/>
              <w:r w:rsidRPr="001C5E6B">
                <w:rPr>
                  <w:szCs w:val="21"/>
                </w:rPr>
                <w:t>1,814,058股股份、向潘培华发行1,663,492</w:t>
              </w:r>
              <w:proofErr w:type="gramStart"/>
              <w:r w:rsidRPr="001C5E6B">
                <w:rPr>
                  <w:szCs w:val="21"/>
                </w:rPr>
                <w:t>股</w:t>
              </w:r>
              <w:proofErr w:type="gramEnd"/>
              <w:r w:rsidRPr="001C5E6B">
                <w:rPr>
                  <w:szCs w:val="21"/>
                </w:rPr>
                <w:t>股份,用于购买上述自然人持有的响水</w:t>
              </w:r>
              <w:proofErr w:type="gramStart"/>
              <w:r w:rsidRPr="001C5E6B">
                <w:rPr>
                  <w:szCs w:val="21"/>
                </w:rPr>
                <w:t>恒</w:t>
              </w:r>
              <w:proofErr w:type="gramEnd"/>
              <w:r w:rsidRPr="001C5E6B">
                <w:rPr>
                  <w:szCs w:val="21"/>
                </w:rPr>
                <w:t>利达科技化工有限公司的100%股权。已经立信会计师事务所</w:t>
              </w:r>
              <w:r w:rsidRPr="001C5E6B">
                <w:rPr>
                  <w:rFonts w:hint="eastAsia"/>
                  <w:szCs w:val="21"/>
                </w:rPr>
                <w:t>（特殊普通合伙）审验，并于</w:t>
              </w:r>
              <w:r w:rsidRPr="001C5E6B">
                <w:rPr>
                  <w:szCs w:val="21"/>
                </w:rPr>
                <w:t>2016年7月8日</w:t>
              </w:r>
              <w:proofErr w:type="gramStart"/>
              <w:r w:rsidRPr="001C5E6B">
                <w:rPr>
                  <w:szCs w:val="21"/>
                </w:rPr>
                <w:t>出具信</w:t>
              </w:r>
              <w:proofErr w:type="gramEnd"/>
              <w:r w:rsidRPr="001C5E6B">
                <w:rPr>
                  <w:szCs w:val="21"/>
                </w:rPr>
                <w:t>会师报字[2016]第115497号验资报告。</w:t>
              </w:r>
            </w:p>
            <w:p w:rsidR="001C5E6B" w:rsidRPr="001C5E6B" w:rsidRDefault="001C5E6B" w:rsidP="005F22A2">
              <w:pPr>
                <w:ind w:firstLineChars="200" w:firstLine="420"/>
                <w:rPr>
                  <w:szCs w:val="21"/>
                </w:rPr>
              </w:pPr>
              <w:r w:rsidRPr="001C5E6B">
                <w:rPr>
                  <w:rFonts w:hint="eastAsia"/>
                  <w:szCs w:val="21"/>
                </w:rPr>
                <w:t>根据公司第八届董事会第五次会议、第八届董事会第七次会议、</w:t>
              </w:r>
              <w:r w:rsidRPr="001C5E6B">
                <w:rPr>
                  <w:szCs w:val="21"/>
                </w:rPr>
                <w:t>2015年度股东大会审议通过，经第八届董事会2016年第三次临时会议和2016年第一次临时股东大会对配套募集资金发行底价进行调整，并经中国证券监督管理委员会（以下简称“中国证监会”）《证监许可[2016]1448号》文核准，江苏吴中拟采用询价方式向不超过10名符合条件的特定对象非公开发行不超过34,324,942股A股股票募集配套资金。公司本次募集资金总额为599,999,697.00元，扣除保荐承销费10,000,000.00元和其他发行费用9,935,839.01元后，募集资金净额为人民币580,063,857.99元，其中人民币34,305,300.00元记入注册资本（股本），资本溢价人民币545,758,557.99元记入资本公积。立信会计师事务所(特殊普通合伙)对本次发行情况进行审验，并于2016年9月29日</w:t>
              </w:r>
              <w:proofErr w:type="gramStart"/>
              <w:r w:rsidRPr="001C5E6B">
                <w:rPr>
                  <w:szCs w:val="21"/>
                </w:rPr>
                <w:t>出具信</w:t>
              </w:r>
              <w:proofErr w:type="gramEnd"/>
              <w:r w:rsidRPr="001C5E6B">
                <w:rPr>
                  <w:szCs w:val="21"/>
                </w:rPr>
                <w:t>会师报字[2016]第116251号验资报告。</w:t>
              </w:r>
            </w:p>
            <w:p w:rsidR="001C5E6B" w:rsidRPr="001C5E6B" w:rsidRDefault="001C5E6B" w:rsidP="005F22A2">
              <w:pPr>
                <w:ind w:firstLineChars="200" w:firstLine="420"/>
                <w:rPr>
                  <w:szCs w:val="21"/>
                </w:rPr>
              </w:pPr>
              <w:r w:rsidRPr="001C5E6B">
                <w:rPr>
                  <w:szCs w:val="21"/>
                </w:rPr>
                <w:t>2017年5月3日，公司召开第八届董事会2017年第二次临时会议，审议通过了《关于公司实施限制性股票激励计划第二期解锁的议案》。公司董事会认为公司规定的限制性股票激励计划第二个解锁期的解锁条件已经成就，决定对实施的限制性股票激励计划第二期进行解锁。监事会对本次解锁的激励对象名单进行核查后认为该等人员作为激励对象的主体资格合法、有效，已符合公司规定的限制性股票激励计划第二期解锁的条件。本次合计解锁限制性股票1,410,000股，共计26人。</w:t>
              </w:r>
            </w:p>
            <w:p w:rsidR="001C5E6B" w:rsidRPr="001C5E6B" w:rsidRDefault="001C5E6B" w:rsidP="005F22A2">
              <w:pPr>
                <w:ind w:firstLineChars="200" w:firstLine="420"/>
                <w:rPr>
                  <w:szCs w:val="21"/>
                </w:rPr>
              </w:pPr>
              <w:r w:rsidRPr="001C5E6B">
                <w:rPr>
                  <w:szCs w:val="21"/>
                </w:rPr>
                <w:lastRenderedPageBreak/>
                <w:t>2017年7月6日，公司董事会根据《瑞信方正证券有限责任公司关于江苏吴中实业股份有限公司2016年度发行股份及支付现金购买资产并募集配套资金之限售股份解除限售的核查意见》，发布了《发行股份及支付现金购买资产并募集配套资金之发行股份购买资产部分限售股上市流通公告》。2017年7月12日，毕红芬、毕永星、潘培华持有的部分有限</w:t>
              </w:r>
              <w:proofErr w:type="gramStart"/>
              <w:r w:rsidRPr="001C5E6B">
                <w:rPr>
                  <w:szCs w:val="21"/>
                </w:rPr>
                <w:t>售条件</w:t>
              </w:r>
              <w:proofErr w:type="gramEnd"/>
              <w:r w:rsidRPr="001C5E6B">
                <w:rPr>
                  <w:szCs w:val="21"/>
                </w:rPr>
                <w:t>流通股上市流通。其中，毕红芬本次上市流通4,499,601股，毕永星本次上市流通556,674股，潘培华本次上市流通510,470股，合计5,566,745股。三人剩余限售股合计12,573,843股。</w:t>
              </w:r>
            </w:p>
            <w:p w:rsidR="001C5E6B" w:rsidRPr="00C2609F" w:rsidRDefault="001C5E6B" w:rsidP="005F22A2">
              <w:pPr>
                <w:ind w:firstLineChars="200" w:firstLine="420"/>
                <w:rPr>
                  <w:szCs w:val="21"/>
                </w:rPr>
              </w:pPr>
              <w:r w:rsidRPr="00C2609F">
                <w:rPr>
                  <w:szCs w:val="21"/>
                </w:rPr>
                <w:t>2017年10月10日，公司董事会根据《瑞信方正证券有限责任公司关于江苏吴中实业股份有限公司2016年度发行股份及支付现金购买资产并募集配套资金部分限售股份解除限售之核查意见》，发布了《发行股份及支付现金购买资产并募集配套资金之募集配套资金限售股上市流通公告》。2017年10月16日，配套募集资金对应的全部股东的限售股上市流通，合计34,305,300股。本次限售股上市流通后，有限</w:t>
              </w:r>
              <w:proofErr w:type="gramStart"/>
              <w:r w:rsidRPr="00C2609F">
                <w:rPr>
                  <w:szCs w:val="21"/>
                </w:rPr>
                <w:t>售条件</w:t>
              </w:r>
              <w:proofErr w:type="gramEnd"/>
              <w:r w:rsidRPr="00C2609F">
                <w:rPr>
                  <w:szCs w:val="21"/>
                </w:rPr>
                <w:t>的流通股份有13,983,843股，占股份总数的1.94%，无限</w:t>
              </w:r>
              <w:proofErr w:type="gramStart"/>
              <w:r w:rsidRPr="00C2609F">
                <w:rPr>
                  <w:szCs w:val="21"/>
                </w:rPr>
                <w:t>售条件</w:t>
              </w:r>
              <w:proofErr w:type="gramEnd"/>
              <w:r w:rsidRPr="00C2609F">
                <w:rPr>
                  <w:szCs w:val="21"/>
                </w:rPr>
                <w:t>的流通股份有707,908,115，占股份总数的98.06%，合计共有721,891,958股流通股。</w:t>
              </w:r>
            </w:p>
            <w:p w:rsidR="0075049F" w:rsidRPr="00C2609F" w:rsidRDefault="0075049F" w:rsidP="005F22A2">
              <w:pPr>
                <w:ind w:firstLineChars="200" w:firstLine="420"/>
                <w:rPr>
                  <w:szCs w:val="21"/>
                </w:rPr>
              </w:pPr>
              <w:r w:rsidRPr="00C2609F">
                <w:rPr>
                  <w:rFonts w:hint="eastAsia"/>
                </w:rPr>
                <w:t>经公司于2018年4月3日召开的第八届董事会2018年第二次临时会议（通讯表决）及第八届监事会2017年第二次临时会议（通讯表决），审议通过了《关于公司实施限制性股票激励计划第三期解锁的议案》。公司董事会认为公司规定的限制性股票激励计划第三个解锁期的解锁条件已经成就，决定对实施的限制性股票激励计划第三期进行解锁。监事会对本次解锁的激励对象名单进行核查后认为该等人员作为激励对象的主体资格合法、有效，已符合公司规定的限制性股票激励计划第三期解锁的条件。本次合计解锁限制性股票1,410,000股，共计26人。本次限制性股票解锁后，公司有限</w:t>
              </w:r>
              <w:proofErr w:type="gramStart"/>
              <w:r w:rsidRPr="00C2609F">
                <w:rPr>
                  <w:rFonts w:hint="eastAsia"/>
                </w:rPr>
                <w:t>售条件</w:t>
              </w:r>
              <w:proofErr w:type="gramEnd"/>
              <w:r w:rsidRPr="00C2609F">
                <w:rPr>
                  <w:rFonts w:hint="eastAsia"/>
                </w:rPr>
                <w:t>的流通股份为</w:t>
              </w:r>
              <w:r w:rsidRPr="00C2609F">
                <w:t>12,573,843</w:t>
              </w:r>
              <w:r w:rsidRPr="00C2609F">
                <w:rPr>
                  <w:rFonts w:hint="eastAsia"/>
                </w:rPr>
                <w:t>股，占股份总数的1.74%，公司无限</w:t>
              </w:r>
              <w:proofErr w:type="gramStart"/>
              <w:r w:rsidRPr="00C2609F">
                <w:rPr>
                  <w:rFonts w:hint="eastAsia"/>
                </w:rPr>
                <w:t>售条件</w:t>
              </w:r>
              <w:proofErr w:type="gramEnd"/>
              <w:r w:rsidRPr="00C2609F">
                <w:rPr>
                  <w:rFonts w:hint="eastAsia"/>
                </w:rPr>
                <w:t>的流通股份为</w:t>
              </w:r>
              <w:r w:rsidRPr="00C2609F">
                <w:t>709,318,115</w:t>
              </w:r>
              <w:r w:rsidRPr="00C2609F">
                <w:rPr>
                  <w:rFonts w:hint="eastAsia"/>
                </w:rPr>
                <w:t>股，占股份总数的98.26%。</w:t>
              </w:r>
            </w:p>
            <w:p w:rsidR="001C5E6B" w:rsidRPr="00C2609F" w:rsidRDefault="001C5E6B" w:rsidP="005F22A2">
              <w:pPr>
                <w:ind w:firstLineChars="200" w:firstLine="420"/>
                <w:rPr>
                  <w:szCs w:val="21"/>
                </w:rPr>
              </w:pPr>
              <w:r w:rsidRPr="00C2609F">
                <w:rPr>
                  <w:rFonts w:hint="eastAsia"/>
                  <w:szCs w:val="21"/>
                </w:rPr>
                <w:t>公司经营范围为：输液剂、注射剂、冻干针剂、片剂、硬胶囊剂、栓剂制造、原料药、销售（限指定的分支机构领取许可证后经营）；房地产开发、经营，房屋租赁；服装、工艺美术品</w:t>
              </w:r>
              <w:r w:rsidRPr="00C2609F">
                <w:rPr>
                  <w:szCs w:val="21"/>
                </w:rPr>
                <w:t>[金银制品除外]、不锈钢制品、照相器材、皮革及制品、箱包的制造、销售、国内贸易（国家有专项规定的办理许可证后经营）。本企业自产的服装、</w:t>
              </w:r>
              <w:proofErr w:type="gramStart"/>
              <w:r w:rsidRPr="00C2609F">
                <w:rPr>
                  <w:szCs w:val="21"/>
                </w:rPr>
                <w:t>绣什品</w:t>
              </w:r>
              <w:proofErr w:type="gramEnd"/>
              <w:r w:rsidRPr="00C2609F">
                <w:rPr>
                  <w:szCs w:val="21"/>
                </w:rPr>
                <w:t>、床上用品、工艺美术品、箱包、皮革及其制品、不锈钢制品、药品、原料药出口业务，本企业生产、科研所需的原辅材料、机械设备、仪器仪表、零配件进出口业务。（依法须经批准的项目，经相关部门批准后方可开展经营活动）</w:t>
              </w:r>
            </w:p>
            <w:p w:rsidR="001C5E6B" w:rsidRPr="00C2609F" w:rsidRDefault="001C5E6B" w:rsidP="005F22A2">
              <w:pPr>
                <w:ind w:firstLineChars="200" w:firstLine="420"/>
                <w:rPr>
                  <w:szCs w:val="21"/>
                </w:rPr>
              </w:pPr>
              <w:r w:rsidRPr="00C2609F">
                <w:rPr>
                  <w:rFonts w:hint="eastAsia"/>
                  <w:szCs w:val="21"/>
                </w:rPr>
                <w:t>公司注册及总部办公地：江苏省苏州市吴中区东方大道</w:t>
              </w:r>
              <w:r w:rsidRPr="00C2609F">
                <w:rPr>
                  <w:szCs w:val="21"/>
                </w:rPr>
                <w:t>988号。</w:t>
              </w:r>
            </w:p>
            <w:p w:rsidR="001C5E6B" w:rsidRDefault="001C5E6B" w:rsidP="005F22A2">
              <w:pPr>
                <w:ind w:firstLineChars="200" w:firstLine="420"/>
                <w:rPr>
                  <w:szCs w:val="21"/>
                </w:rPr>
              </w:pPr>
              <w:r w:rsidRPr="00C2609F">
                <w:rPr>
                  <w:rFonts w:hint="eastAsia"/>
                  <w:szCs w:val="21"/>
                </w:rPr>
                <w:t>本财务报表业经公司董事会于</w:t>
              </w:r>
              <w:r w:rsidRPr="00C2609F">
                <w:rPr>
                  <w:szCs w:val="21"/>
                </w:rPr>
                <w:t>2018年</w:t>
              </w:r>
              <w:r w:rsidRPr="00C2609F">
                <w:rPr>
                  <w:rFonts w:hint="eastAsia"/>
                  <w:szCs w:val="21"/>
                </w:rPr>
                <w:t>8</w:t>
              </w:r>
              <w:r w:rsidRPr="00C2609F">
                <w:rPr>
                  <w:szCs w:val="21"/>
                </w:rPr>
                <w:t>月2</w:t>
              </w:r>
              <w:r w:rsidR="0075049F" w:rsidRPr="00C2609F">
                <w:rPr>
                  <w:rFonts w:hint="eastAsia"/>
                  <w:szCs w:val="21"/>
                </w:rPr>
                <w:t>0</w:t>
              </w:r>
              <w:r w:rsidRPr="00C2609F">
                <w:rPr>
                  <w:szCs w:val="21"/>
                </w:rPr>
                <w:t>日批准报</w:t>
              </w:r>
              <w:r w:rsidRPr="001C5E6B">
                <w:rPr>
                  <w:szCs w:val="21"/>
                </w:rPr>
                <w:t>出。</w:t>
              </w:r>
            </w:p>
          </w:sdtContent>
        </w:sdt>
        <w:p w:rsidR="00507BB6" w:rsidRPr="0075049F" w:rsidRDefault="00507BB6">
          <w:pPr>
            <w:rPr>
              <w:szCs w:val="21"/>
            </w:rPr>
          </w:pPr>
        </w:p>
        <w:p w:rsidR="00507BB6" w:rsidRDefault="00BE0F81">
          <w:pPr>
            <w:pStyle w:val="3"/>
            <w:numPr>
              <w:ilvl w:val="0"/>
              <w:numId w:val="102"/>
            </w:numPr>
            <w:rPr>
              <w:szCs w:val="21"/>
            </w:rPr>
          </w:pPr>
          <w:r>
            <w:rPr>
              <w:rFonts w:hint="eastAsia"/>
              <w:szCs w:val="21"/>
            </w:rPr>
            <w:t>合并财务</w:t>
          </w:r>
          <w:r>
            <w:rPr>
              <w:rFonts w:hint="eastAsia"/>
            </w:rPr>
            <w:t>报表</w:t>
          </w:r>
          <w:r>
            <w:rPr>
              <w:rFonts w:hint="eastAsia"/>
              <w:szCs w:val="21"/>
            </w:rPr>
            <w:t>范围</w:t>
          </w:r>
        </w:p>
        <w:sdt>
          <w:sdtPr>
            <w:alias w:val="是否适用：合并财务报表范围[双击切换]"/>
            <w:tag w:val="_GBC_ea2f3ec3b347465c8c563d4599124150"/>
            <w:id w:val="1403636363"/>
            <w:lock w:val="sdtContentLocked"/>
            <w:placeholder>
              <w:docPart w:val="GBC22222222222222222222222222222"/>
            </w:placeholder>
          </w:sdtPr>
          <w:sdtEndPr/>
          <w:sdtContent>
            <w:p w:rsidR="00507BB6" w:rsidRDefault="00BE0F81">
              <w:r>
                <w:fldChar w:fldCharType="begin"/>
              </w:r>
              <w:r w:rsidR="001C5E6B">
                <w:instrText xml:space="preserve"> MACROBUTTON  SnrToggleCheckbox √适用 </w:instrText>
              </w:r>
              <w:r>
                <w:fldChar w:fldCharType="end"/>
              </w:r>
              <w:r>
                <w:fldChar w:fldCharType="begin"/>
              </w:r>
              <w:r w:rsidR="001C5E6B">
                <w:instrText xml:space="preserve"> MACROBUTTON  SnrToggleCheckbox □不适用 </w:instrText>
              </w:r>
              <w:r>
                <w:fldChar w:fldCharType="end"/>
              </w:r>
            </w:p>
          </w:sdtContent>
        </w:sdt>
        <w:sdt>
          <w:sdtPr>
            <w:rPr>
              <w:sz w:val="24"/>
            </w:rPr>
            <w:alias w:val="本年度合并财务报表范围"/>
            <w:tag w:val="_GBC_696c121eead146fba6371fa5b371b2fc"/>
            <w:id w:val="-544523265"/>
            <w:lock w:val="sdtLocked"/>
            <w:placeholder>
              <w:docPart w:val="GBC22222222222222222222222222222"/>
            </w:placeholder>
          </w:sdtPr>
          <w:sdtEndPr>
            <w:rPr>
              <w:sz w:val="21"/>
            </w:rPr>
          </w:sdtEndPr>
          <w:sdtContent>
            <w:p w:rsidR="002655DC" w:rsidRDefault="002655DC" w:rsidP="00350984">
              <w:pPr>
                <w:ind w:firstLineChars="200" w:firstLine="480"/>
                <w:rPr>
                  <w:rFonts w:ascii="Times New Roman" w:eastAsiaTheme="minorEastAsia" w:hAnsi="Times New Roman"/>
                </w:rPr>
              </w:pPr>
              <w:r>
                <w:rPr>
                  <w:rFonts w:ascii="Times New Roman" w:eastAsiaTheme="minorEastAsia" w:hAnsi="Times New Roman"/>
                </w:rPr>
                <w:t>截至</w:t>
              </w:r>
              <w:r>
                <w:rPr>
                  <w:rFonts w:ascii="Times New Roman" w:eastAsiaTheme="minorEastAsia" w:hAnsi="Times New Roman"/>
                </w:rPr>
                <w:t>201</w:t>
              </w:r>
              <w:r>
                <w:rPr>
                  <w:rFonts w:ascii="Times New Roman" w:eastAsiaTheme="minorEastAsia" w:hAnsi="Times New Roman" w:hint="eastAsia"/>
                </w:rPr>
                <w:t>8</w:t>
              </w:r>
              <w:r>
                <w:rPr>
                  <w:rFonts w:ascii="Times New Roman" w:eastAsiaTheme="minorEastAsia" w:hAnsi="Times New Roman"/>
                </w:rPr>
                <w:t>年</w:t>
              </w:r>
              <w:r>
                <w:rPr>
                  <w:rFonts w:ascii="Times New Roman" w:eastAsiaTheme="minorEastAsia" w:hAnsi="Times New Roman" w:hint="eastAsia"/>
                </w:rPr>
                <w:t>6</w:t>
              </w:r>
              <w:r>
                <w:rPr>
                  <w:rFonts w:ascii="Times New Roman" w:eastAsiaTheme="minorEastAsia" w:hAnsi="Times New Roman"/>
                </w:rPr>
                <w:t>月</w:t>
              </w:r>
              <w:r>
                <w:rPr>
                  <w:rFonts w:ascii="Times New Roman" w:eastAsiaTheme="minorEastAsia" w:hAnsi="Times New Roman"/>
                </w:rPr>
                <w:t>3</w:t>
              </w:r>
              <w:r>
                <w:rPr>
                  <w:rFonts w:ascii="Times New Roman" w:eastAsiaTheme="minorEastAsia" w:hAnsi="Times New Roman" w:hint="eastAsia"/>
                </w:rPr>
                <w:t>0</w:t>
              </w:r>
              <w:r>
                <w:rPr>
                  <w:rFonts w:ascii="Times New Roman" w:eastAsiaTheme="minorEastAsia" w:hAnsi="Times New Roman"/>
                </w:rPr>
                <w:t>日止，本公司合并财务报表范围内子公司如下：</w:t>
              </w:r>
            </w:p>
            <w:tbl>
              <w:tblPr>
                <w:tblStyle w:val="21"/>
                <w:tblW w:w="8748" w:type="dxa"/>
                <w:tblInd w:w="108" w:type="dxa"/>
                <w:tblLayout w:type="fixed"/>
                <w:tblLook w:val="04A0" w:firstRow="1" w:lastRow="0" w:firstColumn="1" w:lastColumn="0" w:noHBand="0" w:noVBand="1"/>
              </w:tblPr>
              <w:tblGrid>
                <w:gridCol w:w="8748"/>
              </w:tblGrid>
              <w:tr w:rsidR="00465EBF" w:rsidTr="00465EB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748" w:type="dxa"/>
                  </w:tcPr>
                  <w:p w:rsidR="00465EBF" w:rsidRDefault="00465EBF" w:rsidP="00DF5DB1">
                    <w:pPr>
                      <w:snapToGrid w:val="0"/>
                      <w:spacing w:line="390" w:lineRule="atLeast"/>
                      <w:jc w:val="center"/>
                      <w:rPr>
                        <w:szCs w:val="18"/>
                      </w:rPr>
                    </w:pPr>
                    <w:r>
                      <w:rPr>
                        <w:szCs w:val="18"/>
                        <w:lang w:val="en-GB"/>
                      </w:rPr>
                      <w:t>子公司名称</w:t>
                    </w:r>
                  </w:p>
                </w:tc>
              </w:tr>
              <w:tr w:rsidR="00465EBF" w:rsidTr="00465EBF">
                <w:tc>
                  <w:tcPr>
                    <w:cnfStyle w:val="001000000000" w:firstRow="0" w:lastRow="0" w:firstColumn="1" w:lastColumn="0" w:oddVBand="0" w:evenVBand="0" w:oddHBand="0" w:evenHBand="0" w:firstRowFirstColumn="0" w:firstRowLastColumn="0" w:lastRowFirstColumn="0" w:lastRowLastColumn="0"/>
                    <w:tcW w:w="8748" w:type="dxa"/>
                  </w:tcPr>
                  <w:p w:rsidR="00465EBF" w:rsidRDefault="00465EBF" w:rsidP="00DF5DB1">
                    <w:pPr>
                      <w:snapToGrid w:val="0"/>
                      <w:spacing w:line="390" w:lineRule="atLeast"/>
                      <w:rPr>
                        <w:szCs w:val="18"/>
                        <w:lang w:val="en-GB"/>
                      </w:rPr>
                    </w:pPr>
                    <w:r>
                      <w:rPr>
                        <w:szCs w:val="18"/>
                      </w:rPr>
                      <w:t>江苏吴中医药集团有限公司</w:t>
                    </w:r>
                  </w:p>
                </w:tc>
              </w:tr>
              <w:tr w:rsidR="00465EBF" w:rsidTr="00465EBF">
                <w:tc>
                  <w:tcPr>
                    <w:cnfStyle w:val="001000000000" w:firstRow="0" w:lastRow="0" w:firstColumn="1" w:lastColumn="0" w:oddVBand="0" w:evenVBand="0" w:oddHBand="0" w:evenHBand="0" w:firstRowFirstColumn="0" w:firstRowLastColumn="0" w:lastRowFirstColumn="0" w:lastRowLastColumn="0"/>
                    <w:tcW w:w="8748" w:type="dxa"/>
                  </w:tcPr>
                  <w:p w:rsidR="00465EBF" w:rsidRDefault="00465EBF" w:rsidP="00DF5DB1">
                    <w:pPr>
                      <w:snapToGrid w:val="0"/>
                      <w:spacing w:line="390" w:lineRule="atLeast"/>
                      <w:rPr>
                        <w:szCs w:val="18"/>
                        <w:lang w:val="en-GB"/>
                      </w:rPr>
                    </w:pPr>
                    <w:r>
                      <w:rPr>
                        <w:szCs w:val="18"/>
                      </w:rPr>
                      <w:t>江苏吴中医药销售有限公司</w:t>
                    </w:r>
                  </w:p>
                </w:tc>
              </w:tr>
              <w:tr w:rsidR="00465EBF" w:rsidTr="00465EBF">
                <w:tc>
                  <w:tcPr>
                    <w:cnfStyle w:val="001000000000" w:firstRow="0" w:lastRow="0" w:firstColumn="1" w:lastColumn="0" w:oddVBand="0" w:evenVBand="0" w:oddHBand="0" w:evenHBand="0" w:firstRowFirstColumn="0" w:firstRowLastColumn="0" w:lastRowFirstColumn="0" w:lastRowLastColumn="0"/>
                    <w:tcW w:w="8748" w:type="dxa"/>
                  </w:tcPr>
                  <w:p w:rsidR="00465EBF" w:rsidRDefault="00465EBF" w:rsidP="00DF5DB1">
                    <w:pPr>
                      <w:snapToGrid w:val="0"/>
                      <w:spacing w:line="390" w:lineRule="atLeast"/>
                      <w:rPr>
                        <w:szCs w:val="18"/>
                        <w:lang w:val="en-GB"/>
                      </w:rPr>
                    </w:pPr>
                    <w:r>
                      <w:rPr>
                        <w:szCs w:val="18"/>
                      </w:rPr>
                      <w:t>江苏吴中进出口有限公司</w:t>
                    </w:r>
                  </w:p>
                </w:tc>
              </w:tr>
              <w:tr w:rsidR="00465EBF" w:rsidTr="00465EBF">
                <w:tc>
                  <w:tcPr>
                    <w:cnfStyle w:val="001000000000" w:firstRow="0" w:lastRow="0" w:firstColumn="1" w:lastColumn="0" w:oddVBand="0" w:evenVBand="0" w:oddHBand="0" w:evenHBand="0" w:firstRowFirstColumn="0" w:firstRowLastColumn="0" w:lastRowFirstColumn="0" w:lastRowLastColumn="0"/>
                    <w:tcW w:w="8748" w:type="dxa"/>
                  </w:tcPr>
                  <w:p w:rsidR="00465EBF" w:rsidRDefault="00465EBF" w:rsidP="00DF5DB1">
                    <w:pPr>
                      <w:snapToGrid w:val="0"/>
                      <w:spacing w:line="390" w:lineRule="atLeast"/>
                      <w:rPr>
                        <w:szCs w:val="18"/>
                        <w:lang w:val="en-GB"/>
                      </w:rPr>
                    </w:pPr>
                    <w:r>
                      <w:rPr>
                        <w:szCs w:val="18"/>
                      </w:rPr>
                      <w:t>江苏吴中海利国际贸易有限公司</w:t>
                    </w:r>
                  </w:p>
                </w:tc>
              </w:tr>
              <w:tr w:rsidR="00465EBF" w:rsidTr="00465EBF">
                <w:tc>
                  <w:tcPr>
                    <w:cnfStyle w:val="001000000000" w:firstRow="0" w:lastRow="0" w:firstColumn="1" w:lastColumn="0" w:oddVBand="0" w:evenVBand="0" w:oddHBand="0" w:evenHBand="0" w:firstRowFirstColumn="0" w:firstRowLastColumn="0" w:lastRowFirstColumn="0" w:lastRowLastColumn="0"/>
                    <w:tcW w:w="8748" w:type="dxa"/>
                  </w:tcPr>
                  <w:p w:rsidR="00465EBF" w:rsidRDefault="00465EBF" w:rsidP="00DF5DB1">
                    <w:pPr>
                      <w:snapToGrid w:val="0"/>
                      <w:spacing w:line="390" w:lineRule="atLeast"/>
                      <w:rPr>
                        <w:szCs w:val="18"/>
                        <w:lang w:val="en-GB"/>
                      </w:rPr>
                    </w:pPr>
                    <w:r>
                      <w:rPr>
                        <w:szCs w:val="18"/>
                      </w:rPr>
                      <w:t>江苏吴中苏药医药开发有限公司</w:t>
                    </w:r>
                  </w:p>
                </w:tc>
              </w:tr>
              <w:tr w:rsidR="00465EBF" w:rsidTr="00465EBF">
                <w:tc>
                  <w:tcPr>
                    <w:cnfStyle w:val="001000000000" w:firstRow="0" w:lastRow="0" w:firstColumn="1" w:lastColumn="0" w:oddVBand="0" w:evenVBand="0" w:oddHBand="0" w:evenHBand="0" w:firstRowFirstColumn="0" w:firstRowLastColumn="0" w:lastRowFirstColumn="0" w:lastRowLastColumn="0"/>
                    <w:tcW w:w="8748" w:type="dxa"/>
                  </w:tcPr>
                  <w:p w:rsidR="00465EBF" w:rsidRDefault="00465EBF" w:rsidP="00DF5DB1">
                    <w:pPr>
                      <w:snapToGrid w:val="0"/>
                      <w:spacing w:line="390" w:lineRule="atLeast"/>
                      <w:rPr>
                        <w:szCs w:val="18"/>
                        <w:lang w:val="en-GB"/>
                      </w:rPr>
                    </w:pPr>
                    <w:r>
                      <w:rPr>
                        <w:szCs w:val="18"/>
                      </w:rPr>
                      <w:t>江苏中吴置业有限公司</w:t>
                    </w:r>
                  </w:p>
                </w:tc>
              </w:tr>
              <w:tr w:rsidR="00465EBF" w:rsidTr="00465EBF">
                <w:tc>
                  <w:tcPr>
                    <w:cnfStyle w:val="001000000000" w:firstRow="0" w:lastRow="0" w:firstColumn="1" w:lastColumn="0" w:oddVBand="0" w:evenVBand="0" w:oddHBand="0" w:evenHBand="0" w:firstRowFirstColumn="0" w:firstRowLastColumn="0" w:lastRowFirstColumn="0" w:lastRowLastColumn="0"/>
                    <w:tcW w:w="8748" w:type="dxa"/>
                  </w:tcPr>
                  <w:p w:rsidR="00465EBF" w:rsidRDefault="00465EBF" w:rsidP="00DF5DB1">
                    <w:pPr>
                      <w:snapToGrid w:val="0"/>
                      <w:spacing w:line="390" w:lineRule="atLeast"/>
                      <w:rPr>
                        <w:szCs w:val="18"/>
                        <w:lang w:val="en-GB"/>
                      </w:rPr>
                    </w:pPr>
                    <w:r>
                      <w:rPr>
                        <w:szCs w:val="18"/>
                      </w:rPr>
                      <w:t>苏州中吴物业管理有限公司</w:t>
                    </w:r>
                  </w:p>
                </w:tc>
              </w:tr>
              <w:tr w:rsidR="00465EBF" w:rsidTr="00465EBF">
                <w:tc>
                  <w:tcPr>
                    <w:cnfStyle w:val="001000000000" w:firstRow="0" w:lastRow="0" w:firstColumn="1" w:lastColumn="0" w:oddVBand="0" w:evenVBand="0" w:oddHBand="0" w:evenHBand="0" w:firstRowFirstColumn="0" w:firstRowLastColumn="0" w:lastRowFirstColumn="0" w:lastRowLastColumn="0"/>
                    <w:tcW w:w="8748" w:type="dxa"/>
                  </w:tcPr>
                  <w:p w:rsidR="00465EBF" w:rsidRDefault="00465EBF" w:rsidP="00DF5DB1">
                    <w:pPr>
                      <w:snapToGrid w:val="0"/>
                      <w:spacing w:line="390" w:lineRule="atLeast"/>
                      <w:rPr>
                        <w:szCs w:val="18"/>
                      </w:rPr>
                    </w:pPr>
                    <w:r>
                      <w:rPr>
                        <w:szCs w:val="18"/>
                      </w:rPr>
                      <w:t>宿迁</w:t>
                    </w:r>
                    <w:proofErr w:type="gramStart"/>
                    <w:r>
                      <w:rPr>
                        <w:szCs w:val="18"/>
                      </w:rPr>
                      <w:t>市苏宿置业</w:t>
                    </w:r>
                    <w:proofErr w:type="gramEnd"/>
                    <w:r>
                      <w:rPr>
                        <w:szCs w:val="18"/>
                      </w:rPr>
                      <w:t>有限公司</w:t>
                    </w:r>
                  </w:p>
                </w:tc>
              </w:tr>
              <w:tr w:rsidR="00465EBF" w:rsidTr="00465EBF">
                <w:tc>
                  <w:tcPr>
                    <w:cnfStyle w:val="001000000000" w:firstRow="0" w:lastRow="0" w:firstColumn="1" w:lastColumn="0" w:oddVBand="0" w:evenVBand="0" w:oddHBand="0" w:evenHBand="0" w:firstRowFirstColumn="0" w:firstRowLastColumn="0" w:lastRowFirstColumn="0" w:lastRowLastColumn="0"/>
                    <w:tcW w:w="8748" w:type="dxa"/>
                  </w:tcPr>
                  <w:p w:rsidR="00465EBF" w:rsidRDefault="00465EBF" w:rsidP="00DF5DB1">
                    <w:pPr>
                      <w:snapToGrid w:val="0"/>
                      <w:spacing w:line="390" w:lineRule="atLeast"/>
                      <w:rPr>
                        <w:szCs w:val="18"/>
                      </w:rPr>
                    </w:pPr>
                    <w:r>
                      <w:rPr>
                        <w:rFonts w:hint="eastAsia"/>
                        <w:szCs w:val="18"/>
                      </w:rPr>
                      <w:t>宿迁市吴中家天下物业服务有限公司</w:t>
                    </w:r>
                  </w:p>
                </w:tc>
              </w:tr>
              <w:tr w:rsidR="00465EBF" w:rsidTr="00465EBF">
                <w:tc>
                  <w:tcPr>
                    <w:cnfStyle w:val="001000000000" w:firstRow="0" w:lastRow="0" w:firstColumn="1" w:lastColumn="0" w:oddVBand="0" w:evenVBand="0" w:oddHBand="0" w:evenHBand="0" w:firstRowFirstColumn="0" w:firstRowLastColumn="0" w:lastRowFirstColumn="0" w:lastRowLastColumn="0"/>
                    <w:tcW w:w="8748" w:type="dxa"/>
                  </w:tcPr>
                  <w:p w:rsidR="00465EBF" w:rsidRDefault="00465EBF" w:rsidP="00DF5DB1">
                    <w:pPr>
                      <w:snapToGrid w:val="0"/>
                      <w:spacing w:line="390" w:lineRule="atLeast"/>
                      <w:rPr>
                        <w:szCs w:val="18"/>
                      </w:rPr>
                    </w:pPr>
                    <w:r>
                      <w:rPr>
                        <w:szCs w:val="18"/>
                      </w:rPr>
                      <w:t>苏州隆兴置业有限公司</w:t>
                    </w:r>
                  </w:p>
                </w:tc>
              </w:tr>
              <w:tr w:rsidR="00465EBF" w:rsidTr="00465EBF">
                <w:tc>
                  <w:tcPr>
                    <w:cnfStyle w:val="001000000000" w:firstRow="0" w:lastRow="0" w:firstColumn="1" w:lastColumn="0" w:oddVBand="0" w:evenVBand="0" w:oddHBand="0" w:evenHBand="0" w:firstRowFirstColumn="0" w:firstRowLastColumn="0" w:lastRowFirstColumn="0" w:lastRowLastColumn="0"/>
                    <w:tcW w:w="8748" w:type="dxa"/>
                  </w:tcPr>
                  <w:p w:rsidR="00465EBF" w:rsidRDefault="00465EBF" w:rsidP="00DF5DB1">
                    <w:pPr>
                      <w:snapToGrid w:val="0"/>
                      <w:spacing w:line="390" w:lineRule="atLeast"/>
                      <w:rPr>
                        <w:szCs w:val="18"/>
                      </w:rPr>
                    </w:pPr>
                    <w:r>
                      <w:rPr>
                        <w:rFonts w:hint="eastAsia"/>
                        <w:szCs w:val="18"/>
                      </w:rPr>
                      <w:t>响水</w:t>
                    </w:r>
                    <w:proofErr w:type="gramStart"/>
                    <w:r>
                      <w:rPr>
                        <w:szCs w:val="18"/>
                      </w:rPr>
                      <w:t>恒</w:t>
                    </w:r>
                    <w:proofErr w:type="gramEnd"/>
                    <w:r>
                      <w:rPr>
                        <w:szCs w:val="18"/>
                      </w:rPr>
                      <w:t>利达科技化工有限公司</w:t>
                    </w:r>
                  </w:p>
                </w:tc>
              </w:tr>
              <w:tr w:rsidR="00465EBF" w:rsidTr="00465EBF">
                <w:tc>
                  <w:tcPr>
                    <w:cnfStyle w:val="001000000000" w:firstRow="0" w:lastRow="0" w:firstColumn="1" w:lastColumn="0" w:oddVBand="0" w:evenVBand="0" w:oddHBand="0" w:evenHBand="0" w:firstRowFirstColumn="0" w:firstRowLastColumn="0" w:lastRowFirstColumn="0" w:lastRowLastColumn="0"/>
                    <w:tcW w:w="8748" w:type="dxa"/>
                  </w:tcPr>
                  <w:p w:rsidR="00465EBF" w:rsidRDefault="00465EBF" w:rsidP="00DF5DB1">
                    <w:pPr>
                      <w:snapToGrid w:val="0"/>
                      <w:spacing w:line="390" w:lineRule="atLeast"/>
                      <w:rPr>
                        <w:szCs w:val="18"/>
                      </w:rPr>
                    </w:pPr>
                    <w:r>
                      <w:rPr>
                        <w:rFonts w:hint="eastAsia"/>
                        <w:szCs w:val="18"/>
                      </w:rPr>
                      <w:lastRenderedPageBreak/>
                      <w:t>苏州</w:t>
                    </w:r>
                    <w:r>
                      <w:rPr>
                        <w:szCs w:val="18"/>
                      </w:rPr>
                      <w:t>恒信化工有限公司</w:t>
                    </w:r>
                  </w:p>
                </w:tc>
              </w:tr>
              <w:tr w:rsidR="00465EBF" w:rsidTr="00465EBF">
                <w:tc>
                  <w:tcPr>
                    <w:cnfStyle w:val="001000000000" w:firstRow="0" w:lastRow="0" w:firstColumn="1" w:lastColumn="0" w:oddVBand="0" w:evenVBand="0" w:oddHBand="0" w:evenHBand="0" w:firstRowFirstColumn="0" w:firstRowLastColumn="0" w:lastRowFirstColumn="0" w:lastRowLastColumn="0"/>
                    <w:tcW w:w="8748" w:type="dxa"/>
                  </w:tcPr>
                  <w:p w:rsidR="00465EBF" w:rsidRDefault="00465EBF" w:rsidP="00DF5DB1">
                    <w:pPr>
                      <w:snapToGrid w:val="0"/>
                      <w:spacing w:line="390" w:lineRule="atLeast"/>
                      <w:rPr>
                        <w:szCs w:val="18"/>
                      </w:rPr>
                    </w:pPr>
                    <w:r>
                      <w:rPr>
                        <w:rFonts w:hint="eastAsia"/>
                        <w:szCs w:val="18"/>
                      </w:rPr>
                      <w:t>江苏吴中医药产业投资有限公司（注）</w:t>
                    </w:r>
                  </w:p>
                </w:tc>
              </w:tr>
              <w:tr w:rsidR="00465EBF" w:rsidTr="00465EBF">
                <w:tc>
                  <w:tcPr>
                    <w:cnfStyle w:val="001000000000" w:firstRow="0" w:lastRow="0" w:firstColumn="1" w:lastColumn="0" w:oddVBand="0" w:evenVBand="0" w:oddHBand="0" w:evenHBand="0" w:firstRowFirstColumn="0" w:firstRowLastColumn="0" w:lastRowFirstColumn="0" w:lastRowLastColumn="0"/>
                    <w:tcW w:w="8748" w:type="dxa"/>
                  </w:tcPr>
                  <w:p w:rsidR="00465EBF" w:rsidRDefault="00465EBF" w:rsidP="00DF5DB1">
                    <w:pPr>
                      <w:snapToGrid w:val="0"/>
                      <w:spacing w:line="390" w:lineRule="atLeast"/>
                      <w:rPr>
                        <w:szCs w:val="18"/>
                      </w:rPr>
                    </w:pPr>
                    <w:r w:rsidRPr="00831414">
                      <w:rPr>
                        <w:rFonts w:hint="eastAsia"/>
                        <w:szCs w:val="18"/>
                      </w:rPr>
                      <w:t>杭州吴中医药产业投资有限公司</w:t>
                    </w:r>
                    <w:r>
                      <w:rPr>
                        <w:rFonts w:hint="eastAsia"/>
                        <w:szCs w:val="18"/>
                      </w:rPr>
                      <w:t>(注)</w:t>
                    </w:r>
                  </w:p>
                </w:tc>
              </w:tr>
            </w:tbl>
            <w:p w:rsidR="00465EBF" w:rsidRPr="00831414" w:rsidRDefault="00465EBF" w:rsidP="00465EBF">
              <w:pPr>
                <w:ind w:firstLineChars="200" w:firstLine="420"/>
                <w:rPr>
                  <w:szCs w:val="21"/>
                </w:rPr>
              </w:pPr>
              <w:r w:rsidRPr="00831414">
                <w:rPr>
                  <w:rFonts w:hint="eastAsia"/>
                  <w:szCs w:val="21"/>
                </w:rPr>
                <w:t>注:</w:t>
              </w:r>
              <w:r w:rsidR="00325D2A" w:rsidRPr="00325D2A">
                <w:rPr>
                  <w:rFonts w:hint="eastAsia"/>
                </w:rPr>
                <w:t xml:space="preserve"> </w:t>
              </w:r>
              <w:r w:rsidR="00325D2A" w:rsidRPr="00325D2A">
                <w:rPr>
                  <w:rFonts w:hint="eastAsia"/>
                  <w:szCs w:val="21"/>
                </w:rPr>
                <w:t>报告期内，公司对外投资设立全资子公司江苏吴中医药产业投资有限公司，注册资本为人民币</w:t>
              </w:r>
              <w:r w:rsidR="00325D2A" w:rsidRPr="00325D2A">
                <w:rPr>
                  <w:szCs w:val="21"/>
                </w:rPr>
                <w:t>28,000万元，主要业务为股权投资、实业投资，</w:t>
              </w:r>
              <w:proofErr w:type="gramStart"/>
              <w:r w:rsidR="00325D2A" w:rsidRPr="00325D2A">
                <w:rPr>
                  <w:szCs w:val="21"/>
                </w:rPr>
                <w:t>至报告</w:t>
              </w:r>
              <w:proofErr w:type="gramEnd"/>
              <w:r w:rsidR="00325D2A" w:rsidRPr="00325D2A">
                <w:rPr>
                  <w:szCs w:val="21"/>
                </w:rPr>
                <w:t>期末，公司已出资15,000.00万元。</w:t>
              </w:r>
            </w:p>
            <w:p w:rsidR="00465EBF" w:rsidRDefault="00465EBF" w:rsidP="00465EBF">
              <w:pPr>
                <w:ind w:firstLineChars="200" w:firstLine="420"/>
              </w:pPr>
              <w:r w:rsidRPr="00831414">
                <w:rPr>
                  <w:rFonts w:hint="eastAsia"/>
                  <w:szCs w:val="21"/>
                </w:rPr>
                <w:t>报告期内，公司全资子公司江苏吴中医药产业投资有限公司对外投资新设立全资子公司杭州吴中医药产业投资有限公司，注册资本为人民币</w:t>
              </w:r>
              <w:r w:rsidRPr="00831414">
                <w:rPr>
                  <w:szCs w:val="21"/>
                </w:rPr>
                <w:t>5,000万元，主要业务为实业投资、投资管理，已取得了杭州市西湖区市场监督管理局核发的《营业执照》。</w:t>
              </w:r>
              <w:proofErr w:type="gramStart"/>
              <w:r>
                <w:rPr>
                  <w:rFonts w:hint="eastAsia"/>
                  <w:szCs w:val="21"/>
                </w:rPr>
                <w:t>至</w:t>
              </w:r>
              <w:r w:rsidRPr="00831414">
                <w:rPr>
                  <w:rFonts w:hint="eastAsia"/>
                  <w:szCs w:val="21"/>
                </w:rPr>
                <w:t>报告</w:t>
              </w:r>
              <w:proofErr w:type="gramEnd"/>
              <w:r w:rsidRPr="00831414">
                <w:rPr>
                  <w:rFonts w:hint="eastAsia"/>
                  <w:szCs w:val="21"/>
                </w:rPr>
                <w:t>期末</w:t>
              </w:r>
              <w:r>
                <w:rPr>
                  <w:rFonts w:hint="eastAsia"/>
                  <w:szCs w:val="21"/>
                </w:rPr>
                <w:t>尚未</w:t>
              </w:r>
              <w:r w:rsidRPr="00831414">
                <w:rPr>
                  <w:rFonts w:hint="eastAsia"/>
                  <w:szCs w:val="21"/>
                </w:rPr>
                <w:t>实际出资</w:t>
              </w:r>
              <w:r>
                <w:rPr>
                  <w:rFonts w:hint="eastAsia"/>
                  <w:szCs w:val="21"/>
                </w:rPr>
                <w:t>。</w:t>
              </w:r>
            </w:p>
            <w:p w:rsidR="00507BB6" w:rsidRPr="00831414" w:rsidRDefault="00A057D5" w:rsidP="002655DC">
              <w:pPr>
                <w:ind w:firstLineChars="200" w:firstLine="420"/>
                <w:rPr>
                  <w:szCs w:val="21"/>
                </w:rPr>
              </w:pPr>
            </w:p>
          </w:sdtContent>
        </w:sdt>
      </w:sdtContent>
    </w:sdt>
    <w:p w:rsidR="00507BB6" w:rsidRPr="00D75803" w:rsidRDefault="00507BB6">
      <w:pPr>
        <w:rPr>
          <w:szCs w:val="21"/>
        </w:rPr>
      </w:pPr>
    </w:p>
    <w:p w:rsidR="00507BB6" w:rsidRDefault="00BE0F81">
      <w:pPr>
        <w:pStyle w:val="2"/>
        <w:numPr>
          <w:ilvl w:val="0"/>
          <w:numId w:val="38"/>
        </w:numPr>
        <w:rPr>
          <w:rFonts w:ascii="宋体" w:hAnsi="宋体"/>
        </w:rPr>
      </w:pPr>
      <w:r>
        <w:rPr>
          <w:rFonts w:ascii="宋体" w:hAnsi="宋体" w:hint="eastAsia"/>
        </w:rPr>
        <w:t>财务报表的编制基础</w:t>
      </w:r>
    </w:p>
    <w:sdt>
      <w:sdtPr>
        <w:rPr>
          <w:rFonts w:asciiTheme="minorHAnsi" w:hAnsiTheme="minorHAnsi" w:cs="宋体"/>
          <w:b w:val="0"/>
          <w:bCs w:val="0"/>
          <w:kern w:val="0"/>
          <w:sz w:val="24"/>
          <w:szCs w:val="22"/>
        </w:rPr>
        <w:alias w:val="模块:财务报表的编制基础"/>
        <w:tag w:val="_GBC_6d12949d3695402592266a78137dcfb5"/>
        <w:id w:val="1637141802"/>
        <w:lock w:val="sdtLocked"/>
        <w:placeholder>
          <w:docPart w:val="GBC22222222222222222222222222222"/>
        </w:placeholder>
      </w:sdtPr>
      <w:sdtEndPr>
        <w:rPr>
          <w:rFonts w:ascii="宋体" w:hAnsi="宋体" w:cs="Times New Roman" w:hint="eastAsia"/>
          <w:kern w:val="2"/>
          <w:sz w:val="21"/>
          <w:szCs w:val="21"/>
        </w:rPr>
      </w:sdtEndPr>
      <w:sdtContent>
        <w:p w:rsidR="00507BB6" w:rsidRDefault="00BE0F81">
          <w:pPr>
            <w:pStyle w:val="3"/>
            <w:numPr>
              <w:ilvl w:val="0"/>
              <w:numId w:val="39"/>
            </w:numPr>
          </w:pPr>
          <w:r>
            <w:t>编制基础</w:t>
          </w:r>
        </w:p>
        <w:sdt>
          <w:sdtPr>
            <w:rPr>
              <w:rFonts w:hint="eastAsia"/>
              <w:szCs w:val="21"/>
            </w:rPr>
            <w:alias w:val="财务报表的编制基础"/>
            <w:tag w:val="_GBC_1dc2375ed7ab49628f5badf2d5006405"/>
            <w:id w:val="1209836634"/>
            <w:lock w:val="sdtLocked"/>
            <w:placeholder>
              <w:docPart w:val="GBC22222222222222222222222222222"/>
            </w:placeholder>
          </w:sdtPr>
          <w:sdtEndPr/>
          <w:sdtContent>
            <w:p w:rsidR="00507BB6" w:rsidRDefault="00BE0F81">
              <w:pPr>
                <w:rPr>
                  <w:szCs w:val="21"/>
                </w:rPr>
              </w:pPr>
              <w:r w:rsidRPr="00585EA0">
                <w:rPr>
                  <w:szCs w:val="21"/>
                </w:rPr>
                <w:t>本公司财务报表以持续经营为编制基础。</w:t>
              </w:r>
              <w:r w:rsidR="00585EA0" w:rsidRPr="00585EA0">
                <w:rPr>
                  <w:rFonts w:ascii="Times New Roman" w:eastAsiaTheme="minorEastAsia" w:hAnsi="Times New Roman"/>
                  <w:color w:val="000000"/>
                  <w:szCs w:val="21"/>
                </w:rPr>
                <w:t>根据实际发生的交易和事项，按照财政部颁布的《企业会计准则</w:t>
              </w:r>
              <w:r w:rsidR="00585EA0" w:rsidRPr="00585EA0">
                <w:rPr>
                  <w:rFonts w:ascii="Times New Roman" w:eastAsiaTheme="minorEastAsia" w:hAnsi="Times New Roman"/>
                  <w:color w:val="000000"/>
                  <w:szCs w:val="21"/>
                </w:rPr>
                <w:t>——</w:t>
              </w:r>
              <w:r w:rsidR="00585EA0" w:rsidRPr="00585EA0">
                <w:rPr>
                  <w:rFonts w:ascii="Times New Roman" w:eastAsiaTheme="minorEastAsia" w:hAnsi="Times New Roman"/>
                  <w:color w:val="000000"/>
                  <w:szCs w:val="21"/>
                </w:rPr>
                <w:t>基本准则》和具体会计准则、其后颁布的企业会计准则应用指南、企业会计准则解释及其他相关规定（以下合称</w:t>
              </w:r>
              <w:r w:rsidR="00585EA0" w:rsidRPr="00585EA0">
                <w:rPr>
                  <w:rFonts w:ascii="Times New Roman" w:eastAsiaTheme="minorEastAsia" w:hAnsi="Times New Roman"/>
                  <w:color w:val="000000"/>
                  <w:szCs w:val="21"/>
                </w:rPr>
                <w:t>“</w:t>
              </w:r>
              <w:r w:rsidR="00585EA0" w:rsidRPr="00585EA0">
                <w:rPr>
                  <w:rFonts w:ascii="Times New Roman" w:eastAsiaTheme="minorEastAsia" w:hAnsi="Times New Roman"/>
                  <w:color w:val="000000"/>
                  <w:szCs w:val="21"/>
                </w:rPr>
                <w:t>企业会计准则</w:t>
              </w:r>
              <w:r w:rsidR="00585EA0" w:rsidRPr="00585EA0">
                <w:rPr>
                  <w:rFonts w:ascii="Times New Roman" w:eastAsiaTheme="minorEastAsia" w:hAnsi="Times New Roman"/>
                  <w:color w:val="000000"/>
                  <w:szCs w:val="21"/>
                </w:rPr>
                <w:t>”</w:t>
              </w:r>
              <w:r w:rsidR="00585EA0" w:rsidRPr="00585EA0">
                <w:rPr>
                  <w:rFonts w:ascii="Times New Roman" w:eastAsiaTheme="minorEastAsia" w:hAnsi="Times New Roman"/>
                  <w:color w:val="000000"/>
                  <w:szCs w:val="21"/>
                </w:rPr>
                <w:t>）以及中国证券监督管理委员会《公开发行证券的公司信息披露编报规则第</w:t>
              </w:r>
              <w:r w:rsidR="00585EA0" w:rsidRPr="00585EA0">
                <w:rPr>
                  <w:rFonts w:ascii="Times New Roman" w:eastAsiaTheme="minorEastAsia" w:hAnsi="Times New Roman"/>
                  <w:color w:val="000000"/>
                  <w:szCs w:val="21"/>
                </w:rPr>
                <w:t>15</w:t>
              </w:r>
              <w:r w:rsidR="00585EA0" w:rsidRPr="00585EA0">
                <w:rPr>
                  <w:rFonts w:ascii="Times New Roman" w:eastAsiaTheme="minorEastAsia" w:hAnsi="Times New Roman"/>
                  <w:color w:val="000000"/>
                  <w:szCs w:val="21"/>
                </w:rPr>
                <w:t>号</w:t>
              </w:r>
              <w:r w:rsidR="00585EA0" w:rsidRPr="00585EA0">
                <w:rPr>
                  <w:rFonts w:ascii="Times New Roman" w:eastAsiaTheme="minorEastAsia" w:hAnsi="Times New Roman"/>
                  <w:color w:val="000000"/>
                  <w:szCs w:val="21"/>
                </w:rPr>
                <w:t>—</w:t>
              </w:r>
              <w:r w:rsidR="00585EA0" w:rsidRPr="00585EA0">
                <w:rPr>
                  <w:rFonts w:ascii="Times New Roman" w:eastAsiaTheme="minorEastAsia" w:hAnsi="Times New Roman"/>
                  <w:color w:val="000000"/>
                  <w:szCs w:val="21"/>
                </w:rPr>
                <w:t>财务报告的一般规定》的披露规定编制财务报表。</w:t>
              </w:r>
            </w:p>
          </w:sdtContent>
        </w:sdt>
      </w:sdtContent>
    </w:sdt>
    <w:p w:rsidR="00507BB6" w:rsidRPr="00585EA0" w:rsidRDefault="00507BB6">
      <w:pPr>
        <w:rPr>
          <w:szCs w:val="21"/>
        </w:rPr>
      </w:pPr>
    </w:p>
    <w:sdt>
      <w:sdtPr>
        <w:rPr>
          <w:rFonts w:asciiTheme="minorHAnsi" w:hAnsiTheme="minorHAnsi" w:cs="宋体" w:hint="eastAsia"/>
          <w:b w:val="0"/>
          <w:bCs w:val="0"/>
          <w:kern w:val="0"/>
          <w:sz w:val="24"/>
          <w:szCs w:val="22"/>
        </w:rPr>
        <w:alias w:val="模块:持续经营"/>
        <w:tag w:val="_GBC_69ae6baeacb44e8fa17b0b984abbf6ab"/>
        <w:id w:val="-728076048"/>
        <w:lock w:val="sdtLocked"/>
        <w:placeholder>
          <w:docPart w:val="GBC22222222222222222222222222222"/>
        </w:placeholder>
      </w:sdtPr>
      <w:sdtEndPr>
        <w:rPr>
          <w:rFonts w:ascii="宋体" w:hAnsi="宋体" w:cs="Times New Roman"/>
          <w:kern w:val="2"/>
          <w:sz w:val="21"/>
          <w:szCs w:val="21"/>
        </w:rPr>
      </w:sdtEndPr>
      <w:sdtContent>
        <w:p w:rsidR="00507BB6" w:rsidRDefault="00BE0F81">
          <w:pPr>
            <w:pStyle w:val="3"/>
            <w:numPr>
              <w:ilvl w:val="0"/>
              <w:numId w:val="39"/>
            </w:numPr>
          </w:pPr>
          <w:r>
            <w:rPr>
              <w:rFonts w:hint="eastAsia"/>
            </w:rPr>
            <w:t>持续经营</w:t>
          </w:r>
        </w:p>
        <w:sdt>
          <w:sdtPr>
            <w:alias w:val="是否适用：持续经营[双击切换]"/>
            <w:tag w:val="_GBC_7a7bd82392314f508ef1adfe80947192"/>
            <w:id w:val="776297158"/>
            <w:lock w:val="sdtContentLocked"/>
            <w:placeholder>
              <w:docPart w:val="GBC22222222222222222222222222222"/>
            </w:placeholder>
          </w:sdtPr>
          <w:sdtEndPr/>
          <w:sdtContent>
            <w:p w:rsidR="00507BB6" w:rsidRDefault="00BE0F81">
              <w:r>
                <w:fldChar w:fldCharType="begin"/>
              </w:r>
              <w:r w:rsidR="00585EA0">
                <w:instrText xml:space="preserve"> MACROBUTTON  SnrToggleCheckbox √适用 </w:instrText>
              </w:r>
              <w:r>
                <w:fldChar w:fldCharType="end"/>
              </w:r>
              <w:r>
                <w:fldChar w:fldCharType="begin"/>
              </w:r>
              <w:r w:rsidR="00585EA0">
                <w:instrText xml:space="preserve"> MACROBUTTON  SnrToggleCheckbox □不适用 </w:instrText>
              </w:r>
              <w:r>
                <w:fldChar w:fldCharType="end"/>
              </w:r>
            </w:p>
          </w:sdtContent>
        </w:sdt>
        <w:sdt>
          <w:sdtPr>
            <w:rPr>
              <w:szCs w:val="21"/>
            </w:rPr>
            <w:alias w:val="持续经营"/>
            <w:tag w:val="_GBC_dc876c24006b428987a041949eb554f3"/>
            <w:id w:val="425929805"/>
            <w:lock w:val="sdtLocked"/>
            <w:placeholder>
              <w:docPart w:val="GBC22222222222222222222222222222"/>
            </w:placeholder>
          </w:sdtPr>
          <w:sdtEndPr/>
          <w:sdtContent>
            <w:p w:rsidR="00507BB6" w:rsidRDefault="00585EA0">
              <w:pPr>
                <w:rPr>
                  <w:szCs w:val="21"/>
                </w:rPr>
              </w:pPr>
              <w:r w:rsidRPr="00585EA0">
                <w:rPr>
                  <w:rFonts w:hint="eastAsia"/>
                  <w:szCs w:val="21"/>
                </w:rPr>
                <w:t>公司自资产负债表日起</w:t>
              </w:r>
              <w:r w:rsidRPr="00585EA0">
                <w:rPr>
                  <w:szCs w:val="21"/>
                </w:rPr>
                <w:t>12个月不存在对本公司持续经营能力产生重大疑虑的事项或情况。</w:t>
              </w:r>
            </w:p>
          </w:sdtContent>
        </w:sdt>
      </w:sdtContent>
    </w:sdt>
    <w:p w:rsidR="00507BB6" w:rsidRDefault="00507BB6">
      <w:pPr>
        <w:rPr>
          <w:szCs w:val="21"/>
        </w:rPr>
      </w:pPr>
    </w:p>
    <w:p w:rsidR="00507BB6" w:rsidRDefault="00BE0F81">
      <w:pPr>
        <w:pStyle w:val="2"/>
        <w:numPr>
          <w:ilvl w:val="0"/>
          <w:numId w:val="38"/>
        </w:numPr>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alias w:val="模块:具体会计政策和会计估计提示"/>
        <w:tag w:val="_GBC_03d97fea34d045cb980749ccc6860a5a"/>
        <w:id w:val="-198858015"/>
        <w:lock w:val="sdtLocked"/>
        <w:placeholder>
          <w:docPart w:val="GBC22222222222222222222222222222"/>
        </w:placeholder>
      </w:sdtPr>
      <w:sdtEndPr/>
      <w:sdtContent>
        <w:p w:rsidR="00507BB6" w:rsidRDefault="00BE0F81">
          <w:r>
            <w:rPr>
              <w:rFonts w:hint="eastAsia"/>
            </w:rPr>
            <w:t>具体会计政策和会计估计提示：</w:t>
          </w:r>
        </w:p>
        <w:sdt>
          <w:sdtPr>
            <w:alias w:val="是否适用：具体会计政策和会计估计提示[双击切换]"/>
            <w:tag w:val="_GBC_77c62823e3884e1fbfb236cea1f9f425"/>
            <w:id w:val="-432665559"/>
            <w:lock w:val="sdtContentLocked"/>
            <w:placeholder>
              <w:docPart w:val="GBC22222222222222222222222222222"/>
            </w:placeholder>
          </w:sdtPr>
          <w:sdtEndPr/>
          <w:sdtContent>
            <w:p w:rsidR="00507BB6" w:rsidRDefault="00BE0F81" w:rsidP="00585EA0">
              <w:r>
                <w:fldChar w:fldCharType="begin"/>
              </w:r>
              <w:r w:rsidR="00585EA0">
                <w:instrText xml:space="preserve"> MACROBUTTON  SnrToggleCheckbox □适用 </w:instrText>
              </w:r>
              <w:r>
                <w:fldChar w:fldCharType="end"/>
              </w:r>
              <w:r>
                <w:fldChar w:fldCharType="begin"/>
              </w:r>
              <w:r w:rsidR="00585EA0">
                <w:instrText xml:space="preserve"> MACROBUTTON  SnrToggleCheckbox √不适用 </w:instrText>
              </w:r>
              <w:r>
                <w:fldChar w:fldCharType="end"/>
              </w:r>
            </w:p>
          </w:sdtContent>
        </w:sdt>
      </w:sdtContent>
    </w:sdt>
    <w:p w:rsidR="00507BB6" w:rsidRDefault="00507BB6"/>
    <w:sdt>
      <w:sdtPr>
        <w:rPr>
          <w:rFonts w:asciiTheme="minorHAnsi" w:hAnsiTheme="minorHAnsi" w:cs="宋体"/>
          <w:b w:val="0"/>
          <w:bCs w:val="0"/>
          <w:kern w:val="0"/>
          <w:sz w:val="24"/>
          <w:szCs w:val="22"/>
        </w:rPr>
        <w:alias w:val="模块:遵循企业会计准则的声明"/>
        <w:tag w:val="_GBC_a0afbb5b3a444bce84ee78a2a282cb28"/>
        <w:id w:val="-781266163"/>
        <w:lock w:val="sdtLocked"/>
        <w:placeholder>
          <w:docPart w:val="GBC22222222222222222222222222222"/>
        </w:placeholder>
      </w:sdtPr>
      <w:sdtEndPr>
        <w:rPr>
          <w:rFonts w:ascii="宋体" w:hAnsi="宋体" w:cs="Times New Roman" w:hint="eastAsia"/>
          <w:kern w:val="2"/>
          <w:sz w:val="21"/>
          <w:szCs w:val="21"/>
        </w:rPr>
      </w:sdtEndPr>
      <w:sdtContent>
        <w:p w:rsidR="00507BB6" w:rsidRDefault="00BE0F81">
          <w:pPr>
            <w:pStyle w:val="3"/>
            <w:numPr>
              <w:ilvl w:val="0"/>
              <w:numId w:val="40"/>
            </w:numPr>
          </w:pPr>
          <w:r>
            <w:t>遵循企业会计准则的声明</w:t>
          </w:r>
        </w:p>
        <w:sdt>
          <w:sdtPr>
            <w:rPr>
              <w:rFonts w:hint="eastAsia"/>
              <w:szCs w:val="21"/>
            </w:rPr>
            <w:alias w:val="会计准则和会计制度"/>
            <w:tag w:val="_GBC_a350b889163a4ef3bb500c021e6a6b47"/>
            <w:id w:val="-1902207007"/>
            <w:lock w:val="sdtLocked"/>
            <w:placeholder>
              <w:docPart w:val="GBC22222222222222222222222222222"/>
            </w:placeholder>
          </w:sdtPr>
          <w:sdtEndPr/>
          <w:sdtContent>
            <w:p w:rsidR="00507BB6" w:rsidRDefault="00BE0F81" w:rsidP="00C36D65">
              <w:pPr>
                <w:rPr>
                  <w:szCs w:val="21"/>
                </w:rPr>
              </w:pPr>
              <w:r>
                <w:rPr>
                  <w:szCs w:val="21"/>
                </w:rPr>
                <w:t>本公司所编制的财务报表符合企业会计准则的要求，真实、完整地反映了公司的财务状况、经营成果、股东权益变动和现金流量等有关信息。</w:t>
              </w:r>
            </w:p>
          </w:sdtContent>
        </w:sdt>
      </w:sdtContent>
    </w:sdt>
    <w:p w:rsidR="00507BB6" w:rsidRDefault="00507BB6">
      <w:pPr>
        <w:rPr>
          <w:szCs w:val="21"/>
        </w:rPr>
      </w:pPr>
    </w:p>
    <w:sdt>
      <w:sdtPr>
        <w:rPr>
          <w:rFonts w:ascii="宋体" w:hAnsi="宋体" w:cs="宋体"/>
          <w:b w:val="0"/>
          <w:bCs w:val="0"/>
          <w:kern w:val="0"/>
          <w:sz w:val="24"/>
          <w:szCs w:val="24"/>
        </w:rPr>
        <w:alias w:val="模块:会计期间"/>
        <w:tag w:val="_GBC_2d7f332501c8461ea731797db5588ee5"/>
        <w:id w:val="770594104"/>
        <w:lock w:val="sdtLocked"/>
        <w:placeholder>
          <w:docPart w:val="GBC22222222222222222222222222222"/>
        </w:placeholder>
      </w:sdtPr>
      <w:sdtEndPr>
        <w:rPr>
          <w:rFonts w:hint="eastAsia"/>
          <w:sz w:val="21"/>
          <w:szCs w:val="21"/>
        </w:rPr>
      </w:sdtEndPr>
      <w:sdtContent>
        <w:p w:rsidR="00507BB6" w:rsidRDefault="00BE0F81">
          <w:pPr>
            <w:pStyle w:val="3"/>
            <w:numPr>
              <w:ilvl w:val="0"/>
              <w:numId w:val="40"/>
            </w:numPr>
          </w:pPr>
          <w:r>
            <w:t>会计期间</w:t>
          </w:r>
        </w:p>
        <w:sdt>
          <w:sdtPr>
            <w:rPr>
              <w:rFonts w:hint="eastAsia"/>
              <w:szCs w:val="21"/>
            </w:rPr>
            <w:alias w:val="会计年度"/>
            <w:tag w:val="_GBC_fc896fba50b143f8a06984831f5d5600"/>
            <w:id w:val="258641710"/>
            <w:lock w:val="sdtLocked"/>
            <w:placeholder>
              <w:docPart w:val="GBC22222222222222222222222222222"/>
            </w:placeholder>
          </w:sdtPr>
          <w:sdtEndPr/>
          <w:sdtContent>
            <w:p w:rsidR="00507BB6" w:rsidRDefault="00BE0F81">
              <w:pPr>
                <w:rPr>
                  <w:szCs w:val="21"/>
                </w:rPr>
              </w:pPr>
              <w:r>
                <w:rPr>
                  <w:szCs w:val="21"/>
                </w:rPr>
                <w:t>本公司会计年度自公历1月1日起至12月31日止。</w:t>
              </w:r>
            </w:p>
          </w:sdtContent>
        </w:sdt>
      </w:sdtContent>
    </w:sdt>
    <w:p w:rsidR="00507BB6" w:rsidRDefault="00507BB6">
      <w:pPr>
        <w:rPr>
          <w:szCs w:val="21"/>
        </w:rPr>
      </w:pPr>
    </w:p>
    <w:sdt>
      <w:sdtPr>
        <w:rPr>
          <w:rFonts w:asciiTheme="minorHAnsi" w:hAnsiTheme="minorHAnsi" w:cs="宋体" w:hint="eastAsia"/>
          <w:b w:val="0"/>
          <w:bCs w:val="0"/>
          <w:kern w:val="0"/>
          <w:sz w:val="24"/>
          <w:szCs w:val="22"/>
        </w:rPr>
        <w:alias w:val="模块:营业周期"/>
        <w:tag w:val="_GBC_b045784ca7904d52a060134ffec0d88c"/>
        <w:id w:val="1199902313"/>
        <w:lock w:val="sdtLocked"/>
        <w:placeholder>
          <w:docPart w:val="GBC22222222222222222222222222222"/>
        </w:placeholder>
      </w:sdtPr>
      <w:sdtEndPr>
        <w:rPr>
          <w:rFonts w:ascii="宋体" w:hAnsi="宋体" w:cs="Times New Roman"/>
          <w:kern w:val="2"/>
          <w:sz w:val="21"/>
          <w:szCs w:val="21"/>
        </w:rPr>
      </w:sdtEndPr>
      <w:sdtContent>
        <w:p w:rsidR="00507BB6" w:rsidRDefault="00BE0F81">
          <w:pPr>
            <w:pStyle w:val="3"/>
            <w:numPr>
              <w:ilvl w:val="0"/>
              <w:numId w:val="40"/>
            </w:numPr>
          </w:pPr>
          <w:r>
            <w:rPr>
              <w:rFonts w:hint="eastAsia"/>
            </w:rPr>
            <w:t>营业周期</w:t>
          </w:r>
        </w:p>
        <w:sdt>
          <w:sdtPr>
            <w:alias w:val="是否适用：营业周期[双击切换]"/>
            <w:tag w:val="_GBC_1668f7f497234cf886206b57711c4c87"/>
            <w:id w:val="337132029"/>
            <w:lock w:val="sdtContentLocked"/>
            <w:placeholder>
              <w:docPart w:val="GBC22222222222222222222222222222"/>
            </w:placeholder>
          </w:sdtPr>
          <w:sdtEndPr/>
          <w:sdtContent>
            <w:p w:rsidR="00507BB6" w:rsidRDefault="00BE0F81">
              <w:r>
                <w:fldChar w:fldCharType="begin"/>
              </w:r>
              <w:r w:rsidR="00585EA0">
                <w:instrText xml:space="preserve"> MACROBUTTON  SnrToggleCheckbox √适用 </w:instrText>
              </w:r>
              <w:r>
                <w:fldChar w:fldCharType="end"/>
              </w:r>
              <w:r>
                <w:fldChar w:fldCharType="begin"/>
              </w:r>
              <w:r w:rsidR="00585EA0">
                <w:instrText xml:space="preserve"> MACROBUTTON  SnrToggleCheckbox □不适用 </w:instrText>
              </w:r>
              <w:r>
                <w:fldChar w:fldCharType="end"/>
              </w:r>
            </w:p>
          </w:sdtContent>
        </w:sdt>
        <w:sdt>
          <w:sdtPr>
            <w:rPr>
              <w:szCs w:val="21"/>
            </w:rPr>
            <w:alias w:val="营业周期"/>
            <w:tag w:val="_GBC_e145e43187d9463889884f48e9e0b234"/>
            <w:id w:val="-1839073962"/>
            <w:lock w:val="sdtLocked"/>
            <w:placeholder>
              <w:docPart w:val="GBC22222222222222222222222222222"/>
            </w:placeholder>
          </w:sdtPr>
          <w:sdtEndPr/>
          <w:sdtContent>
            <w:p w:rsidR="00507BB6" w:rsidRDefault="00585EA0">
              <w:pPr>
                <w:rPr>
                  <w:szCs w:val="21"/>
                </w:rPr>
              </w:pPr>
              <w:r w:rsidRPr="00585EA0">
                <w:rPr>
                  <w:rFonts w:hint="eastAsia"/>
                  <w:szCs w:val="21"/>
                </w:rPr>
                <w:t>本公司营业周期为</w:t>
              </w:r>
              <w:r w:rsidRPr="00585EA0">
                <w:rPr>
                  <w:szCs w:val="21"/>
                </w:rPr>
                <w:t>12个月。</w:t>
              </w:r>
            </w:p>
          </w:sdtContent>
        </w:sdt>
      </w:sdtContent>
    </w:sdt>
    <w:p w:rsidR="00507BB6" w:rsidRDefault="00507BB6">
      <w:pPr>
        <w:rPr>
          <w:szCs w:val="21"/>
        </w:rPr>
      </w:pPr>
    </w:p>
    <w:sdt>
      <w:sdtPr>
        <w:rPr>
          <w:rFonts w:asciiTheme="minorHAnsi" w:hAnsiTheme="minorHAnsi" w:cs="宋体"/>
          <w:b w:val="0"/>
          <w:bCs w:val="0"/>
          <w:kern w:val="0"/>
          <w:sz w:val="24"/>
          <w:szCs w:val="22"/>
        </w:rPr>
        <w:alias w:val="模块:记账本位币"/>
        <w:tag w:val="_GBC_13b1061968754e20bebf2099281ed54f"/>
        <w:id w:val="-2092074216"/>
        <w:lock w:val="sdtLocked"/>
        <w:placeholder>
          <w:docPart w:val="GBC22222222222222222222222222222"/>
        </w:placeholder>
      </w:sdtPr>
      <w:sdtEndPr>
        <w:rPr>
          <w:rFonts w:ascii="宋体" w:hAnsi="宋体" w:cs="Times New Roman" w:hint="eastAsia"/>
          <w:kern w:val="2"/>
          <w:sz w:val="21"/>
          <w:szCs w:val="21"/>
        </w:rPr>
      </w:sdtEndPr>
      <w:sdtContent>
        <w:p w:rsidR="00507BB6" w:rsidRDefault="00BE0F81">
          <w:pPr>
            <w:pStyle w:val="3"/>
            <w:numPr>
              <w:ilvl w:val="0"/>
              <w:numId w:val="40"/>
            </w:numPr>
          </w:pPr>
          <w:r>
            <w:t>记账本位币</w:t>
          </w:r>
        </w:p>
        <w:sdt>
          <w:sdtPr>
            <w:rPr>
              <w:rFonts w:hint="eastAsia"/>
              <w:szCs w:val="21"/>
            </w:rPr>
            <w:alias w:val="记账本位币"/>
            <w:tag w:val="_GBC_3749a2357eba44e8b968cb41cda75ff1"/>
            <w:id w:val="425082386"/>
            <w:lock w:val="sdtLocked"/>
            <w:placeholder>
              <w:docPart w:val="GBC22222222222222222222222222222"/>
            </w:placeholder>
          </w:sdtPr>
          <w:sdtEndPr/>
          <w:sdtContent>
            <w:p w:rsidR="00585EA0" w:rsidRDefault="00BE0F81">
              <w:pPr>
                <w:rPr>
                  <w:szCs w:val="21"/>
                </w:rPr>
              </w:pPr>
              <w:r>
                <w:rPr>
                  <w:szCs w:val="21"/>
                </w:rPr>
                <w:t>本公司的记账本位币为人民币。</w:t>
              </w:r>
            </w:p>
            <w:p w:rsidR="00507BB6" w:rsidRDefault="00585EA0">
              <w:pPr>
                <w:rPr>
                  <w:szCs w:val="21"/>
                </w:rPr>
              </w:pPr>
              <w:r w:rsidRPr="00585EA0">
                <w:rPr>
                  <w:rFonts w:ascii="Times New Roman" w:eastAsiaTheme="minorEastAsia" w:hAnsi="Times New Roman"/>
                  <w:color w:val="000000"/>
                  <w:szCs w:val="21"/>
                </w:rPr>
                <w:t>境外子公司以其经营所处的主要经济环境中的货币为记账本位币，编制财务报表时折算为人民币。</w:t>
              </w:r>
            </w:p>
          </w:sdtContent>
        </w:sdt>
        <w:p w:rsidR="00507BB6" w:rsidRDefault="00A057D5">
          <w:pPr>
            <w:rPr>
              <w:szCs w:val="21"/>
            </w:rPr>
          </w:pPr>
        </w:p>
      </w:sdtContent>
    </w:sdt>
    <w:sdt>
      <w:sdtPr>
        <w:rPr>
          <w:rFonts w:asciiTheme="minorHAnsi" w:hAnsiTheme="minorHAnsi" w:cs="宋体"/>
          <w:b w:val="0"/>
          <w:bCs w:val="0"/>
          <w:kern w:val="0"/>
          <w:sz w:val="24"/>
          <w:szCs w:val="22"/>
        </w:rPr>
        <w:alias w:val="模块:同一控制下和非同一控制下企业合并的会计处理方法"/>
        <w:tag w:val="_GBC_f44e1e76b2a3457ea36bc088adcbb4c3"/>
        <w:id w:val="-1582130209"/>
        <w:lock w:val="sdtLocked"/>
        <w:placeholder>
          <w:docPart w:val="GBC22222222222222222222222222222"/>
        </w:placeholder>
      </w:sdtPr>
      <w:sdtEndPr>
        <w:rPr>
          <w:rFonts w:ascii="宋体" w:hAnsi="宋体" w:cs="Times New Roman" w:hint="eastAsia"/>
          <w:kern w:val="2"/>
          <w:sz w:val="21"/>
          <w:szCs w:val="21"/>
        </w:rPr>
      </w:sdtEndPr>
      <w:sdtContent>
        <w:p w:rsidR="00507BB6" w:rsidRDefault="00BE0F81">
          <w:pPr>
            <w:pStyle w:val="3"/>
            <w:numPr>
              <w:ilvl w:val="0"/>
              <w:numId w:val="40"/>
            </w:numPr>
          </w:pPr>
          <w:r>
            <w:t>同</w:t>
          </w:r>
          <w:proofErr w:type="gramStart"/>
          <w:r>
            <w:t>一控制</w:t>
          </w:r>
          <w:proofErr w:type="gramEnd"/>
          <w:r>
            <w:t>下和非同</w:t>
          </w:r>
          <w:proofErr w:type="gramStart"/>
          <w:r>
            <w:t>一控制</w:t>
          </w:r>
          <w:proofErr w:type="gramEnd"/>
          <w:r>
            <w:t>下企业合并的会计处理方法</w:t>
          </w:r>
        </w:p>
        <w:sdt>
          <w:sdtPr>
            <w:rPr>
              <w:rFonts w:hint="eastAsia"/>
              <w:szCs w:val="21"/>
            </w:rPr>
            <w:alias w:val="是否适用：同一控制下和非同一控制下企业合并的会计处理方法[双击切换]"/>
            <w:tag w:val="_GBC_15953b39483a4ce1a5c96869e4a0ae9c"/>
            <w:id w:val="-2028004823"/>
            <w:lock w:val="sdtContentLocked"/>
            <w:placeholder>
              <w:docPart w:val="GBC22222222222222222222222222222"/>
            </w:placeholder>
          </w:sdtPr>
          <w:sdtEndPr/>
          <w:sdtContent>
            <w:p w:rsidR="00507BB6" w:rsidRDefault="00BE0F81">
              <w:pPr>
                <w:rPr>
                  <w:szCs w:val="21"/>
                </w:rPr>
              </w:pPr>
              <w:r>
                <w:rPr>
                  <w:szCs w:val="21"/>
                </w:rPr>
                <w:fldChar w:fldCharType="begin"/>
              </w:r>
              <w:r w:rsidR="00C47E47">
                <w:rPr>
                  <w:szCs w:val="21"/>
                </w:rPr>
                <w:instrText xml:space="preserve"> MACROBUTTON  SnrToggleCheckbox √适用 </w:instrText>
              </w:r>
              <w:r>
                <w:rPr>
                  <w:szCs w:val="21"/>
                </w:rPr>
                <w:fldChar w:fldCharType="end"/>
              </w:r>
              <w:r>
                <w:rPr>
                  <w:szCs w:val="21"/>
                </w:rPr>
                <w:fldChar w:fldCharType="begin"/>
              </w:r>
              <w:r w:rsidR="00C47E47">
                <w:rPr>
                  <w:szCs w:val="21"/>
                </w:rPr>
                <w:instrText xml:space="preserve"> MACROBUTTON  SnrToggleCheckbox □不适用 </w:instrText>
              </w:r>
              <w:r>
                <w:rPr>
                  <w:szCs w:val="21"/>
                </w:rPr>
                <w:fldChar w:fldCharType="end"/>
              </w:r>
            </w:p>
          </w:sdtContent>
        </w:sdt>
        <w:sdt>
          <w:sdtPr>
            <w:rPr>
              <w:rFonts w:hint="eastAsia"/>
              <w:szCs w:val="21"/>
            </w:rPr>
            <w:alias w:val="同一控制下和非同一控制下企业合并的会计处理方法"/>
            <w:tag w:val="_GBC_ef4b9a8d4ac34f45a0f61a23267bcbb8"/>
            <w:id w:val="-1819805542"/>
            <w:lock w:val="sdtLocked"/>
            <w:placeholder>
              <w:docPart w:val="GBC22222222222222222222222222222"/>
            </w:placeholder>
          </w:sdtPr>
          <w:sdtEndPr/>
          <w:sdtContent>
            <w:p w:rsidR="00C47E47" w:rsidRPr="00C47E47" w:rsidRDefault="00C47E47" w:rsidP="005F22A2">
              <w:pPr>
                <w:ind w:firstLineChars="200" w:firstLine="420"/>
                <w:rPr>
                  <w:szCs w:val="21"/>
                </w:rPr>
              </w:pPr>
              <w:r w:rsidRPr="00C47E47">
                <w:rPr>
                  <w:rFonts w:hint="eastAsia"/>
                  <w:szCs w:val="21"/>
                </w:rPr>
                <w:t>（</w:t>
              </w:r>
              <w:r w:rsidRPr="00C47E47">
                <w:rPr>
                  <w:szCs w:val="21"/>
                </w:rPr>
                <w:t>1）同</w:t>
              </w:r>
              <w:proofErr w:type="gramStart"/>
              <w:r w:rsidRPr="00C47E47">
                <w:rPr>
                  <w:szCs w:val="21"/>
                </w:rPr>
                <w:t>一控制</w:t>
              </w:r>
              <w:proofErr w:type="gramEnd"/>
              <w:r w:rsidRPr="00C47E47">
                <w:rPr>
                  <w:szCs w:val="21"/>
                </w:rPr>
                <w:t>下企业合并</w:t>
              </w:r>
            </w:p>
            <w:p w:rsidR="00C47E47" w:rsidRPr="00C47E47" w:rsidRDefault="00C47E47" w:rsidP="005F22A2">
              <w:pPr>
                <w:ind w:firstLineChars="200" w:firstLine="420"/>
                <w:rPr>
                  <w:szCs w:val="21"/>
                </w:rPr>
              </w:pPr>
              <w:r w:rsidRPr="00C47E47">
                <w:rPr>
                  <w:rFonts w:hint="eastAsia"/>
                  <w:szCs w:val="21"/>
                </w:rPr>
                <w:t>本公司在企业合并中取得的资产和负债，按照</w:t>
              </w:r>
              <w:proofErr w:type="gramStart"/>
              <w:r w:rsidRPr="00C47E47">
                <w:rPr>
                  <w:rFonts w:hint="eastAsia"/>
                  <w:szCs w:val="21"/>
                </w:rPr>
                <w:t>合并日</w:t>
              </w:r>
              <w:proofErr w:type="gramEnd"/>
              <w:r w:rsidRPr="00C47E47">
                <w:rPr>
                  <w:rFonts w:hint="eastAsia"/>
                  <w:szCs w:val="21"/>
                </w:rPr>
                <w:t>在被合并方资产、负债（包括最终控制</w:t>
              </w:r>
              <w:proofErr w:type="gramStart"/>
              <w:r w:rsidRPr="00C47E47">
                <w:rPr>
                  <w:rFonts w:hint="eastAsia"/>
                  <w:szCs w:val="21"/>
                </w:rPr>
                <w:t>方收购</w:t>
              </w:r>
              <w:proofErr w:type="gramEnd"/>
              <w:r w:rsidRPr="00C47E47">
                <w:rPr>
                  <w:rFonts w:hint="eastAsia"/>
                  <w:szCs w:val="21"/>
                </w:rPr>
                <w:t>被合并方而形成的商誉）在最终控制方合并财务报表中的账面价值计量。在合并中取得的</w:t>
              </w:r>
              <w:r w:rsidRPr="00C47E47">
                <w:rPr>
                  <w:rFonts w:hint="eastAsia"/>
                  <w:szCs w:val="21"/>
                </w:rPr>
                <w:lastRenderedPageBreak/>
                <w:t>净资产账面价值与支付的合并对价账面价值（或发行股份面值总额）的差额，调整资本公积中的股本溢价，资本公积中的股本溢价不足冲减的，调整留存收益。</w:t>
              </w:r>
            </w:p>
            <w:p w:rsidR="00C47E47" w:rsidRPr="00C47E47" w:rsidRDefault="00C47E47" w:rsidP="005F22A2">
              <w:pPr>
                <w:ind w:firstLineChars="200" w:firstLine="420"/>
                <w:rPr>
                  <w:szCs w:val="21"/>
                </w:rPr>
              </w:pPr>
              <w:r w:rsidRPr="00C47E47">
                <w:rPr>
                  <w:rFonts w:hint="eastAsia"/>
                  <w:szCs w:val="21"/>
                </w:rPr>
                <w:t>（</w:t>
              </w:r>
              <w:r w:rsidRPr="00C47E47">
                <w:rPr>
                  <w:szCs w:val="21"/>
                </w:rPr>
                <w:t>2）非同</w:t>
              </w:r>
              <w:proofErr w:type="gramStart"/>
              <w:r w:rsidRPr="00C47E47">
                <w:rPr>
                  <w:szCs w:val="21"/>
                </w:rPr>
                <w:t>一控制</w:t>
              </w:r>
              <w:proofErr w:type="gramEnd"/>
              <w:r w:rsidRPr="00C47E47">
                <w:rPr>
                  <w:szCs w:val="21"/>
                </w:rPr>
                <w:t>下的企业合并</w:t>
              </w:r>
            </w:p>
            <w:p w:rsidR="00C47E47" w:rsidRPr="00C47E47" w:rsidRDefault="00C47E47" w:rsidP="005F22A2">
              <w:pPr>
                <w:ind w:firstLineChars="200" w:firstLine="420"/>
                <w:rPr>
                  <w:szCs w:val="21"/>
                </w:rPr>
              </w:pPr>
              <w:r w:rsidRPr="00C47E47">
                <w:rPr>
                  <w:rFonts w:hint="eastAsia"/>
                  <w:szCs w:val="21"/>
                </w:rPr>
                <w:t>本公司在购买日对作为企业合并对价付出的资产、发生或承担的负债按照公允价值计量，公允价值与其账面价值的差额，计入当期损益。本公司对合并成本大于合并中取得的被购买方可辨认净资产公允价值份额的差额，确认为商誉；合并成本小于合并中取得的被购买方可辨认净资产公允价值份额的差额，经复核后，计入当期损益。</w:t>
              </w:r>
            </w:p>
            <w:p w:rsidR="00C47E47" w:rsidRPr="00C47E47" w:rsidRDefault="00C47E47" w:rsidP="005F22A2">
              <w:pPr>
                <w:ind w:firstLineChars="200" w:firstLine="420"/>
                <w:rPr>
                  <w:szCs w:val="21"/>
                </w:rPr>
              </w:pPr>
              <w:r w:rsidRPr="00C47E47">
                <w:rPr>
                  <w:rFonts w:hint="eastAsia"/>
                  <w:szCs w:val="21"/>
                </w:rPr>
                <w:t>为企业合并发生的审计、法律服务、评估咨询等中介费用以及其他直接相关费用，于发生时计入当期损益；为企业合并而发行权益</w:t>
              </w:r>
              <w:proofErr w:type="gramStart"/>
              <w:r w:rsidRPr="00C47E47">
                <w:rPr>
                  <w:rFonts w:hint="eastAsia"/>
                  <w:szCs w:val="21"/>
                </w:rPr>
                <w:t>性证券</w:t>
              </w:r>
              <w:proofErr w:type="gramEnd"/>
              <w:r w:rsidRPr="00C47E47">
                <w:rPr>
                  <w:rFonts w:hint="eastAsia"/>
                  <w:szCs w:val="21"/>
                </w:rPr>
                <w:t>的交易费用，冲减权益。</w:t>
              </w:r>
            </w:p>
            <w:p w:rsidR="00507BB6" w:rsidRDefault="00A057D5" w:rsidP="00C36D65">
              <w:pPr>
                <w:ind w:firstLineChars="200" w:firstLine="420"/>
                <w:rPr>
                  <w:szCs w:val="21"/>
                </w:rPr>
              </w:pPr>
            </w:p>
          </w:sdtContent>
        </w:sdt>
      </w:sdtContent>
    </w:sdt>
    <w:sdt>
      <w:sdtPr>
        <w:rPr>
          <w:rFonts w:ascii="宋体" w:hAnsi="宋体" w:cs="宋体"/>
          <w:b w:val="0"/>
          <w:bCs w:val="0"/>
          <w:kern w:val="0"/>
          <w:sz w:val="24"/>
          <w:szCs w:val="24"/>
        </w:rPr>
        <w:alias w:val="模块:合并财务报表的编制方法"/>
        <w:tag w:val="_GBC_c23be25e527044f689b710dabd312b04"/>
        <w:id w:val="744612665"/>
        <w:lock w:val="sdtLocked"/>
        <w:placeholder>
          <w:docPart w:val="GBC22222222222222222222222222222"/>
        </w:placeholder>
      </w:sdtPr>
      <w:sdtEndPr>
        <w:rPr>
          <w:rFonts w:hint="eastAsia"/>
          <w:sz w:val="21"/>
          <w:szCs w:val="21"/>
        </w:rPr>
      </w:sdtEndPr>
      <w:sdtContent>
        <w:p w:rsidR="00507BB6" w:rsidRDefault="00BE0F81">
          <w:pPr>
            <w:pStyle w:val="3"/>
            <w:numPr>
              <w:ilvl w:val="0"/>
              <w:numId w:val="40"/>
            </w:numPr>
          </w:pPr>
          <w:r>
            <w:t>合并财务报表的编制方法</w:t>
          </w:r>
        </w:p>
        <w:sdt>
          <w:sdtPr>
            <w:rPr>
              <w:rFonts w:hint="eastAsia"/>
              <w:szCs w:val="21"/>
            </w:rPr>
            <w:alias w:val="是否适用：合并财务报表的编制方法[双击切换]"/>
            <w:tag w:val="_GBC_dad2e053cc8c4461a681b3e4926c48a6"/>
            <w:id w:val="742911385"/>
            <w:lock w:val="sdtContentLocked"/>
            <w:placeholder>
              <w:docPart w:val="GBC22222222222222222222222222222"/>
            </w:placeholder>
          </w:sdtPr>
          <w:sdtEndPr/>
          <w:sdtContent>
            <w:p w:rsidR="00507BB6" w:rsidRDefault="00BE0F81">
              <w:pPr>
                <w:rPr>
                  <w:szCs w:val="21"/>
                </w:rPr>
              </w:pPr>
              <w:r>
                <w:rPr>
                  <w:szCs w:val="21"/>
                </w:rPr>
                <w:fldChar w:fldCharType="begin"/>
              </w:r>
              <w:r w:rsidR="00C47E47">
                <w:rPr>
                  <w:szCs w:val="21"/>
                </w:rPr>
                <w:instrText xml:space="preserve"> MACROBUTTON  SnrToggleCheckbox √适用 </w:instrText>
              </w:r>
              <w:r>
                <w:rPr>
                  <w:szCs w:val="21"/>
                </w:rPr>
                <w:fldChar w:fldCharType="end"/>
              </w:r>
              <w:r>
                <w:rPr>
                  <w:szCs w:val="21"/>
                </w:rPr>
                <w:fldChar w:fldCharType="begin"/>
              </w:r>
              <w:r w:rsidR="00C47E47">
                <w:rPr>
                  <w:szCs w:val="21"/>
                </w:rPr>
                <w:instrText xml:space="preserve"> MACROBUTTON  SnrToggleCheckbox □不适用 </w:instrText>
              </w:r>
              <w:r>
                <w:rPr>
                  <w:szCs w:val="21"/>
                </w:rPr>
                <w:fldChar w:fldCharType="end"/>
              </w:r>
            </w:p>
          </w:sdtContent>
        </w:sdt>
        <w:sdt>
          <w:sdtPr>
            <w:rPr>
              <w:rFonts w:hint="eastAsia"/>
              <w:szCs w:val="21"/>
            </w:rPr>
            <w:alias w:val="企业合并及合并财务报表的说明"/>
            <w:tag w:val="_GBC_5201beca0c0944939b4a0d8d100d6fcf"/>
            <w:id w:val="315152006"/>
            <w:lock w:val="sdtLocked"/>
            <w:placeholder>
              <w:docPart w:val="GBC22222222222222222222222222222"/>
            </w:placeholder>
          </w:sdtPr>
          <w:sdtEndPr/>
          <w:sdtContent>
            <w:p w:rsidR="00C47E47" w:rsidRPr="00C47E47" w:rsidRDefault="00C47E47" w:rsidP="005F22A2">
              <w:pPr>
                <w:ind w:firstLineChars="200" w:firstLine="420"/>
                <w:rPr>
                  <w:szCs w:val="21"/>
                </w:rPr>
              </w:pPr>
              <w:r w:rsidRPr="00C47E47">
                <w:rPr>
                  <w:rFonts w:hint="eastAsia"/>
                  <w:szCs w:val="21"/>
                </w:rPr>
                <w:t>（</w:t>
              </w:r>
              <w:r w:rsidRPr="00C47E47">
                <w:rPr>
                  <w:szCs w:val="21"/>
                </w:rPr>
                <w:t>1）合并范围</w:t>
              </w:r>
            </w:p>
            <w:p w:rsidR="00C47E47" w:rsidRPr="00C47E47" w:rsidRDefault="00C47E47" w:rsidP="005F22A2">
              <w:pPr>
                <w:ind w:firstLineChars="200" w:firstLine="420"/>
                <w:rPr>
                  <w:szCs w:val="21"/>
                </w:rPr>
              </w:pPr>
              <w:r w:rsidRPr="00C47E47">
                <w:rPr>
                  <w:rFonts w:hint="eastAsia"/>
                  <w:szCs w:val="21"/>
                </w:rPr>
                <w:t>本公司合并财务报表的合并范围以控制为基础确定，所有子公司（包括本公司所控制的被投资方可分割的部分）均纳入合并财务报表。</w:t>
              </w:r>
            </w:p>
            <w:p w:rsidR="00C47E47" w:rsidRPr="00C47E47" w:rsidRDefault="00C47E47" w:rsidP="005F22A2">
              <w:pPr>
                <w:ind w:firstLineChars="200" w:firstLine="420"/>
                <w:rPr>
                  <w:szCs w:val="21"/>
                </w:rPr>
              </w:pPr>
              <w:r w:rsidRPr="00C47E47">
                <w:rPr>
                  <w:rFonts w:hint="eastAsia"/>
                  <w:szCs w:val="21"/>
                </w:rPr>
                <w:t>（</w:t>
              </w:r>
              <w:r w:rsidRPr="00C47E47">
                <w:rPr>
                  <w:szCs w:val="21"/>
                </w:rPr>
                <w:t>2）合并程序</w:t>
              </w:r>
            </w:p>
            <w:p w:rsidR="00C47E47" w:rsidRPr="00C47E47" w:rsidRDefault="00C47E47" w:rsidP="005F22A2">
              <w:pPr>
                <w:ind w:firstLineChars="200" w:firstLine="420"/>
                <w:rPr>
                  <w:szCs w:val="21"/>
                </w:rPr>
              </w:pPr>
              <w:r w:rsidRPr="00C47E47">
                <w:rPr>
                  <w:rFonts w:hint="eastAsia"/>
                  <w:szCs w:val="21"/>
                </w:rPr>
                <w:t>本公司以自身和各子公司的财务报表为基础，根据其他有关资料，编制合并财务报表。本公司编制合并财务报表，将整个企业集团视为一个会计主体，依据相关企业会计准则的确认、计量和列报要求，按照统一的会计政策，反映本企业集团整体财务状况、经营成果和现金流量。</w:t>
              </w:r>
            </w:p>
            <w:p w:rsidR="00C47E47" w:rsidRPr="00C47E47" w:rsidRDefault="00C47E47" w:rsidP="005F22A2">
              <w:pPr>
                <w:ind w:firstLineChars="200" w:firstLine="420"/>
                <w:rPr>
                  <w:szCs w:val="21"/>
                </w:rPr>
              </w:pPr>
              <w:r w:rsidRPr="00C47E47">
                <w:rPr>
                  <w:rFonts w:hint="eastAsia"/>
                  <w:szCs w:val="21"/>
                </w:rPr>
                <w:t>所有纳入合并财务报表合并范围的子公司所采用的会计政策、会计期间与本公司一致，如子公司采用的会计政策、会计期间与本公司不一致的，在编制合并财务报表时，按本公司的会计政策、会计期间进行必要的调整。对于非同</w:t>
              </w:r>
              <w:proofErr w:type="gramStart"/>
              <w:r w:rsidRPr="00C47E47">
                <w:rPr>
                  <w:rFonts w:hint="eastAsia"/>
                  <w:szCs w:val="21"/>
                </w:rPr>
                <w:t>一控制</w:t>
              </w:r>
              <w:proofErr w:type="gramEnd"/>
              <w:r w:rsidRPr="00C47E47">
                <w:rPr>
                  <w:rFonts w:hint="eastAsia"/>
                  <w:szCs w:val="21"/>
                </w:rPr>
                <w:t>下企业合并取得的子公司，以购买日可辨认净资产公允价值为基础对其财务报表进行调整。对于同</w:t>
              </w:r>
              <w:proofErr w:type="gramStart"/>
              <w:r w:rsidRPr="00C47E47">
                <w:rPr>
                  <w:rFonts w:hint="eastAsia"/>
                  <w:szCs w:val="21"/>
                </w:rPr>
                <w:t>一控制</w:t>
              </w:r>
              <w:proofErr w:type="gramEnd"/>
              <w:r w:rsidRPr="00C47E47">
                <w:rPr>
                  <w:rFonts w:hint="eastAsia"/>
                  <w:szCs w:val="21"/>
                </w:rPr>
                <w:t>下企业合并取得的子公司，以其资产、负债（包括最终控制</w:t>
              </w:r>
              <w:proofErr w:type="gramStart"/>
              <w:r w:rsidRPr="00C47E47">
                <w:rPr>
                  <w:rFonts w:hint="eastAsia"/>
                  <w:szCs w:val="21"/>
                </w:rPr>
                <w:t>方收购</w:t>
              </w:r>
              <w:proofErr w:type="gramEnd"/>
              <w:r w:rsidRPr="00C47E47">
                <w:rPr>
                  <w:rFonts w:hint="eastAsia"/>
                  <w:szCs w:val="21"/>
                </w:rPr>
                <w:t>该子公司而形成的商誉）在最终控制方财务报表中的账面价值为基础对其财务报表进行调整。</w:t>
              </w:r>
            </w:p>
            <w:p w:rsidR="00C47E47" w:rsidRPr="00C47E47" w:rsidRDefault="00C47E47" w:rsidP="005F22A2">
              <w:pPr>
                <w:ind w:firstLineChars="200" w:firstLine="420"/>
                <w:rPr>
                  <w:szCs w:val="21"/>
                </w:rPr>
              </w:pPr>
              <w:r w:rsidRPr="00C47E47">
                <w:rPr>
                  <w:rFonts w:hint="eastAsia"/>
                  <w:szCs w:val="21"/>
                </w:rPr>
                <w:t>子公司所有者权益、当期净损益和当期综合收益中属于少数股东的份额分别在合并资产负债表中所有者权益项目下、合并利润表中净利润项目下和综合收益总额项目下单独列示。子公司少数股东分担的当期亏损超过了少数股东在该子公司期初所有者权益中所享有份额而形成的余额，</w:t>
              </w:r>
              <w:proofErr w:type="gramStart"/>
              <w:r w:rsidRPr="00C47E47">
                <w:rPr>
                  <w:rFonts w:hint="eastAsia"/>
                  <w:szCs w:val="21"/>
                </w:rPr>
                <w:t>冲减少</w:t>
              </w:r>
              <w:proofErr w:type="gramEnd"/>
              <w:r w:rsidRPr="00C47E47">
                <w:rPr>
                  <w:rFonts w:hint="eastAsia"/>
                  <w:szCs w:val="21"/>
                </w:rPr>
                <w:t>数股东权益。</w:t>
              </w:r>
            </w:p>
            <w:p w:rsidR="00C47E47" w:rsidRPr="00C47E47" w:rsidRDefault="00C47E47" w:rsidP="005F22A2">
              <w:pPr>
                <w:ind w:firstLineChars="200" w:firstLine="420"/>
                <w:rPr>
                  <w:szCs w:val="21"/>
                </w:rPr>
              </w:pPr>
              <w:r w:rsidRPr="00C47E47">
                <w:rPr>
                  <w:szCs w:val="21"/>
                </w:rPr>
                <w:t>1）增加子公司或业务</w:t>
              </w:r>
            </w:p>
            <w:p w:rsidR="00C47E47" w:rsidRPr="00C47E47" w:rsidRDefault="00C47E47" w:rsidP="005F22A2">
              <w:pPr>
                <w:ind w:firstLineChars="200" w:firstLine="420"/>
                <w:rPr>
                  <w:szCs w:val="21"/>
                </w:rPr>
              </w:pPr>
              <w:r w:rsidRPr="00C47E47">
                <w:rPr>
                  <w:rFonts w:hint="eastAsia"/>
                  <w:szCs w:val="21"/>
                </w:rPr>
                <w:t>在报告期内，若因同</w:t>
              </w:r>
              <w:proofErr w:type="gramStart"/>
              <w:r w:rsidRPr="00C47E47">
                <w:rPr>
                  <w:rFonts w:hint="eastAsia"/>
                  <w:szCs w:val="21"/>
                </w:rPr>
                <w:t>一控制</w:t>
              </w:r>
              <w:proofErr w:type="gramEnd"/>
              <w:r w:rsidRPr="00C47E47">
                <w:rPr>
                  <w:rFonts w:hint="eastAsia"/>
                  <w:szCs w:val="21"/>
                </w:rPr>
                <w:t>下企业合并增加子公司或业务的，则调整合并资产负债表的期初数；将子公司或业务合并当期期初</w:t>
              </w:r>
              <w:proofErr w:type="gramStart"/>
              <w:r w:rsidRPr="00C47E47">
                <w:rPr>
                  <w:rFonts w:hint="eastAsia"/>
                  <w:szCs w:val="21"/>
                </w:rPr>
                <w:t>至报告</w:t>
              </w:r>
              <w:proofErr w:type="gramEnd"/>
              <w:r w:rsidRPr="00C47E47">
                <w:rPr>
                  <w:rFonts w:hint="eastAsia"/>
                  <w:szCs w:val="21"/>
                </w:rPr>
                <w:t>期末的收入、费用、利润纳入合并利润表；将子公司或业务合并当期期初</w:t>
              </w:r>
              <w:proofErr w:type="gramStart"/>
              <w:r w:rsidRPr="00C47E47">
                <w:rPr>
                  <w:rFonts w:hint="eastAsia"/>
                  <w:szCs w:val="21"/>
                </w:rPr>
                <w:t>至报告</w:t>
              </w:r>
              <w:proofErr w:type="gramEnd"/>
              <w:r w:rsidRPr="00C47E47">
                <w:rPr>
                  <w:rFonts w:hint="eastAsia"/>
                  <w:szCs w:val="21"/>
                </w:rPr>
                <w:t>期末的现金流量纳入合并现金流量表，同时对比较报表的相关项目进行调整，视同合并后的报告主体</w:t>
              </w:r>
              <w:proofErr w:type="gramStart"/>
              <w:r w:rsidRPr="00C47E47">
                <w:rPr>
                  <w:rFonts w:hint="eastAsia"/>
                  <w:szCs w:val="21"/>
                </w:rPr>
                <w:t>自最终</w:t>
              </w:r>
              <w:proofErr w:type="gramEnd"/>
              <w:r w:rsidRPr="00C47E47">
                <w:rPr>
                  <w:rFonts w:hint="eastAsia"/>
                  <w:szCs w:val="21"/>
                </w:rPr>
                <w:t>控制方开始控制时点起一直存在。</w:t>
              </w:r>
            </w:p>
            <w:p w:rsidR="00C47E47" w:rsidRPr="00C47E47" w:rsidRDefault="00C47E47" w:rsidP="005F22A2">
              <w:pPr>
                <w:ind w:firstLineChars="200" w:firstLine="420"/>
                <w:rPr>
                  <w:szCs w:val="21"/>
                </w:rPr>
              </w:pPr>
              <w:r w:rsidRPr="00C47E47">
                <w:rPr>
                  <w:rFonts w:hint="eastAsia"/>
                  <w:szCs w:val="21"/>
                </w:rPr>
                <w:t>因追加投资等原因能够对同</w:t>
              </w:r>
              <w:proofErr w:type="gramStart"/>
              <w:r w:rsidRPr="00C47E47">
                <w:rPr>
                  <w:rFonts w:hint="eastAsia"/>
                  <w:szCs w:val="21"/>
                </w:rPr>
                <w:t>一控制</w:t>
              </w:r>
              <w:proofErr w:type="gramEnd"/>
              <w:r w:rsidRPr="00C47E47">
                <w:rPr>
                  <w:rFonts w:hint="eastAsia"/>
                  <w:szCs w:val="21"/>
                </w:rPr>
                <w:t>下的被投资方实施控制的，视同参与合并的各方在最终控制方开始控制时即以目前的状态存在进行调整。在取得被合并方控制权之前持有的股权投资，在取得原股权之日与合并方和被合并方同处于同</w:t>
              </w:r>
              <w:proofErr w:type="gramStart"/>
              <w:r w:rsidRPr="00C47E47">
                <w:rPr>
                  <w:rFonts w:hint="eastAsia"/>
                  <w:szCs w:val="21"/>
                </w:rPr>
                <w:t>一控制之日孰晚日</w:t>
              </w:r>
              <w:proofErr w:type="gramEnd"/>
              <w:r w:rsidRPr="00C47E47">
                <w:rPr>
                  <w:rFonts w:hint="eastAsia"/>
                  <w:szCs w:val="21"/>
                </w:rPr>
                <w:t>起至</w:t>
              </w:r>
              <w:proofErr w:type="gramStart"/>
              <w:r w:rsidRPr="00C47E47">
                <w:rPr>
                  <w:rFonts w:hint="eastAsia"/>
                  <w:szCs w:val="21"/>
                </w:rPr>
                <w:t>合并日</w:t>
              </w:r>
              <w:proofErr w:type="gramEnd"/>
              <w:r w:rsidRPr="00C47E47">
                <w:rPr>
                  <w:rFonts w:hint="eastAsia"/>
                  <w:szCs w:val="21"/>
                </w:rPr>
                <w:t>之间已确认有关损益、其他综合收益以及其他净资产变动，分别冲减比较报表期间的期初留存收益或当期损益。</w:t>
              </w:r>
            </w:p>
            <w:p w:rsidR="00C47E47" w:rsidRPr="00C47E47" w:rsidRDefault="00C47E47" w:rsidP="005F22A2">
              <w:pPr>
                <w:ind w:firstLineChars="200" w:firstLine="420"/>
                <w:rPr>
                  <w:szCs w:val="21"/>
                </w:rPr>
              </w:pPr>
              <w:r w:rsidRPr="00C47E47">
                <w:rPr>
                  <w:rFonts w:hint="eastAsia"/>
                  <w:szCs w:val="21"/>
                </w:rPr>
                <w:t>在报告期内，若因非同</w:t>
              </w:r>
              <w:proofErr w:type="gramStart"/>
              <w:r w:rsidRPr="00C47E47">
                <w:rPr>
                  <w:rFonts w:hint="eastAsia"/>
                  <w:szCs w:val="21"/>
                </w:rPr>
                <w:t>一控制</w:t>
              </w:r>
              <w:proofErr w:type="gramEnd"/>
              <w:r w:rsidRPr="00C47E47">
                <w:rPr>
                  <w:rFonts w:hint="eastAsia"/>
                  <w:szCs w:val="21"/>
                </w:rPr>
                <w:t>下企业合并增加子公司或业务的，则不调整合并资产负债表期初数；将该子公司或业务自购买日至报告期末的收入、费用、利润纳入合并利润表；该子公司或业务自购买日至报告期末的现金流量纳入合并现金流量表。</w:t>
              </w:r>
            </w:p>
            <w:p w:rsidR="00C47E47" w:rsidRPr="00C47E47" w:rsidRDefault="00C47E47" w:rsidP="005F22A2">
              <w:pPr>
                <w:ind w:firstLineChars="200" w:firstLine="420"/>
                <w:rPr>
                  <w:szCs w:val="21"/>
                </w:rPr>
              </w:pPr>
              <w:r w:rsidRPr="00C47E47">
                <w:rPr>
                  <w:rFonts w:hint="eastAsia"/>
                  <w:szCs w:val="21"/>
                </w:rPr>
                <w:t>因追加投资等原因能够对非同</w:t>
              </w:r>
              <w:proofErr w:type="gramStart"/>
              <w:r w:rsidRPr="00C47E47">
                <w:rPr>
                  <w:rFonts w:hint="eastAsia"/>
                  <w:szCs w:val="21"/>
                </w:rPr>
                <w:t>一控制</w:t>
              </w:r>
              <w:proofErr w:type="gramEnd"/>
              <w:r w:rsidRPr="00C47E47">
                <w:rPr>
                  <w:rFonts w:hint="eastAsia"/>
                  <w:szCs w:val="21"/>
                </w:rPr>
                <w:t>下的被投资方实施控制的，对于购买日之前持有的被购买方的股权，本公司按照该股权在购买日的公允价值进行重新计量，公允价值与其账面价值的差额计入当期投资收益。购买日之前持有的被购买方的股权涉及权益法核算下的其他综合收益以及除净损益、其他综合收益和利润分配之外的其他所有者权益变动的，与其相关的其他综合收益、其他所有者权益变动转为购买日所属当期投资收益，由于被投资方重新计量设定受益计划净负债或净资产变动而产生的其他综合收益除外。</w:t>
              </w:r>
            </w:p>
            <w:p w:rsidR="00C47E47" w:rsidRPr="00C47E47" w:rsidRDefault="00C47E47" w:rsidP="005F22A2">
              <w:pPr>
                <w:ind w:firstLineChars="200" w:firstLine="420"/>
                <w:rPr>
                  <w:szCs w:val="21"/>
                </w:rPr>
              </w:pPr>
              <w:r w:rsidRPr="00C47E47">
                <w:rPr>
                  <w:szCs w:val="21"/>
                </w:rPr>
                <w:t>2）处置子公司或业务</w:t>
              </w:r>
            </w:p>
            <w:p w:rsidR="00C47E47" w:rsidRPr="00C47E47" w:rsidRDefault="00C47E47" w:rsidP="005F22A2">
              <w:pPr>
                <w:ind w:firstLineChars="200" w:firstLine="420"/>
                <w:rPr>
                  <w:szCs w:val="21"/>
                </w:rPr>
              </w:pPr>
              <w:r w:rsidRPr="00C47E47">
                <w:rPr>
                  <w:rFonts w:hint="eastAsia"/>
                  <w:szCs w:val="21"/>
                </w:rPr>
                <w:t>①一般处理方法</w:t>
              </w:r>
            </w:p>
            <w:p w:rsidR="00C47E47" w:rsidRPr="00C47E47" w:rsidRDefault="00C47E47" w:rsidP="005F22A2">
              <w:pPr>
                <w:ind w:firstLineChars="200" w:firstLine="420"/>
                <w:rPr>
                  <w:szCs w:val="21"/>
                </w:rPr>
              </w:pPr>
              <w:r w:rsidRPr="00C47E47">
                <w:rPr>
                  <w:rFonts w:hint="eastAsia"/>
                  <w:szCs w:val="21"/>
                </w:rPr>
                <w:lastRenderedPageBreak/>
                <w:t>在报告期内，本公司处置子公司或业务，则该子公司或业务期初至</w:t>
              </w:r>
              <w:proofErr w:type="gramStart"/>
              <w:r w:rsidRPr="00C47E47">
                <w:rPr>
                  <w:rFonts w:hint="eastAsia"/>
                  <w:szCs w:val="21"/>
                </w:rPr>
                <w:t>处置日</w:t>
              </w:r>
              <w:proofErr w:type="gramEnd"/>
              <w:r w:rsidRPr="00C47E47">
                <w:rPr>
                  <w:rFonts w:hint="eastAsia"/>
                  <w:szCs w:val="21"/>
                </w:rPr>
                <w:t>的收入、费用、利润纳入合并利润表；该子公司或业务期初至</w:t>
              </w:r>
              <w:proofErr w:type="gramStart"/>
              <w:r w:rsidRPr="00C47E47">
                <w:rPr>
                  <w:rFonts w:hint="eastAsia"/>
                  <w:szCs w:val="21"/>
                </w:rPr>
                <w:t>处置日</w:t>
              </w:r>
              <w:proofErr w:type="gramEnd"/>
              <w:r w:rsidRPr="00C47E47">
                <w:rPr>
                  <w:rFonts w:hint="eastAsia"/>
                  <w:szCs w:val="21"/>
                </w:rPr>
                <w:t>的现金流量纳入合并现金流量表。</w:t>
              </w:r>
            </w:p>
            <w:p w:rsidR="00C47E47" w:rsidRPr="00C47E47" w:rsidRDefault="00C47E47" w:rsidP="005F22A2">
              <w:pPr>
                <w:ind w:firstLineChars="200" w:firstLine="420"/>
                <w:rPr>
                  <w:szCs w:val="21"/>
                </w:rPr>
              </w:pPr>
              <w:r w:rsidRPr="00C47E47">
                <w:rPr>
                  <w:rFonts w:hint="eastAsia"/>
                  <w:szCs w:val="21"/>
                </w:rPr>
                <w:t>因处置部分股权投资或其他原因丧失了对被投资方控制权时，对于处置后的剩余股权投资，本公司按照其在丧失控制权日的公允价值进行重新计量。处置股权取得的对价与剩余股权公允价值之和，减去按原持股比例计算应享有原有子公司自购买日或</w:t>
              </w:r>
              <w:proofErr w:type="gramStart"/>
              <w:r w:rsidRPr="00C47E47">
                <w:rPr>
                  <w:rFonts w:hint="eastAsia"/>
                  <w:szCs w:val="21"/>
                </w:rPr>
                <w:t>合并日</w:t>
              </w:r>
              <w:proofErr w:type="gramEnd"/>
              <w:r w:rsidRPr="00C47E47">
                <w:rPr>
                  <w:rFonts w:hint="eastAsia"/>
                  <w:szCs w:val="21"/>
                </w:rPr>
                <w:t>开始持续计算的净资产的份额与商誉之和的差额，计入丧失控制权当期的投资收益。与原有子公司股权投资相关的其他综合收益或除净损益、其他综合收益及利润分配之外的其他所有者权益变动，在丧失控制权时转为当期投资收益，由于被投资方重新计量设定受益计划净负债或净资产变动而产生的其他综合收益除外。</w:t>
              </w:r>
            </w:p>
            <w:p w:rsidR="00C47E47" w:rsidRPr="00C47E47" w:rsidRDefault="00C47E47" w:rsidP="005F22A2">
              <w:pPr>
                <w:ind w:firstLineChars="200" w:firstLine="420"/>
                <w:rPr>
                  <w:szCs w:val="21"/>
                </w:rPr>
              </w:pPr>
              <w:r w:rsidRPr="00C47E47">
                <w:rPr>
                  <w:rFonts w:hint="eastAsia"/>
                  <w:szCs w:val="21"/>
                </w:rPr>
                <w:t>因其他投资方对子公司增资而导致本公司持股比例下降从而丧失控制权的，按照上述原则进行会计处理。</w:t>
              </w:r>
            </w:p>
            <w:p w:rsidR="00C47E47" w:rsidRPr="00C47E47" w:rsidRDefault="00C47E47" w:rsidP="005F22A2">
              <w:pPr>
                <w:ind w:firstLineChars="200" w:firstLine="420"/>
                <w:rPr>
                  <w:szCs w:val="21"/>
                </w:rPr>
              </w:pPr>
              <w:r w:rsidRPr="00C47E47">
                <w:rPr>
                  <w:rFonts w:hint="eastAsia"/>
                  <w:szCs w:val="21"/>
                </w:rPr>
                <w:t>②分步处置子公司</w:t>
              </w:r>
            </w:p>
            <w:p w:rsidR="00C47E47" w:rsidRPr="00C47E47" w:rsidRDefault="00C47E47" w:rsidP="005F22A2">
              <w:pPr>
                <w:ind w:firstLineChars="200" w:firstLine="420"/>
                <w:rPr>
                  <w:szCs w:val="21"/>
                </w:rPr>
              </w:pPr>
              <w:r w:rsidRPr="00C47E47">
                <w:rPr>
                  <w:rFonts w:hint="eastAsia"/>
                  <w:szCs w:val="21"/>
                </w:rPr>
                <w:t>通过多次交易分步处置对子公司股权投资直至丧失控制权的，处置对子公司股权投资的各项交易的条款、条件以及经济影响符合以下一种或多种情况，通常表明应将多次交易事项作为一揽子交易进行会计处理：</w:t>
              </w:r>
            </w:p>
            <w:p w:rsidR="00C47E47" w:rsidRPr="00C47E47" w:rsidRDefault="00C47E47" w:rsidP="005F22A2">
              <w:pPr>
                <w:ind w:firstLineChars="200" w:firstLine="420"/>
                <w:rPr>
                  <w:szCs w:val="21"/>
                </w:rPr>
              </w:pPr>
              <w:r w:rsidRPr="00C47E47">
                <w:rPr>
                  <w:rFonts w:hint="eastAsia"/>
                  <w:szCs w:val="21"/>
                </w:rPr>
                <w:t>ⅰ．这些交易是同时或者在考虑了彼此影响的情况下订立的；</w:t>
              </w:r>
            </w:p>
            <w:p w:rsidR="00C47E47" w:rsidRPr="00C47E47" w:rsidRDefault="00C47E47" w:rsidP="005F22A2">
              <w:pPr>
                <w:ind w:firstLineChars="200" w:firstLine="420"/>
                <w:rPr>
                  <w:szCs w:val="21"/>
                </w:rPr>
              </w:pPr>
              <w:r w:rsidRPr="00C47E47">
                <w:rPr>
                  <w:rFonts w:hint="eastAsia"/>
                  <w:szCs w:val="21"/>
                </w:rPr>
                <w:t>ⅱ．这些交易整体才能达成一项完整的商业结果；</w:t>
              </w:r>
            </w:p>
            <w:p w:rsidR="00C47E47" w:rsidRPr="00C47E47" w:rsidRDefault="00C47E47" w:rsidP="005F22A2">
              <w:pPr>
                <w:ind w:firstLineChars="200" w:firstLine="420"/>
                <w:rPr>
                  <w:szCs w:val="21"/>
                </w:rPr>
              </w:pPr>
              <w:r w:rsidRPr="00C47E47">
                <w:rPr>
                  <w:rFonts w:hint="eastAsia"/>
                  <w:szCs w:val="21"/>
                </w:rPr>
                <w:t>ⅲ．一项交易的发生取决于其他至少一项交易的发生；</w:t>
              </w:r>
            </w:p>
            <w:p w:rsidR="00C47E47" w:rsidRPr="00C47E47" w:rsidRDefault="00C47E47" w:rsidP="005F22A2">
              <w:pPr>
                <w:ind w:firstLineChars="200" w:firstLine="420"/>
                <w:rPr>
                  <w:szCs w:val="21"/>
                </w:rPr>
              </w:pPr>
              <w:r w:rsidRPr="00C47E47">
                <w:rPr>
                  <w:rFonts w:hint="eastAsia"/>
                  <w:szCs w:val="21"/>
                </w:rPr>
                <w:t>ⅳ．一项交易单独看是不经济的，但是和其他交易一并考虑时是经济的。</w:t>
              </w:r>
            </w:p>
            <w:p w:rsidR="00C47E47" w:rsidRPr="00C47E47" w:rsidRDefault="00C47E47" w:rsidP="005F22A2">
              <w:pPr>
                <w:ind w:firstLineChars="200" w:firstLine="420"/>
                <w:rPr>
                  <w:szCs w:val="21"/>
                </w:rPr>
              </w:pPr>
              <w:r w:rsidRPr="00C47E47">
                <w:rPr>
                  <w:rFonts w:hint="eastAsia"/>
                  <w:szCs w:val="21"/>
                </w:rPr>
                <w:t>处置对子公司股权投资直至丧失控制权的各项交易属于一揽子交易的，本公司将各项交易作为一项处置子公司并丧失控制权的交易进行会计处理；但是，在丧失控制权之前每一次处置价款与处置投资对应的享有该子公司净资产份额的差额，在合并财务报表中确认为其他综合收益，在丧失控制权时一并转入丧失控制权当期的损益。</w:t>
              </w:r>
            </w:p>
            <w:p w:rsidR="00C47E47" w:rsidRPr="00C47E47" w:rsidRDefault="00C47E47" w:rsidP="005F22A2">
              <w:pPr>
                <w:ind w:firstLineChars="200" w:firstLine="420"/>
                <w:rPr>
                  <w:szCs w:val="21"/>
                </w:rPr>
              </w:pPr>
              <w:r w:rsidRPr="00C47E47">
                <w:rPr>
                  <w:rFonts w:hint="eastAsia"/>
                  <w:szCs w:val="21"/>
                </w:rPr>
                <w:t>处置对子公司股权投资直至丧失控制权的各项交易不属于一揽子交易的，在丧失控制权之前，按不丧失控制权的情况下部分处置对子公司的股权投资的相关政策进行会计处理；在丧失控制权时，按处置子公司一般处理方法进行会计处理。</w:t>
              </w:r>
            </w:p>
            <w:p w:rsidR="00C47E47" w:rsidRPr="00C47E47" w:rsidRDefault="00C47E47" w:rsidP="005F22A2">
              <w:pPr>
                <w:ind w:firstLineChars="200" w:firstLine="420"/>
                <w:rPr>
                  <w:szCs w:val="21"/>
                </w:rPr>
              </w:pPr>
              <w:r w:rsidRPr="00C47E47">
                <w:rPr>
                  <w:szCs w:val="21"/>
                </w:rPr>
                <w:t>3）购买子公司少数股权</w:t>
              </w:r>
            </w:p>
            <w:p w:rsidR="00C47E47" w:rsidRPr="00C47E47" w:rsidRDefault="00C47E47" w:rsidP="005F22A2">
              <w:pPr>
                <w:ind w:firstLineChars="200" w:firstLine="420"/>
                <w:rPr>
                  <w:szCs w:val="21"/>
                </w:rPr>
              </w:pPr>
              <w:r w:rsidRPr="00C47E47">
                <w:rPr>
                  <w:rFonts w:hint="eastAsia"/>
                  <w:szCs w:val="21"/>
                </w:rPr>
                <w:t>本公司因购买少数股权新取得的长期股权投资与按照新增持股比例计算应享有子公司自购买日（或合并日）开始持续计算的净资产份额之间的差额，调整合并资产负债表中的资本公积中的股本溢价，资本公积中的股本溢价不足冲减的，调整留存收益。</w:t>
              </w:r>
            </w:p>
            <w:p w:rsidR="00C47E47" w:rsidRPr="00C47E47" w:rsidRDefault="00C47E47" w:rsidP="005F22A2">
              <w:pPr>
                <w:ind w:firstLineChars="200" w:firstLine="420"/>
                <w:rPr>
                  <w:szCs w:val="21"/>
                </w:rPr>
              </w:pPr>
              <w:r w:rsidRPr="00C47E47">
                <w:rPr>
                  <w:szCs w:val="21"/>
                </w:rPr>
                <w:t>4）不丧失控制权的情况下部分处置对子公司的股权投资</w:t>
              </w:r>
            </w:p>
            <w:p w:rsidR="00C47E47" w:rsidRPr="00C47E47" w:rsidRDefault="00C47E47" w:rsidP="005F22A2">
              <w:pPr>
                <w:ind w:firstLineChars="200" w:firstLine="420"/>
                <w:rPr>
                  <w:szCs w:val="21"/>
                </w:rPr>
              </w:pPr>
              <w:r w:rsidRPr="00C47E47">
                <w:rPr>
                  <w:rFonts w:hint="eastAsia"/>
                  <w:szCs w:val="21"/>
                </w:rPr>
                <w:t>在不丧失控制权的情况下因部分处置对子公司的长期股权投资而取得的处置价款与处置长期股权投资相对应享有子公司自购买日或</w:t>
              </w:r>
              <w:proofErr w:type="gramStart"/>
              <w:r w:rsidRPr="00C47E47">
                <w:rPr>
                  <w:rFonts w:hint="eastAsia"/>
                  <w:szCs w:val="21"/>
                </w:rPr>
                <w:t>合并日</w:t>
              </w:r>
              <w:proofErr w:type="gramEnd"/>
              <w:r w:rsidRPr="00C47E47">
                <w:rPr>
                  <w:rFonts w:hint="eastAsia"/>
                  <w:szCs w:val="21"/>
                </w:rPr>
                <w:t>开始持续计算的净资产份额之间的差额，调整合并资产负债表中的资本公积中的股本溢价，资本公积中的股本溢价不足冲减的，调整留存收益。</w:t>
              </w:r>
            </w:p>
            <w:p w:rsidR="00507BB6" w:rsidRDefault="00A057D5">
              <w:pPr>
                <w:rPr>
                  <w:szCs w:val="21"/>
                </w:rPr>
              </w:pPr>
            </w:p>
          </w:sdtContent>
        </w:sdt>
      </w:sdtContent>
    </w:sdt>
    <w:sdt>
      <w:sdtPr>
        <w:rPr>
          <w:rFonts w:ascii="宋体" w:hAnsi="宋体" w:cs="宋体" w:hint="eastAsia"/>
          <w:b w:val="0"/>
          <w:bCs w:val="0"/>
          <w:kern w:val="0"/>
          <w:sz w:val="24"/>
          <w:szCs w:val="21"/>
        </w:rPr>
        <w:alias w:val="模块:合营安排分类及共同经营会计处理方法"/>
        <w:tag w:val="_GBC_a6643877dd0341e39dee12c064dc6fdc"/>
        <w:id w:val="-1683344737"/>
        <w:lock w:val="sdtLocked"/>
        <w:placeholder>
          <w:docPart w:val="GBC22222222222222222222222222222"/>
        </w:placeholder>
      </w:sdtPr>
      <w:sdtEndPr>
        <w:rPr>
          <w:b/>
          <w:bCs/>
          <w:sz w:val="21"/>
        </w:rPr>
      </w:sdtEndPr>
      <w:sdtContent>
        <w:p w:rsidR="00507BB6" w:rsidRDefault="00BE0F81">
          <w:pPr>
            <w:pStyle w:val="3"/>
            <w:numPr>
              <w:ilvl w:val="0"/>
              <w:numId w:val="40"/>
            </w:numPr>
            <w:rPr>
              <w:szCs w:val="21"/>
            </w:rPr>
          </w:pPr>
          <w:r>
            <w:rPr>
              <w:rFonts w:hint="eastAsia"/>
              <w:szCs w:val="21"/>
            </w:rPr>
            <w:t>合营安排</w:t>
          </w:r>
          <w:r>
            <w:rPr>
              <w:rFonts w:hint="eastAsia"/>
            </w:rPr>
            <w:t>分类</w:t>
          </w:r>
          <w:r>
            <w:rPr>
              <w:rFonts w:hint="eastAsia"/>
              <w:szCs w:val="21"/>
            </w:rPr>
            <w:t>及共同经营会计处理方法</w:t>
          </w:r>
        </w:p>
        <w:sdt>
          <w:sdtPr>
            <w:rPr>
              <w:rFonts w:hint="eastAsia"/>
            </w:rPr>
            <w:alias w:val="是否适用：合营安排分类及共同经营会计处理方法[双击切换]"/>
            <w:tag w:val="_GBC_f94c8519453541fe9de852d3064d61d5"/>
            <w:id w:val="815305294"/>
            <w:lock w:val="sdtContentLocked"/>
            <w:placeholder>
              <w:docPart w:val="GBC22222222222222222222222222222"/>
            </w:placeholder>
          </w:sdtPr>
          <w:sdtEndPr/>
          <w:sdtContent>
            <w:p w:rsidR="00507BB6" w:rsidRDefault="00BE0F81">
              <w:r>
                <w:fldChar w:fldCharType="begin"/>
              </w:r>
              <w:r w:rsidR="00C47E47">
                <w:instrText xml:space="preserve"> MACROBUTTON  SnrToggleCheckbox √适用 </w:instrText>
              </w:r>
              <w:r>
                <w:fldChar w:fldCharType="end"/>
              </w:r>
              <w:r>
                <w:fldChar w:fldCharType="begin"/>
              </w:r>
              <w:r w:rsidR="00C47E47">
                <w:instrText xml:space="preserve"> MACROBUTTON  SnrToggleCheckbox □不适用 </w:instrText>
              </w:r>
              <w:r>
                <w:fldChar w:fldCharType="end"/>
              </w:r>
            </w:p>
          </w:sdtContent>
        </w:sdt>
        <w:sdt>
          <w:sdtPr>
            <w:alias w:val="合营安排分类及共同经营会计处理方法"/>
            <w:tag w:val="_GBC_cf67ede4230c4056b34792c6a0db55e2"/>
            <w:id w:val="2005704059"/>
            <w:lock w:val="sdtLocked"/>
            <w:placeholder>
              <w:docPart w:val="GBC22222222222222222222222222222"/>
            </w:placeholder>
          </w:sdtPr>
          <w:sdtEndPr/>
          <w:sdtContent>
            <w:p w:rsidR="00C47E47" w:rsidRDefault="00C47E47" w:rsidP="005F22A2">
              <w:pPr>
                <w:ind w:firstLineChars="200" w:firstLine="420"/>
              </w:pPr>
              <w:r>
                <w:rPr>
                  <w:rFonts w:hint="eastAsia"/>
                </w:rPr>
                <w:t>合营安排分为共同经营和合营企业。</w:t>
              </w:r>
            </w:p>
            <w:p w:rsidR="00C47E47" w:rsidRDefault="00C47E47" w:rsidP="005F22A2">
              <w:pPr>
                <w:ind w:firstLineChars="200" w:firstLine="420"/>
              </w:pPr>
              <w:r>
                <w:rPr>
                  <w:rFonts w:hint="eastAsia"/>
                </w:rPr>
                <w:t>当本公司是合营安排的合营方，享有该安排相关资产且承担该安排相关负债时，为共同经营。</w:t>
              </w:r>
            </w:p>
            <w:p w:rsidR="00C47E47" w:rsidRDefault="00C47E47" w:rsidP="005F22A2">
              <w:pPr>
                <w:ind w:firstLineChars="200" w:firstLine="420"/>
              </w:pPr>
              <w:r>
                <w:rPr>
                  <w:rFonts w:hint="eastAsia"/>
                </w:rPr>
                <w:t>本公司确认与共同经营中利益份额相关的下列项目，并按照相关企业会计准则的规定进行会计处理：</w:t>
              </w:r>
            </w:p>
            <w:p w:rsidR="00C47E47" w:rsidRDefault="00C47E47" w:rsidP="005F22A2">
              <w:pPr>
                <w:ind w:firstLineChars="200" w:firstLine="420"/>
              </w:pPr>
              <w:r>
                <w:rPr>
                  <w:rFonts w:hint="eastAsia"/>
                </w:rPr>
                <w:t>（</w:t>
              </w:r>
              <w:r>
                <w:t>1）确认本公司单独所持有的资产，以及按本公司份额确认共同持有的资产；</w:t>
              </w:r>
            </w:p>
            <w:p w:rsidR="00C47E47" w:rsidRDefault="00C47E47" w:rsidP="005F22A2">
              <w:pPr>
                <w:ind w:firstLineChars="200" w:firstLine="420"/>
              </w:pPr>
              <w:r>
                <w:rPr>
                  <w:rFonts w:hint="eastAsia"/>
                </w:rPr>
                <w:t>（</w:t>
              </w:r>
              <w:r>
                <w:t>2）确认本公司单独所承担的负债，以及按本公司份额确认共同承担的负债；</w:t>
              </w:r>
            </w:p>
            <w:p w:rsidR="00C47E47" w:rsidRDefault="00C47E47" w:rsidP="005F22A2">
              <w:pPr>
                <w:ind w:firstLineChars="200" w:firstLine="420"/>
              </w:pPr>
              <w:r>
                <w:rPr>
                  <w:rFonts w:hint="eastAsia"/>
                </w:rPr>
                <w:t>（</w:t>
              </w:r>
              <w:r>
                <w:t>3）确认出售本公司享有的共同经营产出份额所产生的收入；</w:t>
              </w:r>
            </w:p>
            <w:p w:rsidR="00C47E47" w:rsidRDefault="00C47E47" w:rsidP="005F22A2">
              <w:pPr>
                <w:ind w:firstLineChars="200" w:firstLine="420"/>
              </w:pPr>
              <w:r>
                <w:rPr>
                  <w:rFonts w:hint="eastAsia"/>
                </w:rPr>
                <w:t>（</w:t>
              </w:r>
              <w:r>
                <w:t>4）按本公司份额确认共同经营因出售产出所产生的收入；</w:t>
              </w:r>
            </w:p>
            <w:p w:rsidR="00507BB6" w:rsidRPr="00C36D65" w:rsidRDefault="00C47E47" w:rsidP="00C36D65">
              <w:pPr>
                <w:ind w:firstLineChars="200" w:firstLine="420"/>
              </w:pPr>
              <w:r>
                <w:rPr>
                  <w:rFonts w:hint="eastAsia"/>
                </w:rPr>
                <w:t>（</w:t>
              </w:r>
              <w:r>
                <w:t>5）确认单独所发生的费用，以及按本公司份额确认共同经营发生的费用。</w:t>
              </w:r>
            </w:p>
          </w:sdtContent>
        </w:sdt>
      </w:sdtContent>
    </w:sdt>
    <w:sdt>
      <w:sdtPr>
        <w:rPr>
          <w:rFonts w:ascii="宋体" w:hAnsi="宋体" w:cs="宋体"/>
          <w:b w:val="0"/>
          <w:bCs w:val="0"/>
          <w:kern w:val="0"/>
          <w:sz w:val="24"/>
          <w:szCs w:val="24"/>
        </w:rPr>
        <w:alias w:val="模块:现金及现金等价物的确定标准"/>
        <w:tag w:val="_GBC_9f2dfe6521c4434b9ad3e7bb1a8a52b7"/>
        <w:id w:val="-1885711177"/>
        <w:lock w:val="sdtLocked"/>
        <w:placeholder>
          <w:docPart w:val="GBC22222222222222222222222222222"/>
        </w:placeholder>
      </w:sdtPr>
      <w:sdtEndPr>
        <w:rPr>
          <w:rFonts w:hint="eastAsia"/>
          <w:sz w:val="21"/>
          <w:szCs w:val="21"/>
        </w:rPr>
      </w:sdtEndPr>
      <w:sdtContent>
        <w:p w:rsidR="00507BB6" w:rsidRDefault="00BE0F81">
          <w:pPr>
            <w:pStyle w:val="3"/>
            <w:numPr>
              <w:ilvl w:val="0"/>
              <w:numId w:val="40"/>
            </w:numPr>
          </w:pPr>
          <w:r>
            <w:t>现金及现金等价物的确定标准</w:t>
          </w:r>
        </w:p>
        <w:sdt>
          <w:sdtPr>
            <w:rPr>
              <w:rFonts w:hint="eastAsia"/>
              <w:szCs w:val="21"/>
            </w:rPr>
            <w:alias w:val="现金及现金等价物的确定标准"/>
            <w:tag w:val="_GBC_54f6bc3e44e840bc85cb3872600823b5"/>
            <w:id w:val="1699581564"/>
            <w:lock w:val="sdtLocked"/>
            <w:placeholder>
              <w:docPart w:val="GBC22222222222222222222222222222"/>
            </w:placeholder>
          </w:sdtPr>
          <w:sdtEndPr/>
          <w:sdtContent>
            <w:p w:rsidR="00507BB6" w:rsidRDefault="00266F87" w:rsidP="005F22A2">
              <w:pPr>
                <w:ind w:firstLineChars="200" w:firstLine="420"/>
                <w:rPr>
                  <w:szCs w:val="21"/>
                </w:rPr>
              </w:pPr>
              <w:r w:rsidRPr="00266F87">
                <w:rPr>
                  <w:rFonts w:hint="eastAsia"/>
                  <w:szCs w:val="21"/>
                </w:rPr>
                <w:t>在编制现金流量表时，将本公司库存现金以及可以随时用于支付的存款确认为现金。将同时具备期限短（从购买日起三个月内到期）、流动性强、易于转换为已知现金、价值变动风险很小四个条件的投资，确定为现金等价物。</w:t>
              </w:r>
            </w:p>
          </w:sdtContent>
        </w:sdt>
      </w:sdtContent>
    </w:sdt>
    <w:sdt>
      <w:sdtPr>
        <w:rPr>
          <w:rFonts w:asciiTheme="minorHAnsi" w:hAnsiTheme="minorHAnsi" w:cs="宋体"/>
          <w:b w:val="0"/>
          <w:bCs w:val="0"/>
          <w:kern w:val="0"/>
          <w:sz w:val="24"/>
          <w:szCs w:val="22"/>
        </w:rPr>
        <w:alias w:val="模块:外币业务和外币报表折算"/>
        <w:tag w:val="_GBC_cff1e1487c3242a8a1be0ce9c2b7a554"/>
        <w:id w:val="1289394554"/>
        <w:lock w:val="sdtLocked"/>
        <w:placeholder>
          <w:docPart w:val="GBC22222222222222222222222222222"/>
        </w:placeholder>
      </w:sdtPr>
      <w:sdtEndPr>
        <w:rPr>
          <w:rFonts w:ascii="宋体" w:hAnsi="宋体" w:cs="Times New Roman" w:hint="eastAsia"/>
          <w:kern w:val="2"/>
          <w:sz w:val="21"/>
          <w:szCs w:val="21"/>
        </w:rPr>
      </w:sdtEndPr>
      <w:sdtContent>
        <w:p w:rsidR="00507BB6" w:rsidRDefault="00BE0F81">
          <w:pPr>
            <w:pStyle w:val="3"/>
            <w:numPr>
              <w:ilvl w:val="0"/>
              <w:numId w:val="40"/>
            </w:numPr>
          </w:pPr>
          <w:r>
            <w:t>外币业务和外币报表折算</w:t>
          </w:r>
        </w:p>
        <w:sdt>
          <w:sdtPr>
            <w:rPr>
              <w:rFonts w:hint="eastAsia"/>
              <w:szCs w:val="21"/>
            </w:rPr>
            <w:alias w:val="是否适用：外币业务和外币报表折算[双击切换]"/>
            <w:tag w:val="_GBC_cd1fc5c05f5e49ed9ea2fffe41d0d113"/>
            <w:id w:val="-50698587"/>
            <w:lock w:val="sdtContentLocked"/>
            <w:placeholder>
              <w:docPart w:val="GBC22222222222222222222222222222"/>
            </w:placeholder>
          </w:sdtPr>
          <w:sdtEndPr/>
          <w:sdtContent>
            <w:p w:rsidR="00507BB6" w:rsidRDefault="00BE0F81">
              <w:pPr>
                <w:rPr>
                  <w:szCs w:val="21"/>
                </w:rPr>
              </w:pPr>
              <w:r>
                <w:rPr>
                  <w:szCs w:val="21"/>
                </w:rPr>
                <w:fldChar w:fldCharType="begin"/>
              </w:r>
              <w:r w:rsidR="00266F87">
                <w:rPr>
                  <w:szCs w:val="21"/>
                </w:rPr>
                <w:instrText xml:space="preserve"> MACROBUTTON  SnrToggleCheckbox √适用 </w:instrText>
              </w:r>
              <w:r>
                <w:rPr>
                  <w:szCs w:val="21"/>
                </w:rPr>
                <w:fldChar w:fldCharType="end"/>
              </w:r>
              <w:r>
                <w:rPr>
                  <w:szCs w:val="21"/>
                </w:rPr>
                <w:fldChar w:fldCharType="begin"/>
              </w:r>
              <w:r w:rsidR="00266F87">
                <w:rPr>
                  <w:szCs w:val="21"/>
                </w:rPr>
                <w:instrText xml:space="preserve"> MACROBUTTON  SnrToggleCheckbox □不适用 </w:instrText>
              </w:r>
              <w:r>
                <w:rPr>
                  <w:szCs w:val="21"/>
                </w:rPr>
                <w:fldChar w:fldCharType="end"/>
              </w:r>
            </w:p>
          </w:sdtContent>
        </w:sdt>
        <w:sdt>
          <w:sdtPr>
            <w:rPr>
              <w:rFonts w:hint="eastAsia"/>
              <w:szCs w:val="21"/>
            </w:rPr>
            <w:alias w:val="外币业务核算方法"/>
            <w:tag w:val="_GBC_1703fe5fc56b42a8972c0906a4ac6d6b"/>
            <w:id w:val="888381966"/>
            <w:lock w:val="sdtLocked"/>
            <w:placeholder>
              <w:docPart w:val="GBC22222222222222222222222222222"/>
            </w:placeholder>
          </w:sdtPr>
          <w:sdtEndPr/>
          <w:sdtContent>
            <w:p w:rsidR="00266F87" w:rsidRPr="00266F87" w:rsidRDefault="00266F87" w:rsidP="005F22A2">
              <w:pPr>
                <w:ind w:firstLineChars="200" w:firstLine="420"/>
                <w:rPr>
                  <w:szCs w:val="21"/>
                </w:rPr>
              </w:pPr>
              <w:r w:rsidRPr="00266F87">
                <w:rPr>
                  <w:rFonts w:hint="eastAsia"/>
                  <w:szCs w:val="21"/>
                </w:rPr>
                <w:t>（</w:t>
              </w:r>
              <w:r w:rsidRPr="00266F87">
                <w:rPr>
                  <w:szCs w:val="21"/>
                </w:rPr>
                <w:t>1）、外币业务</w:t>
              </w:r>
            </w:p>
            <w:p w:rsidR="00266F87" w:rsidRPr="00266F87" w:rsidRDefault="00266F87" w:rsidP="005F22A2">
              <w:pPr>
                <w:ind w:firstLineChars="200" w:firstLine="420"/>
                <w:rPr>
                  <w:szCs w:val="21"/>
                </w:rPr>
              </w:pPr>
              <w:r w:rsidRPr="00266F87">
                <w:rPr>
                  <w:rFonts w:hint="eastAsia"/>
                  <w:szCs w:val="21"/>
                </w:rPr>
                <w:t>外币业务采用交易发生日的即期汇率作为折算汇率将外币金额折合成人民币记账。</w:t>
              </w:r>
            </w:p>
            <w:p w:rsidR="00266F87" w:rsidRPr="00266F87" w:rsidRDefault="00266F87" w:rsidP="005F22A2">
              <w:pPr>
                <w:ind w:firstLineChars="200" w:firstLine="420"/>
                <w:rPr>
                  <w:szCs w:val="21"/>
                </w:rPr>
              </w:pPr>
              <w:r w:rsidRPr="00266F87">
                <w:rPr>
                  <w:rFonts w:hint="eastAsia"/>
                  <w:szCs w:val="21"/>
                </w:rPr>
                <w:t>资产负债表日外币货币性项目余额按资产负债表日即期汇率折算，由此产生的汇兑差额，除属于与购建符合资本化条件的资产相关的外币专门借款产生的汇兑差额按照借款费用资本化的原则处理外，均计入当期损益。</w:t>
              </w:r>
            </w:p>
            <w:p w:rsidR="00266F87" w:rsidRPr="00266F87" w:rsidRDefault="00266F87" w:rsidP="005F22A2">
              <w:pPr>
                <w:ind w:firstLineChars="200" w:firstLine="420"/>
                <w:rPr>
                  <w:szCs w:val="21"/>
                </w:rPr>
              </w:pPr>
              <w:r w:rsidRPr="00266F87">
                <w:rPr>
                  <w:rFonts w:hint="eastAsia"/>
                  <w:szCs w:val="21"/>
                </w:rPr>
                <w:t>（</w:t>
              </w:r>
              <w:r w:rsidRPr="00266F87">
                <w:rPr>
                  <w:szCs w:val="21"/>
                </w:rPr>
                <w:t>2）、外币财务报表的折算</w:t>
              </w:r>
            </w:p>
            <w:p w:rsidR="00266F87" w:rsidRPr="00266F87" w:rsidRDefault="00266F87" w:rsidP="005F22A2">
              <w:pPr>
                <w:ind w:firstLineChars="200" w:firstLine="420"/>
                <w:rPr>
                  <w:szCs w:val="21"/>
                </w:rPr>
              </w:pPr>
              <w:r w:rsidRPr="00266F87">
                <w:rPr>
                  <w:rFonts w:hint="eastAsia"/>
                  <w:szCs w:val="21"/>
                </w:rPr>
                <w:t>资产负债表中的资产和负债项目，采用资产负债表日的即期汇率折算；所有者权益项目除“未分配利润”项目外，其他项目采用发生时的即期汇率折算。利润表中的收入和费用项目，采用交易发生日的即期汇率折算。</w:t>
              </w:r>
            </w:p>
            <w:p w:rsidR="00266F87" w:rsidRPr="00266F87" w:rsidRDefault="00266F87" w:rsidP="005F22A2">
              <w:pPr>
                <w:ind w:firstLineChars="200" w:firstLine="420"/>
                <w:rPr>
                  <w:szCs w:val="21"/>
                </w:rPr>
              </w:pPr>
              <w:r w:rsidRPr="00266F87">
                <w:rPr>
                  <w:rFonts w:hint="eastAsia"/>
                  <w:szCs w:val="21"/>
                </w:rPr>
                <w:t>处置境外经营时，将与该境外经营相关的外币财务报表折算差额，自所有者权益项目转入处置当期损益。</w:t>
              </w:r>
            </w:p>
            <w:p w:rsidR="00507BB6" w:rsidRDefault="00A057D5">
              <w:pPr>
                <w:rPr>
                  <w:szCs w:val="21"/>
                </w:rPr>
              </w:pPr>
            </w:p>
          </w:sdtContent>
        </w:sdt>
      </w:sdtContent>
    </w:sdt>
    <w:sdt>
      <w:sdtPr>
        <w:rPr>
          <w:rFonts w:ascii="宋体" w:hAnsi="宋体" w:cs="宋体"/>
          <w:b w:val="0"/>
          <w:bCs w:val="0"/>
          <w:kern w:val="0"/>
          <w:sz w:val="24"/>
          <w:szCs w:val="24"/>
        </w:rPr>
        <w:alias w:val="模块:金融工具"/>
        <w:tag w:val="_GBC_4b3a058b038b41689d379e6a2726a904"/>
        <w:id w:val="-1175177702"/>
        <w:lock w:val="sdtLocked"/>
        <w:placeholder>
          <w:docPart w:val="GBC22222222222222222222222222222"/>
        </w:placeholder>
      </w:sdtPr>
      <w:sdtEndPr>
        <w:rPr>
          <w:rFonts w:hint="eastAsia"/>
          <w:sz w:val="21"/>
          <w:szCs w:val="21"/>
        </w:rPr>
      </w:sdtEndPr>
      <w:sdtContent>
        <w:p w:rsidR="00507BB6" w:rsidRDefault="00BE0F81">
          <w:pPr>
            <w:pStyle w:val="3"/>
            <w:numPr>
              <w:ilvl w:val="0"/>
              <w:numId w:val="40"/>
            </w:numPr>
          </w:pPr>
          <w:r>
            <w:t>金融工具</w:t>
          </w:r>
        </w:p>
        <w:sdt>
          <w:sdtPr>
            <w:rPr>
              <w:rFonts w:hint="eastAsia"/>
              <w:szCs w:val="21"/>
            </w:rPr>
            <w:alias w:val="是否适用：金融工具_重要会计政策和估计[双击切换]"/>
            <w:tag w:val="_GBC_285bdf73a629411f9c5d05731712b876"/>
            <w:id w:val="-267399627"/>
            <w:lock w:val="sdtContentLocked"/>
            <w:placeholder>
              <w:docPart w:val="GBC22222222222222222222222222222"/>
            </w:placeholder>
          </w:sdtPr>
          <w:sdtEndPr/>
          <w:sdtContent>
            <w:p w:rsidR="00507BB6" w:rsidRDefault="00BE0F81">
              <w:pPr>
                <w:rPr>
                  <w:szCs w:val="21"/>
                </w:rPr>
              </w:pPr>
              <w:r>
                <w:rPr>
                  <w:szCs w:val="21"/>
                </w:rPr>
                <w:fldChar w:fldCharType="begin"/>
              </w:r>
              <w:r w:rsidR="00266F87">
                <w:rPr>
                  <w:szCs w:val="21"/>
                </w:rPr>
                <w:instrText xml:space="preserve"> MACROBUTTON  SnrToggleCheckbox √适用 </w:instrText>
              </w:r>
              <w:r>
                <w:rPr>
                  <w:szCs w:val="21"/>
                </w:rPr>
                <w:fldChar w:fldCharType="end"/>
              </w:r>
              <w:r>
                <w:rPr>
                  <w:szCs w:val="21"/>
                </w:rPr>
                <w:fldChar w:fldCharType="begin"/>
              </w:r>
              <w:r w:rsidR="00266F87">
                <w:rPr>
                  <w:szCs w:val="21"/>
                </w:rPr>
                <w:instrText xml:space="preserve"> MACROBUTTON  SnrToggleCheckbox □不适用 </w:instrText>
              </w:r>
              <w:r>
                <w:rPr>
                  <w:szCs w:val="21"/>
                </w:rPr>
                <w:fldChar w:fldCharType="end"/>
              </w:r>
            </w:p>
          </w:sdtContent>
        </w:sdt>
        <w:sdt>
          <w:sdtPr>
            <w:rPr>
              <w:rFonts w:hint="eastAsia"/>
              <w:szCs w:val="21"/>
            </w:rPr>
            <w:alias w:val="金融资产和金融负债的核算方法"/>
            <w:tag w:val="_GBC_b358067bbe2a49bf880c383a5db50d8a"/>
            <w:id w:val="1207913491"/>
            <w:lock w:val="sdtLocked"/>
            <w:placeholder>
              <w:docPart w:val="GBC22222222222222222222222222222"/>
            </w:placeholder>
          </w:sdtPr>
          <w:sdtEndPr/>
          <w:sdtContent>
            <w:p w:rsidR="00266F87" w:rsidRPr="00266F87" w:rsidRDefault="00266F87" w:rsidP="005F22A2">
              <w:pPr>
                <w:ind w:firstLineChars="200" w:firstLine="420"/>
                <w:rPr>
                  <w:szCs w:val="21"/>
                </w:rPr>
              </w:pPr>
              <w:r w:rsidRPr="00266F87">
                <w:rPr>
                  <w:rFonts w:hint="eastAsia"/>
                  <w:szCs w:val="21"/>
                </w:rPr>
                <w:t>金融工具包括金融资产、金融负债和权益工具。</w:t>
              </w:r>
            </w:p>
            <w:p w:rsidR="00266F87" w:rsidRPr="00266F87" w:rsidRDefault="00266F87" w:rsidP="005F22A2">
              <w:pPr>
                <w:ind w:firstLineChars="200" w:firstLine="420"/>
                <w:rPr>
                  <w:szCs w:val="21"/>
                </w:rPr>
              </w:pPr>
              <w:r w:rsidRPr="00266F87">
                <w:rPr>
                  <w:rFonts w:hint="eastAsia"/>
                  <w:szCs w:val="21"/>
                </w:rPr>
                <w:t>（</w:t>
              </w:r>
              <w:r w:rsidRPr="00266F87">
                <w:rPr>
                  <w:szCs w:val="21"/>
                </w:rPr>
                <w:t>1）金融工具的分类</w:t>
              </w:r>
            </w:p>
            <w:p w:rsidR="00266F87" w:rsidRPr="00266F87" w:rsidRDefault="00266F87" w:rsidP="005F22A2">
              <w:pPr>
                <w:ind w:firstLineChars="200" w:firstLine="420"/>
                <w:rPr>
                  <w:szCs w:val="21"/>
                </w:rPr>
              </w:pPr>
              <w:r w:rsidRPr="00266F87">
                <w:rPr>
                  <w:rFonts w:hint="eastAsia"/>
                  <w:szCs w:val="21"/>
                </w:rPr>
                <w:t>金融资产和金融负债于初始确认时分类为：以公允价值计量且其变动计入当期损益的金融资产或金融负债，包括交易性金融资产或金融负债和直接指定为以公允价值计量且其变动计入当期损益的金融资产或金融负债；持有至到期投资；应收款项；可供出售金融资产；其他金融负债等。</w:t>
              </w:r>
            </w:p>
            <w:p w:rsidR="00266F87" w:rsidRPr="00266F87" w:rsidRDefault="00266F87" w:rsidP="005F22A2">
              <w:pPr>
                <w:ind w:firstLineChars="200" w:firstLine="420"/>
                <w:rPr>
                  <w:szCs w:val="21"/>
                </w:rPr>
              </w:pPr>
              <w:r w:rsidRPr="00266F87">
                <w:rPr>
                  <w:rFonts w:hint="eastAsia"/>
                  <w:szCs w:val="21"/>
                </w:rPr>
                <w:t>（</w:t>
              </w:r>
              <w:r w:rsidRPr="00266F87">
                <w:rPr>
                  <w:szCs w:val="21"/>
                </w:rPr>
                <w:t>2）金融工具的确认依据和计量方法</w:t>
              </w:r>
            </w:p>
            <w:p w:rsidR="00266F87" w:rsidRPr="00266F87" w:rsidRDefault="00266F87" w:rsidP="005F22A2">
              <w:pPr>
                <w:ind w:firstLineChars="200" w:firstLine="420"/>
                <w:rPr>
                  <w:szCs w:val="21"/>
                </w:rPr>
              </w:pPr>
              <w:r w:rsidRPr="00266F87">
                <w:rPr>
                  <w:szCs w:val="21"/>
                </w:rPr>
                <w:t>1）以公允价值计量且其变动计入当期损益的金融资产（金融负债）</w:t>
              </w:r>
            </w:p>
            <w:p w:rsidR="00266F87" w:rsidRPr="00266F87" w:rsidRDefault="00266F87" w:rsidP="005F22A2">
              <w:pPr>
                <w:ind w:firstLineChars="200" w:firstLine="420"/>
                <w:rPr>
                  <w:szCs w:val="21"/>
                </w:rPr>
              </w:pPr>
              <w:r w:rsidRPr="00266F87">
                <w:rPr>
                  <w:rFonts w:hint="eastAsia"/>
                  <w:szCs w:val="21"/>
                </w:rPr>
                <w:t>取得时以公允价值（扣除已宣告但尚未发放的现金股利或已到</w:t>
              </w:r>
              <w:proofErr w:type="gramStart"/>
              <w:r w:rsidRPr="00266F87">
                <w:rPr>
                  <w:rFonts w:hint="eastAsia"/>
                  <w:szCs w:val="21"/>
                </w:rPr>
                <w:t>付息期但尚未</w:t>
              </w:r>
              <w:proofErr w:type="gramEnd"/>
              <w:r w:rsidRPr="00266F87">
                <w:rPr>
                  <w:rFonts w:hint="eastAsia"/>
                  <w:szCs w:val="21"/>
                </w:rPr>
                <w:t>领取的债券利息）作为初始确认金额，相关的交易费用计入当期损益。</w:t>
              </w:r>
            </w:p>
            <w:p w:rsidR="00266F87" w:rsidRPr="00266F87" w:rsidRDefault="00266F87" w:rsidP="005F22A2">
              <w:pPr>
                <w:ind w:firstLineChars="200" w:firstLine="420"/>
                <w:rPr>
                  <w:szCs w:val="21"/>
                </w:rPr>
              </w:pPr>
              <w:r w:rsidRPr="00266F87">
                <w:rPr>
                  <w:rFonts w:hint="eastAsia"/>
                  <w:szCs w:val="21"/>
                </w:rPr>
                <w:t>持有期间将取得的利息或现金股利确认为投资收益，期末将公允价值变动计入当期损益。</w:t>
              </w:r>
            </w:p>
            <w:p w:rsidR="00266F87" w:rsidRPr="00266F87" w:rsidRDefault="00266F87" w:rsidP="005F22A2">
              <w:pPr>
                <w:ind w:firstLineChars="200" w:firstLine="420"/>
                <w:rPr>
                  <w:szCs w:val="21"/>
                </w:rPr>
              </w:pPr>
              <w:r w:rsidRPr="00266F87">
                <w:rPr>
                  <w:rFonts w:hint="eastAsia"/>
                  <w:szCs w:val="21"/>
                </w:rPr>
                <w:t>处置时，其公允价值与初始入账金额之间的差额确认为投资收益，同时调整公允价值变动损益。</w:t>
              </w:r>
            </w:p>
            <w:p w:rsidR="00266F87" w:rsidRPr="00266F87" w:rsidRDefault="00266F87" w:rsidP="005F22A2">
              <w:pPr>
                <w:ind w:firstLineChars="200" w:firstLine="420"/>
                <w:rPr>
                  <w:szCs w:val="21"/>
                </w:rPr>
              </w:pPr>
              <w:r w:rsidRPr="00266F87">
                <w:rPr>
                  <w:szCs w:val="21"/>
                </w:rPr>
                <w:t>2）持有至到期投资</w:t>
              </w:r>
            </w:p>
            <w:p w:rsidR="00266F87" w:rsidRPr="00266F87" w:rsidRDefault="00266F87" w:rsidP="005F22A2">
              <w:pPr>
                <w:ind w:firstLineChars="200" w:firstLine="420"/>
                <w:rPr>
                  <w:szCs w:val="21"/>
                </w:rPr>
              </w:pPr>
              <w:r w:rsidRPr="00266F87">
                <w:rPr>
                  <w:rFonts w:hint="eastAsia"/>
                  <w:szCs w:val="21"/>
                </w:rPr>
                <w:t>取得时按公允价值（扣除已到</w:t>
              </w:r>
              <w:proofErr w:type="gramStart"/>
              <w:r w:rsidRPr="00266F87">
                <w:rPr>
                  <w:rFonts w:hint="eastAsia"/>
                  <w:szCs w:val="21"/>
                </w:rPr>
                <w:t>付息期但尚未</w:t>
              </w:r>
              <w:proofErr w:type="gramEnd"/>
              <w:r w:rsidRPr="00266F87">
                <w:rPr>
                  <w:rFonts w:hint="eastAsia"/>
                  <w:szCs w:val="21"/>
                </w:rPr>
                <w:t>领取的债券利息）和相关交易费用之和作为初始确认金额。</w:t>
              </w:r>
            </w:p>
            <w:p w:rsidR="00266F87" w:rsidRPr="00266F87" w:rsidRDefault="00266F87" w:rsidP="005F22A2">
              <w:pPr>
                <w:ind w:firstLineChars="200" w:firstLine="420"/>
                <w:rPr>
                  <w:szCs w:val="21"/>
                </w:rPr>
              </w:pPr>
              <w:r w:rsidRPr="00266F87">
                <w:rPr>
                  <w:rFonts w:hint="eastAsia"/>
                  <w:szCs w:val="21"/>
                </w:rPr>
                <w:t>持有期间按照摊</w:t>
              </w:r>
              <w:proofErr w:type="gramStart"/>
              <w:r w:rsidRPr="00266F87">
                <w:rPr>
                  <w:rFonts w:hint="eastAsia"/>
                  <w:szCs w:val="21"/>
                </w:rPr>
                <w:t>余成本</w:t>
              </w:r>
              <w:proofErr w:type="gramEnd"/>
              <w:r w:rsidRPr="00266F87">
                <w:rPr>
                  <w:rFonts w:hint="eastAsia"/>
                  <w:szCs w:val="21"/>
                </w:rPr>
                <w:t>和实际利率（如实际利率与票面利率差别较小的，按票面利率）计算确认利息收入，计入投资收益。实际利率在取得时确定，在该预期存续期间或适用的更短期间内保持不变。</w:t>
              </w:r>
            </w:p>
            <w:p w:rsidR="00266F87" w:rsidRPr="00266F87" w:rsidRDefault="00266F87" w:rsidP="005F22A2">
              <w:pPr>
                <w:ind w:firstLineChars="200" w:firstLine="420"/>
                <w:rPr>
                  <w:szCs w:val="21"/>
                </w:rPr>
              </w:pPr>
              <w:r w:rsidRPr="00266F87">
                <w:rPr>
                  <w:rFonts w:hint="eastAsia"/>
                  <w:szCs w:val="21"/>
                </w:rPr>
                <w:t>处置时，将所取得价款与该投资账面价值之间的差额计入投资收益。</w:t>
              </w:r>
            </w:p>
            <w:p w:rsidR="00266F87" w:rsidRPr="00266F87" w:rsidRDefault="00266F87" w:rsidP="005F22A2">
              <w:pPr>
                <w:ind w:firstLineChars="200" w:firstLine="420"/>
                <w:rPr>
                  <w:szCs w:val="21"/>
                </w:rPr>
              </w:pPr>
              <w:r w:rsidRPr="00266F87">
                <w:rPr>
                  <w:szCs w:val="21"/>
                </w:rPr>
                <w:t>3）应收款项</w:t>
              </w:r>
            </w:p>
            <w:p w:rsidR="00266F87" w:rsidRPr="00266F87" w:rsidRDefault="00266F87" w:rsidP="005F22A2">
              <w:pPr>
                <w:ind w:firstLineChars="200" w:firstLine="420"/>
                <w:rPr>
                  <w:szCs w:val="21"/>
                </w:rPr>
              </w:pPr>
              <w:r w:rsidRPr="00266F87">
                <w:rPr>
                  <w:rFonts w:hint="eastAsia"/>
                  <w:szCs w:val="21"/>
                </w:rPr>
                <w:t>公司对外销售商品或提供劳务形成的应收债权，以及公司持有的其他企业的不包括在活跃市场上有报价的债务工具的债权，包括应收账款、其他应收款等，以向购货方应收的合同或协议价款作为初始确认金额；具有融资性质的，按其现值进行初始确认。</w:t>
              </w:r>
            </w:p>
            <w:p w:rsidR="00266F87" w:rsidRPr="00266F87" w:rsidRDefault="00266F87" w:rsidP="005F22A2">
              <w:pPr>
                <w:ind w:firstLineChars="200" w:firstLine="420"/>
                <w:rPr>
                  <w:szCs w:val="21"/>
                </w:rPr>
              </w:pPr>
              <w:r w:rsidRPr="00266F87">
                <w:rPr>
                  <w:rFonts w:hint="eastAsia"/>
                  <w:szCs w:val="21"/>
                </w:rPr>
                <w:t>收回或处置时，将取得的价款与该应收款项账面价值之间的差额计入当期损益。</w:t>
              </w:r>
            </w:p>
            <w:p w:rsidR="00266F87" w:rsidRPr="00266F87" w:rsidRDefault="00266F87" w:rsidP="005F22A2">
              <w:pPr>
                <w:ind w:firstLineChars="200" w:firstLine="420"/>
                <w:rPr>
                  <w:szCs w:val="21"/>
                </w:rPr>
              </w:pPr>
              <w:r w:rsidRPr="00266F87">
                <w:rPr>
                  <w:szCs w:val="21"/>
                </w:rPr>
                <w:t>4）可供出售金融资产</w:t>
              </w:r>
            </w:p>
            <w:p w:rsidR="00266F87" w:rsidRPr="00266F87" w:rsidRDefault="00266F87" w:rsidP="005F22A2">
              <w:pPr>
                <w:ind w:firstLineChars="200" w:firstLine="420"/>
                <w:rPr>
                  <w:szCs w:val="21"/>
                </w:rPr>
              </w:pPr>
              <w:r w:rsidRPr="00266F87">
                <w:rPr>
                  <w:rFonts w:hint="eastAsia"/>
                  <w:szCs w:val="21"/>
                </w:rPr>
                <w:t>取得时按公允价值（扣除已宣告但尚未发放的现金股利或已到</w:t>
              </w:r>
              <w:proofErr w:type="gramStart"/>
              <w:r w:rsidRPr="00266F87">
                <w:rPr>
                  <w:rFonts w:hint="eastAsia"/>
                  <w:szCs w:val="21"/>
                </w:rPr>
                <w:t>付息期但尚未</w:t>
              </w:r>
              <w:proofErr w:type="gramEnd"/>
              <w:r w:rsidRPr="00266F87">
                <w:rPr>
                  <w:rFonts w:hint="eastAsia"/>
                  <w:szCs w:val="21"/>
                </w:rPr>
                <w:t>领取的债券利息）和相关交易费用之和作为初始确认金额。</w:t>
              </w:r>
            </w:p>
            <w:p w:rsidR="00266F87" w:rsidRPr="00266F87" w:rsidRDefault="00266F87" w:rsidP="005F22A2">
              <w:pPr>
                <w:ind w:firstLineChars="200" w:firstLine="420"/>
                <w:rPr>
                  <w:szCs w:val="21"/>
                </w:rPr>
              </w:pPr>
              <w:r w:rsidRPr="00266F87">
                <w:rPr>
                  <w:rFonts w:hint="eastAsia"/>
                  <w:szCs w:val="21"/>
                </w:rPr>
                <w:t>持有期间将取得的利息或现金股利确认为投资收益。</w:t>
              </w:r>
              <w:proofErr w:type="gramStart"/>
              <w:r w:rsidRPr="00266F87">
                <w:rPr>
                  <w:rFonts w:hint="eastAsia"/>
                  <w:szCs w:val="21"/>
                </w:rPr>
                <w:t>期末以</w:t>
              </w:r>
              <w:proofErr w:type="gramEnd"/>
              <w:r w:rsidRPr="00266F87">
                <w:rPr>
                  <w:rFonts w:hint="eastAsia"/>
                  <w:szCs w:val="21"/>
                </w:rPr>
                <w:t>公允价值计量且将公允价值变动计入其他综合收益。但是，在活跃市场中没有报价且其公允价值不能可靠计量的权益工具投资，以及与该权益工具挂钩并须通过交付该权益工具结算的衍生金融资产，按照成本计量。</w:t>
              </w:r>
            </w:p>
            <w:p w:rsidR="00266F87" w:rsidRPr="00266F87" w:rsidRDefault="00266F87" w:rsidP="005F22A2">
              <w:pPr>
                <w:ind w:firstLineChars="200" w:firstLine="420"/>
                <w:rPr>
                  <w:szCs w:val="21"/>
                </w:rPr>
              </w:pPr>
              <w:r w:rsidRPr="00266F87">
                <w:rPr>
                  <w:rFonts w:hint="eastAsia"/>
                  <w:szCs w:val="21"/>
                </w:rPr>
                <w:t>处置时，将取得的价款与该金融资产账面价值之间的差额，计入投资损益；同时，将</w:t>
              </w:r>
              <w:proofErr w:type="gramStart"/>
              <w:r w:rsidRPr="00266F87">
                <w:rPr>
                  <w:rFonts w:hint="eastAsia"/>
                  <w:szCs w:val="21"/>
                </w:rPr>
                <w:t>原直接</w:t>
              </w:r>
              <w:proofErr w:type="gramEnd"/>
              <w:r w:rsidRPr="00266F87">
                <w:rPr>
                  <w:rFonts w:hint="eastAsia"/>
                  <w:szCs w:val="21"/>
                </w:rPr>
                <w:t>计入其他综合收益的公允价值变动累计额对应处置部分的金额转出，计入当期损益。</w:t>
              </w:r>
            </w:p>
            <w:p w:rsidR="00266F87" w:rsidRPr="00266F87" w:rsidRDefault="00266F87" w:rsidP="005F22A2">
              <w:pPr>
                <w:ind w:firstLineChars="200" w:firstLine="420"/>
                <w:rPr>
                  <w:szCs w:val="21"/>
                </w:rPr>
              </w:pPr>
              <w:r w:rsidRPr="00266F87">
                <w:rPr>
                  <w:szCs w:val="21"/>
                </w:rPr>
                <w:t>5）其他金融负债</w:t>
              </w:r>
            </w:p>
            <w:p w:rsidR="00266F87" w:rsidRPr="00266F87" w:rsidRDefault="00266F87" w:rsidP="005F22A2">
              <w:pPr>
                <w:ind w:firstLineChars="200" w:firstLine="420"/>
                <w:rPr>
                  <w:szCs w:val="21"/>
                </w:rPr>
              </w:pPr>
              <w:r w:rsidRPr="00266F87">
                <w:rPr>
                  <w:rFonts w:hint="eastAsia"/>
                  <w:szCs w:val="21"/>
                </w:rPr>
                <w:t>按其公允价值和相关交易费用之和作为初始确认金额。采用摊</w:t>
              </w:r>
              <w:proofErr w:type="gramStart"/>
              <w:r w:rsidRPr="00266F87">
                <w:rPr>
                  <w:rFonts w:hint="eastAsia"/>
                  <w:szCs w:val="21"/>
                </w:rPr>
                <w:t>余成本</w:t>
              </w:r>
              <w:proofErr w:type="gramEnd"/>
              <w:r w:rsidRPr="00266F87">
                <w:rPr>
                  <w:rFonts w:hint="eastAsia"/>
                  <w:szCs w:val="21"/>
                </w:rPr>
                <w:t>进行后续计量。</w:t>
              </w:r>
            </w:p>
            <w:p w:rsidR="00266F87" w:rsidRPr="00266F87" w:rsidRDefault="00266F87" w:rsidP="005F22A2">
              <w:pPr>
                <w:ind w:firstLineChars="200" w:firstLine="420"/>
                <w:rPr>
                  <w:szCs w:val="21"/>
                </w:rPr>
              </w:pPr>
              <w:r w:rsidRPr="00266F87">
                <w:rPr>
                  <w:rFonts w:hint="eastAsia"/>
                  <w:szCs w:val="21"/>
                </w:rPr>
                <w:lastRenderedPageBreak/>
                <w:t>（</w:t>
              </w:r>
              <w:r w:rsidRPr="00266F87">
                <w:rPr>
                  <w:szCs w:val="21"/>
                </w:rPr>
                <w:t>3）金融资产转移的确认依据和计量方法</w:t>
              </w:r>
            </w:p>
            <w:p w:rsidR="00266F87" w:rsidRPr="00266F87" w:rsidRDefault="00266F87" w:rsidP="005F22A2">
              <w:pPr>
                <w:ind w:firstLineChars="200" w:firstLine="420"/>
                <w:rPr>
                  <w:szCs w:val="21"/>
                </w:rPr>
              </w:pPr>
              <w:r w:rsidRPr="00266F87">
                <w:rPr>
                  <w:rFonts w:hint="eastAsia"/>
                  <w:szCs w:val="21"/>
                </w:rPr>
                <w:t>公司发生金融资产转移时，如已将金融资产所有权上几乎所有的风险和报酬转移给转入方，则终止确认该金融资产；如保留了金融资产所有权上几乎所有的风险和报酬的，则不终止确认该金融资产。</w:t>
              </w:r>
            </w:p>
            <w:p w:rsidR="00266F87" w:rsidRPr="00266F87" w:rsidRDefault="00266F87" w:rsidP="005F22A2">
              <w:pPr>
                <w:ind w:firstLineChars="200" w:firstLine="420"/>
                <w:rPr>
                  <w:szCs w:val="21"/>
                </w:rPr>
              </w:pPr>
              <w:r w:rsidRPr="00266F87">
                <w:rPr>
                  <w:rFonts w:hint="eastAsia"/>
                  <w:szCs w:val="21"/>
                </w:rPr>
                <w:t>在判断金融资产转移是否满足上述金融资产终止确认条件时，采用实质重于形式的原则。公司将金融资产转移区分为金融资产整体转移和部分转移。金融资产整体转移满足终止确认条件的，将下列两项金额的差额计入当期损益：</w:t>
              </w:r>
            </w:p>
            <w:p w:rsidR="00266F87" w:rsidRPr="00266F87" w:rsidRDefault="00266F87" w:rsidP="005F22A2">
              <w:pPr>
                <w:ind w:firstLineChars="200" w:firstLine="420"/>
                <w:rPr>
                  <w:szCs w:val="21"/>
                </w:rPr>
              </w:pPr>
              <w:r w:rsidRPr="00266F87">
                <w:rPr>
                  <w:szCs w:val="21"/>
                </w:rPr>
                <w:t>1）所转移金融资产的账面价值；</w:t>
              </w:r>
            </w:p>
            <w:p w:rsidR="00266F87" w:rsidRPr="00266F87" w:rsidRDefault="00266F87" w:rsidP="005F22A2">
              <w:pPr>
                <w:ind w:firstLineChars="200" w:firstLine="420"/>
                <w:rPr>
                  <w:szCs w:val="21"/>
                </w:rPr>
              </w:pPr>
              <w:r w:rsidRPr="00266F87">
                <w:rPr>
                  <w:szCs w:val="21"/>
                </w:rPr>
                <w:t>2）因转移而收到的对价，与</w:t>
              </w:r>
              <w:proofErr w:type="gramStart"/>
              <w:r w:rsidRPr="00266F87">
                <w:rPr>
                  <w:szCs w:val="21"/>
                </w:rPr>
                <w:t>原直接</w:t>
              </w:r>
              <w:proofErr w:type="gramEnd"/>
              <w:r w:rsidRPr="00266F87">
                <w:rPr>
                  <w:szCs w:val="21"/>
                </w:rPr>
                <w:t>计入所有者权益的公允价值变动累计额（涉及转移的金融资产为可供出售金融资产的情形）之</w:t>
              </w:r>
              <w:proofErr w:type="gramStart"/>
              <w:r w:rsidRPr="00266F87">
                <w:rPr>
                  <w:szCs w:val="21"/>
                </w:rPr>
                <w:t>和</w:t>
              </w:r>
              <w:proofErr w:type="gramEnd"/>
              <w:r w:rsidRPr="00266F87">
                <w:rPr>
                  <w:szCs w:val="21"/>
                </w:rPr>
                <w:t>。</w:t>
              </w:r>
            </w:p>
            <w:p w:rsidR="00266F87" w:rsidRPr="00266F87" w:rsidRDefault="00266F87" w:rsidP="005F22A2">
              <w:pPr>
                <w:ind w:firstLineChars="200" w:firstLine="420"/>
                <w:rPr>
                  <w:szCs w:val="21"/>
                </w:rPr>
              </w:pPr>
              <w:r w:rsidRPr="00266F87">
                <w:rPr>
                  <w:rFonts w:hint="eastAsia"/>
                  <w:szCs w:val="21"/>
                </w:rPr>
                <w:t>金融资产部分转移满足终止确认条件的，将所转移金融资产整体的账面价值，在终止确认部分和未终止确认部分之间，按照各自的相对公允价值进行分摊，并将下列两项金额的差额计入当期损益：</w:t>
              </w:r>
            </w:p>
            <w:p w:rsidR="00266F87" w:rsidRPr="00266F87" w:rsidRDefault="00266F87" w:rsidP="005F22A2">
              <w:pPr>
                <w:ind w:firstLineChars="200" w:firstLine="420"/>
                <w:rPr>
                  <w:szCs w:val="21"/>
                </w:rPr>
              </w:pPr>
              <w:r w:rsidRPr="00266F87">
                <w:rPr>
                  <w:szCs w:val="21"/>
                </w:rPr>
                <w:t>1）终止确认部分的账面价值；</w:t>
              </w:r>
            </w:p>
            <w:p w:rsidR="00266F87" w:rsidRPr="00266F87" w:rsidRDefault="00266F87" w:rsidP="005F22A2">
              <w:pPr>
                <w:ind w:firstLineChars="200" w:firstLine="420"/>
                <w:rPr>
                  <w:szCs w:val="21"/>
                </w:rPr>
              </w:pPr>
              <w:r w:rsidRPr="00266F87">
                <w:rPr>
                  <w:szCs w:val="21"/>
                </w:rPr>
                <w:t>2）终止确认部分的对价，与</w:t>
              </w:r>
              <w:proofErr w:type="gramStart"/>
              <w:r w:rsidRPr="00266F87">
                <w:rPr>
                  <w:szCs w:val="21"/>
                </w:rPr>
                <w:t>原直接</w:t>
              </w:r>
              <w:proofErr w:type="gramEnd"/>
              <w:r w:rsidRPr="00266F87">
                <w:rPr>
                  <w:szCs w:val="21"/>
                </w:rPr>
                <w:t>计入所有者权益的公允价值变动累计额中对应终止确认部分的金额（涉及转移的金融资产为可供出售金融资产的情形）之</w:t>
              </w:r>
              <w:proofErr w:type="gramStart"/>
              <w:r w:rsidRPr="00266F87">
                <w:rPr>
                  <w:szCs w:val="21"/>
                </w:rPr>
                <w:t>和</w:t>
              </w:r>
              <w:proofErr w:type="gramEnd"/>
              <w:r w:rsidRPr="00266F87">
                <w:rPr>
                  <w:szCs w:val="21"/>
                </w:rPr>
                <w:t>。</w:t>
              </w:r>
            </w:p>
            <w:p w:rsidR="00266F87" w:rsidRPr="00266F87" w:rsidRDefault="00266F87" w:rsidP="005F22A2">
              <w:pPr>
                <w:ind w:firstLineChars="200" w:firstLine="420"/>
                <w:rPr>
                  <w:szCs w:val="21"/>
                </w:rPr>
              </w:pPr>
              <w:r w:rsidRPr="00266F87">
                <w:rPr>
                  <w:rFonts w:hint="eastAsia"/>
                  <w:szCs w:val="21"/>
                </w:rPr>
                <w:t>金融资产转移不满足终止确认条件的，继续确认该金融资产，所收到的对价确认为一项金融负债。</w:t>
              </w:r>
            </w:p>
            <w:p w:rsidR="00266F87" w:rsidRPr="00266F87" w:rsidRDefault="00266F87" w:rsidP="005F22A2">
              <w:pPr>
                <w:ind w:firstLineChars="200" w:firstLine="420"/>
                <w:rPr>
                  <w:szCs w:val="21"/>
                </w:rPr>
              </w:pPr>
              <w:r w:rsidRPr="00266F87">
                <w:rPr>
                  <w:rFonts w:hint="eastAsia"/>
                  <w:szCs w:val="21"/>
                </w:rPr>
                <w:t>（</w:t>
              </w:r>
              <w:r w:rsidRPr="00266F87">
                <w:rPr>
                  <w:szCs w:val="21"/>
                </w:rPr>
                <w:t>4）金融负债终止确认条件</w:t>
              </w:r>
            </w:p>
            <w:p w:rsidR="00266F87" w:rsidRPr="00266F87" w:rsidRDefault="00266F87" w:rsidP="005F22A2">
              <w:pPr>
                <w:ind w:firstLineChars="200" w:firstLine="420"/>
                <w:rPr>
                  <w:szCs w:val="21"/>
                </w:rPr>
              </w:pPr>
              <w:r w:rsidRPr="00266F87">
                <w:rPr>
                  <w:rFonts w:hint="eastAsia"/>
                  <w:szCs w:val="21"/>
                </w:rPr>
                <w:t>金融负债的现时义务全部或部分已经解除的，则终止确认该金融负债或其一部分；本公司若与债权人</w:t>
              </w:r>
              <w:proofErr w:type="gramStart"/>
              <w:r w:rsidRPr="00266F87">
                <w:rPr>
                  <w:rFonts w:hint="eastAsia"/>
                  <w:szCs w:val="21"/>
                </w:rPr>
                <w:t>签定</w:t>
              </w:r>
              <w:proofErr w:type="gramEnd"/>
              <w:r w:rsidRPr="00266F87">
                <w:rPr>
                  <w:rFonts w:hint="eastAsia"/>
                  <w:szCs w:val="21"/>
                </w:rPr>
                <w:t>协议，以承担新金融负债方式替换现存金融负债，且新金融负债与现存金融负债的合同条款实质上不同的，则终止确认现存金融负债，并同时确认新金融负债。</w:t>
              </w:r>
            </w:p>
            <w:p w:rsidR="00266F87" w:rsidRPr="00266F87" w:rsidRDefault="00266F87" w:rsidP="005F22A2">
              <w:pPr>
                <w:ind w:firstLineChars="200" w:firstLine="420"/>
                <w:rPr>
                  <w:szCs w:val="21"/>
                </w:rPr>
              </w:pPr>
              <w:r w:rsidRPr="00266F87">
                <w:rPr>
                  <w:rFonts w:hint="eastAsia"/>
                  <w:szCs w:val="21"/>
                </w:rPr>
                <w:t>对现存金融负债全部或部分合同条款</w:t>
              </w:r>
              <w:proofErr w:type="gramStart"/>
              <w:r w:rsidRPr="00266F87">
                <w:rPr>
                  <w:rFonts w:hint="eastAsia"/>
                  <w:szCs w:val="21"/>
                </w:rPr>
                <w:t>作出</w:t>
              </w:r>
              <w:proofErr w:type="gramEnd"/>
              <w:r w:rsidRPr="00266F87">
                <w:rPr>
                  <w:rFonts w:hint="eastAsia"/>
                  <w:szCs w:val="21"/>
                </w:rPr>
                <w:t>实质性修改的，则终止确认现存金融负债或其一部分，同时将修改条款后的金融负债确认为一项新金融负债。</w:t>
              </w:r>
            </w:p>
            <w:p w:rsidR="00266F87" w:rsidRPr="00266F87" w:rsidRDefault="00266F87" w:rsidP="005F22A2">
              <w:pPr>
                <w:ind w:firstLineChars="200" w:firstLine="420"/>
                <w:rPr>
                  <w:szCs w:val="21"/>
                </w:rPr>
              </w:pPr>
              <w:r w:rsidRPr="00266F87">
                <w:rPr>
                  <w:rFonts w:hint="eastAsia"/>
                  <w:szCs w:val="21"/>
                </w:rPr>
                <w:t>金融负债全部或部分终止确认时，终止确认的金融负债账面价值与支付对价（包括转出的非现金资产或承担的新金融负债）之间的差额，计入当期损益。</w:t>
              </w:r>
            </w:p>
            <w:p w:rsidR="00266F87" w:rsidRPr="00266F87" w:rsidRDefault="00266F87" w:rsidP="005F22A2">
              <w:pPr>
                <w:ind w:firstLineChars="200" w:firstLine="420"/>
                <w:rPr>
                  <w:szCs w:val="21"/>
                </w:rPr>
              </w:pPr>
              <w:r w:rsidRPr="00266F87">
                <w:rPr>
                  <w:rFonts w:hint="eastAsia"/>
                  <w:szCs w:val="21"/>
                </w:rPr>
                <w:t>本公司若回购部分金融负债的，在回购</w:t>
              </w:r>
              <w:proofErr w:type="gramStart"/>
              <w:r w:rsidRPr="00266F87">
                <w:rPr>
                  <w:rFonts w:hint="eastAsia"/>
                  <w:szCs w:val="21"/>
                </w:rPr>
                <w:t>日按照</w:t>
              </w:r>
              <w:proofErr w:type="gramEnd"/>
              <w:r w:rsidRPr="00266F87">
                <w:rPr>
                  <w:rFonts w:hint="eastAsia"/>
                  <w:szCs w:val="21"/>
                </w:rPr>
                <w:t>继续确认部分与终止确认部分的相对公允价值，将该金融负债整体的账面价值进行分配。分配给终止确认部分的账面价值与支付的对价（包括转出的非现金资产或承担的新金融负债）之间的差额，计入当期损益。</w:t>
              </w:r>
            </w:p>
            <w:p w:rsidR="00266F87" w:rsidRPr="00266F87" w:rsidRDefault="00266F87" w:rsidP="005F22A2">
              <w:pPr>
                <w:ind w:firstLineChars="200" w:firstLine="420"/>
                <w:rPr>
                  <w:szCs w:val="21"/>
                </w:rPr>
              </w:pPr>
              <w:r w:rsidRPr="00266F87">
                <w:rPr>
                  <w:rFonts w:hint="eastAsia"/>
                  <w:szCs w:val="21"/>
                </w:rPr>
                <w:t>（</w:t>
              </w:r>
              <w:r w:rsidRPr="00266F87">
                <w:rPr>
                  <w:szCs w:val="21"/>
                </w:rPr>
                <w:t>5）金融资产和金融负债的公允价值的确定方法</w:t>
              </w:r>
            </w:p>
            <w:p w:rsidR="00266F87" w:rsidRPr="00266F87" w:rsidRDefault="00266F87" w:rsidP="005F22A2">
              <w:pPr>
                <w:ind w:firstLineChars="200" w:firstLine="420"/>
                <w:rPr>
                  <w:szCs w:val="21"/>
                </w:rPr>
              </w:pPr>
              <w:r w:rsidRPr="00266F87">
                <w:rPr>
                  <w:rFonts w:hint="eastAsia"/>
                  <w:szCs w:val="21"/>
                </w:rPr>
                <w:t>存在活跃市场的金融工具，以活跃市场中的报价确定其公允价值。不存在活跃市场的金融工具，采用估值技术确定其公允价值。在估值时，本公司采用在当前情况下适用并且有足够可利用数据和其他信息支持的估值技术，选择与市场参与者在相关资产或负债的交易中所考虑的资产或负债特征相一致的输入值，并优先使用相关可观察输入值。只有在相关可观察输入值无法取得或取得不切实可行的情况下，才使用不可观察输入值。</w:t>
              </w:r>
            </w:p>
            <w:p w:rsidR="00266F87" w:rsidRPr="00266F87" w:rsidRDefault="00266F87" w:rsidP="005F22A2">
              <w:pPr>
                <w:ind w:firstLineChars="200" w:firstLine="420"/>
                <w:rPr>
                  <w:szCs w:val="21"/>
                </w:rPr>
              </w:pPr>
              <w:r w:rsidRPr="00266F87">
                <w:rPr>
                  <w:rFonts w:hint="eastAsia"/>
                  <w:szCs w:val="21"/>
                </w:rPr>
                <w:t>（</w:t>
              </w:r>
              <w:r w:rsidRPr="00266F87">
                <w:rPr>
                  <w:szCs w:val="21"/>
                </w:rPr>
                <w:t>6）金融资产（不含应收款项）减值的测试方法及会计处理方法</w:t>
              </w:r>
            </w:p>
            <w:p w:rsidR="00266F87" w:rsidRPr="00266F87" w:rsidRDefault="00266F87" w:rsidP="005F22A2">
              <w:pPr>
                <w:ind w:firstLineChars="200" w:firstLine="420"/>
                <w:rPr>
                  <w:szCs w:val="21"/>
                </w:rPr>
              </w:pPr>
              <w:r w:rsidRPr="00266F87">
                <w:rPr>
                  <w:rFonts w:hint="eastAsia"/>
                  <w:szCs w:val="21"/>
                </w:rPr>
                <w:t>除以公允价值计量且其变动计入当期损益的金融资产外，本公司于资产负债表日对金融资产的账面价值进行检查，如果有客观证据表明某项金融资产发生减值的，计提减值准备。</w:t>
              </w:r>
            </w:p>
            <w:p w:rsidR="00266F87" w:rsidRPr="00266F87" w:rsidRDefault="00266F87" w:rsidP="005F22A2">
              <w:pPr>
                <w:ind w:firstLineChars="200" w:firstLine="420"/>
                <w:rPr>
                  <w:szCs w:val="21"/>
                </w:rPr>
              </w:pPr>
              <w:r w:rsidRPr="00266F87">
                <w:rPr>
                  <w:szCs w:val="21"/>
                </w:rPr>
                <w:t>1）可供出售金融资产的减值准备：</w:t>
              </w:r>
            </w:p>
            <w:p w:rsidR="00266F87" w:rsidRPr="00266F87" w:rsidRDefault="00266F87" w:rsidP="005F22A2">
              <w:pPr>
                <w:ind w:firstLineChars="200" w:firstLine="420"/>
                <w:rPr>
                  <w:szCs w:val="21"/>
                </w:rPr>
              </w:pPr>
              <w:r w:rsidRPr="00266F87">
                <w:rPr>
                  <w:rFonts w:hint="eastAsia"/>
                  <w:szCs w:val="21"/>
                </w:rPr>
                <w:t>期末如果可供出售金融资产的公允价值发生严重下降，或在综合考虑各种相关因素后，预期这种下降趋势属于非暂时性的，就认定其已发生减值，将</w:t>
              </w:r>
              <w:proofErr w:type="gramStart"/>
              <w:r w:rsidRPr="00266F87">
                <w:rPr>
                  <w:rFonts w:hint="eastAsia"/>
                  <w:szCs w:val="21"/>
                </w:rPr>
                <w:t>原直接</w:t>
              </w:r>
              <w:proofErr w:type="gramEnd"/>
              <w:r w:rsidRPr="00266F87">
                <w:rPr>
                  <w:rFonts w:hint="eastAsia"/>
                  <w:szCs w:val="21"/>
                </w:rPr>
                <w:t>计入所有者权益的公允价值下降形成的累计损失一并转出，确认减值损失。</w:t>
              </w:r>
            </w:p>
            <w:p w:rsidR="00266F87" w:rsidRPr="00266F87" w:rsidRDefault="00266F87" w:rsidP="005F22A2">
              <w:pPr>
                <w:ind w:firstLineChars="200" w:firstLine="420"/>
                <w:rPr>
                  <w:szCs w:val="21"/>
                </w:rPr>
              </w:pPr>
              <w:r w:rsidRPr="00266F87">
                <w:rPr>
                  <w:rFonts w:hint="eastAsia"/>
                  <w:szCs w:val="21"/>
                </w:rPr>
                <w:t>对于已确认减值损失的可供出售债务工具，在随后的会计期间公允价值已上升且客观上与确认原减值损失确认后发生的事项有关的，原确认的减值损失予以转回，计入当期损益。</w:t>
              </w:r>
            </w:p>
            <w:p w:rsidR="00507BB6" w:rsidRDefault="00266F87" w:rsidP="005F22A2">
              <w:pPr>
                <w:ind w:firstLineChars="200" w:firstLine="420"/>
                <w:rPr>
                  <w:szCs w:val="21"/>
                </w:rPr>
              </w:pPr>
              <w:r w:rsidRPr="00266F87">
                <w:rPr>
                  <w:rFonts w:hint="eastAsia"/>
                  <w:szCs w:val="21"/>
                </w:rPr>
                <w:t>可供出售权益工具投资发生的减值损失，不通过损益转回。</w:t>
              </w:r>
            </w:p>
          </w:sdtContent>
        </w:sdt>
      </w:sdtContent>
    </w:sdt>
    <w:p w:rsidR="00507BB6" w:rsidRDefault="00507BB6">
      <w:pPr>
        <w:rPr>
          <w:szCs w:val="21"/>
        </w:rPr>
      </w:pPr>
    </w:p>
    <w:p w:rsidR="00507BB6" w:rsidRDefault="00BE0F81">
      <w:pPr>
        <w:pStyle w:val="3"/>
        <w:numPr>
          <w:ilvl w:val="0"/>
          <w:numId w:val="40"/>
        </w:numPr>
      </w:pPr>
      <w:r>
        <w:t>应收款项</w:t>
      </w:r>
    </w:p>
    <w:sdt>
      <w:sdtPr>
        <w:rPr>
          <w:rFonts w:asciiTheme="minorHAnsi" w:hAnsiTheme="minorHAnsi" w:cs="宋体"/>
          <w:b w:val="0"/>
          <w:bCs w:val="0"/>
          <w:kern w:val="0"/>
          <w:sz w:val="24"/>
          <w:szCs w:val="22"/>
        </w:rPr>
        <w:alias w:val="模块:单项金额重大并单项计提坏账准备的应收款项"/>
        <w:tag w:val="_GBC_1049cb1c0c11493f89bf524d2060bec8"/>
        <w:id w:val="-2011058614"/>
        <w:lock w:val="sdtLocked"/>
        <w:placeholder>
          <w:docPart w:val="GBC22222222222222222222222222222"/>
        </w:placeholder>
      </w:sdtPr>
      <w:sdtEndPr>
        <w:rPr>
          <w:rFonts w:ascii="宋体" w:hAnsi="宋体"/>
          <w:sz w:val="21"/>
          <w:szCs w:val="24"/>
        </w:rPr>
      </w:sdtEndPr>
      <w:sdtContent>
        <w:p w:rsidR="00507BB6" w:rsidRDefault="00BE0F81">
          <w:pPr>
            <w:pStyle w:val="4"/>
            <w:numPr>
              <w:ilvl w:val="0"/>
              <w:numId w:val="41"/>
            </w:numPr>
          </w:pPr>
          <w:r>
            <w:t>单项金额重大并单</w:t>
          </w:r>
          <w:r>
            <w:rPr>
              <w:rFonts w:hint="eastAsia"/>
            </w:rPr>
            <w:t>独</w:t>
          </w:r>
          <w:r>
            <w:t>计提坏账准备的应收款项</w:t>
          </w:r>
        </w:p>
        <w:sdt>
          <w:sdtPr>
            <w:alias w:val="是否适用：单项金额重大并单独计提坏账准备的应收款项[双击切换]"/>
            <w:tag w:val="_GBC_febee416997147098e508e34ee547660"/>
            <w:id w:val="258882126"/>
            <w:lock w:val="sdtContentLocked"/>
            <w:placeholder>
              <w:docPart w:val="GBC22222222222222222222222222222"/>
            </w:placeholder>
          </w:sdtPr>
          <w:sdtEndPr/>
          <w:sdtContent>
            <w:p w:rsidR="00266F87" w:rsidRDefault="00BE0F81">
              <w:r>
                <w:fldChar w:fldCharType="begin"/>
              </w:r>
              <w:r w:rsidR="00266F87">
                <w:instrText xml:space="preserve"> MACROBUTTON  SnrToggleCheckbox √适用 </w:instrText>
              </w:r>
              <w:r>
                <w:fldChar w:fldCharType="end"/>
              </w:r>
              <w:r>
                <w:fldChar w:fldCharType="begin"/>
              </w:r>
              <w:r w:rsidR="00266F87">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2"/>
            <w:gridCol w:w="4467"/>
          </w:tblGrid>
          <w:tr w:rsidR="00266F87" w:rsidTr="00D56817">
            <w:sdt>
              <w:sdtPr>
                <w:tag w:val="_PLD_b93d43a7511745f3b6af304daf81c844"/>
                <w:id w:val="1483727560"/>
                <w:lock w:val="sdtLocked"/>
              </w:sdtPr>
              <w:sdtEndPr/>
              <w:sdtContent>
                <w:tc>
                  <w:tcPr>
                    <w:tcW w:w="2532" w:type="pct"/>
                  </w:tcPr>
                  <w:p w:rsidR="00266F87" w:rsidRDefault="00266F87" w:rsidP="00D56817">
                    <w:pPr>
                      <w:rPr>
                        <w:szCs w:val="21"/>
                      </w:rPr>
                    </w:pPr>
                    <w:r>
                      <w:rPr>
                        <w:szCs w:val="21"/>
                      </w:rPr>
                      <w:t>单项金额重大的判断依据或金额标准</w:t>
                    </w:r>
                  </w:p>
                </w:tc>
              </w:sdtContent>
            </w:sdt>
            <w:tc>
              <w:tcPr>
                <w:tcW w:w="2468" w:type="pct"/>
              </w:tcPr>
              <w:p w:rsidR="00266F87" w:rsidRDefault="00266F87" w:rsidP="00D56817">
                <w:pPr>
                  <w:rPr>
                    <w:szCs w:val="21"/>
                  </w:rPr>
                </w:pPr>
                <w:r>
                  <w:t>应收款项余额前五名或占应收款项余额10%以</w:t>
                </w:r>
                <w:r>
                  <w:lastRenderedPageBreak/>
                  <w:t>上的款项。</w:t>
                </w:r>
              </w:p>
            </w:tc>
          </w:tr>
          <w:tr w:rsidR="00266F87" w:rsidRPr="00266F87" w:rsidTr="00D56817">
            <w:sdt>
              <w:sdtPr>
                <w:tag w:val="_PLD_9b4dddf31ea94144b1405db08fe768fe"/>
                <w:id w:val="-2097700831"/>
                <w:lock w:val="sdtLocked"/>
              </w:sdtPr>
              <w:sdtEndPr/>
              <w:sdtContent>
                <w:tc>
                  <w:tcPr>
                    <w:tcW w:w="2532" w:type="pct"/>
                  </w:tcPr>
                  <w:p w:rsidR="00266F87" w:rsidRDefault="00266F87" w:rsidP="00D56817">
                    <w:pPr>
                      <w:rPr>
                        <w:szCs w:val="21"/>
                      </w:rPr>
                    </w:pPr>
                    <w:r>
                      <w:rPr>
                        <w:szCs w:val="21"/>
                      </w:rPr>
                      <w:t>单项金额重大并单项计提坏账准备的计提方法</w:t>
                    </w:r>
                  </w:p>
                </w:tc>
              </w:sdtContent>
            </w:sdt>
            <w:tc>
              <w:tcPr>
                <w:tcW w:w="2468" w:type="pct"/>
              </w:tcPr>
              <w:p w:rsidR="00266F87" w:rsidRDefault="00266F87" w:rsidP="00D56817">
                <w:pPr>
                  <w:rPr>
                    <w:szCs w:val="21"/>
                  </w:rPr>
                </w:pPr>
                <w:r>
                  <w:t>对于期末单项金额重大的应收账款、其他应收款单项进行减值测试。如果有客观证据表明应收款项发生减值，则将其账面价值</w:t>
                </w:r>
                <w:proofErr w:type="gramStart"/>
                <w:r>
                  <w:t>减记至</w:t>
                </w:r>
                <w:proofErr w:type="gramEnd"/>
                <w:r>
                  <w:t>可收回金额，</w:t>
                </w:r>
                <w:proofErr w:type="gramStart"/>
                <w:r>
                  <w:t>减记的</w:t>
                </w:r>
                <w:proofErr w:type="gramEnd"/>
                <w:r>
                  <w:t>金额确认为资产减值损失，计入当期损益。短期应收款项的预计未来现金流量与其现值相差很小，在确定相关减值损失时，不对其预计未来现金流量进行折现。单项金额重大并单项测试未发生减值的，包括在具有类似信用风险特征的应收款项组合中再进行减值测试。</w:t>
                </w:r>
              </w:p>
            </w:tc>
          </w:tr>
        </w:tbl>
        <w:p w:rsidR="00507BB6" w:rsidRDefault="00A057D5"/>
      </w:sdtContent>
    </w:sdt>
    <w:sdt>
      <w:sdtPr>
        <w:rPr>
          <w:rFonts w:ascii="宋体" w:hAnsi="宋体" w:cs="宋体"/>
          <w:b w:val="0"/>
          <w:bCs w:val="0"/>
          <w:kern w:val="0"/>
          <w:sz w:val="24"/>
          <w:szCs w:val="24"/>
        </w:rPr>
        <w:alias w:val="模块:按组合计提坏账准备应收款项"/>
        <w:tag w:val="_GBC_8f8efa32335c4dda8872c175bbc98aa6"/>
        <w:id w:val="1402716868"/>
        <w:lock w:val="sdtLocked"/>
        <w:placeholder>
          <w:docPart w:val="GBC22222222222222222222222222222"/>
        </w:placeholder>
      </w:sdtPr>
      <w:sdtEndPr>
        <w:rPr>
          <w:rFonts w:hint="eastAsia"/>
          <w:sz w:val="21"/>
          <w:szCs w:val="21"/>
        </w:rPr>
      </w:sdtEndPr>
      <w:sdtContent>
        <w:p w:rsidR="00507BB6" w:rsidRDefault="00BE0F81">
          <w:pPr>
            <w:pStyle w:val="4"/>
            <w:numPr>
              <w:ilvl w:val="0"/>
              <w:numId w:val="41"/>
            </w:numPr>
          </w:pPr>
          <w:r>
            <w:rPr>
              <w:rFonts w:hint="eastAsia"/>
            </w:rPr>
            <w:t>按信用风险特征组合计提坏账准备的应收款项：</w:t>
          </w:r>
        </w:p>
        <w:sdt>
          <w:sdtPr>
            <w:alias w:val="是否适用：按信用风险特征组合计提坏账准备的应收款项[双击切换]"/>
            <w:tag w:val="_GBC_cda42dd7a4444ec2977520892e82917f"/>
            <w:id w:val="-1800982763"/>
            <w:lock w:val="sdtContentLocked"/>
            <w:placeholder>
              <w:docPart w:val="GBC22222222222222222222222222222"/>
            </w:placeholder>
          </w:sdtPr>
          <w:sdtEndPr/>
          <w:sdtContent>
            <w:p w:rsidR="00507BB6" w:rsidRDefault="00BE0F81">
              <w:r>
                <w:fldChar w:fldCharType="begin"/>
              </w:r>
              <w:r w:rsidR="00266F87">
                <w:instrText xml:space="preserve"> MACROBUTTON  SnrToggleCheckbox √适用 </w:instrText>
              </w:r>
              <w:r>
                <w:fldChar w:fldCharType="end"/>
              </w:r>
              <w:r>
                <w:fldChar w:fldCharType="begin"/>
              </w:r>
              <w:r w:rsidR="00266F87">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2"/>
            <w:gridCol w:w="4467"/>
          </w:tblGrid>
          <w:tr w:rsidR="00266F87" w:rsidTr="00D56817">
            <w:sdt>
              <w:sdtPr>
                <w:tag w:val="_PLD_bffc0ab133c54d5dbfe0898f044bc7b7"/>
                <w:id w:val="457849677"/>
                <w:lock w:val="sdtLocked"/>
              </w:sdtPr>
              <w:sdtEndPr/>
              <w:sdtContent>
                <w:tc>
                  <w:tcPr>
                    <w:tcW w:w="5000" w:type="pct"/>
                    <w:gridSpan w:val="2"/>
                  </w:tcPr>
                  <w:p w:rsidR="00266F87" w:rsidRDefault="00266F87" w:rsidP="00D56817">
                    <w:pPr>
                      <w:rPr>
                        <w:szCs w:val="21"/>
                      </w:rPr>
                    </w:pPr>
                    <w:r>
                      <w:rPr>
                        <w:rFonts w:hint="eastAsia"/>
                        <w:szCs w:val="21"/>
                      </w:rPr>
                      <w:t>按信用风险特征组合计提坏账准备的计提方法（账龄分析法、余额百分比法、其他方法）</w:t>
                    </w:r>
                  </w:p>
                </w:tc>
              </w:sdtContent>
            </w:sdt>
          </w:tr>
          <w:sdt>
            <w:sdtPr>
              <w:rPr>
                <w:szCs w:val="21"/>
              </w:rPr>
              <w:alias w:val="按信用风险特征组合计提坏账准备的应收款项明细"/>
              <w:tag w:val="_GBC_757caf6360334ab4802eb9d1db5ddf44"/>
              <w:id w:val="-1239166391"/>
              <w:lock w:val="sdtLocked"/>
            </w:sdtPr>
            <w:sdtEndPr/>
            <w:sdtContent>
              <w:tr w:rsidR="00266F87" w:rsidTr="00D56817">
                <w:tc>
                  <w:tcPr>
                    <w:tcW w:w="2532" w:type="pct"/>
                  </w:tcPr>
                  <w:p w:rsidR="00266F87" w:rsidRDefault="00266F87" w:rsidP="00D56817">
                    <w:pPr>
                      <w:rPr>
                        <w:szCs w:val="21"/>
                      </w:rPr>
                    </w:pPr>
                    <w:r>
                      <w:t>账龄分析法</w:t>
                    </w:r>
                  </w:p>
                </w:tc>
                <w:sdt>
                  <w:sdtPr>
                    <w:rPr>
                      <w:szCs w:val="21"/>
                    </w:rPr>
                    <w:alias w:val="按信用风险特征组合计提坏账准备的应收款项明细-应收账款计提坏账准备方法"/>
                    <w:tag w:val="_GBC_f0223d8eed774f6d88e69c4a34cefffc"/>
                    <w:id w:val="1042251241"/>
                    <w:lock w:val="sdtLocked"/>
                  </w:sdtPr>
                  <w:sdtEndPr/>
                  <w:sdtContent>
                    <w:tc>
                      <w:tcPr>
                        <w:tcW w:w="2468" w:type="pct"/>
                      </w:tcPr>
                      <w:p w:rsidR="00266F87" w:rsidRDefault="00266F87" w:rsidP="00D56817">
                        <w:pPr>
                          <w:rPr>
                            <w:szCs w:val="21"/>
                          </w:rPr>
                        </w:pPr>
                        <w:proofErr w:type="gramStart"/>
                        <w:r>
                          <w:rPr>
                            <w:szCs w:val="21"/>
                          </w:rPr>
                          <w:t>账</w:t>
                        </w:r>
                        <w:proofErr w:type="gramEnd"/>
                        <w:r>
                          <w:rPr>
                            <w:szCs w:val="21"/>
                          </w:rPr>
                          <w:t>龄组合：除单独测试并单项计提减值准备以及控制组合形式的应收账款以外的应收账款和其他应收款。除已单项计提减值准备的应收款项外，公司根据以前年度与之相同或相类似的、</w:t>
                        </w:r>
                        <w:proofErr w:type="gramStart"/>
                        <w:r>
                          <w:rPr>
                            <w:szCs w:val="21"/>
                          </w:rPr>
                          <w:t>按账龄段</w:t>
                        </w:r>
                        <w:proofErr w:type="gramEnd"/>
                        <w:r>
                          <w:rPr>
                            <w:szCs w:val="21"/>
                          </w:rPr>
                          <w:t>划分的具有类似信用风险特征的应收款项组合的实际损失率为基础，结合现时情况确定以下坏账准备计提的比例。</w:t>
                        </w:r>
                      </w:p>
                    </w:tc>
                  </w:sdtContent>
                </w:sdt>
              </w:tr>
            </w:sdtContent>
          </w:sdt>
          <w:sdt>
            <w:sdtPr>
              <w:rPr>
                <w:szCs w:val="21"/>
              </w:rPr>
              <w:alias w:val="按信用风险特征组合计提坏账准备的应收款项明细"/>
              <w:tag w:val="_GBC_757caf6360334ab4802eb9d1db5ddf44"/>
              <w:id w:val="-40365514"/>
              <w:lock w:val="sdtLocked"/>
            </w:sdtPr>
            <w:sdtEndPr/>
            <w:sdtContent>
              <w:tr w:rsidR="00266F87" w:rsidTr="00D56817">
                <w:tc>
                  <w:tcPr>
                    <w:tcW w:w="2532" w:type="pct"/>
                  </w:tcPr>
                  <w:p w:rsidR="00266F87" w:rsidRDefault="00266F87" w:rsidP="00D56817">
                    <w:pPr>
                      <w:rPr>
                        <w:szCs w:val="21"/>
                      </w:rPr>
                    </w:pPr>
                  </w:p>
                </w:tc>
                <w:sdt>
                  <w:sdtPr>
                    <w:rPr>
                      <w:szCs w:val="21"/>
                    </w:rPr>
                    <w:alias w:val="按信用风险特征组合计提坏账准备的应收款项明细-应收账款计提坏账准备方法"/>
                    <w:tag w:val="_GBC_f0223d8eed774f6d88e69c4a34cefffc"/>
                    <w:id w:val="-1498494463"/>
                    <w:lock w:val="sdtLocked"/>
                    <w:showingPlcHdr/>
                  </w:sdtPr>
                  <w:sdtEndPr/>
                  <w:sdtContent>
                    <w:tc>
                      <w:tcPr>
                        <w:tcW w:w="2468" w:type="pct"/>
                      </w:tcPr>
                      <w:p w:rsidR="00266F87" w:rsidRDefault="00266F87" w:rsidP="00D56817">
                        <w:pPr>
                          <w:rPr>
                            <w:szCs w:val="21"/>
                          </w:rPr>
                        </w:pPr>
                        <w:r>
                          <w:rPr>
                            <w:rFonts w:hint="eastAsia"/>
                          </w:rPr>
                          <w:t xml:space="preserve">　</w:t>
                        </w:r>
                      </w:p>
                    </w:tc>
                  </w:sdtContent>
                </w:sdt>
              </w:tr>
            </w:sdtContent>
          </w:sdt>
        </w:tbl>
        <w:p w:rsidR="00507BB6" w:rsidRDefault="00A057D5">
          <w:pPr>
            <w:rPr>
              <w:szCs w:val="21"/>
            </w:rPr>
          </w:pPr>
        </w:p>
      </w:sdtContent>
    </w:sdt>
    <w:sdt>
      <w:sdtPr>
        <w:rPr>
          <w:szCs w:val="21"/>
        </w:rPr>
        <w:alias w:val="模块:组合中，采用账龄分析法计提坏账准备的"/>
        <w:tag w:val="_GBC_d2b0bcab648248b28260e0b64daec338"/>
        <w:id w:val="-438918786"/>
        <w:lock w:val="sdtLocked"/>
        <w:placeholder>
          <w:docPart w:val="GBC22222222222222222222222222222"/>
        </w:placeholder>
      </w:sdtPr>
      <w:sdtEndPr>
        <w:rPr>
          <w:szCs w:val="24"/>
        </w:rPr>
      </w:sdtEndPr>
      <w:sdtContent>
        <w:p w:rsidR="00507BB6" w:rsidRDefault="00BE0F81">
          <w:pPr>
            <w:rPr>
              <w:szCs w:val="21"/>
            </w:rPr>
          </w:pPr>
          <w:r>
            <w:rPr>
              <w:szCs w:val="21"/>
            </w:rPr>
            <w:t>组合中，采用账龄分析法计提坏账准备的</w:t>
          </w:r>
        </w:p>
        <w:sdt>
          <w:sdtPr>
            <w:rPr>
              <w:szCs w:val="21"/>
            </w:rPr>
            <w:alias w:val="是否适用：组合中，采用账龄分析法计提坏账准备的[双击切换]"/>
            <w:tag w:val="_GBC_b5e08279d3c945f58a62f6698ddc01d3"/>
            <w:id w:val="830568741"/>
            <w:lock w:val="sdtContentLocked"/>
            <w:placeholder>
              <w:docPart w:val="GBC22222222222222222222222222222"/>
            </w:placeholder>
          </w:sdtPr>
          <w:sdtEndPr/>
          <w:sdtContent>
            <w:p w:rsidR="00266F87" w:rsidRDefault="00BE0F81">
              <w:pPr>
                <w:rPr>
                  <w:szCs w:val="21"/>
                </w:rPr>
              </w:pPr>
              <w:r>
                <w:rPr>
                  <w:szCs w:val="21"/>
                </w:rPr>
                <w:fldChar w:fldCharType="begin"/>
              </w:r>
              <w:r w:rsidR="00266F87">
                <w:rPr>
                  <w:szCs w:val="21"/>
                </w:rPr>
                <w:instrText xml:space="preserve"> MACROBUTTON  SnrToggleCheckbox √适用 </w:instrText>
              </w:r>
              <w:r>
                <w:rPr>
                  <w:szCs w:val="21"/>
                </w:rPr>
                <w:fldChar w:fldCharType="end"/>
              </w:r>
              <w:r>
                <w:rPr>
                  <w:szCs w:val="21"/>
                </w:rPr>
                <w:fldChar w:fldCharType="begin"/>
              </w:r>
              <w:r w:rsidR="00266F87">
                <w:rPr>
                  <w:szCs w:val="21"/>
                </w:rPr>
                <w:instrText xml:space="preserve"> MACROBUTTON  SnrToggleCheckbox □不适用 </w:instrText>
              </w:r>
              <w:r>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2"/>
            <w:gridCol w:w="2963"/>
            <w:gridCol w:w="2964"/>
          </w:tblGrid>
          <w:tr w:rsidR="006D052D" w:rsidTr="00A502B1">
            <w:sdt>
              <w:sdtPr>
                <w:tag w:val="_PLD_94916748fb9d4076855a58dd3c12326f"/>
                <w:id w:val="-268158310"/>
                <w:lock w:val="sdtLocked"/>
              </w:sdtPr>
              <w:sdtEndPr/>
              <w:sdtContent>
                <w:tc>
                  <w:tcPr>
                    <w:tcW w:w="1725" w:type="pct"/>
                    <w:vAlign w:val="center"/>
                  </w:tcPr>
                  <w:p w:rsidR="006D052D" w:rsidRDefault="006D052D" w:rsidP="00A502B1">
                    <w:pPr>
                      <w:jc w:val="center"/>
                      <w:rPr>
                        <w:szCs w:val="21"/>
                      </w:rPr>
                    </w:pPr>
                    <w:r>
                      <w:rPr>
                        <w:szCs w:val="21"/>
                      </w:rPr>
                      <w:t>账龄</w:t>
                    </w:r>
                  </w:p>
                </w:tc>
              </w:sdtContent>
            </w:sdt>
            <w:sdt>
              <w:sdtPr>
                <w:tag w:val="_PLD_1b1c20f7f4e54327a2836b61b25d86ef"/>
                <w:id w:val="-464979393"/>
                <w:lock w:val="sdtLocked"/>
              </w:sdtPr>
              <w:sdtEndPr/>
              <w:sdtContent>
                <w:tc>
                  <w:tcPr>
                    <w:tcW w:w="1637" w:type="pct"/>
                    <w:vAlign w:val="center"/>
                  </w:tcPr>
                  <w:p w:rsidR="006D052D" w:rsidRDefault="006D052D" w:rsidP="00A502B1">
                    <w:pPr>
                      <w:jc w:val="center"/>
                      <w:rPr>
                        <w:szCs w:val="21"/>
                      </w:rPr>
                    </w:pPr>
                    <w:r>
                      <w:rPr>
                        <w:szCs w:val="21"/>
                      </w:rPr>
                      <w:t>应收账款计提比例(%)</w:t>
                    </w:r>
                  </w:p>
                </w:tc>
              </w:sdtContent>
            </w:sdt>
            <w:sdt>
              <w:sdtPr>
                <w:tag w:val="_PLD_c56cec70ffcf42cfb7ea5c7e2a45eb2d"/>
                <w:id w:val="-1183281703"/>
                <w:lock w:val="sdtLocked"/>
              </w:sdtPr>
              <w:sdtEndPr/>
              <w:sdtContent>
                <w:tc>
                  <w:tcPr>
                    <w:tcW w:w="1638" w:type="pct"/>
                    <w:vAlign w:val="center"/>
                  </w:tcPr>
                  <w:p w:rsidR="006D052D" w:rsidRDefault="006D052D" w:rsidP="00A502B1">
                    <w:pPr>
                      <w:jc w:val="center"/>
                      <w:rPr>
                        <w:szCs w:val="21"/>
                      </w:rPr>
                    </w:pPr>
                    <w:r>
                      <w:rPr>
                        <w:rFonts w:hint="eastAsia"/>
                        <w:szCs w:val="21"/>
                      </w:rPr>
                      <w:t>其他应收款计提比例</w:t>
                    </w:r>
                    <w:r>
                      <w:rPr>
                        <w:szCs w:val="21"/>
                      </w:rPr>
                      <w:t>(%)</w:t>
                    </w:r>
                  </w:p>
                </w:tc>
              </w:sdtContent>
            </w:sdt>
          </w:tr>
          <w:sdt>
            <w:sdtPr>
              <w:rPr>
                <w:rFonts w:hint="eastAsia"/>
                <w:szCs w:val="21"/>
              </w:rPr>
              <w:alias w:val="其他帐龄计提情况"/>
              <w:tag w:val="_GBC_fa212b9d29604245b5ec91c29ef2ef1f"/>
              <w:id w:val="342668231"/>
              <w:lock w:val="sdtLocked"/>
            </w:sdtPr>
            <w:sdtEndPr/>
            <w:sdtContent>
              <w:tr w:rsidR="006D052D" w:rsidTr="00A502B1">
                <w:tc>
                  <w:tcPr>
                    <w:tcW w:w="1725" w:type="pct"/>
                  </w:tcPr>
                  <w:p w:rsidR="006D052D" w:rsidRDefault="006D052D" w:rsidP="00A502B1">
                    <w:pPr>
                      <w:rPr>
                        <w:szCs w:val="21"/>
                      </w:rPr>
                    </w:pPr>
                    <w:r>
                      <w:t>信用期内</w:t>
                    </w:r>
                  </w:p>
                </w:tc>
                <w:tc>
                  <w:tcPr>
                    <w:tcW w:w="1637" w:type="pct"/>
                  </w:tcPr>
                  <w:p w:rsidR="006D052D" w:rsidRDefault="006D052D" w:rsidP="00A502B1">
                    <w:pPr>
                      <w:jc w:val="right"/>
                      <w:rPr>
                        <w:szCs w:val="21"/>
                      </w:rPr>
                    </w:pPr>
                  </w:p>
                </w:tc>
                <w:tc>
                  <w:tcPr>
                    <w:tcW w:w="1638" w:type="pct"/>
                  </w:tcPr>
                  <w:p w:rsidR="006D052D" w:rsidRDefault="006D052D" w:rsidP="00A502B1">
                    <w:pPr>
                      <w:jc w:val="right"/>
                      <w:rPr>
                        <w:szCs w:val="21"/>
                      </w:rPr>
                    </w:pPr>
                  </w:p>
                </w:tc>
              </w:tr>
            </w:sdtContent>
          </w:sdt>
          <w:sdt>
            <w:sdtPr>
              <w:rPr>
                <w:rFonts w:hint="eastAsia"/>
                <w:szCs w:val="21"/>
              </w:rPr>
              <w:alias w:val="其他帐龄计提情况"/>
              <w:tag w:val="_GBC_fa212b9d29604245b5ec91c29ef2ef1f"/>
              <w:id w:val="834040645"/>
              <w:lock w:val="sdtLocked"/>
            </w:sdtPr>
            <w:sdtEndPr/>
            <w:sdtContent>
              <w:tr w:rsidR="006D052D" w:rsidTr="00A502B1">
                <w:tc>
                  <w:tcPr>
                    <w:tcW w:w="1725" w:type="pct"/>
                  </w:tcPr>
                  <w:p w:rsidR="006D052D" w:rsidRDefault="006D052D" w:rsidP="00A502B1">
                    <w:pPr>
                      <w:rPr>
                        <w:szCs w:val="21"/>
                      </w:rPr>
                    </w:pPr>
                    <w:r>
                      <w:t>逾期一年内</w:t>
                    </w:r>
                  </w:p>
                </w:tc>
                <w:tc>
                  <w:tcPr>
                    <w:tcW w:w="1637" w:type="pct"/>
                  </w:tcPr>
                  <w:p w:rsidR="006D052D" w:rsidRDefault="006D052D" w:rsidP="00A502B1">
                    <w:pPr>
                      <w:jc w:val="right"/>
                      <w:rPr>
                        <w:szCs w:val="21"/>
                      </w:rPr>
                    </w:pPr>
                    <w:r>
                      <w:t>5</w:t>
                    </w:r>
                  </w:p>
                </w:tc>
                <w:tc>
                  <w:tcPr>
                    <w:tcW w:w="1638" w:type="pct"/>
                  </w:tcPr>
                  <w:p w:rsidR="006D052D" w:rsidRDefault="006D052D" w:rsidP="00A502B1">
                    <w:pPr>
                      <w:jc w:val="right"/>
                      <w:rPr>
                        <w:szCs w:val="21"/>
                      </w:rPr>
                    </w:pPr>
                    <w:r>
                      <w:t>5</w:t>
                    </w:r>
                  </w:p>
                </w:tc>
              </w:tr>
            </w:sdtContent>
          </w:sdt>
          <w:sdt>
            <w:sdtPr>
              <w:rPr>
                <w:rFonts w:hint="eastAsia"/>
                <w:szCs w:val="21"/>
              </w:rPr>
              <w:alias w:val="其他帐龄计提情况"/>
              <w:tag w:val="_GBC_fa212b9d29604245b5ec91c29ef2ef1f"/>
              <w:id w:val="1872188969"/>
              <w:lock w:val="sdtLocked"/>
            </w:sdtPr>
            <w:sdtEndPr/>
            <w:sdtContent>
              <w:tr w:rsidR="006D052D" w:rsidTr="00A502B1">
                <w:tc>
                  <w:tcPr>
                    <w:tcW w:w="1725" w:type="pct"/>
                  </w:tcPr>
                  <w:p w:rsidR="006D052D" w:rsidRDefault="006D052D" w:rsidP="00A502B1">
                    <w:pPr>
                      <w:rPr>
                        <w:szCs w:val="21"/>
                      </w:rPr>
                    </w:pPr>
                    <w:r>
                      <w:t>逾期一至二年</w:t>
                    </w:r>
                  </w:p>
                </w:tc>
                <w:tc>
                  <w:tcPr>
                    <w:tcW w:w="1637" w:type="pct"/>
                  </w:tcPr>
                  <w:p w:rsidR="006D052D" w:rsidRDefault="006D052D" w:rsidP="00A502B1">
                    <w:pPr>
                      <w:jc w:val="right"/>
                      <w:rPr>
                        <w:szCs w:val="21"/>
                      </w:rPr>
                    </w:pPr>
                    <w:r>
                      <w:t>15</w:t>
                    </w:r>
                  </w:p>
                </w:tc>
                <w:tc>
                  <w:tcPr>
                    <w:tcW w:w="1638" w:type="pct"/>
                  </w:tcPr>
                  <w:p w:rsidR="006D052D" w:rsidRDefault="006D052D" w:rsidP="00A502B1">
                    <w:pPr>
                      <w:jc w:val="right"/>
                      <w:rPr>
                        <w:szCs w:val="21"/>
                      </w:rPr>
                    </w:pPr>
                    <w:r>
                      <w:t>15</w:t>
                    </w:r>
                  </w:p>
                </w:tc>
              </w:tr>
            </w:sdtContent>
          </w:sdt>
          <w:sdt>
            <w:sdtPr>
              <w:rPr>
                <w:rFonts w:hint="eastAsia"/>
                <w:szCs w:val="21"/>
              </w:rPr>
              <w:alias w:val="其他帐龄计提情况"/>
              <w:tag w:val="_GBC_fa212b9d29604245b5ec91c29ef2ef1f"/>
              <w:id w:val="-1406449130"/>
              <w:lock w:val="sdtLocked"/>
            </w:sdtPr>
            <w:sdtEndPr/>
            <w:sdtContent>
              <w:tr w:rsidR="006D052D" w:rsidTr="00A502B1">
                <w:tc>
                  <w:tcPr>
                    <w:tcW w:w="1725" w:type="pct"/>
                  </w:tcPr>
                  <w:p w:rsidR="006D052D" w:rsidRDefault="006D052D" w:rsidP="00A502B1">
                    <w:pPr>
                      <w:rPr>
                        <w:szCs w:val="21"/>
                      </w:rPr>
                    </w:pPr>
                    <w:r>
                      <w:t>逾期二至三年</w:t>
                    </w:r>
                  </w:p>
                </w:tc>
                <w:tc>
                  <w:tcPr>
                    <w:tcW w:w="1637" w:type="pct"/>
                  </w:tcPr>
                  <w:p w:rsidR="006D052D" w:rsidRDefault="006D052D" w:rsidP="00A502B1">
                    <w:pPr>
                      <w:jc w:val="right"/>
                      <w:rPr>
                        <w:szCs w:val="21"/>
                      </w:rPr>
                    </w:pPr>
                    <w:r>
                      <w:t>40</w:t>
                    </w:r>
                  </w:p>
                </w:tc>
                <w:tc>
                  <w:tcPr>
                    <w:tcW w:w="1638" w:type="pct"/>
                  </w:tcPr>
                  <w:p w:rsidR="006D052D" w:rsidRDefault="006D052D" w:rsidP="00A502B1">
                    <w:pPr>
                      <w:jc w:val="right"/>
                      <w:rPr>
                        <w:szCs w:val="21"/>
                      </w:rPr>
                    </w:pPr>
                    <w:r>
                      <w:t>40</w:t>
                    </w:r>
                  </w:p>
                </w:tc>
              </w:tr>
            </w:sdtContent>
          </w:sdt>
          <w:sdt>
            <w:sdtPr>
              <w:rPr>
                <w:rFonts w:hint="eastAsia"/>
                <w:szCs w:val="21"/>
              </w:rPr>
              <w:alias w:val="其他帐龄计提情况"/>
              <w:tag w:val="_GBC_fa212b9d29604245b5ec91c29ef2ef1f"/>
              <w:id w:val="2042704903"/>
              <w:lock w:val="sdtLocked"/>
            </w:sdtPr>
            <w:sdtEndPr/>
            <w:sdtContent>
              <w:tr w:rsidR="006D052D" w:rsidTr="00A502B1">
                <w:tc>
                  <w:tcPr>
                    <w:tcW w:w="1725" w:type="pct"/>
                  </w:tcPr>
                  <w:p w:rsidR="006D052D" w:rsidRDefault="006D052D" w:rsidP="00A502B1">
                    <w:pPr>
                      <w:rPr>
                        <w:szCs w:val="21"/>
                      </w:rPr>
                    </w:pPr>
                    <w:r>
                      <w:t>逾期三至五年</w:t>
                    </w:r>
                  </w:p>
                </w:tc>
                <w:tc>
                  <w:tcPr>
                    <w:tcW w:w="1637" w:type="pct"/>
                  </w:tcPr>
                  <w:p w:rsidR="006D052D" w:rsidRDefault="006D052D" w:rsidP="00A502B1">
                    <w:pPr>
                      <w:jc w:val="right"/>
                      <w:rPr>
                        <w:szCs w:val="21"/>
                      </w:rPr>
                    </w:pPr>
                    <w:r>
                      <w:t>60</w:t>
                    </w:r>
                  </w:p>
                </w:tc>
                <w:tc>
                  <w:tcPr>
                    <w:tcW w:w="1638" w:type="pct"/>
                  </w:tcPr>
                  <w:p w:rsidR="006D052D" w:rsidRDefault="006D052D" w:rsidP="00A502B1">
                    <w:pPr>
                      <w:jc w:val="right"/>
                      <w:rPr>
                        <w:szCs w:val="21"/>
                      </w:rPr>
                    </w:pPr>
                    <w:r>
                      <w:t>60</w:t>
                    </w:r>
                  </w:p>
                </w:tc>
              </w:tr>
            </w:sdtContent>
          </w:sdt>
          <w:sdt>
            <w:sdtPr>
              <w:rPr>
                <w:rFonts w:hint="eastAsia"/>
                <w:szCs w:val="21"/>
              </w:rPr>
              <w:alias w:val="其他帐龄计提情况"/>
              <w:tag w:val="_GBC_fa212b9d29604245b5ec91c29ef2ef1f"/>
              <w:id w:val="1314678939"/>
              <w:lock w:val="sdtLocked"/>
            </w:sdtPr>
            <w:sdtEndPr/>
            <w:sdtContent>
              <w:tr w:rsidR="006D052D" w:rsidRPr="00266F87" w:rsidTr="00A502B1">
                <w:tc>
                  <w:tcPr>
                    <w:tcW w:w="1725" w:type="pct"/>
                  </w:tcPr>
                  <w:p w:rsidR="006D052D" w:rsidRDefault="006D052D" w:rsidP="00A502B1">
                    <w:pPr>
                      <w:rPr>
                        <w:szCs w:val="21"/>
                      </w:rPr>
                    </w:pPr>
                    <w:r>
                      <w:t>逾期五年以上</w:t>
                    </w:r>
                  </w:p>
                </w:tc>
                <w:tc>
                  <w:tcPr>
                    <w:tcW w:w="1637" w:type="pct"/>
                  </w:tcPr>
                  <w:p w:rsidR="006D052D" w:rsidRDefault="006D052D" w:rsidP="00A502B1">
                    <w:pPr>
                      <w:jc w:val="right"/>
                      <w:rPr>
                        <w:szCs w:val="21"/>
                      </w:rPr>
                    </w:pPr>
                    <w:r>
                      <w:t>100</w:t>
                    </w:r>
                  </w:p>
                </w:tc>
                <w:tc>
                  <w:tcPr>
                    <w:tcW w:w="1638" w:type="pct"/>
                  </w:tcPr>
                  <w:p w:rsidR="006D052D" w:rsidRDefault="006D052D" w:rsidP="00A502B1">
                    <w:pPr>
                      <w:jc w:val="right"/>
                      <w:rPr>
                        <w:szCs w:val="21"/>
                      </w:rPr>
                    </w:pPr>
                    <w:r>
                      <w:t>100</w:t>
                    </w:r>
                  </w:p>
                </w:tc>
              </w:tr>
            </w:sdtContent>
          </w:sdt>
        </w:tbl>
        <w:p w:rsidR="00507BB6" w:rsidRPr="00266F87" w:rsidRDefault="00266F87" w:rsidP="005F22A2">
          <w:pPr>
            <w:ind w:firstLineChars="200" w:firstLine="420"/>
          </w:pPr>
          <w:r>
            <w:rPr>
              <w:rFonts w:eastAsiaTheme="minorEastAsia"/>
              <w:bCs/>
              <w:color w:val="000000"/>
              <w:szCs w:val="21"/>
            </w:rPr>
            <w:t>信用期一般指合约规定的收款期限，如合约没有明确则按企业政策所规定的收款信用期限，如合约和政策均没有规定收款期，则按逾期期间分别计算坏帐准备。</w:t>
          </w:r>
        </w:p>
      </w:sdtContent>
    </w:sdt>
    <w:p w:rsidR="00507BB6" w:rsidRDefault="00507BB6">
      <w:pPr>
        <w:rPr>
          <w:szCs w:val="21"/>
        </w:rPr>
      </w:pPr>
    </w:p>
    <w:sdt>
      <w:sdtPr>
        <w:rPr>
          <w:szCs w:val="21"/>
        </w:rPr>
        <w:alias w:val="模块:组合中，采用余额百分比法计提坏账准备的"/>
        <w:tag w:val="_GBC_42695328443346a19705a83f0dd76480"/>
        <w:id w:val="-1833751041"/>
        <w:lock w:val="sdtLocked"/>
        <w:placeholder>
          <w:docPart w:val="GBC22222222222222222222222222222"/>
        </w:placeholder>
      </w:sdtPr>
      <w:sdtEndPr>
        <w:rPr>
          <w:rFonts w:hint="eastAsia"/>
        </w:rPr>
      </w:sdtEndPr>
      <w:sdtContent>
        <w:p w:rsidR="00507BB6" w:rsidRDefault="00BE0F81">
          <w:pPr>
            <w:rPr>
              <w:szCs w:val="21"/>
            </w:rPr>
          </w:pPr>
          <w:r>
            <w:rPr>
              <w:szCs w:val="21"/>
            </w:rPr>
            <w:t>组合中，采用余额百分比法计提坏账准备的</w:t>
          </w:r>
        </w:p>
        <w:sdt>
          <w:sdtPr>
            <w:rPr>
              <w:szCs w:val="21"/>
            </w:rPr>
            <w:alias w:val="是否适用：组合中，采用余额百分比法计提坏账准备的[双击切换]"/>
            <w:tag w:val="_GBC_0eccb222d72349268fdc0a5fc9e980d4"/>
            <w:id w:val="-1048678693"/>
            <w:lock w:val="sdtContentLocked"/>
            <w:placeholder>
              <w:docPart w:val="GBC22222222222222222222222222222"/>
            </w:placeholder>
          </w:sdtPr>
          <w:sdtEndPr/>
          <w:sdtContent>
            <w:p w:rsidR="00507BB6" w:rsidRDefault="00BE0F81" w:rsidP="00266F87">
              <w:pPr>
                <w:rPr>
                  <w:szCs w:val="21"/>
                </w:rPr>
              </w:pPr>
              <w:r>
                <w:rPr>
                  <w:szCs w:val="21"/>
                </w:rPr>
                <w:fldChar w:fldCharType="begin"/>
              </w:r>
              <w:r w:rsidR="00266F87">
                <w:rPr>
                  <w:szCs w:val="21"/>
                </w:rPr>
                <w:instrText xml:space="preserve"> MACROBUTTON  SnrToggleCheckbox □适用 </w:instrText>
              </w:r>
              <w:r>
                <w:rPr>
                  <w:szCs w:val="21"/>
                </w:rPr>
                <w:fldChar w:fldCharType="end"/>
              </w:r>
              <w:r>
                <w:rPr>
                  <w:szCs w:val="21"/>
                </w:rPr>
                <w:fldChar w:fldCharType="begin"/>
              </w:r>
              <w:r w:rsidR="00266F87">
                <w:rPr>
                  <w:szCs w:val="21"/>
                </w:rPr>
                <w:instrText xml:space="preserve"> MACROBUTTON  SnrToggleCheckbox √不适用 </w:instrText>
              </w:r>
              <w:r>
                <w:rPr>
                  <w:szCs w:val="21"/>
                </w:rPr>
                <w:fldChar w:fldCharType="end"/>
              </w:r>
            </w:p>
          </w:sdtContent>
        </w:sdt>
      </w:sdtContent>
    </w:sdt>
    <w:sdt>
      <w:sdtPr>
        <w:rPr>
          <w:szCs w:val="21"/>
        </w:rPr>
        <w:alias w:val="模块:组合中，采用其他方法计提坏账准备的"/>
        <w:tag w:val="_GBC_db23f085620a4d63bafe8cc2cb3288ea"/>
        <w:id w:val="1129054794"/>
        <w:lock w:val="sdtLocked"/>
        <w:placeholder>
          <w:docPart w:val="GBC22222222222222222222222222222"/>
        </w:placeholder>
      </w:sdtPr>
      <w:sdtEndPr/>
      <w:sdtContent>
        <w:p w:rsidR="00507BB6" w:rsidRDefault="00BE0F81">
          <w:pPr>
            <w:rPr>
              <w:szCs w:val="21"/>
            </w:rPr>
          </w:pPr>
          <w:r>
            <w:rPr>
              <w:szCs w:val="21"/>
            </w:rPr>
            <w:t>组合中，采用其他方法计提坏账准备的</w:t>
          </w:r>
        </w:p>
        <w:sdt>
          <w:sdtPr>
            <w:rPr>
              <w:szCs w:val="21"/>
            </w:rPr>
            <w:alias w:val="是否适用：组合中，采用其他方法计提坏账准备的[双击切换]"/>
            <w:tag w:val="_GBC_4a57d5dbea2e4160b5f534b1ea6f2935"/>
            <w:id w:val="-263921583"/>
            <w:lock w:val="sdtContentLocked"/>
            <w:placeholder>
              <w:docPart w:val="GBC22222222222222222222222222222"/>
            </w:placeholder>
          </w:sdtPr>
          <w:sdtEndPr/>
          <w:sdtContent>
            <w:p w:rsidR="00507BB6" w:rsidRDefault="00BE0F81" w:rsidP="00266F87">
              <w:pPr>
                <w:rPr>
                  <w:szCs w:val="21"/>
                </w:rPr>
              </w:pPr>
              <w:r>
                <w:rPr>
                  <w:szCs w:val="21"/>
                </w:rPr>
                <w:fldChar w:fldCharType="begin"/>
              </w:r>
              <w:r w:rsidR="00266F87">
                <w:rPr>
                  <w:szCs w:val="21"/>
                </w:rPr>
                <w:instrText xml:space="preserve"> MACROBUTTON  SnrToggleCheckbox □适用 </w:instrText>
              </w:r>
              <w:r>
                <w:rPr>
                  <w:szCs w:val="21"/>
                </w:rPr>
                <w:fldChar w:fldCharType="end"/>
              </w:r>
              <w:r>
                <w:rPr>
                  <w:szCs w:val="21"/>
                </w:rPr>
                <w:fldChar w:fldCharType="begin"/>
              </w:r>
              <w:r w:rsidR="00266F87">
                <w:rPr>
                  <w:szCs w:val="21"/>
                </w:rPr>
                <w:instrText xml:space="preserve"> MACROBUTTON  SnrToggleCheckbox √不适用 </w:instrText>
              </w:r>
              <w:r>
                <w:rPr>
                  <w:szCs w:val="21"/>
                </w:rPr>
                <w:fldChar w:fldCharType="end"/>
              </w:r>
            </w:p>
          </w:sdtContent>
        </w:sdt>
      </w:sdtContent>
    </w:sdt>
    <w:sdt>
      <w:sdtPr>
        <w:rPr>
          <w:rFonts w:ascii="宋体" w:hAnsi="宋体" w:cs="宋体"/>
          <w:b w:val="0"/>
          <w:bCs w:val="0"/>
          <w:kern w:val="0"/>
          <w:sz w:val="24"/>
          <w:szCs w:val="24"/>
        </w:rPr>
        <w:alias w:val="模块:单项金额虽不重大但单项计提坏账准备的应收账款"/>
        <w:tag w:val="_GBC_33896797ad594644807d9982b1d20f12"/>
        <w:id w:val="-1661078002"/>
        <w:lock w:val="sdtLocked"/>
        <w:placeholder>
          <w:docPart w:val="GBC22222222222222222222222222222"/>
        </w:placeholder>
      </w:sdtPr>
      <w:sdtEndPr>
        <w:rPr>
          <w:sz w:val="21"/>
        </w:rPr>
      </w:sdtEndPr>
      <w:sdtContent>
        <w:p w:rsidR="00507BB6" w:rsidRDefault="00BE0F81">
          <w:pPr>
            <w:pStyle w:val="4"/>
            <w:numPr>
              <w:ilvl w:val="0"/>
              <w:numId w:val="41"/>
            </w:numPr>
          </w:pPr>
          <w:r>
            <w:rPr>
              <w:rFonts w:hint="eastAsia"/>
            </w:rPr>
            <w:t>单项金额</w:t>
          </w:r>
          <w:proofErr w:type="gramStart"/>
          <w:r>
            <w:rPr>
              <w:rFonts w:hint="eastAsia"/>
            </w:rPr>
            <w:t>不重大</w:t>
          </w:r>
          <w:proofErr w:type="gramEnd"/>
          <w:r>
            <w:rPr>
              <w:rFonts w:hint="eastAsia"/>
            </w:rPr>
            <w:t>但单独计提坏账准备的应收款项：</w:t>
          </w:r>
        </w:p>
        <w:sdt>
          <w:sdtPr>
            <w:alias w:val="是否适用：单项金额不重大但单独计提坏账准备的应收款项[双击切换]"/>
            <w:tag w:val="_GBC_5b8ea154df004a7d99ab7f85da3cae91"/>
            <w:id w:val="-837765840"/>
            <w:lock w:val="sdtContentLocked"/>
            <w:placeholder>
              <w:docPart w:val="GBC22222222222222222222222222222"/>
            </w:placeholder>
          </w:sdtPr>
          <w:sdtEndPr/>
          <w:sdtContent>
            <w:p w:rsidR="00266F87" w:rsidRDefault="00BE0F81">
              <w:r>
                <w:fldChar w:fldCharType="begin"/>
              </w:r>
              <w:r w:rsidR="00266F87">
                <w:instrText xml:space="preserve"> MACROBUTTON  SnrToggleCheckbox √适用 </w:instrText>
              </w:r>
              <w:r>
                <w:fldChar w:fldCharType="end"/>
              </w:r>
              <w:r>
                <w:fldChar w:fldCharType="begin"/>
              </w:r>
              <w:r w:rsidR="00266F87">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8"/>
            <w:gridCol w:w="4711"/>
          </w:tblGrid>
          <w:tr w:rsidR="00266F87" w:rsidTr="00D56817">
            <w:sdt>
              <w:sdtPr>
                <w:tag w:val="_PLD_c682570a15d549f1ac52e85ed84eb821"/>
                <w:id w:val="-985937320"/>
                <w:lock w:val="sdtLocked"/>
              </w:sdtPr>
              <w:sdtEndPr/>
              <w:sdtContent>
                <w:tc>
                  <w:tcPr>
                    <w:tcW w:w="2397" w:type="pct"/>
                  </w:tcPr>
                  <w:p w:rsidR="00266F87" w:rsidRDefault="00266F87" w:rsidP="00D56817">
                    <w:pPr>
                      <w:rPr>
                        <w:szCs w:val="21"/>
                      </w:rPr>
                    </w:pPr>
                    <w:r>
                      <w:rPr>
                        <w:szCs w:val="21"/>
                      </w:rPr>
                      <w:t>单项计提坏账准备的理由</w:t>
                    </w:r>
                  </w:p>
                </w:tc>
              </w:sdtContent>
            </w:sdt>
            <w:tc>
              <w:tcPr>
                <w:tcW w:w="2603" w:type="pct"/>
              </w:tcPr>
              <w:p w:rsidR="00266F87" w:rsidRDefault="00266F87" w:rsidP="00D56817">
                <w:pPr>
                  <w:rPr>
                    <w:szCs w:val="21"/>
                  </w:rPr>
                </w:pPr>
                <w:r>
                  <w:t>账</w:t>
                </w:r>
                <w:proofErr w:type="gramStart"/>
                <w:r>
                  <w:t>龄时间</w:t>
                </w:r>
                <w:proofErr w:type="gramEnd"/>
                <w:r>
                  <w:t>较长且存在客观证据表面发生了减值。</w:t>
                </w:r>
              </w:p>
            </w:tc>
          </w:tr>
          <w:tr w:rsidR="00266F87" w:rsidRPr="00266F87" w:rsidTr="00D56817">
            <w:sdt>
              <w:sdtPr>
                <w:tag w:val="_PLD_4e0be7bd7b0447f09671a545e737d79b"/>
                <w:id w:val="-271473688"/>
                <w:lock w:val="sdtLocked"/>
              </w:sdtPr>
              <w:sdtEndPr/>
              <w:sdtContent>
                <w:tc>
                  <w:tcPr>
                    <w:tcW w:w="2397" w:type="pct"/>
                  </w:tcPr>
                  <w:p w:rsidR="00266F87" w:rsidRDefault="00266F87" w:rsidP="00D56817">
                    <w:pPr>
                      <w:rPr>
                        <w:szCs w:val="21"/>
                      </w:rPr>
                    </w:pPr>
                    <w:r>
                      <w:rPr>
                        <w:szCs w:val="21"/>
                      </w:rPr>
                      <w:t>坏账准备的计提方法</w:t>
                    </w:r>
                  </w:p>
                </w:tc>
              </w:sdtContent>
            </w:sdt>
            <w:tc>
              <w:tcPr>
                <w:tcW w:w="2603" w:type="pct"/>
              </w:tcPr>
              <w:p w:rsidR="00266F87" w:rsidRDefault="00266F87" w:rsidP="00D56817">
                <w:pPr>
                  <w:rPr>
                    <w:szCs w:val="21"/>
                  </w:rPr>
                </w:pPr>
                <w:r>
                  <w:t>单项计提坏账准备的方法：如果有客观证据表明应收款项发生减值，则将其账面价值</w:t>
                </w:r>
                <w:proofErr w:type="gramStart"/>
                <w:r>
                  <w:t>减记至</w:t>
                </w:r>
                <w:proofErr w:type="gramEnd"/>
                <w:r>
                  <w:t>可收回金额，</w:t>
                </w:r>
                <w:proofErr w:type="gramStart"/>
                <w:r>
                  <w:t>减记的</w:t>
                </w:r>
                <w:proofErr w:type="gramEnd"/>
                <w:r>
                  <w:t>金额确认为资产减值损失，计入当期损益。短期应收款项的预计未来现金流量与其现值相差很小，在确定相关减值损失时，不对其预计未来现金流量进行折现。</w:t>
                </w:r>
              </w:p>
            </w:tc>
          </w:tr>
        </w:tbl>
      </w:sdtContent>
    </w:sdt>
    <w:sdt>
      <w:sdtPr>
        <w:rPr>
          <w:rFonts w:asciiTheme="minorHAnsi" w:hAnsiTheme="minorHAnsi" w:cstheme="minorBidi"/>
          <w:b w:val="0"/>
          <w:bCs w:val="0"/>
          <w:kern w:val="0"/>
          <w:sz w:val="24"/>
          <w:szCs w:val="22"/>
        </w:rPr>
        <w:alias w:val="模块:存货"/>
        <w:tag w:val="_GBC_b0f90fdf6c7749dbb9bd3cde55d5c0c3"/>
        <w:id w:val="-705108549"/>
        <w:lock w:val="sdtLocked"/>
        <w:placeholder>
          <w:docPart w:val="GBC22222222222222222222222222222"/>
        </w:placeholder>
      </w:sdtPr>
      <w:sdtEndPr>
        <w:rPr>
          <w:rFonts w:ascii="宋体" w:hAnsi="宋体" w:cs="Times New Roman"/>
          <w:sz w:val="21"/>
          <w:szCs w:val="21"/>
        </w:rPr>
      </w:sdtEndPr>
      <w:sdtContent>
        <w:p w:rsidR="00507BB6" w:rsidRDefault="00BE0F81">
          <w:pPr>
            <w:pStyle w:val="3"/>
            <w:numPr>
              <w:ilvl w:val="0"/>
              <w:numId w:val="40"/>
            </w:numPr>
          </w:pPr>
          <w:r>
            <w:t>存货</w:t>
          </w:r>
        </w:p>
        <w:sdt>
          <w:sdtPr>
            <w:alias w:val="是否适用：存货_重要会计政策和估计[双击切换]"/>
            <w:tag w:val="_GBC_5c493df9664440ecbc3f3fa5d917221a"/>
            <w:id w:val="-1357657321"/>
            <w:lock w:val="sdtContentLocked"/>
            <w:placeholder>
              <w:docPart w:val="GBC22222222222222222222222222222"/>
            </w:placeholder>
          </w:sdtPr>
          <w:sdtEndPr/>
          <w:sdtContent>
            <w:p w:rsidR="00507BB6" w:rsidRDefault="00BE0F81">
              <w:r>
                <w:fldChar w:fldCharType="begin"/>
              </w:r>
              <w:r w:rsidR="00266F87">
                <w:instrText xml:space="preserve"> MACROBUTTON  SnrToggleCheckbox √适用 </w:instrText>
              </w:r>
              <w:r>
                <w:fldChar w:fldCharType="end"/>
              </w:r>
              <w:r>
                <w:fldChar w:fldCharType="begin"/>
              </w:r>
              <w:r w:rsidR="00266F87">
                <w:instrText xml:space="preserve"> MACROBUTTON  SnrToggleCheckbox □不适用 </w:instrText>
              </w:r>
              <w:r>
                <w:fldChar w:fldCharType="end"/>
              </w:r>
            </w:p>
          </w:sdtContent>
        </w:sdt>
        <w:sdt>
          <w:sdtPr>
            <w:rPr>
              <w:szCs w:val="21"/>
            </w:rPr>
            <w:alias w:val="存货的核算方法"/>
            <w:tag w:val="_GBC_553fb8cba06d4979b05ae3dabe788fa6"/>
            <w:id w:val="-753122232"/>
            <w:lock w:val="sdtLocked"/>
            <w:placeholder>
              <w:docPart w:val="GBC22222222222222222222222222222"/>
            </w:placeholder>
          </w:sdtPr>
          <w:sdtEndPr/>
          <w:sdtContent>
            <w:p w:rsidR="00266F87" w:rsidRPr="00266F87" w:rsidRDefault="00266F87" w:rsidP="005F22A2">
              <w:pPr>
                <w:ind w:firstLineChars="200" w:firstLine="420"/>
                <w:rPr>
                  <w:szCs w:val="21"/>
                </w:rPr>
              </w:pPr>
              <w:r w:rsidRPr="00266F87">
                <w:rPr>
                  <w:szCs w:val="21"/>
                </w:rPr>
                <w:t>(1)存货的分类</w:t>
              </w:r>
            </w:p>
            <w:p w:rsidR="00266F87" w:rsidRPr="00266F87" w:rsidRDefault="00266F87" w:rsidP="005F22A2">
              <w:pPr>
                <w:ind w:firstLineChars="200" w:firstLine="420"/>
                <w:rPr>
                  <w:szCs w:val="21"/>
                </w:rPr>
              </w:pPr>
              <w:r w:rsidRPr="00266F87">
                <w:rPr>
                  <w:rFonts w:hint="eastAsia"/>
                  <w:szCs w:val="21"/>
                </w:rPr>
                <w:t>存货分类为：原材料、包装物、低值易耗品、在产品、库存商品（包括产成品、库存的外购商品、自制商品产品、自制半成品等）、委托加工物资、委托代销商品、分期收款发出商品、开发成本、拟开发土地、开发产品等。</w:t>
              </w:r>
            </w:p>
            <w:p w:rsidR="00266F87" w:rsidRPr="00266F87" w:rsidRDefault="00266F87" w:rsidP="005F22A2">
              <w:pPr>
                <w:ind w:firstLineChars="200" w:firstLine="420"/>
                <w:rPr>
                  <w:szCs w:val="21"/>
                </w:rPr>
              </w:pPr>
              <w:r w:rsidRPr="00266F87">
                <w:rPr>
                  <w:szCs w:val="21"/>
                </w:rPr>
                <w:t>(2)发出存货的计价方法</w:t>
              </w:r>
            </w:p>
            <w:p w:rsidR="00266F87" w:rsidRPr="00266F87" w:rsidRDefault="00266F87" w:rsidP="005F22A2">
              <w:pPr>
                <w:ind w:firstLineChars="200" w:firstLine="420"/>
                <w:rPr>
                  <w:szCs w:val="21"/>
                </w:rPr>
              </w:pPr>
              <w:r w:rsidRPr="00266F87">
                <w:rPr>
                  <w:rFonts w:hint="eastAsia"/>
                  <w:szCs w:val="21"/>
                </w:rPr>
                <w:t>存货发出时按加权平均法计价。对于不能替代使用的存货以及为特定项目专门购入或制造的存货，公司采用个别计价法确定发出存货的成本。</w:t>
              </w:r>
            </w:p>
            <w:p w:rsidR="00266F87" w:rsidRPr="00266F87" w:rsidRDefault="00266F87" w:rsidP="005F22A2">
              <w:pPr>
                <w:ind w:firstLineChars="200" w:firstLine="420"/>
                <w:rPr>
                  <w:szCs w:val="21"/>
                </w:rPr>
              </w:pPr>
              <w:r w:rsidRPr="00266F87">
                <w:rPr>
                  <w:szCs w:val="21"/>
                </w:rPr>
                <w:t>(3)不同类别存货可变现净值的确定依据</w:t>
              </w:r>
            </w:p>
            <w:p w:rsidR="00266F87" w:rsidRPr="00266F87" w:rsidRDefault="00266F87" w:rsidP="005F22A2">
              <w:pPr>
                <w:ind w:firstLineChars="200" w:firstLine="420"/>
                <w:rPr>
                  <w:szCs w:val="21"/>
                </w:rPr>
              </w:pPr>
              <w:r w:rsidRPr="00266F87">
                <w:rPr>
                  <w:rFonts w:hint="eastAsia"/>
                  <w:szCs w:val="21"/>
                </w:rPr>
                <w:t>产成品、库存商品和用于出售的材料等直接用于出售的商品存货，在正常生产经营过程中，以该存货的估计售价减去估计的销售费用和相关税费后的金额，确定其可变现净值；需要经过加工的材料存货，在正常生产经营过程中，以所生产的产成品的估计售价减去至完工时估计将要发生的成本、估计的销售费用和相关税费后的金额，确定其可变现净值；为执行销售合同或者劳务合同而持有的存货，其可变现净值以合同价格为基础计算，若持有存货的数量多于销售合同订购数量的，超出部分的存货的可变现净值以一般销售价格为基础计算。</w:t>
              </w:r>
            </w:p>
            <w:p w:rsidR="00266F87" w:rsidRPr="00266F87" w:rsidRDefault="00266F87" w:rsidP="005F22A2">
              <w:pPr>
                <w:ind w:firstLineChars="200" w:firstLine="420"/>
                <w:rPr>
                  <w:szCs w:val="21"/>
                </w:rPr>
              </w:pPr>
              <w:r w:rsidRPr="00266F87">
                <w:rPr>
                  <w:rFonts w:hint="eastAsia"/>
                  <w:szCs w:val="21"/>
                </w:rPr>
                <w:t>期末按照单个存货项目计提存货跌价准备；但对于数量繁多、单价较低的存货，按照存货类别计提存货跌价准备；与在同一地区生产和销售的产品系列相关、具有相同或类似最终用途或目的，且难以与其他项目分开计量的存货，则合并计提存货跌价准备。公司的开发房产存货年末按照单个存货项目计提存货跌价准备；与在同一地区生产和销售的产品系列相关、具有相同或类似最终用途或目的，且难以与其他项目分开计量的存货，则合并计提存货跌价准备。</w:t>
              </w:r>
            </w:p>
            <w:p w:rsidR="00266F87" w:rsidRPr="00266F87" w:rsidRDefault="00266F87" w:rsidP="005F22A2">
              <w:pPr>
                <w:ind w:firstLineChars="200" w:firstLine="420"/>
                <w:rPr>
                  <w:szCs w:val="21"/>
                </w:rPr>
              </w:pPr>
              <w:r w:rsidRPr="00266F87">
                <w:rPr>
                  <w:rFonts w:hint="eastAsia"/>
                  <w:szCs w:val="21"/>
                </w:rPr>
                <w:t>除有明确证据表明资产负债表日市场价格异常外，存货项目的可变现净值以资产负债表日市场价格为基础确定。</w:t>
              </w:r>
            </w:p>
            <w:p w:rsidR="00266F87" w:rsidRPr="00266F87" w:rsidRDefault="00266F87" w:rsidP="005F22A2">
              <w:pPr>
                <w:ind w:firstLineChars="200" w:firstLine="420"/>
                <w:rPr>
                  <w:szCs w:val="21"/>
                </w:rPr>
              </w:pPr>
              <w:r w:rsidRPr="00266F87">
                <w:rPr>
                  <w:rFonts w:hint="eastAsia"/>
                  <w:szCs w:val="21"/>
                </w:rPr>
                <w:t>本期期末存货项目的可变现净值以资产负债表日市场价格为基础确定。</w:t>
              </w:r>
            </w:p>
            <w:p w:rsidR="00266F87" w:rsidRPr="00266F87" w:rsidRDefault="00266F87" w:rsidP="005F22A2">
              <w:pPr>
                <w:ind w:firstLineChars="200" w:firstLine="420"/>
                <w:rPr>
                  <w:szCs w:val="21"/>
                </w:rPr>
              </w:pPr>
              <w:r w:rsidRPr="00266F87">
                <w:rPr>
                  <w:szCs w:val="21"/>
                </w:rPr>
                <w:t>(4)存货的盘存制度</w:t>
              </w:r>
            </w:p>
            <w:p w:rsidR="00266F87" w:rsidRPr="00266F87" w:rsidRDefault="00266F87" w:rsidP="005F22A2">
              <w:pPr>
                <w:ind w:firstLineChars="200" w:firstLine="420"/>
                <w:rPr>
                  <w:szCs w:val="21"/>
                </w:rPr>
              </w:pPr>
              <w:r w:rsidRPr="00266F87">
                <w:rPr>
                  <w:rFonts w:hint="eastAsia"/>
                  <w:szCs w:val="21"/>
                </w:rPr>
                <w:t>采用永续盘存制。</w:t>
              </w:r>
            </w:p>
            <w:p w:rsidR="00266F87" w:rsidRPr="00266F87" w:rsidRDefault="00266F87" w:rsidP="005F22A2">
              <w:pPr>
                <w:ind w:firstLineChars="200" w:firstLine="420"/>
                <w:rPr>
                  <w:szCs w:val="21"/>
                </w:rPr>
              </w:pPr>
              <w:r w:rsidRPr="00266F87">
                <w:rPr>
                  <w:szCs w:val="21"/>
                </w:rPr>
                <w:t>(5)低值易耗品和包装物的摊销方法</w:t>
              </w:r>
            </w:p>
            <w:p w:rsidR="00266F87" w:rsidRPr="00266F87" w:rsidRDefault="00266F87" w:rsidP="005F22A2">
              <w:pPr>
                <w:ind w:firstLineChars="200" w:firstLine="420"/>
                <w:rPr>
                  <w:szCs w:val="21"/>
                </w:rPr>
              </w:pPr>
              <w:r w:rsidRPr="00266F87">
                <w:rPr>
                  <w:szCs w:val="21"/>
                </w:rPr>
                <w:t>1）低值易耗品采用一次转销法。</w:t>
              </w:r>
            </w:p>
            <w:p w:rsidR="00266F87" w:rsidRPr="00266F87" w:rsidRDefault="00266F87" w:rsidP="005F22A2">
              <w:pPr>
                <w:ind w:firstLineChars="200" w:firstLine="420"/>
                <w:rPr>
                  <w:szCs w:val="21"/>
                </w:rPr>
              </w:pPr>
              <w:r w:rsidRPr="00266F87">
                <w:rPr>
                  <w:szCs w:val="21"/>
                </w:rPr>
                <w:t>2）包装物采用一次转销法。</w:t>
              </w:r>
            </w:p>
            <w:p w:rsidR="00507BB6" w:rsidRDefault="00A057D5">
              <w:pPr>
                <w:rPr>
                  <w:rFonts w:cs="Times New Roman"/>
                  <w:szCs w:val="21"/>
                </w:rPr>
              </w:pPr>
            </w:p>
          </w:sdtContent>
        </w:sdt>
      </w:sdtContent>
    </w:sdt>
    <w:sdt>
      <w:sdtPr>
        <w:rPr>
          <w:rFonts w:ascii="宋体" w:hAnsi="宋体" w:cs="宋体" w:hint="eastAsia"/>
          <w:b w:val="0"/>
          <w:bCs w:val="0"/>
          <w:kern w:val="0"/>
          <w:sz w:val="24"/>
          <w:szCs w:val="21"/>
        </w:rPr>
        <w:alias w:val="模块:划分为持有待售资产"/>
        <w:tag w:val="_GBC_a1a86a762feb43c3bed478ce8a19ae7c"/>
        <w:id w:val="-1368525775"/>
        <w:lock w:val="sdtLocked"/>
        <w:placeholder>
          <w:docPart w:val="GBC22222222222222222222222222222"/>
        </w:placeholder>
      </w:sdtPr>
      <w:sdtEndPr>
        <w:rPr>
          <w:sz w:val="21"/>
        </w:rPr>
      </w:sdtEndPr>
      <w:sdtContent>
        <w:p w:rsidR="00507BB6" w:rsidRDefault="00BE0F81">
          <w:pPr>
            <w:pStyle w:val="3"/>
            <w:numPr>
              <w:ilvl w:val="0"/>
              <w:numId w:val="40"/>
            </w:numPr>
            <w:rPr>
              <w:szCs w:val="21"/>
            </w:rPr>
          </w:pPr>
          <w:r>
            <w:rPr>
              <w:rFonts w:hint="eastAsia"/>
            </w:rPr>
            <w:t>持有</w:t>
          </w:r>
          <w:r>
            <w:rPr>
              <w:rFonts w:hint="eastAsia"/>
              <w:szCs w:val="21"/>
            </w:rPr>
            <w:t>待售资产</w:t>
          </w:r>
        </w:p>
        <w:sdt>
          <w:sdtPr>
            <w:rPr>
              <w:rFonts w:hint="eastAsia"/>
              <w:szCs w:val="21"/>
            </w:rPr>
            <w:alias w:val="是否适用：划分为持有待售资产_重要会计政策和估计[双击切换]"/>
            <w:tag w:val="_GBC_7d21fae1fb15414bac10a5567ebb7aca"/>
            <w:id w:val="1231583925"/>
            <w:lock w:val="sdtContentLocked"/>
            <w:placeholder>
              <w:docPart w:val="GBC22222222222222222222222222222"/>
            </w:placeholder>
          </w:sdtPr>
          <w:sdtEndPr/>
          <w:sdtContent>
            <w:p w:rsidR="00507BB6" w:rsidRDefault="00BE0F81">
              <w:pPr>
                <w:rPr>
                  <w:szCs w:val="21"/>
                </w:rPr>
              </w:pPr>
              <w:r>
                <w:rPr>
                  <w:szCs w:val="21"/>
                </w:rPr>
                <w:fldChar w:fldCharType="begin"/>
              </w:r>
              <w:r w:rsidR="00266F87">
                <w:rPr>
                  <w:szCs w:val="21"/>
                </w:rPr>
                <w:instrText xml:space="preserve"> MACROBUTTON  SnrToggleCheckbox √适用 </w:instrText>
              </w:r>
              <w:r>
                <w:rPr>
                  <w:szCs w:val="21"/>
                </w:rPr>
                <w:fldChar w:fldCharType="end"/>
              </w:r>
              <w:r>
                <w:rPr>
                  <w:szCs w:val="21"/>
                </w:rPr>
                <w:fldChar w:fldCharType="begin"/>
              </w:r>
              <w:r w:rsidR="00266F87">
                <w:rPr>
                  <w:szCs w:val="21"/>
                </w:rPr>
                <w:instrText xml:space="preserve"> MACROBUTTON  SnrToggleCheckbox □不适用 </w:instrText>
              </w:r>
              <w:r>
                <w:rPr>
                  <w:szCs w:val="21"/>
                </w:rPr>
                <w:fldChar w:fldCharType="end"/>
              </w:r>
            </w:p>
          </w:sdtContent>
        </w:sdt>
        <w:sdt>
          <w:sdtPr>
            <w:rPr>
              <w:szCs w:val="21"/>
            </w:rPr>
            <w:alias w:val="划分为持有待售资产的确认标准"/>
            <w:tag w:val="_GBC_d8726eddbed2465794ccdff8edd6a7cc"/>
            <w:id w:val="1752152214"/>
            <w:lock w:val="sdtLocked"/>
            <w:placeholder>
              <w:docPart w:val="GBC22222222222222222222222222222"/>
            </w:placeholder>
          </w:sdtPr>
          <w:sdtEndPr/>
          <w:sdtContent>
            <w:p w:rsidR="00266F87" w:rsidRPr="00266F87" w:rsidRDefault="00266F87" w:rsidP="00266F87">
              <w:pPr>
                <w:rPr>
                  <w:szCs w:val="21"/>
                </w:rPr>
              </w:pPr>
              <w:r w:rsidRPr="00266F87">
                <w:rPr>
                  <w:rFonts w:hint="eastAsia"/>
                  <w:szCs w:val="21"/>
                </w:rPr>
                <w:t>本公司将同时满足下列条件的组成部分（或非流动资产）确认为持有待售：</w:t>
              </w:r>
            </w:p>
            <w:p w:rsidR="00266F87" w:rsidRPr="00266F87" w:rsidRDefault="00266F87" w:rsidP="00266F87">
              <w:pPr>
                <w:rPr>
                  <w:szCs w:val="21"/>
                </w:rPr>
              </w:pPr>
              <w:r w:rsidRPr="00266F87">
                <w:rPr>
                  <w:rFonts w:hint="eastAsia"/>
                  <w:szCs w:val="21"/>
                </w:rPr>
                <w:t>（</w:t>
              </w:r>
              <w:r w:rsidRPr="00266F87">
                <w:rPr>
                  <w:szCs w:val="21"/>
                </w:rPr>
                <w:t>1）根据类似交易中出售此类资产或</w:t>
              </w:r>
              <w:proofErr w:type="gramStart"/>
              <w:r w:rsidRPr="00266F87">
                <w:rPr>
                  <w:szCs w:val="21"/>
                </w:rPr>
                <w:t>处置组</w:t>
              </w:r>
              <w:proofErr w:type="gramEnd"/>
              <w:r w:rsidRPr="00266F87">
                <w:rPr>
                  <w:szCs w:val="21"/>
                </w:rPr>
                <w:t>的惯例，在当前状况下即可立即出售；</w:t>
              </w:r>
            </w:p>
            <w:p w:rsidR="00266F87" w:rsidRPr="00266F87" w:rsidRDefault="00266F87" w:rsidP="00266F87">
              <w:pPr>
                <w:rPr>
                  <w:szCs w:val="21"/>
                </w:rPr>
              </w:pPr>
              <w:r w:rsidRPr="00266F87">
                <w:rPr>
                  <w:rFonts w:hint="eastAsia"/>
                  <w:szCs w:val="21"/>
                </w:rPr>
                <w:t>（</w:t>
              </w:r>
              <w:r w:rsidRPr="00266F87">
                <w:rPr>
                  <w:szCs w:val="21"/>
                </w:rPr>
                <w:t>2）</w:t>
              </w:r>
              <w:proofErr w:type="gramStart"/>
              <w:r w:rsidRPr="00266F87">
                <w:rPr>
                  <w:szCs w:val="21"/>
                </w:rPr>
                <w:t>出售极</w:t>
              </w:r>
              <w:proofErr w:type="gramEnd"/>
              <w:r w:rsidRPr="00266F87">
                <w:rPr>
                  <w:szCs w:val="21"/>
                </w:rPr>
                <w:t>可能发生，即本公司已经就一项出售计划</w:t>
              </w:r>
              <w:proofErr w:type="gramStart"/>
              <w:r w:rsidRPr="00266F87">
                <w:rPr>
                  <w:szCs w:val="21"/>
                </w:rPr>
                <w:t>作出</w:t>
              </w:r>
              <w:proofErr w:type="gramEnd"/>
              <w:r w:rsidRPr="00266F87">
                <w:rPr>
                  <w:szCs w:val="21"/>
                </w:rPr>
                <w:t>决议且获得确定的购买承诺，预计出售将在一年内完成。有关规定要求本公司相关权力机构或者监管部门批准后方可出售的，已经获得批准。</w:t>
              </w:r>
            </w:p>
            <w:p w:rsidR="00507BB6" w:rsidRDefault="00A057D5">
              <w:pPr>
                <w:rPr>
                  <w:szCs w:val="21"/>
                </w:rPr>
              </w:pPr>
            </w:p>
          </w:sdtContent>
        </w:sdt>
      </w:sdtContent>
    </w:sdt>
    <w:sdt>
      <w:sdtPr>
        <w:rPr>
          <w:rFonts w:asciiTheme="minorHAnsi" w:hAnsiTheme="minorHAnsi" w:cstheme="minorBidi"/>
          <w:b w:val="0"/>
          <w:bCs w:val="0"/>
          <w:kern w:val="0"/>
          <w:sz w:val="24"/>
          <w:szCs w:val="22"/>
        </w:rPr>
        <w:alias w:val="模块:长期股权投资"/>
        <w:tag w:val="_GBC_d82c12cf13554acd90dfb7880244798c"/>
        <w:id w:val="502020553"/>
        <w:lock w:val="sdtLocked"/>
        <w:placeholder>
          <w:docPart w:val="GBC22222222222222222222222222222"/>
        </w:placeholder>
      </w:sdtPr>
      <w:sdtEndPr>
        <w:rPr>
          <w:rFonts w:ascii="宋体" w:hAnsi="宋体" w:cs="Times New Roman"/>
          <w:sz w:val="21"/>
          <w:szCs w:val="21"/>
        </w:rPr>
      </w:sdtEndPr>
      <w:sdtContent>
        <w:p w:rsidR="00507BB6" w:rsidRDefault="00BE0F81">
          <w:pPr>
            <w:pStyle w:val="3"/>
            <w:numPr>
              <w:ilvl w:val="0"/>
              <w:numId w:val="40"/>
            </w:numPr>
          </w:pPr>
          <w:r>
            <w:t>长期股权投资</w:t>
          </w:r>
        </w:p>
        <w:sdt>
          <w:sdtPr>
            <w:alias w:val="是否适用：长期股权投资_重要会计政策和估计[双击切换]"/>
            <w:tag w:val="_GBC_a2b657853ac547afaaad118dec96d0e1"/>
            <w:id w:val="-962661790"/>
            <w:lock w:val="sdtContentLocked"/>
            <w:placeholder>
              <w:docPart w:val="GBC22222222222222222222222222222"/>
            </w:placeholder>
          </w:sdtPr>
          <w:sdtEndPr/>
          <w:sdtContent>
            <w:p w:rsidR="00507BB6" w:rsidRDefault="00BE0F81">
              <w:r>
                <w:fldChar w:fldCharType="begin"/>
              </w:r>
              <w:r w:rsidR="00266F87">
                <w:instrText xml:space="preserve"> MACROBUTTON  SnrToggleCheckbox √适用 </w:instrText>
              </w:r>
              <w:r>
                <w:fldChar w:fldCharType="end"/>
              </w:r>
              <w:r>
                <w:fldChar w:fldCharType="begin"/>
              </w:r>
              <w:r w:rsidR="00266F87">
                <w:instrText xml:space="preserve"> MACROBUTTON  SnrToggleCheckbox □不适用 </w:instrText>
              </w:r>
              <w:r>
                <w:fldChar w:fldCharType="end"/>
              </w:r>
            </w:p>
          </w:sdtContent>
        </w:sdt>
        <w:sdt>
          <w:sdtPr>
            <w:rPr>
              <w:szCs w:val="21"/>
            </w:rPr>
            <w:alias w:val="长期股权投资的核算方法"/>
            <w:tag w:val="_GBC_3e77074cd50946b1bccdff9bc1c9556f"/>
            <w:id w:val="835031590"/>
            <w:lock w:val="sdtLocked"/>
            <w:placeholder>
              <w:docPart w:val="GBC22222222222222222222222222222"/>
            </w:placeholder>
          </w:sdtPr>
          <w:sdtEndPr/>
          <w:sdtContent>
            <w:p w:rsidR="00266F87" w:rsidRPr="00266F87" w:rsidRDefault="00266F87" w:rsidP="005F22A2">
              <w:pPr>
                <w:ind w:firstLineChars="200" w:firstLine="420"/>
                <w:rPr>
                  <w:szCs w:val="21"/>
                </w:rPr>
              </w:pPr>
              <w:r w:rsidRPr="00266F87">
                <w:rPr>
                  <w:rFonts w:hint="eastAsia"/>
                  <w:szCs w:val="21"/>
                </w:rPr>
                <w:t>（</w:t>
              </w:r>
              <w:r w:rsidRPr="00266F87">
                <w:rPr>
                  <w:szCs w:val="21"/>
                </w:rPr>
                <w:t>1）共同控制、重大影响的判断标准</w:t>
              </w:r>
            </w:p>
            <w:p w:rsidR="00266F87" w:rsidRPr="00266F87" w:rsidRDefault="00266F87" w:rsidP="005F22A2">
              <w:pPr>
                <w:ind w:firstLineChars="200" w:firstLine="420"/>
                <w:rPr>
                  <w:szCs w:val="21"/>
                </w:rPr>
              </w:pPr>
              <w:r w:rsidRPr="00266F87">
                <w:rPr>
                  <w:rFonts w:hint="eastAsia"/>
                  <w:szCs w:val="21"/>
                </w:rPr>
                <w:t>共同控制，是指按照相关约定对某项安排所共有的控制，并且该安排的相关活动必须经过分享控制权的参与方一致同意后才能决策。本公司与其他合营方一同对被投资单位实施共同控制且对被投资单位净资产享有权利的，被投资单位为本公司的合营企业。</w:t>
              </w:r>
            </w:p>
            <w:p w:rsidR="00266F87" w:rsidRPr="00266F87" w:rsidRDefault="00266F87" w:rsidP="005F22A2">
              <w:pPr>
                <w:ind w:firstLineChars="200" w:firstLine="420"/>
                <w:rPr>
                  <w:szCs w:val="21"/>
                </w:rPr>
              </w:pPr>
              <w:r w:rsidRPr="00266F87">
                <w:rPr>
                  <w:rFonts w:hint="eastAsia"/>
                  <w:szCs w:val="21"/>
                </w:rPr>
                <w:t>重大影响，是指对一个企业的财务和经营决策有参与决策的权力，但并不能够控制或者与其他方一起共同控制这些政策的制定。本公司能够对被投资单位施加重大影响的，被投资单位为本公司联营企业。</w:t>
              </w:r>
            </w:p>
            <w:p w:rsidR="00266F87" w:rsidRPr="00266F87" w:rsidRDefault="00266F87" w:rsidP="005F22A2">
              <w:pPr>
                <w:ind w:firstLineChars="200" w:firstLine="420"/>
                <w:rPr>
                  <w:szCs w:val="21"/>
                </w:rPr>
              </w:pPr>
              <w:r w:rsidRPr="00266F87">
                <w:rPr>
                  <w:rFonts w:hint="eastAsia"/>
                  <w:szCs w:val="21"/>
                </w:rPr>
                <w:t>（</w:t>
              </w:r>
              <w:r w:rsidRPr="00266F87">
                <w:rPr>
                  <w:szCs w:val="21"/>
                </w:rPr>
                <w:t>2）初始投资成本的确定</w:t>
              </w:r>
            </w:p>
            <w:p w:rsidR="00266F87" w:rsidRPr="00266F87" w:rsidRDefault="00266F87" w:rsidP="005F22A2">
              <w:pPr>
                <w:ind w:firstLineChars="200" w:firstLine="420"/>
                <w:rPr>
                  <w:szCs w:val="21"/>
                </w:rPr>
              </w:pPr>
              <w:r w:rsidRPr="00266F87">
                <w:rPr>
                  <w:szCs w:val="21"/>
                </w:rPr>
                <w:t>1）企业合并形成的长期股权投资</w:t>
              </w:r>
            </w:p>
            <w:p w:rsidR="00266F87" w:rsidRPr="00266F87" w:rsidRDefault="00266F87" w:rsidP="005F22A2">
              <w:pPr>
                <w:ind w:firstLineChars="200" w:firstLine="420"/>
                <w:rPr>
                  <w:szCs w:val="21"/>
                </w:rPr>
              </w:pPr>
              <w:r w:rsidRPr="00266F87">
                <w:rPr>
                  <w:rFonts w:hint="eastAsia"/>
                  <w:szCs w:val="21"/>
                </w:rPr>
                <w:lastRenderedPageBreak/>
                <w:t>同</w:t>
              </w:r>
              <w:proofErr w:type="gramStart"/>
              <w:r w:rsidRPr="00266F87">
                <w:rPr>
                  <w:rFonts w:hint="eastAsia"/>
                  <w:szCs w:val="21"/>
                </w:rPr>
                <w:t>一控制</w:t>
              </w:r>
              <w:proofErr w:type="gramEnd"/>
              <w:r w:rsidRPr="00266F87">
                <w:rPr>
                  <w:rFonts w:hint="eastAsia"/>
                  <w:szCs w:val="21"/>
                </w:rPr>
                <w:t>下的企业合并：公司以支付现金、</w:t>
              </w:r>
              <w:proofErr w:type="gramStart"/>
              <w:r w:rsidRPr="00266F87">
                <w:rPr>
                  <w:rFonts w:hint="eastAsia"/>
                  <w:szCs w:val="21"/>
                </w:rPr>
                <w:t>转让非</w:t>
              </w:r>
              <w:proofErr w:type="gramEnd"/>
              <w:r w:rsidRPr="00266F87">
                <w:rPr>
                  <w:rFonts w:hint="eastAsia"/>
                  <w:szCs w:val="21"/>
                </w:rPr>
                <w:t>现金资产或承担债务方式以及以发行权益</w:t>
              </w:r>
              <w:proofErr w:type="gramStart"/>
              <w:r w:rsidRPr="00266F87">
                <w:rPr>
                  <w:rFonts w:hint="eastAsia"/>
                  <w:szCs w:val="21"/>
                </w:rPr>
                <w:t>性证券</w:t>
              </w:r>
              <w:proofErr w:type="gramEnd"/>
              <w:r w:rsidRPr="00266F87">
                <w:rPr>
                  <w:rFonts w:hint="eastAsia"/>
                  <w:szCs w:val="21"/>
                </w:rPr>
                <w:t>作为合并对价的，在</w:t>
              </w:r>
              <w:proofErr w:type="gramStart"/>
              <w:r w:rsidRPr="00266F87">
                <w:rPr>
                  <w:rFonts w:hint="eastAsia"/>
                  <w:szCs w:val="21"/>
                </w:rPr>
                <w:t>合并日按照</w:t>
              </w:r>
              <w:proofErr w:type="gramEnd"/>
              <w:r w:rsidRPr="00266F87">
                <w:rPr>
                  <w:rFonts w:hint="eastAsia"/>
                  <w:szCs w:val="21"/>
                </w:rPr>
                <w:t>取得被合并方所有者权益在最终控制方合并财务报表中的账面价值的份额作为长期股权投资的初始投资成本。因追加投资等原因能够对同</w:t>
              </w:r>
              <w:proofErr w:type="gramStart"/>
              <w:r w:rsidRPr="00266F87">
                <w:rPr>
                  <w:rFonts w:hint="eastAsia"/>
                  <w:szCs w:val="21"/>
                </w:rPr>
                <w:t>一控制</w:t>
              </w:r>
              <w:proofErr w:type="gramEnd"/>
              <w:r w:rsidRPr="00266F87">
                <w:rPr>
                  <w:rFonts w:hint="eastAsia"/>
                  <w:szCs w:val="21"/>
                </w:rPr>
                <w:t>下的被投资单位实施控制的，在</w:t>
              </w:r>
              <w:proofErr w:type="gramStart"/>
              <w:r w:rsidRPr="00266F87">
                <w:rPr>
                  <w:rFonts w:hint="eastAsia"/>
                  <w:szCs w:val="21"/>
                </w:rPr>
                <w:t>合并日根据</w:t>
              </w:r>
              <w:proofErr w:type="gramEnd"/>
              <w:r w:rsidRPr="00266F87">
                <w:rPr>
                  <w:rFonts w:hint="eastAsia"/>
                  <w:szCs w:val="21"/>
                </w:rPr>
                <w:t>合并后应享有被合并方净资产在最终控制方合并财务报表中的账面价值的份额，确定长期股权投资的初始投资成本。</w:t>
              </w:r>
              <w:proofErr w:type="gramStart"/>
              <w:r w:rsidRPr="00266F87">
                <w:rPr>
                  <w:rFonts w:hint="eastAsia"/>
                  <w:szCs w:val="21"/>
                </w:rPr>
                <w:t>合并日长期</w:t>
              </w:r>
              <w:proofErr w:type="gramEnd"/>
              <w:r w:rsidRPr="00266F87">
                <w:rPr>
                  <w:rFonts w:hint="eastAsia"/>
                  <w:szCs w:val="21"/>
                </w:rPr>
                <w:t>股权投资的初始投资成本，与达到合并前的长期股权投资账面价值加上</w:t>
              </w:r>
              <w:proofErr w:type="gramStart"/>
              <w:r w:rsidRPr="00266F87">
                <w:rPr>
                  <w:rFonts w:hint="eastAsia"/>
                  <w:szCs w:val="21"/>
                </w:rPr>
                <w:t>合并日</w:t>
              </w:r>
              <w:proofErr w:type="gramEnd"/>
              <w:r w:rsidRPr="00266F87">
                <w:rPr>
                  <w:rFonts w:hint="eastAsia"/>
                  <w:szCs w:val="21"/>
                </w:rPr>
                <w:t>进一步取得股份新支付对价的账面价值之和的差额，调整股本溢价，股本溢价不足冲减的，冲减留存收益。</w:t>
              </w:r>
            </w:p>
            <w:p w:rsidR="00266F87" w:rsidRPr="00266F87" w:rsidRDefault="00266F87" w:rsidP="005F22A2">
              <w:pPr>
                <w:ind w:firstLineChars="200" w:firstLine="420"/>
                <w:rPr>
                  <w:szCs w:val="21"/>
                </w:rPr>
              </w:pPr>
              <w:r w:rsidRPr="00266F87">
                <w:rPr>
                  <w:rFonts w:hint="eastAsia"/>
                  <w:szCs w:val="21"/>
                </w:rPr>
                <w:t>非同</w:t>
              </w:r>
              <w:proofErr w:type="gramStart"/>
              <w:r w:rsidRPr="00266F87">
                <w:rPr>
                  <w:rFonts w:hint="eastAsia"/>
                  <w:szCs w:val="21"/>
                </w:rPr>
                <w:t>一控制</w:t>
              </w:r>
              <w:proofErr w:type="gramEnd"/>
              <w:r w:rsidRPr="00266F87">
                <w:rPr>
                  <w:rFonts w:hint="eastAsia"/>
                  <w:szCs w:val="21"/>
                </w:rPr>
                <w:t>下的企业合并：公司按照购买日确定的合并成本作为长期股权投资的初始投资成本。因追加投资等原因能够对非同</w:t>
              </w:r>
              <w:proofErr w:type="gramStart"/>
              <w:r w:rsidRPr="00266F87">
                <w:rPr>
                  <w:rFonts w:hint="eastAsia"/>
                  <w:szCs w:val="21"/>
                </w:rPr>
                <w:t>一控制</w:t>
              </w:r>
              <w:proofErr w:type="gramEnd"/>
              <w:r w:rsidRPr="00266F87">
                <w:rPr>
                  <w:rFonts w:hint="eastAsia"/>
                  <w:szCs w:val="21"/>
                </w:rPr>
                <w:t>下的被投资单位实施控制的，按照原持有的股权投资账面价值加上新增投资成本之和，作为改按成本法核算的初始投资成本。</w:t>
              </w:r>
            </w:p>
            <w:p w:rsidR="00266F87" w:rsidRPr="00266F87" w:rsidRDefault="00266F87" w:rsidP="005F22A2">
              <w:pPr>
                <w:ind w:firstLineChars="200" w:firstLine="420"/>
                <w:rPr>
                  <w:szCs w:val="21"/>
                </w:rPr>
              </w:pPr>
              <w:r w:rsidRPr="00266F87">
                <w:rPr>
                  <w:szCs w:val="21"/>
                </w:rPr>
                <w:t>2）其他方式取得的长期股权投资</w:t>
              </w:r>
            </w:p>
            <w:p w:rsidR="00266F87" w:rsidRPr="00266F87" w:rsidRDefault="00266F87" w:rsidP="005F22A2">
              <w:pPr>
                <w:ind w:firstLineChars="200" w:firstLine="420"/>
                <w:rPr>
                  <w:szCs w:val="21"/>
                </w:rPr>
              </w:pPr>
              <w:r w:rsidRPr="00266F87">
                <w:rPr>
                  <w:rFonts w:hint="eastAsia"/>
                  <w:szCs w:val="21"/>
                </w:rPr>
                <w:t>以支付现金方式取得的长期股权投资，按照实际支付的购买价款作为初始投资成本。</w:t>
              </w:r>
            </w:p>
            <w:p w:rsidR="00266F87" w:rsidRPr="00266F87" w:rsidRDefault="00266F87" w:rsidP="005F22A2">
              <w:pPr>
                <w:ind w:firstLineChars="200" w:firstLine="420"/>
                <w:rPr>
                  <w:szCs w:val="21"/>
                </w:rPr>
              </w:pPr>
              <w:r w:rsidRPr="00266F87">
                <w:rPr>
                  <w:rFonts w:hint="eastAsia"/>
                  <w:szCs w:val="21"/>
                </w:rPr>
                <w:t>以发行权益</w:t>
              </w:r>
              <w:proofErr w:type="gramStart"/>
              <w:r w:rsidRPr="00266F87">
                <w:rPr>
                  <w:rFonts w:hint="eastAsia"/>
                  <w:szCs w:val="21"/>
                </w:rPr>
                <w:t>性证券</w:t>
              </w:r>
              <w:proofErr w:type="gramEnd"/>
              <w:r w:rsidRPr="00266F87">
                <w:rPr>
                  <w:rFonts w:hint="eastAsia"/>
                  <w:szCs w:val="21"/>
                </w:rPr>
                <w:t>取得的长期股权投资，按照发行权益</w:t>
              </w:r>
              <w:proofErr w:type="gramStart"/>
              <w:r w:rsidRPr="00266F87">
                <w:rPr>
                  <w:rFonts w:hint="eastAsia"/>
                  <w:szCs w:val="21"/>
                </w:rPr>
                <w:t>性证券</w:t>
              </w:r>
              <w:proofErr w:type="gramEnd"/>
              <w:r w:rsidRPr="00266F87">
                <w:rPr>
                  <w:rFonts w:hint="eastAsia"/>
                  <w:szCs w:val="21"/>
                </w:rPr>
                <w:t>的公允价值作为初始投资成本。</w:t>
              </w:r>
            </w:p>
            <w:p w:rsidR="00266F87" w:rsidRPr="00266F87" w:rsidRDefault="00266F87" w:rsidP="005F22A2">
              <w:pPr>
                <w:ind w:firstLineChars="200" w:firstLine="420"/>
                <w:rPr>
                  <w:szCs w:val="21"/>
                </w:rPr>
              </w:pPr>
              <w:r w:rsidRPr="00266F87">
                <w:rPr>
                  <w:rFonts w:hint="eastAsia"/>
                  <w:szCs w:val="21"/>
                </w:rPr>
                <w:t>在非货币性资产交换具备商业实质和换入资产或换出资产的公允价值能够可靠计量的前提下，非货币性资产交换换入的长期股权投资以换出资产的公允价值和应支付的相关税</w:t>
              </w:r>
              <w:proofErr w:type="gramStart"/>
              <w:r w:rsidRPr="00266F87">
                <w:rPr>
                  <w:rFonts w:hint="eastAsia"/>
                  <w:szCs w:val="21"/>
                </w:rPr>
                <w:t>费确定</w:t>
              </w:r>
              <w:proofErr w:type="gramEnd"/>
              <w:r w:rsidRPr="00266F87">
                <w:rPr>
                  <w:rFonts w:hint="eastAsia"/>
                  <w:szCs w:val="21"/>
                </w:rPr>
                <w:t>其初始投资成本，除非有确凿证据表明换入资产的公允价值更加可靠；不满足上述前提的非货币性资产交换，以换出资产的账面价值和应支付的相关税费作为换入长期股权投资的初始投资成本。</w:t>
              </w:r>
            </w:p>
            <w:p w:rsidR="00266F87" w:rsidRPr="00266F87" w:rsidRDefault="00266F87" w:rsidP="005F22A2">
              <w:pPr>
                <w:ind w:firstLineChars="200" w:firstLine="420"/>
                <w:rPr>
                  <w:szCs w:val="21"/>
                </w:rPr>
              </w:pPr>
              <w:r w:rsidRPr="00266F87">
                <w:rPr>
                  <w:rFonts w:hint="eastAsia"/>
                  <w:szCs w:val="21"/>
                </w:rPr>
                <w:t>通过债务重组取得的长期股权投资，其初始投资成本按照公允价值为基础确定。</w:t>
              </w:r>
            </w:p>
            <w:p w:rsidR="00266F87" w:rsidRPr="00266F87" w:rsidRDefault="00266F87" w:rsidP="005F22A2">
              <w:pPr>
                <w:ind w:firstLineChars="200" w:firstLine="420"/>
                <w:rPr>
                  <w:szCs w:val="21"/>
                </w:rPr>
              </w:pPr>
              <w:r w:rsidRPr="00266F87">
                <w:rPr>
                  <w:rFonts w:hint="eastAsia"/>
                  <w:szCs w:val="21"/>
                </w:rPr>
                <w:t>（</w:t>
              </w:r>
              <w:r w:rsidRPr="00266F87">
                <w:rPr>
                  <w:szCs w:val="21"/>
                </w:rPr>
                <w:t>3）后续计量及损益确认方法</w:t>
              </w:r>
            </w:p>
            <w:p w:rsidR="00266F87" w:rsidRPr="00266F87" w:rsidRDefault="00266F87" w:rsidP="005F22A2">
              <w:pPr>
                <w:ind w:firstLineChars="200" w:firstLine="420"/>
                <w:rPr>
                  <w:szCs w:val="21"/>
                </w:rPr>
              </w:pPr>
              <w:r w:rsidRPr="00266F87">
                <w:rPr>
                  <w:szCs w:val="21"/>
                </w:rPr>
                <w:t>1）成本法核算的长期股权投资</w:t>
              </w:r>
            </w:p>
            <w:p w:rsidR="00266F87" w:rsidRPr="00266F87" w:rsidRDefault="00266F87" w:rsidP="005F22A2">
              <w:pPr>
                <w:ind w:firstLineChars="200" w:firstLine="420"/>
                <w:rPr>
                  <w:szCs w:val="21"/>
                </w:rPr>
              </w:pPr>
              <w:r w:rsidRPr="00266F87">
                <w:rPr>
                  <w:rFonts w:hint="eastAsia"/>
                  <w:szCs w:val="21"/>
                </w:rPr>
                <w:t>公司对子公司的长期股权投资，采用成本法核算。除取得投资时实际支付的价款或对价中包含的已宣告但尚未发放的现金股利或利润外，公司按照享有被投资单位宣告发放的现金股利或利润确认当期投资收益。</w:t>
              </w:r>
            </w:p>
            <w:p w:rsidR="00266F87" w:rsidRPr="00266F87" w:rsidRDefault="00266F87" w:rsidP="005F22A2">
              <w:pPr>
                <w:ind w:firstLineChars="200" w:firstLine="420"/>
                <w:rPr>
                  <w:szCs w:val="21"/>
                </w:rPr>
              </w:pPr>
              <w:r w:rsidRPr="00266F87">
                <w:rPr>
                  <w:szCs w:val="21"/>
                </w:rPr>
                <w:t>2）权益法核算的长期股权投资</w:t>
              </w:r>
            </w:p>
            <w:p w:rsidR="00266F87" w:rsidRPr="00266F87" w:rsidRDefault="00266F87" w:rsidP="005F22A2">
              <w:pPr>
                <w:ind w:firstLineChars="200" w:firstLine="420"/>
                <w:rPr>
                  <w:szCs w:val="21"/>
                </w:rPr>
              </w:pPr>
              <w:r w:rsidRPr="00266F87">
                <w:rPr>
                  <w:rFonts w:hint="eastAsia"/>
                  <w:szCs w:val="21"/>
                </w:rPr>
                <w:t>对联营企业和合营企业的长期股权投资，采用权益法核算。初始投资成本大于投资时应享有被投资单位可辨认净资产公允价值份额的差额，不调整长期股权投资的初始投资成本；初始投资成本小于投资时应享有被投资单位可辨认净资产公允价值份额的差额，计入当期损益。</w:t>
              </w:r>
            </w:p>
            <w:p w:rsidR="00266F87" w:rsidRPr="00266F87" w:rsidRDefault="00266F87" w:rsidP="005F22A2">
              <w:pPr>
                <w:ind w:firstLineChars="200" w:firstLine="420"/>
                <w:rPr>
                  <w:szCs w:val="21"/>
                </w:rPr>
              </w:pPr>
              <w:r w:rsidRPr="00266F87">
                <w:rPr>
                  <w:rFonts w:hint="eastAsia"/>
                  <w:szCs w:val="21"/>
                </w:rPr>
                <w:t>公司按照应享有或应分担的被投资单位实现的净损益和其他综合收益的份额，分别确认投资收益和其他综合收益，同时调整长期股权投资的账面价值；按照被投资单位宣告分派的利润或现金股利计算应享有的部分，相应减少长期股权投资的账面价值；对于被投资单位除净损益、其他综合收益和利润分配以外所有者权益的其他变动，调整长期股权投资的账面价值并计入所有者权益。</w:t>
              </w:r>
            </w:p>
            <w:p w:rsidR="00266F87" w:rsidRPr="00266F87" w:rsidRDefault="00266F87" w:rsidP="005F22A2">
              <w:pPr>
                <w:ind w:firstLineChars="200" w:firstLine="420"/>
                <w:rPr>
                  <w:szCs w:val="21"/>
                </w:rPr>
              </w:pPr>
              <w:r w:rsidRPr="00266F87">
                <w:rPr>
                  <w:rFonts w:hint="eastAsia"/>
                  <w:szCs w:val="21"/>
                </w:rPr>
                <w:t>在确认应享有被投资单位净损益的份额时，以取得投资时被投资单位可辨认净资产的公允价值为基础，并按照公司的会计政策及会计期间，对被投资单位的净利润进行调整后确认。在持有投资期间，被投资单位编制合并财务报表的，以合并财务报表中的净利润、其他综合收益和其他所有者权益变动中归属于被投资单位的金额为基础进行核算。</w:t>
              </w:r>
            </w:p>
            <w:p w:rsidR="00266F87" w:rsidRPr="00266F87" w:rsidRDefault="00266F87" w:rsidP="005F22A2">
              <w:pPr>
                <w:ind w:firstLineChars="200" w:firstLine="420"/>
                <w:rPr>
                  <w:szCs w:val="21"/>
                </w:rPr>
              </w:pPr>
              <w:r w:rsidRPr="00266F87">
                <w:rPr>
                  <w:rFonts w:hint="eastAsia"/>
                  <w:szCs w:val="21"/>
                </w:rPr>
                <w:t>公司与联营企业、合营企业之间发生的未实现内部交易损益按照应享有的比例计算归属于公司的部分，予以</w:t>
              </w:r>
              <w:proofErr w:type="gramStart"/>
              <w:r w:rsidRPr="00266F87">
                <w:rPr>
                  <w:rFonts w:hint="eastAsia"/>
                  <w:szCs w:val="21"/>
                </w:rPr>
                <w:t>抵销</w:t>
              </w:r>
              <w:proofErr w:type="gramEnd"/>
              <w:r w:rsidRPr="00266F87">
                <w:rPr>
                  <w:rFonts w:hint="eastAsia"/>
                  <w:szCs w:val="21"/>
                </w:rPr>
                <w:t>，在此基础上确认投资收益。与被投资单位发生的未实现内部交易损失，属于资产减值损失的，全额确认。公司与联营企业、合营企业之间发生投出或出售资产的交易，该资产构成业务的，</w:t>
              </w:r>
              <w:proofErr w:type="gramStart"/>
              <w:r w:rsidRPr="00266F87">
                <w:rPr>
                  <w:rFonts w:hint="eastAsia"/>
                  <w:szCs w:val="21"/>
                </w:rPr>
                <w:t>按照附</w:t>
              </w:r>
              <w:proofErr w:type="gramEnd"/>
              <w:r w:rsidRPr="00266F87">
                <w:rPr>
                  <w:szCs w:val="21"/>
                </w:rPr>
                <w:t>5、同</w:t>
              </w:r>
              <w:proofErr w:type="gramStart"/>
              <w:r w:rsidRPr="00266F87">
                <w:rPr>
                  <w:szCs w:val="21"/>
                </w:rPr>
                <w:t>一控制</w:t>
              </w:r>
              <w:proofErr w:type="gramEnd"/>
              <w:r w:rsidRPr="00266F87">
                <w:rPr>
                  <w:szCs w:val="21"/>
                </w:rPr>
                <w:t>下和非同</w:t>
              </w:r>
              <w:proofErr w:type="gramStart"/>
              <w:r w:rsidRPr="00266F87">
                <w:rPr>
                  <w:szCs w:val="21"/>
                </w:rPr>
                <w:t>一控制</w:t>
              </w:r>
              <w:proofErr w:type="gramEnd"/>
              <w:r w:rsidRPr="00266F87">
                <w:rPr>
                  <w:szCs w:val="21"/>
                </w:rPr>
                <w:t>下企业合并的会计处理方法</w:t>
              </w:r>
              <w:proofErr w:type="gramStart"/>
              <w:r w:rsidRPr="00266F87">
                <w:rPr>
                  <w:szCs w:val="21"/>
                </w:rPr>
                <w:t>”</w:t>
              </w:r>
              <w:proofErr w:type="gramEnd"/>
              <w:r w:rsidRPr="00266F87">
                <w:rPr>
                  <w:szCs w:val="21"/>
                </w:rPr>
                <w:t>和6、合并财务报表的编制方法</w:t>
              </w:r>
              <w:proofErr w:type="gramStart"/>
              <w:r w:rsidRPr="00266F87">
                <w:rPr>
                  <w:szCs w:val="21"/>
                </w:rPr>
                <w:t>”</w:t>
              </w:r>
              <w:proofErr w:type="gramEnd"/>
              <w:r w:rsidRPr="00266F87">
                <w:rPr>
                  <w:szCs w:val="21"/>
                </w:rPr>
                <w:t>披露的相关政策进行会计处理。</w:t>
              </w:r>
            </w:p>
            <w:p w:rsidR="00266F87" w:rsidRPr="00266F87" w:rsidRDefault="00266F87" w:rsidP="005F22A2">
              <w:pPr>
                <w:ind w:firstLineChars="200" w:firstLine="420"/>
                <w:rPr>
                  <w:szCs w:val="21"/>
                </w:rPr>
              </w:pPr>
              <w:r w:rsidRPr="00266F87">
                <w:rPr>
                  <w:rFonts w:hint="eastAsia"/>
                  <w:szCs w:val="21"/>
                </w:rPr>
                <w:t>在公司确认应分担被投资单位发生的亏损时，按照以下顺序进行处理：首先，冲减长期股权投资的账面价值。其次，长期股权投资的账面价值不足以冲减的，以其他实质上构成对被投资单位净投资的长期权益账面价值为限继续确认投资损失，冲减长期应收项目等的账面价值。最后，经过上述处理，按照投资合同或协议约定企业仍承担额外义务的，按预计承担的义务确认预计负债，计入当期投资损失。</w:t>
              </w:r>
            </w:p>
            <w:p w:rsidR="00266F87" w:rsidRPr="00266F87" w:rsidRDefault="00266F87" w:rsidP="005F22A2">
              <w:pPr>
                <w:ind w:firstLineChars="200" w:firstLine="420"/>
                <w:rPr>
                  <w:szCs w:val="21"/>
                </w:rPr>
              </w:pPr>
              <w:r w:rsidRPr="00266F87">
                <w:rPr>
                  <w:szCs w:val="21"/>
                </w:rPr>
                <w:t>3）长期股权投资的处置</w:t>
              </w:r>
            </w:p>
            <w:p w:rsidR="00266F87" w:rsidRPr="00266F87" w:rsidRDefault="00266F87" w:rsidP="005F22A2">
              <w:pPr>
                <w:ind w:firstLineChars="200" w:firstLine="420"/>
                <w:rPr>
                  <w:szCs w:val="21"/>
                </w:rPr>
              </w:pPr>
              <w:r w:rsidRPr="00266F87">
                <w:rPr>
                  <w:rFonts w:hint="eastAsia"/>
                  <w:szCs w:val="21"/>
                </w:rPr>
                <w:t>处置长期股权投资，其账面价值与实际取得价款的差额，计入当期损益。</w:t>
              </w:r>
            </w:p>
            <w:p w:rsidR="00266F87" w:rsidRPr="00266F87" w:rsidRDefault="00266F87" w:rsidP="005F22A2">
              <w:pPr>
                <w:ind w:firstLineChars="200" w:firstLine="420"/>
                <w:rPr>
                  <w:szCs w:val="21"/>
                </w:rPr>
              </w:pPr>
              <w:r w:rsidRPr="00266F87">
                <w:rPr>
                  <w:rFonts w:hint="eastAsia"/>
                  <w:szCs w:val="21"/>
                </w:rPr>
                <w:t>采用权益法核算的长期股权投资，在处置该项投资时，采用与被投资单位直接处置相关资产或负债相同的基础，按相应比例对原计入其他综合收益的部分进行会计处理。因被投资单位除净</w:t>
              </w:r>
              <w:r w:rsidRPr="00266F87">
                <w:rPr>
                  <w:rFonts w:hint="eastAsia"/>
                  <w:szCs w:val="21"/>
                </w:rPr>
                <w:lastRenderedPageBreak/>
                <w:t>损益、其他综合收益和利润分配以外的其他所有者权益变动而确认的所有者权益，按比例结转入当期损益，由于被投资方重新计量设定受益计划净负债或净资产变动而产生的其他综合收益除外。</w:t>
              </w:r>
            </w:p>
            <w:p w:rsidR="00266F87" w:rsidRPr="00266F87" w:rsidRDefault="00266F87" w:rsidP="005F22A2">
              <w:pPr>
                <w:ind w:firstLineChars="200" w:firstLine="420"/>
                <w:rPr>
                  <w:szCs w:val="21"/>
                </w:rPr>
              </w:pPr>
              <w:r w:rsidRPr="00266F87">
                <w:rPr>
                  <w:rFonts w:hint="eastAsia"/>
                  <w:szCs w:val="21"/>
                </w:rPr>
                <w:t>因处置部分股权投资等原因丧失了对被投资单位的共同控制或重大影响的，处置后的剩余股权改按金融工具确认和计量准则核算，其在丧失共同控制或重大影响之日的公允价值与账面价值之间的差额计入当期损益。原股权投资因采用权益法核算而确认的其他综合收益，在终止采用权益法核算时采用与被投资单位直接处置相关资产或负债相同的基础进行会计处理。因被投资方除净损益、其他综合收益和利润分配以外的其他所有者权益变动而确认的所有者权益，在终止采用权益法核算时全部转入当期损益。</w:t>
              </w:r>
            </w:p>
            <w:p w:rsidR="00266F87" w:rsidRPr="00266F87" w:rsidRDefault="00266F87" w:rsidP="005F22A2">
              <w:pPr>
                <w:ind w:firstLineChars="200" w:firstLine="420"/>
                <w:rPr>
                  <w:szCs w:val="21"/>
                </w:rPr>
              </w:pPr>
              <w:r w:rsidRPr="00266F87">
                <w:rPr>
                  <w:rFonts w:hint="eastAsia"/>
                  <w:szCs w:val="21"/>
                </w:rPr>
                <w:t>因处置部分股权投资、因其他投资方对子公司增资而导致本公司持股比例下降等原因丧失了对被投资单位控制权的，在编制个别财务报表时，剩余股权能够对被投资单位实施共同控制或重大影响的，改按权益法核算，并对该剩余股权视同自取得时即采用权益法核算进行调整；剩余股权不能对被投资单位实施共同控制或施加重大影响的，改按金融工具确认和计量准则的有关规定进行会计处理，其在丧失控制之日的公允价值与账面价值间的差额计入当期损益。</w:t>
              </w:r>
            </w:p>
            <w:p w:rsidR="00507BB6" w:rsidRDefault="00266F87" w:rsidP="005F22A2">
              <w:pPr>
                <w:ind w:firstLineChars="200" w:firstLine="420"/>
                <w:rPr>
                  <w:szCs w:val="21"/>
                </w:rPr>
              </w:pPr>
              <w:r w:rsidRPr="00266F87">
                <w:rPr>
                  <w:rFonts w:hint="eastAsia"/>
                  <w:szCs w:val="21"/>
                </w:rPr>
                <w:t>处置的股权是因追加投资等原因通过企业合并取得的，在编制个别财务报表时，处置后的剩余股权采用成本法或权益法核算的，购买日之前持有的股权投资因采用权益法核算而确认的其他综合收益和其他所有者权益按比例结转；处置后的剩余股权改按金融工具确认和计量准则进行会计处理的，其他综合收益和其他所有者权益全部结转。</w:t>
              </w:r>
            </w:p>
          </w:sdtContent>
        </w:sdt>
      </w:sdtContent>
    </w:sdt>
    <w:p w:rsidR="00507BB6" w:rsidRDefault="00507BB6">
      <w:pPr>
        <w:rPr>
          <w:szCs w:val="21"/>
        </w:rPr>
      </w:pPr>
    </w:p>
    <w:p w:rsidR="00507BB6" w:rsidRDefault="00BE0F81">
      <w:pPr>
        <w:pStyle w:val="3"/>
        <w:numPr>
          <w:ilvl w:val="0"/>
          <w:numId w:val="40"/>
        </w:numPr>
      </w:pPr>
      <w:r>
        <w:t>投资性房地产</w:t>
      </w:r>
    </w:p>
    <w:sdt>
      <w:sdtPr>
        <w:rPr>
          <w:rFonts w:ascii="宋体" w:hAnsi="宋体" w:cs="宋体" w:hint="eastAsia"/>
          <w:b w:val="0"/>
          <w:bCs w:val="0"/>
          <w:kern w:val="0"/>
          <w:sz w:val="24"/>
          <w:szCs w:val="24"/>
        </w:rPr>
        <w:alias w:val="选项模块:成本计量模式"/>
        <w:tag w:val="_GBC_20b1c487c1e348188269523d7d980194"/>
        <w:id w:val="-292835151"/>
        <w:lock w:val="sdtLocked"/>
        <w:placeholder>
          <w:docPart w:val="GBC22222222222222222222222222222"/>
        </w:placeholder>
      </w:sdtPr>
      <w:sdtEndPr>
        <w:rPr>
          <w:sz w:val="21"/>
          <w:szCs w:val="21"/>
        </w:rPr>
      </w:sdtEndPr>
      <w:sdtContent>
        <w:p w:rsidR="00507BB6" w:rsidRDefault="00BE0F81">
          <w:pPr>
            <w:pStyle w:val="4"/>
            <w:numPr>
              <w:ilvl w:val="0"/>
              <w:numId w:val="42"/>
            </w:numPr>
          </w:pPr>
          <w:r>
            <w:rPr>
              <w:rFonts w:ascii="宋体" w:hAnsi="宋体" w:cs="宋体" w:hint="eastAsia"/>
              <w:bCs w:val="0"/>
              <w:kern w:val="0"/>
              <w:szCs w:val="24"/>
            </w:rPr>
            <w:t>如果</w:t>
          </w:r>
          <w:r>
            <w:rPr>
              <w:rFonts w:hint="eastAsia"/>
            </w:rPr>
            <w:t>采用成本计量模式的：</w:t>
          </w:r>
        </w:p>
        <w:p w:rsidR="00507BB6" w:rsidRDefault="00BE0F81" w:rsidP="00266F87">
          <w:pPr>
            <w:pStyle w:val="aa"/>
            <w:ind w:firstLineChars="200" w:firstLine="420"/>
            <w:rPr>
              <w:rFonts w:ascii="宋体" w:hAnsi="宋体"/>
              <w:b w:val="0"/>
              <w:szCs w:val="21"/>
            </w:rPr>
          </w:pPr>
          <w:r>
            <w:rPr>
              <w:rFonts w:ascii="宋体" w:hAnsi="宋体" w:hint="eastAsia"/>
              <w:b w:val="0"/>
              <w:szCs w:val="21"/>
            </w:rPr>
            <w:t>折旧或摊销方法</w:t>
          </w:r>
        </w:p>
        <w:sdt>
          <w:sdtPr>
            <w:rPr>
              <w:szCs w:val="21"/>
            </w:rPr>
            <w:alias w:val="采用成本计量模式的折旧或摊销方法"/>
            <w:tag w:val="_GBC_5b2898357289426780691d99ea19aa67"/>
            <w:id w:val="-1734990779"/>
            <w:lock w:val="sdtLocked"/>
            <w:placeholder>
              <w:docPart w:val="GBC22222222222222222222222222222"/>
            </w:placeholder>
          </w:sdtPr>
          <w:sdtEndPr/>
          <w:sdtContent>
            <w:p w:rsidR="00266F87" w:rsidRPr="00AD7143" w:rsidRDefault="00266F87" w:rsidP="005F22A2">
              <w:pPr>
                <w:ind w:firstLineChars="200" w:firstLine="420"/>
                <w:rPr>
                  <w:szCs w:val="21"/>
                </w:rPr>
              </w:pPr>
              <w:r w:rsidRPr="00AD7143">
                <w:rPr>
                  <w:rFonts w:hint="eastAsia"/>
                  <w:szCs w:val="21"/>
                </w:rPr>
                <w:t>投资性房地产是指为赚取租金或资本增值，或两者兼有而持有的房地产，包括已出租的土地使用权、持有并</w:t>
              </w:r>
              <w:proofErr w:type="gramStart"/>
              <w:r w:rsidRPr="00AD7143">
                <w:rPr>
                  <w:rFonts w:hint="eastAsia"/>
                  <w:szCs w:val="21"/>
                </w:rPr>
                <w:t>准备增值</w:t>
              </w:r>
              <w:proofErr w:type="gramEnd"/>
              <w:r w:rsidRPr="00AD7143">
                <w:rPr>
                  <w:rFonts w:hint="eastAsia"/>
                  <w:szCs w:val="21"/>
                </w:rPr>
                <w:t>后转让的土地使用权、已出租的建筑物（含自行建造或开发活动完成后用于出租的建筑物以及正在建造或开发过程中将来用于出租的建筑物）。</w:t>
              </w:r>
            </w:p>
            <w:p w:rsidR="00507BB6" w:rsidRPr="00AD7143" w:rsidRDefault="00266F87" w:rsidP="00AD7143">
              <w:pPr>
                <w:ind w:firstLineChars="200" w:firstLine="420"/>
                <w:rPr>
                  <w:szCs w:val="21"/>
                </w:rPr>
              </w:pPr>
              <w:r w:rsidRPr="00AD7143">
                <w:rPr>
                  <w:rFonts w:hint="eastAsia"/>
                  <w:szCs w:val="21"/>
                </w:rPr>
                <w:t>公司对现有投资性房地产采用成本模式计量。对按照成本模式计量的投资性房地产－出租用建筑物采用与本公司固定资产相同的折旧政策，出租用土地使用权按与无形资产相同的摊销政策执行。</w:t>
              </w:r>
            </w:p>
          </w:sdtContent>
        </w:sdt>
        <w:p w:rsidR="00507BB6" w:rsidRDefault="00A057D5">
          <w:pPr>
            <w:rPr>
              <w:szCs w:val="21"/>
            </w:rPr>
          </w:pPr>
        </w:p>
      </w:sdtContent>
    </w:sdt>
    <w:p w:rsidR="00507BB6" w:rsidRDefault="00BE0F81">
      <w:pPr>
        <w:pStyle w:val="3"/>
        <w:numPr>
          <w:ilvl w:val="0"/>
          <w:numId w:val="40"/>
        </w:numPr>
      </w:pPr>
      <w:r>
        <w:t>固定资产</w:t>
      </w:r>
    </w:p>
    <w:sdt>
      <w:sdtPr>
        <w:rPr>
          <w:rFonts w:ascii="宋体" w:hAnsi="宋体" w:cs="宋体"/>
          <w:b w:val="0"/>
          <w:bCs w:val="0"/>
          <w:kern w:val="0"/>
          <w:sz w:val="24"/>
          <w:szCs w:val="24"/>
        </w:rPr>
        <w:alias w:val="模块:固定资产确认条件"/>
        <w:tag w:val="_GBC_662771796da549e1b2a02fb7d497f077"/>
        <w:id w:val="953910363"/>
        <w:lock w:val="sdtLocked"/>
        <w:placeholder>
          <w:docPart w:val="GBC22222222222222222222222222222"/>
        </w:placeholder>
      </w:sdtPr>
      <w:sdtEndPr>
        <w:rPr>
          <w:rFonts w:ascii="Times New Roman" w:hAnsi="Times New Roman"/>
          <w:sz w:val="21"/>
        </w:rPr>
      </w:sdtEndPr>
      <w:sdtContent>
        <w:p w:rsidR="00507BB6" w:rsidRDefault="00BE0F81">
          <w:pPr>
            <w:pStyle w:val="4"/>
            <w:numPr>
              <w:ilvl w:val="0"/>
              <w:numId w:val="43"/>
            </w:numPr>
          </w:pPr>
          <w:r>
            <w:rPr>
              <w:rFonts w:hint="eastAsia"/>
            </w:rPr>
            <w:t>确认条件</w:t>
          </w:r>
        </w:p>
        <w:sdt>
          <w:sdtPr>
            <w:alias w:val="是否适用：固定资产确认条件[双击切换]"/>
            <w:tag w:val="_GBC_45cce032cd1f43bfad18a80dd94e9cc4"/>
            <w:id w:val="99387645"/>
            <w:lock w:val="sdtContentLocked"/>
            <w:placeholder>
              <w:docPart w:val="GBC22222222222222222222222222222"/>
            </w:placeholder>
          </w:sdtPr>
          <w:sdtEndPr/>
          <w:sdtContent>
            <w:p w:rsidR="00507BB6" w:rsidRDefault="00BE0F81">
              <w:r>
                <w:fldChar w:fldCharType="begin"/>
              </w:r>
              <w:r w:rsidR="00E93F00">
                <w:instrText xml:space="preserve"> MACROBUTTON  SnrToggleCheckbox √适用 </w:instrText>
              </w:r>
              <w:r>
                <w:fldChar w:fldCharType="end"/>
              </w:r>
              <w:r>
                <w:fldChar w:fldCharType="begin"/>
              </w:r>
              <w:r w:rsidR="00E93F00">
                <w:instrText xml:space="preserve"> MACROBUTTON  SnrToggleCheckbox □不适用 </w:instrText>
              </w:r>
              <w:r>
                <w:fldChar w:fldCharType="end"/>
              </w:r>
            </w:p>
          </w:sdtContent>
        </w:sdt>
        <w:sdt>
          <w:sdtPr>
            <w:rPr>
              <w:bCs/>
              <w:szCs w:val="21"/>
            </w:rPr>
            <w:alias w:val="固定资产确认条件"/>
            <w:tag w:val="_GBC_3044d53470b143fa9477fa34b85d4ec5"/>
            <w:id w:val="143795786"/>
            <w:lock w:val="sdtLocked"/>
            <w:placeholder>
              <w:docPart w:val="GBC22222222222222222222222222222"/>
            </w:placeholder>
          </w:sdtPr>
          <w:sdtEndPr>
            <w:rPr>
              <w:b/>
            </w:rPr>
          </w:sdtEndPr>
          <w:sdtContent>
            <w:p w:rsidR="00E93F00" w:rsidRPr="00E93F00" w:rsidRDefault="00E93F00" w:rsidP="005F22A2">
              <w:pPr>
                <w:ind w:firstLineChars="200" w:firstLine="420"/>
                <w:rPr>
                  <w:bCs/>
                  <w:szCs w:val="21"/>
                </w:rPr>
              </w:pPr>
              <w:r w:rsidRPr="00E93F00">
                <w:rPr>
                  <w:rFonts w:hint="eastAsia"/>
                  <w:bCs/>
                  <w:szCs w:val="21"/>
                </w:rPr>
                <w:t>固定资产指为生产商品、提供劳务、出租或经营管理而持有，并且使用寿命超过一个会计年度的有形资产。固定资产在同时满足下列条件时予以确认：</w:t>
              </w:r>
            </w:p>
            <w:p w:rsidR="00E93F00" w:rsidRPr="00E93F00" w:rsidRDefault="00E93F00" w:rsidP="005F22A2">
              <w:pPr>
                <w:ind w:firstLineChars="200" w:firstLine="420"/>
                <w:rPr>
                  <w:bCs/>
                  <w:szCs w:val="21"/>
                </w:rPr>
              </w:pPr>
              <w:r w:rsidRPr="00E93F00">
                <w:rPr>
                  <w:bCs/>
                  <w:szCs w:val="21"/>
                </w:rPr>
                <w:t>1）与该固定资产有关的经济利益很可能流入企业；</w:t>
              </w:r>
            </w:p>
            <w:p w:rsidR="00507BB6" w:rsidRDefault="00E93F00" w:rsidP="005F22A2">
              <w:pPr>
                <w:ind w:firstLineChars="200" w:firstLine="420"/>
                <w:rPr>
                  <w:b/>
                  <w:bCs/>
                  <w:szCs w:val="21"/>
                </w:rPr>
              </w:pPr>
              <w:r w:rsidRPr="00E93F00">
                <w:rPr>
                  <w:bCs/>
                  <w:szCs w:val="21"/>
                </w:rPr>
                <w:t>2）该固定资产的成本能够可靠地计量。</w:t>
              </w:r>
            </w:p>
          </w:sdtContent>
        </w:sdt>
      </w:sdtContent>
    </w:sdt>
    <w:p w:rsidR="00507BB6" w:rsidRDefault="00507BB6">
      <w:pPr>
        <w:rPr>
          <w:szCs w:val="21"/>
        </w:rPr>
      </w:pPr>
    </w:p>
    <w:sdt>
      <w:sdtPr>
        <w:rPr>
          <w:rFonts w:asciiTheme="minorHAnsi" w:hAnsiTheme="minorHAnsi" w:cstheme="minorBidi"/>
          <w:b w:val="0"/>
          <w:bCs w:val="0"/>
          <w:kern w:val="0"/>
          <w:sz w:val="24"/>
          <w:szCs w:val="22"/>
        </w:rPr>
        <w:alias w:val="模块:固定资产折旧方法"/>
        <w:tag w:val="_GBC_7c749a57d4094b3386978c34c3487e2a"/>
        <w:id w:val="-1911527738"/>
        <w:lock w:val="sdtLocked"/>
        <w:placeholder>
          <w:docPart w:val="GBC22222222222222222222222222222"/>
        </w:placeholder>
      </w:sdtPr>
      <w:sdtEndPr>
        <w:rPr>
          <w:rFonts w:ascii="宋体" w:hAnsi="宋体" w:cs="宋体"/>
          <w:sz w:val="21"/>
          <w:szCs w:val="24"/>
        </w:rPr>
      </w:sdtEndPr>
      <w:sdtContent>
        <w:p w:rsidR="00507BB6" w:rsidRDefault="00BE0F81">
          <w:pPr>
            <w:pStyle w:val="4"/>
            <w:numPr>
              <w:ilvl w:val="0"/>
              <w:numId w:val="43"/>
            </w:numPr>
          </w:pPr>
          <w:r>
            <w:t>折旧方法</w:t>
          </w:r>
        </w:p>
        <w:sdt>
          <w:sdtPr>
            <w:alias w:val="是否适用：固定资产折旧方法[双击切换]"/>
            <w:tag w:val="_GBC_c221ef38ff6a4242aab725946697311c"/>
            <w:id w:val="-993877606"/>
            <w:lock w:val="sdtContentLocked"/>
            <w:placeholder>
              <w:docPart w:val="GBC22222222222222222222222222222"/>
            </w:placeholder>
          </w:sdtPr>
          <w:sdtEndPr/>
          <w:sdtContent>
            <w:p w:rsidR="00E93F00" w:rsidRDefault="00BE0F81">
              <w:r>
                <w:fldChar w:fldCharType="begin"/>
              </w:r>
              <w:r w:rsidR="00E93F00">
                <w:instrText xml:space="preserve"> MACROBUTTON  SnrToggleCheckbox √适用 </w:instrText>
              </w:r>
              <w:r>
                <w:fldChar w:fldCharType="end"/>
              </w:r>
              <w:r>
                <w:fldChar w:fldCharType="begin"/>
              </w:r>
              <w:r w:rsidR="00E93F00">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1832"/>
            <w:gridCol w:w="1833"/>
            <w:gridCol w:w="1833"/>
            <w:gridCol w:w="1833"/>
          </w:tblGrid>
          <w:tr w:rsidR="00E93F00" w:rsidTr="00D56817">
            <w:sdt>
              <w:sdtPr>
                <w:tag w:val="_PLD_d39db65ac15c4d7583d7fe75cb893517"/>
                <w:id w:val="418215435"/>
                <w:lock w:val="sdtLocked"/>
              </w:sdtPr>
              <w:sdtEndPr/>
              <w:sdtContent>
                <w:tc>
                  <w:tcPr>
                    <w:tcW w:w="949" w:type="pct"/>
                    <w:vAlign w:val="center"/>
                  </w:tcPr>
                  <w:p w:rsidR="00E93F00" w:rsidRDefault="00E93F00" w:rsidP="00D56817">
                    <w:pPr>
                      <w:jc w:val="center"/>
                      <w:rPr>
                        <w:szCs w:val="21"/>
                      </w:rPr>
                    </w:pPr>
                    <w:r>
                      <w:rPr>
                        <w:szCs w:val="21"/>
                      </w:rPr>
                      <w:t>类别</w:t>
                    </w:r>
                  </w:p>
                </w:tc>
              </w:sdtContent>
            </w:sdt>
            <w:sdt>
              <w:sdtPr>
                <w:tag w:val="_PLD_1b5147121b9948e5a115c7a4d6c95995"/>
                <w:id w:val="-436907323"/>
                <w:lock w:val="sdtLocked"/>
              </w:sdtPr>
              <w:sdtEndPr/>
              <w:sdtContent>
                <w:tc>
                  <w:tcPr>
                    <w:tcW w:w="1012" w:type="pct"/>
                    <w:vAlign w:val="center"/>
                  </w:tcPr>
                  <w:p w:rsidR="00E93F00" w:rsidRDefault="00E93F00" w:rsidP="00D56817">
                    <w:pPr>
                      <w:jc w:val="center"/>
                      <w:rPr>
                        <w:szCs w:val="21"/>
                      </w:rPr>
                    </w:pPr>
                    <w:r>
                      <w:rPr>
                        <w:rFonts w:hint="eastAsia"/>
                        <w:szCs w:val="21"/>
                      </w:rPr>
                      <w:t>折旧方法</w:t>
                    </w:r>
                  </w:p>
                </w:tc>
              </w:sdtContent>
            </w:sdt>
            <w:sdt>
              <w:sdtPr>
                <w:tag w:val="_PLD_65441224aa3f4fd3be4ca0650b16b1aa"/>
                <w:id w:val="-1324654842"/>
                <w:lock w:val="sdtLocked"/>
              </w:sdtPr>
              <w:sdtEndPr/>
              <w:sdtContent>
                <w:tc>
                  <w:tcPr>
                    <w:tcW w:w="1013" w:type="pct"/>
                    <w:vAlign w:val="center"/>
                  </w:tcPr>
                  <w:p w:rsidR="00E93F00" w:rsidRDefault="00E93F00" w:rsidP="00D56817">
                    <w:pPr>
                      <w:jc w:val="center"/>
                      <w:rPr>
                        <w:szCs w:val="21"/>
                      </w:rPr>
                    </w:pPr>
                    <w:r>
                      <w:rPr>
                        <w:szCs w:val="21"/>
                      </w:rPr>
                      <w:t>折旧年限（年）</w:t>
                    </w:r>
                  </w:p>
                </w:tc>
              </w:sdtContent>
            </w:sdt>
            <w:sdt>
              <w:sdtPr>
                <w:tag w:val="_PLD_1c82a37539a842289bf80f2937f33bee"/>
                <w:id w:val="-755513267"/>
                <w:lock w:val="sdtLocked"/>
              </w:sdtPr>
              <w:sdtEndPr/>
              <w:sdtContent>
                <w:tc>
                  <w:tcPr>
                    <w:tcW w:w="1013" w:type="pct"/>
                    <w:vAlign w:val="center"/>
                  </w:tcPr>
                  <w:p w:rsidR="00E93F00" w:rsidRDefault="00E93F00" w:rsidP="00D56817">
                    <w:pPr>
                      <w:jc w:val="center"/>
                      <w:rPr>
                        <w:szCs w:val="21"/>
                      </w:rPr>
                    </w:pPr>
                    <w:r>
                      <w:rPr>
                        <w:szCs w:val="21"/>
                      </w:rPr>
                      <w:t>残值率</w:t>
                    </w:r>
                  </w:p>
                </w:tc>
              </w:sdtContent>
            </w:sdt>
            <w:sdt>
              <w:sdtPr>
                <w:tag w:val="_PLD_a67e8338c181496fa22b9944b63ec82c"/>
                <w:id w:val="-1904592164"/>
                <w:lock w:val="sdtLocked"/>
              </w:sdtPr>
              <w:sdtEndPr/>
              <w:sdtContent>
                <w:tc>
                  <w:tcPr>
                    <w:tcW w:w="1013" w:type="pct"/>
                    <w:vAlign w:val="center"/>
                  </w:tcPr>
                  <w:p w:rsidR="00E93F00" w:rsidRDefault="00E93F00" w:rsidP="00D56817">
                    <w:pPr>
                      <w:jc w:val="center"/>
                      <w:rPr>
                        <w:szCs w:val="21"/>
                      </w:rPr>
                    </w:pPr>
                    <w:r>
                      <w:rPr>
                        <w:szCs w:val="21"/>
                      </w:rPr>
                      <w:t>年折旧率</w:t>
                    </w:r>
                  </w:p>
                </w:tc>
              </w:sdtContent>
            </w:sdt>
          </w:tr>
          <w:sdt>
            <w:sdtPr>
              <w:rPr>
                <w:szCs w:val="21"/>
              </w:rPr>
              <w:alias w:val="其他固定资产计价、折旧、减值方法"/>
              <w:tag w:val="_GBC_f1ad6125c5d74d2a98f593d2ba574474"/>
              <w:id w:val="1226268242"/>
              <w:lock w:val="sdtLocked"/>
            </w:sdtPr>
            <w:sdtEndPr/>
            <w:sdtContent>
              <w:tr w:rsidR="00E93F00" w:rsidTr="00C36D65">
                <w:tc>
                  <w:tcPr>
                    <w:tcW w:w="949" w:type="pct"/>
                  </w:tcPr>
                  <w:p w:rsidR="00E93F00" w:rsidRDefault="00E93F00" w:rsidP="00C36D65">
                    <w:pPr>
                      <w:jc w:val="center"/>
                      <w:rPr>
                        <w:szCs w:val="21"/>
                      </w:rPr>
                    </w:pPr>
                    <w:r>
                      <w:t>房屋及建筑物</w:t>
                    </w:r>
                  </w:p>
                </w:tc>
                <w:tc>
                  <w:tcPr>
                    <w:tcW w:w="1012" w:type="pct"/>
                  </w:tcPr>
                  <w:p w:rsidR="00E93F00" w:rsidRDefault="00E93F00" w:rsidP="00C36D65">
                    <w:pPr>
                      <w:jc w:val="center"/>
                      <w:rPr>
                        <w:szCs w:val="21"/>
                      </w:rPr>
                    </w:pPr>
                    <w:r>
                      <w:t>年限平均法</w:t>
                    </w:r>
                  </w:p>
                </w:tc>
                <w:tc>
                  <w:tcPr>
                    <w:tcW w:w="1013" w:type="pct"/>
                    <w:vAlign w:val="center"/>
                  </w:tcPr>
                  <w:p w:rsidR="00E93F00" w:rsidRDefault="00E93F00" w:rsidP="00C36D65">
                    <w:pPr>
                      <w:jc w:val="right"/>
                      <w:rPr>
                        <w:szCs w:val="21"/>
                      </w:rPr>
                    </w:pPr>
                    <w:r>
                      <w:t>20</w:t>
                    </w:r>
                  </w:p>
                </w:tc>
                <w:tc>
                  <w:tcPr>
                    <w:tcW w:w="1013" w:type="pct"/>
                    <w:vAlign w:val="center"/>
                  </w:tcPr>
                  <w:p w:rsidR="00E93F00" w:rsidRDefault="00E93F00" w:rsidP="00C36D65">
                    <w:pPr>
                      <w:jc w:val="right"/>
                      <w:rPr>
                        <w:szCs w:val="21"/>
                      </w:rPr>
                    </w:pPr>
                    <w:r>
                      <w:t>4</w:t>
                    </w:r>
                  </w:p>
                </w:tc>
                <w:tc>
                  <w:tcPr>
                    <w:tcW w:w="1013" w:type="pct"/>
                    <w:vAlign w:val="center"/>
                  </w:tcPr>
                  <w:p w:rsidR="00E93F00" w:rsidRDefault="00E93F00" w:rsidP="00C36D65">
                    <w:pPr>
                      <w:jc w:val="right"/>
                      <w:rPr>
                        <w:szCs w:val="21"/>
                      </w:rPr>
                    </w:pPr>
                    <w:r>
                      <w:t>4.8</w:t>
                    </w:r>
                  </w:p>
                </w:tc>
              </w:tr>
            </w:sdtContent>
          </w:sdt>
          <w:sdt>
            <w:sdtPr>
              <w:rPr>
                <w:szCs w:val="21"/>
              </w:rPr>
              <w:alias w:val="其他固定资产计价、折旧、减值方法"/>
              <w:tag w:val="_GBC_f1ad6125c5d74d2a98f593d2ba574474"/>
              <w:id w:val="-1195070302"/>
              <w:lock w:val="sdtLocked"/>
            </w:sdtPr>
            <w:sdtEndPr/>
            <w:sdtContent>
              <w:tr w:rsidR="00E93F00" w:rsidTr="00C36D65">
                <w:tc>
                  <w:tcPr>
                    <w:tcW w:w="949" w:type="pct"/>
                  </w:tcPr>
                  <w:p w:rsidR="00E93F00" w:rsidRDefault="00E93F00" w:rsidP="00C36D65">
                    <w:pPr>
                      <w:jc w:val="center"/>
                      <w:rPr>
                        <w:szCs w:val="21"/>
                      </w:rPr>
                    </w:pPr>
                    <w:r>
                      <w:t>通用设备</w:t>
                    </w:r>
                  </w:p>
                </w:tc>
                <w:tc>
                  <w:tcPr>
                    <w:tcW w:w="1012" w:type="pct"/>
                  </w:tcPr>
                  <w:p w:rsidR="00E93F00" w:rsidRDefault="00E93F00" w:rsidP="00C36D65">
                    <w:pPr>
                      <w:jc w:val="center"/>
                      <w:rPr>
                        <w:szCs w:val="21"/>
                      </w:rPr>
                    </w:pPr>
                    <w:r>
                      <w:t>年限平均法</w:t>
                    </w:r>
                  </w:p>
                </w:tc>
                <w:tc>
                  <w:tcPr>
                    <w:tcW w:w="1013" w:type="pct"/>
                    <w:vAlign w:val="center"/>
                  </w:tcPr>
                  <w:p w:rsidR="00E93F00" w:rsidRDefault="00E93F00" w:rsidP="00C36D65">
                    <w:pPr>
                      <w:jc w:val="right"/>
                      <w:rPr>
                        <w:szCs w:val="21"/>
                      </w:rPr>
                    </w:pPr>
                    <w:r>
                      <w:t>5-10</w:t>
                    </w:r>
                  </w:p>
                </w:tc>
                <w:tc>
                  <w:tcPr>
                    <w:tcW w:w="1013" w:type="pct"/>
                    <w:vAlign w:val="center"/>
                  </w:tcPr>
                  <w:p w:rsidR="00E93F00" w:rsidRDefault="00E93F00" w:rsidP="00C36D65">
                    <w:pPr>
                      <w:jc w:val="right"/>
                      <w:rPr>
                        <w:szCs w:val="21"/>
                      </w:rPr>
                    </w:pPr>
                    <w:r>
                      <w:t>4</w:t>
                    </w:r>
                  </w:p>
                </w:tc>
                <w:tc>
                  <w:tcPr>
                    <w:tcW w:w="1013" w:type="pct"/>
                    <w:vAlign w:val="center"/>
                  </w:tcPr>
                  <w:p w:rsidR="00E93F00" w:rsidRDefault="00E93F00" w:rsidP="00C36D65">
                    <w:pPr>
                      <w:jc w:val="right"/>
                      <w:rPr>
                        <w:szCs w:val="21"/>
                      </w:rPr>
                    </w:pPr>
                    <w:r>
                      <w:t>19.2-9.6</w:t>
                    </w:r>
                  </w:p>
                </w:tc>
              </w:tr>
            </w:sdtContent>
          </w:sdt>
          <w:sdt>
            <w:sdtPr>
              <w:rPr>
                <w:szCs w:val="21"/>
              </w:rPr>
              <w:alias w:val="其他固定资产计价、折旧、减值方法"/>
              <w:tag w:val="_GBC_f1ad6125c5d74d2a98f593d2ba574474"/>
              <w:id w:val="761642123"/>
              <w:lock w:val="sdtLocked"/>
            </w:sdtPr>
            <w:sdtEndPr/>
            <w:sdtContent>
              <w:tr w:rsidR="00E93F00" w:rsidTr="00C36D65">
                <w:tc>
                  <w:tcPr>
                    <w:tcW w:w="949" w:type="pct"/>
                  </w:tcPr>
                  <w:p w:rsidR="00E93F00" w:rsidRDefault="00E93F00" w:rsidP="00C36D65">
                    <w:pPr>
                      <w:jc w:val="center"/>
                      <w:rPr>
                        <w:szCs w:val="21"/>
                      </w:rPr>
                    </w:pPr>
                    <w:r>
                      <w:t>专用设备</w:t>
                    </w:r>
                  </w:p>
                </w:tc>
                <w:tc>
                  <w:tcPr>
                    <w:tcW w:w="1012" w:type="pct"/>
                  </w:tcPr>
                  <w:p w:rsidR="00E93F00" w:rsidRDefault="00E93F00" w:rsidP="00C36D65">
                    <w:pPr>
                      <w:jc w:val="center"/>
                      <w:rPr>
                        <w:szCs w:val="21"/>
                      </w:rPr>
                    </w:pPr>
                    <w:r>
                      <w:t>年限平均法</w:t>
                    </w:r>
                  </w:p>
                </w:tc>
                <w:tc>
                  <w:tcPr>
                    <w:tcW w:w="1013" w:type="pct"/>
                    <w:vAlign w:val="center"/>
                  </w:tcPr>
                  <w:p w:rsidR="00E93F00" w:rsidRDefault="00E93F00" w:rsidP="00C36D65">
                    <w:pPr>
                      <w:jc w:val="right"/>
                      <w:rPr>
                        <w:szCs w:val="21"/>
                      </w:rPr>
                    </w:pPr>
                    <w:r>
                      <w:t>10-13</w:t>
                    </w:r>
                  </w:p>
                </w:tc>
                <w:tc>
                  <w:tcPr>
                    <w:tcW w:w="1013" w:type="pct"/>
                    <w:vAlign w:val="center"/>
                  </w:tcPr>
                  <w:p w:rsidR="00E93F00" w:rsidRDefault="00E93F00" w:rsidP="00C36D65">
                    <w:pPr>
                      <w:jc w:val="right"/>
                      <w:rPr>
                        <w:szCs w:val="21"/>
                      </w:rPr>
                    </w:pPr>
                    <w:r>
                      <w:t>4</w:t>
                    </w:r>
                  </w:p>
                </w:tc>
                <w:tc>
                  <w:tcPr>
                    <w:tcW w:w="1013" w:type="pct"/>
                    <w:vAlign w:val="center"/>
                  </w:tcPr>
                  <w:p w:rsidR="00E93F00" w:rsidRDefault="00E93F00" w:rsidP="00C36D65">
                    <w:pPr>
                      <w:jc w:val="right"/>
                      <w:rPr>
                        <w:szCs w:val="21"/>
                      </w:rPr>
                    </w:pPr>
                    <w:r>
                      <w:t>9.6-7.4</w:t>
                    </w:r>
                  </w:p>
                </w:tc>
              </w:tr>
            </w:sdtContent>
          </w:sdt>
          <w:sdt>
            <w:sdtPr>
              <w:rPr>
                <w:szCs w:val="21"/>
              </w:rPr>
              <w:alias w:val="其他固定资产计价、折旧、减值方法"/>
              <w:tag w:val="_GBC_f1ad6125c5d74d2a98f593d2ba574474"/>
              <w:id w:val="1938710741"/>
              <w:lock w:val="sdtLocked"/>
            </w:sdtPr>
            <w:sdtEndPr/>
            <w:sdtContent>
              <w:tr w:rsidR="00E93F00" w:rsidTr="00C36D65">
                <w:tc>
                  <w:tcPr>
                    <w:tcW w:w="949" w:type="pct"/>
                  </w:tcPr>
                  <w:p w:rsidR="00E93F00" w:rsidRDefault="00E93F00" w:rsidP="00C36D65">
                    <w:pPr>
                      <w:jc w:val="center"/>
                      <w:rPr>
                        <w:szCs w:val="21"/>
                      </w:rPr>
                    </w:pPr>
                    <w:r>
                      <w:t>运输设备</w:t>
                    </w:r>
                  </w:p>
                </w:tc>
                <w:tc>
                  <w:tcPr>
                    <w:tcW w:w="1012" w:type="pct"/>
                  </w:tcPr>
                  <w:p w:rsidR="00E93F00" w:rsidRDefault="00E93F00" w:rsidP="00C36D65">
                    <w:pPr>
                      <w:jc w:val="center"/>
                      <w:rPr>
                        <w:szCs w:val="21"/>
                      </w:rPr>
                    </w:pPr>
                    <w:r>
                      <w:t>年限平均法</w:t>
                    </w:r>
                  </w:p>
                </w:tc>
                <w:tc>
                  <w:tcPr>
                    <w:tcW w:w="1013" w:type="pct"/>
                    <w:vAlign w:val="center"/>
                  </w:tcPr>
                  <w:p w:rsidR="00E93F00" w:rsidRDefault="00E93F00" w:rsidP="00C36D65">
                    <w:pPr>
                      <w:jc w:val="right"/>
                      <w:rPr>
                        <w:szCs w:val="21"/>
                      </w:rPr>
                    </w:pPr>
                    <w:r>
                      <w:t>5-10</w:t>
                    </w:r>
                  </w:p>
                </w:tc>
                <w:tc>
                  <w:tcPr>
                    <w:tcW w:w="1013" w:type="pct"/>
                    <w:vAlign w:val="center"/>
                  </w:tcPr>
                  <w:p w:rsidR="00E93F00" w:rsidRDefault="00E93F00" w:rsidP="00C36D65">
                    <w:pPr>
                      <w:jc w:val="right"/>
                      <w:rPr>
                        <w:szCs w:val="21"/>
                      </w:rPr>
                    </w:pPr>
                    <w:r>
                      <w:t>4</w:t>
                    </w:r>
                  </w:p>
                </w:tc>
                <w:tc>
                  <w:tcPr>
                    <w:tcW w:w="1013" w:type="pct"/>
                    <w:vAlign w:val="center"/>
                  </w:tcPr>
                  <w:p w:rsidR="00E93F00" w:rsidRDefault="00E93F00" w:rsidP="00C36D65">
                    <w:pPr>
                      <w:jc w:val="right"/>
                      <w:rPr>
                        <w:szCs w:val="21"/>
                      </w:rPr>
                    </w:pPr>
                    <w:r>
                      <w:t>19.2-9.6</w:t>
                    </w:r>
                  </w:p>
                </w:tc>
              </w:tr>
            </w:sdtContent>
          </w:sdt>
          <w:sdt>
            <w:sdtPr>
              <w:rPr>
                <w:szCs w:val="21"/>
              </w:rPr>
              <w:alias w:val="其他固定资产计价、折旧、减值方法"/>
              <w:tag w:val="_GBC_f1ad6125c5d74d2a98f593d2ba574474"/>
              <w:id w:val="768896604"/>
              <w:lock w:val="sdtLocked"/>
            </w:sdtPr>
            <w:sdtEndPr/>
            <w:sdtContent>
              <w:tr w:rsidR="00E93F00" w:rsidRPr="00E93F00" w:rsidTr="00C36D65">
                <w:tc>
                  <w:tcPr>
                    <w:tcW w:w="949" w:type="pct"/>
                  </w:tcPr>
                  <w:p w:rsidR="00E93F00" w:rsidRDefault="00E93F00" w:rsidP="00C36D65">
                    <w:pPr>
                      <w:jc w:val="center"/>
                      <w:rPr>
                        <w:szCs w:val="21"/>
                      </w:rPr>
                    </w:pPr>
                    <w:r>
                      <w:t>其他设备</w:t>
                    </w:r>
                  </w:p>
                </w:tc>
                <w:tc>
                  <w:tcPr>
                    <w:tcW w:w="1012" w:type="pct"/>
                  </w:tcPr>
                  <w:p w:rsidR="00E93F00" w:rsidRDefault="00E93F00" w:rsidP="00C36D65">
                    <w:pPr>
                      <w:jc w:val="center"/>
                      <w:rPr>
                        <w:szCs w:val="21"/>
                      </w:rPr>
                    </w:pPr>
                    <w:r>
                      <w:t>年限平均法</w:t>
                    </w:r>
                  </w:p>
                </w:tc>
                <w:tc>
                  <w:tcPr>
                    <w:tcW w:w="1013" w:type="pct"/>
                    <w:vAlign w:val="center"/>
                  </w:tcPr>
                  <w:p w:rsidR="00E93F00" w:rsidRDefault="00E93F00" w:rsidP="00C36D65">
                    <w:pPr>
                      <w:jc w:val="right"/>
                      <w:rPr>
                        <w:szCs w:val="21"/>
                      </w:rPr>
                    </w:pPr>
                    <w:r>
                      <w:t>10</w:t>
                    </w:r>
                  </w:p>
                </w:tc>
                <w:tc>
                  <w:tcPr>
                    <w:tcW w:w="1013" w:type="pct"/>
                    <w:vAlign w:val="center"/>
                  </w:tcPr>
                  <w:p w:rsidR="00E93F00" w:rsidRDefault="00E93F00" w:rsidP="00C36D65">
                    <w:pPr>
                      <w:jc w:val="right"/>
                      <w:rPr>
                        <w:szCs w:val="21"/>
                      </w:rPr>
                    </w:pPr>
                    <w:r>
                      <w:t>4</w:t>
                    </w:r>
                  </w:p>
                </w:tc>
                <w:tc>
                  <w:tcPr>
                    <w:tcW w:w="1013" w:type="pct"/>
                    <w:vAlign w:val="center"/>
                  </w:tcPr>
                  <w:p w:rsidR="00E93F00" w:rsidRDefault="00E93F00" w:rsidP="00C36D65">
                    <w:pPr>
                      <w:jc w:val="right"/>
                      <w:rPr>
                        <w:szCs w:val="21"/>
                      </w:rPr>
                    </w:pPr>
                    <w:r>
                      <w:t>9.6</w:t>
                    </w:r>
                  </w:p>
                </w:tc>
              </w:tr>
            </w:sdtContent>
          </w:sdt>
        </w:tbl>
        <w:p w:rsidR="00E93F00" w:rsidRDefault="00E93F00" w:rsidP="00E93F00">
          <w:pPr>
            <w:pStyle w:val="afd"/>
            <w:spacing w:line="240" w:lineRule="auto"/>
            <w:ind w:leftChars="0" w:left="0" w:firstLineChars="202" w:firstLine="424"/>
            <w:rPr>
              <w:rFonts w:ascii="Times New Roman" w:hAnsi="Times New Roman"/>
            </w:rPr>
          </w:pPr>
          <w:r>
            <w:rPr>
              <w:rFonts w:hint="eastAsia"/>
            </w:rPr>
            <w:t>固定资产折旧采用年限平均法分类计提，根据固定资产类别、预计使用寿命和预计净残值率确定折旧率。如固定资产各组成部分的使用寿命不同或者以不同方式为企业提供经济利益，则选择不同折旧率或折旧方法，分别计提折旧。</w:t>
          </w:r>
        </w:p>
        <w:p w:rsidR="00E93F00" w:rsidRPr="00E93F00" w:rsidRDefault="00E93F00" w:rsidP="00E93F00">
          <w:pPr>
            <w:ind w:firstLineChars="200" w:firstLine="420"/>
            <w:rPr>
              <w:szCs w:val="21"/>
            </w:rPr>
          </w:pPr>
          <w:r w:rsidRPr="00E93F00">
            <w:rPr>
              <w:rFonts w:hint="eastAsia"/>
              <w:szCs w:val="21"/>
            </w:rPr>
            <w:lastRenderedPageBreak/>
            <w:t>融资租赁方式租入的固定资产，能合理确定租赁期届满时将会取得租赁资产所有权的，在租赁资产尚可使用年限内计提折旧；无法合理确定租赁期届满时能够取得租赁资产所有权的，在租赁期与租赁资产尚可使用年限两者中较短的期间内计提折旧。</w:t>
          </w:r>
        </w:p>
        <w:p w:rsidR="00507BB6" w:rsidRPr="00C36D65" w:rsidRDefault="00A057D5"/>
      </w:sdtContent>
    </w:sdt>
    <w:sdt>
      <w:sdtPr>
        <w:rPr>
          <w:rFonts w:asciiTheme="minorHAnsi" w:hAnsiTheme="minorHAnsi" w:cs="宋体"/>
          <w:b w:val="0"/>
          <w:bCs w:val="0"/>
          <w:kern w:val="0"/>
          <w:sz w:val="24"/>
          <w:szCs w:val="22"/>
        </w:rPr>
        <w:alias w:val="模块:固定资产计价和折旧方法及减值准备的计提方法"/>
        <w:tag w:val="_GBC_a1560089c32f441f92e145c3cdc25289"/>
        <w:id w:val="-866439436"/>
        <w:lock w:val="sdtLocked"/>
        <w:placeholder>
          <w:docPart w:val="GBC22222222222222222222222222222"/>
        </w:placeholder>
      </w:sdtPr>
      <w:sdtEndPr>
        <w:rPr>
          <w:rFonts w:ascii="Times New Roman" w:hAnsi="Times New Roman" w:cs="Times New Roman" w:hint="eastAsia"/>
          <w:kern w:val="2"/>
          <w:sz w:val="21"/>
          <w:szCs w:val="24"/>
        </w:rPr>
      </w:sdtEndPr>
      <w:sdtContent>
        <w:p w:rsidR="00507BB6" w:rsidRDefault="00BE0F81">
          <w:pPr>
            <w:pStyle w:val="4"/>
            <w:numPr>
              <w:ilvl w:val="0"/>
              <w:numId w:val="43"/>
            </w:numPr>
            <w:rPr>
              <w:rFonts w:ascii="宋体" w:hAnsi="宋体"/>
              <w:szCs w:val="21"/>
            </w:rPr>
          </w:pPr>
          <w:r>
            <w:rPr>
              <w:rFonts w:ascii="宋体" w:hAnsi="宋体" w:hint="eastAsia"/>
              <w:szCs w:val="21"/>
            </w:rPr>
            <w:t>融资租入固定资产的认定依据、计价和折旧方法</w:t>
          </w:r>
        </w:p>
        <w:sdt>
          <w:sdtPr>
            <w:alias w:val="是否适用：融资租入固定资产的认定依据、计价和折旧方法[双击切换]"/>
            <w:tag w:val="_GBC_16fcfe6546324a2bb6bf5a46c9363b25"/>
            <w:id w:val="-478227270"/>
            <w:lock w:val="sdtContentLocked"/>
            <w:placeholder>
              <w:docPart w:val="GBC22222222222222222222222222222"/>
            </w:placeholder>
          </w:sdtPr>
          <w:sdtEndPr/>
          <w:sdtContent>
            <w:p w:rsidR="00507BB6" w:rsidRDefault="00BE0F81">
              <w:r>
                <w:fldChar w:fldCharType="begin"/>
              </w:r>
              <w:r w:rsidR="00E93F00">
                <w:instrText xml:space="preserve"> MACROBUTTON  SnrToggleCheckbox √适用 </w:instrText>
              </w:r>
              <w:r>
                <w:fldChar w:fldCharType="end"/>
              </w:r>
              <w:r>
                <w:fldChar w:fldCharType="begin"/>
              </w:r>
              <w:r w:rsidR="00E93F00">
                <w:instrText xml:space="preserve"> MACROBUTTON  SnrToggleCheckbox □不适用 </w:instrText>
              </w:r>
              <w:r>
                <w:fldChar w:fldCharType="end"/>
              </w:r>
            </w:p>
          </w:sdtContent>
        </w:sdt>
        <w:sdt>
          <w:sdtPr>
            <w:rPr>
              <w:rFonts w:hint="eastAsia"/>
              <w:szCs w:val="21"/>
            </w:rPr>
            <w:alias w:val="固定资产计价和折旧方法及减值准备的计提方法"/>
            <w:tag w:val="_GBC_42d68e0aaa744ab7aaa46e6c7964e66f"/>
            <w:id w:val="2145379872"/>
            <w:lock w:val="sdtLocked"/>
            <w:placeholder>
              <w:docPart w:val="GBC22222222222222222222222222222"/>
            </w:placeholder>
          </w:sdtPr>
          <w:sdtEndPr/>
          <w:sdtContent>
            <w:p w:rsidR="00E93F00" w:rsidRPr="00E93F00" w:rsidRDefault="00E93F00" w:rsidP="005F22A2">
              <w:pPr>
                <w:ind w:firstLineChars="200" w:firstLine="420"/>
                <w:rPr>
                  <w:szCs w:val="21"/>
                </w:rPr>
              </w:pPr>
              <w:r w:rsidRPr="00E93F00">
                <w:rPr>
                  <w:rFonts w:hint="eastAsia"/>
                  <w:szCs w:val="21"/>
                </w:rPr>
                <w:t>公司与租赁方所签订的租赁协议条款中规定了下列条件之一的，确认为融资租入资产：</w:t>
              </w:r>
            </w:p>
            <w:p w:rsidR="00E93F00" w:rsidRPr="00E93F00" w:rsidRDefault="00E93F00" w:rsidP="005F22A2">
              <w:pPr>
                <w:ind w:firstLineChars="200" w:firstLine="420"/>
                <w:rPr>
                  <w:szCs w:val="21"/>
                </w:rPr>
              </w:pPr>
              <w:r w:rsidRPr="00E93F00">
                <w:rPr>
                  <w:szCs w:val="21"/>
                </w:rPr>
                <w:t>1）租赁期满后租赁资产的所有权归属于本公司；</w:t>
              </w:r>
            </w:p>
            <w:p w:rsidR="00E93F00" w:rsidRPr="00E93F00" w:rsidRDefault="00E93F00" w:rsidP="005F22A2">
              <w:pPr>
                <w:ind w:firstLineChars="200" w:firstLine="420"/>
                <w:rPr>
                  <w:szCs w:val="21"/>
                </w:rPr>
              </w:pPr>
              <w:r w:rsidRPr="00E93F00">
                <w:rPr>
                  <w:szCs w:val="21"/>
                </w:rPr>
                <w:t>2）公司具有购买资产的选择权，购买价款远低于行使选择权时该资产的公允价值；</w:t>
              </w:r>
            </w:p>
            <w:p w:rsidR="00E93F00" w:rsidRPr="00E93F00" w:rsidRDefault="00E93F00" w:rsidP="005F22A2">
              <w:pPr>
                <w:ind w:firstLineChars="200" w:firstLine="420"/>
                <w:rPr>
                  <w:szCs w:val="21"/>
                </w:rPr>
              </w:pPr>
              <w:r w:rsidRPr="00E93F00">
                <w:rPr>
                  <w:szCs w:val="21"/>
                </w:rPr>
                <w:t>3）租赁期占所租赁资产使用寿命的大部分；</w:t>
              </w:r>
            </w:p>
            <w:p w:rsidR="00E93F00" w:rsidRPr="00E93F00" w:rsidRDefault="00E93F00" w:rsidP="005F22A2">
              <w:pPr>
                <w:ind w:firstLineChars="200" w:firstLine="420"/>
                <w:rPr>
                  <w:szCs w:val="21"/>
                </w:rPr>
              </w:pPr>
              <w:r w:rsidRPr="00E93F00">
                <w:rPr>
                  <w:szCs w:val="21"/>
                </w:rPr>
                <w:t>4）租赁开始日的最低租赁付款额现值，与该资产的公允价值不存在较大的差异。</w:t>
              </w:r>
            </w:p>
            <w:p w:rsidR="00E93F00" w:rsidRPr="00E93F00" w:rsidRDefault="00E93F00" w:rsidP="005F22A2">
              <w:pPr>
                <w:ind w:firstLineChars="200" w:firstLine="420"/>
                <w:rPr>
                  <w:szCs w:val="21"/>
                </w:rPr>
              </w:pPr>
              <w:r w:rsidRPr="00E93F00">
                <w:rPr>
                  <w:rFonts w:hint="eastAsia"/>
                  <w:szCs w:val="21"/>
                </w:rPr>
                <w:t>公司在承租开始日，将租赁资产公允价值与最低租赁付款额现值两者中较低者作为租入资产的入账价值，将最低租赁付款额作为长期应付款的入账价值，其差额作为未确认的融资费。</w:t>
              </w:r>
            </w:p>
            <w:p w:rsidR="00507BB6" w:rsidRDefault="00E93F00" w:rsidP="005F22A2">
              <w:pPr>
                <w:ind w:firstLineChars="200" w:firstLine="420"/>
                <w:rPr>
                  <w:szCs w:val="21"/>
                </w:rPr>
              </w:pPr>
              <w:r w:rsidRPr="00E93F00">
                <w:rPr>
                  <w:rFonts w:hint="eastAsia"/>
                  <w:szCs w:val="21"/>
                </w:rPr>
                <w:t>融资租赁方式租入的固定资产，能合理确定租赁期届满时将会取得租赁资产所有权的，在租赁资产尚可使用年限内计提折旧；无法合理确定租赁期届满时能够取得租赁资产所有权的，在租赁期与租赁资产尚可使用年限两者中较短的期间内计提折旧。</w:t>
              </w:r>
            </w:p>
          </w:sdtContent>
        </w:sdt>
      </w:sdtContent>
    </w:sdt>
    <w:p w:rsidR="00507BB6" w:rsidRDefault="00507BB6">
      <w:pPr>
        <w:rPr>
          <w:szCs w:val="21"/>
        </w:rPr>
      </w:pPr>
    </w:p>
    <w:sdt>
      <w:sdtPr>
        <w:rPr>
          <w:rFonts w:ascii="宋体" w:hAnsi="宋体" w:cs="宋体"/>
          <w:b w:val="0"/>
          <w:bCs w:val="0"/>
          <w:kern w:val="0"/>
          <w:sz w:val="24"/>
          <w:szCs w:val="24"/>
        </w:rPr>
        <w:alias w:val="模块:在建工程会计处理方法"/>
        <w:tag w:val="_GBC_3eb5f960df3e47f0a4bf3af0bc67ca96"/>
        <w:id w:val="1047951829"/>
        <w:lock w:val="sdtLocked"/>
        <w:placeholder>
          <w:docPart w:val="GBC22222222222222222222222222222"/>
        </w:placeholder>
      </w:sdtPr>
      <w:sdtEndPr>
        <w:rPr>
          <w:rFonts w:hint="eastAsia"/>
          <w:sz w:val="21"/>
          <w:szCs w:val="21"/>
        </w:rPr>
      </w:sdtEndPr>
      <w:sdtContent>
        <w:p w:rsidR="00507BB6" w:rsidRDefault="00BE0F81">
          <w:pPr>
            <w:pStyle w:val="3"/>
            <w:numPr>
              <w:ilvl w:val="0"/>
              <w:numId w:val="40"/>
            </w:numPr>
          </w:pPr>
          <w:r>
            <w:t>在建工程</w:t>
          </w:r>
        </w:p>
        <w:p w:rsidR="00507BB6" w:rsidRDefault="00A057D5">
          <w:pPr>
            <w:rPr>
              <w:szCs w:val="21"/>
            </w:rPr>
          </w:pPr>
          <w:sdt>
            <w:sdtPr>
              <w:rPr>
                <w:rFonts w:hint="eastAsia"/>
                <w:szCs w:val="21"/>
              </w:rPr>
              <w:alias w:val="是否适用：在建工程_重要会计政策和估计[双击切换]"/>
              <w:tag w:val="_GBC_d9803b41f65e4a7fbebb412a259d9bf9"/>
              <w:id w:val="174229876"/>
              <w:lock w:val="sdtContentLocked"/>
              <w:placeholder>
                <w:docPart w:val="GBC22222222222222222222222222222"/>
              </w:placeholder>
            </w:sdtPr>
            <w:sdtEndPr/>
            <w:sdtContent>
              <w:r w:rsidR="00BE0F81">
                <w:rPr>
                  <w:szCs w:val="21"/>
                </w:rPr>
                <w:fldChar w:fldCharType="begin"/>
              </w:r>
              <w:r w:rsidR="009D174E">
                <w:rPr>
                  <w:szCs w:val="21"/>
                </w:rPr>
                <w:instrText xml:space="preserve"> MACROBUTTON  SnrToggleCheckbox √适用 </w:instrText>
              </w:r>
              <w:r w:rsidR="00BE0F81">
                <w:rPr>
                  <w:szCs w:val="21"/>
                </w:rPr>
                <w:fldChar w:fldCharType="end"/>
              </w:r>
              <w:r w:rsidR="00BE0F81">
                <w:rPr>
                  <w:szCs w:val="21"/>
                </w:rPr>
                <w:fldChar w:fldCharType="begin"/>
              </w:r>
              <w:r w:rsidR="009D174E">
                <w:rPr>
                  <w:szCs w:val="21"/>
                </w:rPr>
                <w:instrText xml:space="preserve"> MACROBUTTON  SnrToggleCheckbox □不适用 </w:instrText>
              </w:r>
              <w:r w:rsidR="00BE0F81">
                <w:rPr>
                  <w:szCs w:val="21"/>
                </w:rPr>
                <w:fldChar w:fldCharType="end"/>
              </w:r>
            </w:sdtContent>
          </w:sdt>
        </w:p>
        <w:sdt>
          <w:sdtPr>
            <w:rPr>
              <w:rFonts w:hint="eastAsia"/>
              <w:szCs w:val="21"/>
            </w:rPr>
            <w:alias w:val="在建工程核算方法"/>
            <w:tag w:val="_GBC_ed79f983df814c58add61776fe84c76e"/>
            <w:id w:val="-1588924519"/>
            <w:lock w:val="sdtLocked"/>
            <w:placeholder>
              <w:docPart w:val="GBC22222222222222222222222222222"/>
            </w:placeholder>
          </w:sdtPr>
          <w:sdtEndPr/>
          <w:sdtContent>
            <w:p w:rsidR="009D174E" w:rsidRPr="009D174E" w:rsidRDefault="009D174E" w:rsidP="005F22A2">
              <w:pPr>
                <w:ind w:firstLineChars="200" w:firstLine="420"/>
                <w:rPr>
                  <w:szCs w:val="21"/>
                </w:rPr>
              </w:pPr>
              <w:r w:rsidRPr="009D174E">
                <w:rPr>
                  <w:rFonts w:hint="eastAsia"/>
                  <w:szCs w:val="21"/>
                </w:rPr>
                <w:t>在建工程项目按建造该项资产达到预定可使用状态前所发生的必要支出，作为固定资产的入账价值。所建造的固定资产在工程已达到预定可使用状态，但尚未办理竣工决算的，</w:t>
              </w:r>
              <w:proofErr w:type="gramStart"/>
              <w:r w:rsidRPr="009D174E">
                <w:rPr>
                  <w:rFonts w:hint="eastAsia"/>
                  <w:szCs w:val="21"/>
                </w:rPr>
                <w:t>自达到</w:t>
              </w:r>
              <w:proofErr w:type="gramEnd"/>
              <w:r w:rsidRPr="009D174E">
                <w:rPr>
                  <w:rFonts w:hint="eastAsia"/>
                  <w:szCs w:val="21"/>
                </w:rPr>
                <w:t>预定可使用状态之日起，根据工程预算、造价或者工程实际成本等，按估计的价值转入固定资产，并按本公司固定资产折旧政策计提固定资产的折旧，待办理竣工决算后，再按实际成本调整原来的暂估价值，但不调整原已计提的折旧额。</w:t>
              </w:r>
            </w:p>
            <w:p w:rsidR="00507BB6" w:rsidRDefault="00A057D5">
              <w:pPr>
                <w:rPr>
                  <w:szCs w:val="21"/>
                </w:rPr>
              </w:pPr>
            </w:p>
          </w:sdtContent>
        </w:sdt>
      </w:sdtContent>
    </w:sdt>
    <w:sdt>
      <w:sdtPr>
        <w:rPr>
          <w:rFonts w:asciiTheme="minorHAnsi" w:hAnsiTheme="minorHAnsi" w:cs="宋体"/>
          <w:b w:val="0"/>
          <w:bCs w:val="0"/>
          <w:kern w:val="0"/>
          <w:sz w:val="24"/>
          <w:szCs w:val="22"/>
        </w:rPr>
        <w:alias w:val="模块:借款费用会计处理方法"/>
        <w:tag w:val="_GBC_e3e4d07ea08d4589a9293563ea655b42"/>
        <w:id w:val="-1477900277"/>
        <w:lock w:val="sdtLocked"/>
        <w:placeholder>
          <w:docPart w:val="GBC22222222222222222222222222222"/>
        </w:placeholder>
      </w:sdtPr>
      <w:sdtEndPr>
        <w:rPr>
          <w:rFonts w:ascii="宋体" w:hAnsi="宋体" w:cs="Times New Roman" w:hint="eastAsia"/>
          <w:kern w:val="2"/>
          <w:sz w:val="21"/>
          <w:szCs w:val="21"/>
        </w:rPr>
      </w:sdtEndPr>
      <w:sdtContent>
        <w:p w:rsidR="00507BB6" w:rsidRDefault="00BE0F81">
          <w:pPr>
            <w:pStyle w:val="3"/>
            <w:numPr>
              <w:ilvl w:val="0"/>
              <w:numId w:val="40"/>
            </w:numPr>
          </w:pPr>
          <w:r>
            <w:t>借款费用</w:t>
          </w:r>
        </w:p>
        <w:sdt>
          <w:sdtPr>
            <w:rPr>
              <w:rFonts w:hint="eastAsia"/>
              <w:szCs w:val="21"/>
            </w:rPr>
            <w:alias w:val="是否适用：借款费用_重要会计政策和估计[双击切换]"/>
            <w:tag w:val="_GBC_3f3db73e5cb247009b3840143b5e6627"/>
            <w:id w:val="-1445526714"/>
            <w:lock w:val="sdtContentLocked"/>
            <w:placeholder>
              <w:docPart w:val="GBC22222222222222222222222222222"/>
            </w:placeholder>
          </w:sdtPr>
          <w:sdtEndPr/>
          <w:sdtContent>
            <w:p w:rsidR="00507BB6" w:rsidRDefault="00BE0F81">
              <w:pPr>
                <w:rPr>
                  <w:szCs w:val="21"/>
                </w:rPr>
              </w:pPr>
              <w:r>
                <w:rPr>
                  <w:szCs w:val="21"/>
                </w:rPr>
                <w:fldChar w:fldCharType="begin"/>
              </w:r>
              <w:r w:rsidR="009D174E">
                <w:rPr>
                  <w:szCs w:val="21"/>
                </w:rPr>
                <w:instrText xml:space="preserve"> MACROBUTTON  SnrToggleCheckbox √适用 </w:instrText>
              </w:r>
              <w:r>
                <w:rPr>
                  <w:szCs w:val="21"/>
                </w:rPr>
                <w:fldChar w:fldCharType="end"/>
              </w:r>
              <w:r>
                <w:rPr>
                  <w:szCs w:val="21"/>
                </w:rPr>
                <w:fldChar w:fldCharType="begin"/>
              </w:r>
              <w:r w:rsidR="009D174E">
                <w:rPr>
                  <w:szCs w:val="21"/>
                </w:rPr>
                <w:instrText xml:space="preserve"> MACROBUTTON  SnrToggleCheckbox □不适用 </w:instrText>
              </w:r>
              <w:r>
                <w:rPr>
                  <w:szCs w:val="21"/>
                </w:rPr>
                <w:fldChar w:fldCharType="end"/>
              </w:r>
            </w:p>
          </w:sdtContent>
        </w:sdt>
        <w:sdt>
          <w:sdtPr>
            <w:rPr>
              <w:rFonts w:hint="eastAsia"/>
              <w:szCs w:val="21"/>
            </w:rPr>
            <w:alias w:val="借款费用的会计处理方法"/>
            <w:tag w:val="_GBC_2101c32d32c64f39a8b8fcd2b72dbb0a"/>
            <w:id w:val="791020216"/>
            <w:lock w:val="sdtLocked"/>
            <w:placeholder>
              <w:docPart w:val="GBC22222222222222222222222222222"/>
            </w:placeholder>
          </w:sdtPr>
          <w:sdtEndPr/>
          <w:sdtContent>
            <w:p w:rsidR="009D174E" w:rsidRPr="009D174E" w:rsidRDefault="009D174E" w:rsidP="005F22A2">
              <w:pPr>
                <w:ind w:firstLineChars="200" w:firstLine="420"/>
                <w:rPr>
                  <w:szCs w:val="21"/>
                </w:rPr>
              </w:pPr>
              <w:r w:rsidRPr="009D174E">
                <w:rPr>
                  <w:rFonts w:hint="eastAsia"/>
                  <w:szCs w:val="21"/>
                </w:rPr>
                <w:t>（</w:t>
              </w:r>
              <w:r w:rsidRPr="009D174E">
                <w:rPr>
                  <w:szCs w:val="21"/>
                </w:rPr>
                <w:t>1）借款费用资本化的确认原则</w:t>
              </w:r>
            </w:p>
            <w:p w:rsidR="009D174E" w:rsidRPr="009D174E" w:rsidRDefault="009D174E" w:rsidP="005F22A2">
              <w:pPr>
                <w:ind w:firstLineChars="200" w:firstLine="420"/>
                <w:rPr>
                  <w:szCs w:val="21"/>
                </w:rPr>
              </w:pPr>
              <w:r w:rsidRPr="009D174E">
                <w:rPr>
                  <w:rFonts w:hint="eastAsia"/>
                  <w:szCs w:val="21"/>
                </w:rPr>
                <w:t>借款费用，包括借款利息、折价或者溢价的摊销、辅助费用以及因外币借款而发生的汇兑差额等。</w:t>
              </w:r>
            </w:p>
            <w:p w:rsidR="009D174E" w:rsidRPr="009D174E" w:rsidRDefault="009D174E" w:rsidP="005F22A2">
              <w:pPr>
                <w:ind w:firstLineChars="200" w:firstLine="420"/>
                <w:rPr>
                  <w:szCs w:val="21"/>
                </w:rPr>
              </w:pPr>
              <w:r w:rsidRPr="009D174E">
                <w:rPr>
                  <w:rFonts w:hint="eastAsia"/>
                  <w:szCs w:val="21"/>
                </w:rPr>
                <w:t>公司发生的借款费用，可直接归属于符合资本化条件的资产的购建或者生产的，予以资本化，计入相关资产成本；其他借款费用，在发生时根据其发生额确认为费用，计入当期损益。</w:t>
              </w:r>
            </w:p>
            <w:p w:rsidR="009D174E" w:rsidRPr="009D174E" w:rsidRDefault="009D174E" w:rsidP="005F22A2">
              <w:pPr>
                <w:ind w:firstLineChars="200" w:firstLine="420"/>
                <w:rPr>
                  <w:szCs w:val="21"/>
                </w:rPr>
              </w:pPr>
              <w:r w:rsidRPr="009D174E">
                <w:rPr>
                  <w:rFonts w:hint="eastAsia"/>
                  <w:szCs w:val="21"/>
                </w:rPr>
                <w:t>符合资本化条件的资产，是指需要经过相当长时间的购建或者生产活动才能达到预定可使用或者可销售状态的固定资产、投资性房地产和存货等资产。</w:t>
              </w:r>
            </w:p>
            <w:p w:rsidR="009D174E" w:rsidRPr="009D174E" w:rsidRDefault="009D174E" w:rsidP="005F22A2">
              <w:pPr>
                <w:ind w:firstLineChars="200" w:firstLine="420"/>
                <w:rPr>
                  <w:szCs w:val="21"/>
                </w:rPr>
              </w:pPr>
              <w:r w:rsidRPr="009D174E">
                <w:rPr>
                  <w:rFonts w:hint="eastAsia"/>
                  <w:szCs w:val="21"/>
                </w:rPr>
                <w:t>借款费用同时满足下列条件时开始资本化：</w:t>
              </w:r>
            </w:p>
            <w:p w:rsidR="009D174E" w:rsidRPr="009D174E" w:rsidRDefault="009D174E" w:rsidP="005F22A2">
              <w:pPr>
                <w:ind w:firstLineChars="200" w:firstLine="420"/>
                <w:rPr>
                  <w:szCs w:val="21"/>
                </w:rPr>
              </w:pPr>
              <w:r w:rsidRPr="009D174E">
                <w:rPr>
                  <w:szCs w:val="21"/>
                </w:rPr>
                <w:t>1）资产支出已经发生，资产支出包括为购建或者生产符合资本化条件的资产而以支付现金、</w:t>
              </w:r>
              <w:proofErr w:type="gramStart"/>
              <w:r w:rsidRPr="009D174E">
                <w:rPr>
                  <w:szCs w:val="21"/>
                </w:rPr>
                <w:t>转移非</w:t>
              </w:r>
              <w:proofErr w:type="gramEnd"/>
              <w:r w:rsidRPr="009D174E">
                <w:rPr>
                  <w:szCs w:val="21"/>
                </w:rPr>
                <w:t>现金资产或者承担带息债务形式发生的支出；</w:t>
              </w:r>
            </w:p>
            <w:p w:rsidR="009D174E" w:rsidRPr="009D174E" w:rsidRDefault="009D174E" w:rsidP="005F22A2">
              <w:pPr>
                <w:ind w:firstLineChars="200" w:firstLine="420"/>
                <w:rPr>
                  <w:szCs w:val="21"/>
                </w:rPr>
              </w:pPr>
              <w:r w:rsidRPr="009D174E">
                <w:rPr>
                  <w:szCs w:val="21"/>
                </w:rPr>
                <w:t>2）借款费用已经发生；</w:t>
              </w:r>
            </w:p>
            <w:p w:rsidR="009D174E" w:rsidRPr="009D174E" w:rsidRDefault="009D174E" w:rsidP="005F22A2">
              <w:pPr>
                <w:ind w:firstLineChars="200" w:firstLine="420"/>
                <w:rPr>
                  <w:szCs w:val="21"/>
                </w:rPr>
              </w:pPr>
              <w:r w:rsidRPr="009D174E">
                <w:rPr>
                  <w:szCs w:val="21"/>
                </w:rPr>
                <w:t>3）为使资产达到预定可使用或者可销售状态所必要的购建或者生产活动已经开始。</w:t>
              </w:r>
            </w:p>
            <w:p w:rsidR="009D174E" w:rsidRPr="009D174E" w:rsidRDefault="009D174E" w:rsidP="005F22A2">
              <w:pPr>
                <w:ind w:firstLineChars="200" w:firstLine="420"/>
                <w:rPr>
                  <w:szCs w:val="21"/>
                </w:rPr>
              </w:pPr>
              <w:r w:rsidRPr="009D174E">
                <w:rPr>
                  <w:rFonts w:hint="eastAsia"/>
                  <w:szCs w:val="21"/>
                </w:rPr>
                <w:t>（</w:t>
              </w:r>
              <w:r w:rsidRPr="009D174E">
                <w:rPr>
                  <w:szCs w:val="21"/>
                </w:rPr>
                <w:t>2）借款费用资本化期间</w:t>
              </w:r>
            </w:p>
            <w:p w:rsidR="009D174E" w:rsidRPr="009D174E" w:rsidRDefault="009D174E" w:rsidP="005F22A2">
              <w:pPr>
                <w:ind w:firstLineChars="200" w:firstLine="420"/>
                <w:rPr>
                  <w:szCs w:val="21"/>
                </w:rPr>
              </w:pPr>
              <w:r w:rsidRPr="009D174E">
                <w:rPr>
                  <w:rFonts w:hint="eastAsia"/>
                  <w:szCs w:val="21"/>
                </w:rPr>
                <w:t>资本化期间，指从借款费用开始资本化时点到停止资本化时点的期间，借款费用暂停资本化的期间不包括在内。</w:t>
              </w:r>
            </w:p>
            <w:p w:rsidR="009D174E" w:rsidRPr="009D174E" w:rsidRDefault="009D174E" w:rsidP="005F22A2">
              <w:pPr>
                <w:ind w:firstLineChars="200" w:firstLine="420"/>
                <w:rPr>
                  <w:szCs w:val="21"/>
                </w:rPr>
              </w:pPr>
              <w:proofErr w:type="gramStart"/>
              <w:r w:rsidRPr="009D174E">
                <w:rPr>
                  <w:rFonts w:hint="eastAsia"/>
                  <w:szCs w:val="21"/>
                </w:rPr>
                <w:t>当购建</w:t>
              </w:r>
              <w:proofErr w:type="gramEnd"/>
              <w:r w:rsidRPr="009D174E">
                <w:rPr>
                  <w:rFonts w:hint="eastAsia"/>
                  <w:szCs w:val="21"/>
                </w:rPr>
                <w:t>或者生产符合资本化条件的资产达到预定可使用或者可销售状态时，借款费用停止资本化。</w:t>
              </w:r>
            </w:p>
            <w:p w:rsidR="009D174E" w:rsidRPr="009D174E" w:rsidRDefault="009D174E" w:rsidP="005F22A2">
              <w:pPr>
                <w:ind w:firstLineChars="200" w:firstLine="420"/>
                <w:rPr>
                  <w:szCs w:val="21"/>
                </w:rPr>
              </w:pPr>
              <w:proofErr w:type="gramStart"/>
              <w:r w:rsidRPr="009D174E">
                <w:rPr>
                  <w:rFonts w:hint="eastAsia"/>
                  <w:szCs w:val="21"/>
                </w:rPr>
                <w:t>当购建</w:t>
              </w:r>
              <w:proofErr w:type="gramEnd"/>
              <w:r w:rsidRPr="009D174E">
                <w:rPr>
                  <w:rFonts w:hint="eastAsia"/>
                  <w:szCs w:val="21"/>
                </w:rPr>
                <w:t>或者生产符合资本化条件的资产中部分项目分别完工且可单独使用时，该部分资产借款费用停止资本化。</w:t>
              </w:r>
            </w:p>
            <w:p w:rsidR="009D174E" w:rsidRPr="009D174E" w:rsidRDefault="009D174E" w:rsidP="005F22A2">
              <w:pPr>
                <w:ind w:firstLineChars="200" w:firstLine="420"/>
                <w:rPr>
                  <w:szCs w:val="21"/>
                </w:rPr>
              </w:pPr>
              <w:r w:rsidRPr="009D174E">
                <w:rPr>
                  <w:rFonts w:hint="eastAsia"/>
                  <w:szCs w:val="21"/>
                </w:rPr>
                <w:t>购建或者生产的资产的各部分分别完工，但必须等到整体完工后才可使用或可对外销售的，在该资产整体完工时停止借款费用资本化。</w:t>
              </w:r>
            </w:p>
            <w:p w:rsidR="009D174E" w:rsidRPr="009D174E" w:rsidRDefault="009D174E" w:rsidP="005F22A2">
              <w:pPr>
                <w:ind w:firstLineChars="200" w:firstLine="420"/>
                <w:rPr>
                  <w:szCs w:val="21"/>
                </w:rPr>
              </w:pPr>
              <w:r w:rsidRPr="009D174E">
                <w:rPr>
                  <w:rFonts w:hint="eastAsia"/>
                  <w:szCs w:val="21"/>
                </w:rPr>
                <w:t>（</w:t>
              </w:r>
              <w:r w:rsidRPr="009D174E">
                <w:rPr>
                  <w:szCs w:val="21"/>
                </w:rPr>
                <w:t>3）暂停资本化期间</w:t>
              </w:r>
            </w:p>
            <w:p w:rsidR="009D174E" w:rsidRPr="009D174E" w:rsidRDefault="009D174E" w:rsidP="005F22A2">
              <w:pPr>
                <w:ind w:firstLineChars="200" w:firstLine="420"/>
                <w:rPr>
                  <w:szCs w:val="21"/>
                </w:rPr>
              </w:pPr>
              <w:r w:rsidRPr="009D174E">
                <w:rPr>
                  <w:rFonts w:hint="eastAsia"/>
                  <w:szCs w:val="21"/>
                </w:rPr>
                <w:lastRenderedPageBreak/>
                <w:t>符合资本化条件的资产在购建或生产过程中发生的非正常中断、且中断时间连续超过</w:t>
              </w:r>
              <w:r w:rsidRPr="009D174E">
                <w:rPr>
                  <w:szCs w:val="21"/>
                </w:rPr>
                <w:t>3个月的，则借款费用暂停资本化；该项中断如是所购建或生产的符合资本化条件的资产达到预定可使用状态或者可销售状态必要的程序，则借款费用继续资本化。在中断期间发生的借款费用确认为当期损益，直至资产的购建或者生产活动重新开始后借款费用继续资本化。</w:t>
              </w:r>
            </w:p>
            <w:p w:rsidR="009D174E" w:rsidRPr="009D174E" w:rsidRDefault="009D174E" w:rsidP="005F22A2">
              <w:pPr>
                <w:ind w:firstLineChars="200" w:firstLine="420"/>
                <w:rPr>
                  <w:szCs w:val="21"/>
                </w:rPr>
              </w:pPr>
              <w:r w:rsidRPr="009D174E">
                <w:rPr>
                  <w:rFonts w:hint="eastAsia"/>
                  <w:szCs w:val="21"/>
                </w:rPr>
                <w:t>（</w:t>
              </w:r>
              <w:r w:rsidRPr="009D174E">
                <w:rPr>
                  <w:szCs w:val="21"/>
                </w:rPr>
                <w:t>4）借款费用资本</w:t>
              </w:r>
              <w:proofErr w:type="gramStart"/>
              <w:r w:rsidRPr="009D174E">
                <w:rPr>
                  <w:szCs w:val="21"/>
                </w:rPr>
                <w:t>化金额</w:t>
              </w:r>
              <w:proofErr w:type="gramEnd"/>
              <w:r w:rsidRPr="009D174E">
                <w:rPr>
                  <w:szCs w:val="21"/>
                </w:rPr>
                <w:t>的计算方法</w:t>
              </w:r>
            </w:p>
            <w:p w:rsidR="009D174E" w:rsidRPr="009D174E" w:rsidRDefault="009D174E" w:rsidP="005F22A2">
              <w:pPr>
                <w:ind w:firstLineChars="200" w:firstLine="420"/>
                <w:rPr>
                  <w:szCs w:val="21"/>
                </w:rPr>
              </w:pPr>
              <w:r w:rsidRPr="009D174E">
                <w:rPr>
                  <w:rFonts w:hint="eastAsia"/>
                  <w:szCs w:val="21"/>
                </w:rPr>
                <w:t>对于为购建或者生产符合资本化条件的资产而借入的专门借款，以专门借款当期实际发生的借款费用，减去尚未动用的借款资金存入银行取得的利息收入或进行暂时性投资取得的投资收益后的金额，来确定借款费用的资本化金额。</w:t>
              </w:r>
            </w:p>
            <w:p w:rsidR="00507BB6" w:rsidRDefault="009D174E" w:rsidP="005F22A2">
              <w:pPr>
                <w:ind w:firstLineChars="200" w:firstLine="420"/>
                <w:rPr>
                  <w:szCs w:val="21"/>
                </w:rPr>
              </w:pPr>
              <w:r w:rsidRPr="009D174E">
                <w:rPr>
                  <w:rFonts w:hint="eastAsia"/>
                  <w:szCs w:val="21"/>
                </w:rPr>
                <w:t>对于为购建或者生产符合资本化条件的资产而占用的一般借款，根据累计资产支出超过专门借款部分的资产支出加权平均数乘以所占用一般借款的资本化率，计算确定一般借款应予资本化的利息金额。资本化率根据一般借款加权平均利率计算确定。</w:t>
              </w:r>
            </w:p>
          </w:sdtContent>
        </w:sdt>
        <w:p w:rsidR="00507BB6" w:rsidRDefault="00A057D5">
          <w:pPr>
            <w:rPr>
              <w:szCs w:val="21"/>
            </w:rPr>
          </w:pPr>
        </w:p>
      </w:sdtContent>
    </w:sdt>
    <w:sdt>
      <w:sdtPr>
        <w:rPr>
          <w:rFonts w:asciiTheme="minorHAnsi" w:hAnsiTheme="minorHAnsi" w:cs="宋体"/>
          <w:b w:val="0"/>
          <w:bCs w:val="0"/>
          <w:kern w:val="0"/>
          <w:sz w:val="24"/>
          <w:szCs w:val="22"/>
        </w:rPr>
        <w:alias w:val="模块:生物资产会计处理方法"/>
        <w:tag w:val="_GBC_0b83f813710f436286429917c8c39567"/>
        <w:id w:val="-1531411801"/>
        <w:lock w:val="sdtLocked"/>
        <w:placeholder>
          <w:docPart w:val="GBC22222222222222222222222222222"/>
        </w:placeholder>
      </w:sdtPr>
      <w:sdtEndPr>
        <w:rPr>
          <w:rFonts w:ascii="宋体" w:hAnsi="宋体" w:cs="Times New Roman" w:hint="eastAsia"/>
          <w:kern w:val="2"/>
          <w:sz w:val="21"/>
          <w:szCs w:val="21"/>
        </w:rPr>
      </w:sdtEndPr>
      <w:sdtContent>
        <w:p w:rsidR="00507BB6" w:rsidRDefault="00BE0F81">
          <w:pPr>
            <w:pStyle w:val="3"/>
            <w:numPr>
              <w:ilvl w:val="0"/>
              <w:numId w:val="40"/>
            </w:numPr>
          </w:pPr>
          <w:r>
            <w:t>生物资产</w:t>
          </w:r>
        </w:p>
        <w:sdt>
          <w:sdtPr>
            <w:rPr>
              <w:rFonts w:hint="eastAsia"/>
              <w:szCs w:val="21"/>
            </w:rPr>
            <w:alias w:val="是否适用：生物资产_重要会计政策和估计[双击切换]"/>
            <w:tag w:val="_GBC_3c525bb9dd0340978b83e74317a40315"/>
            <w:id w:val="327335757"/>
            <w:lock w:val="sdtContentLocked"/>
            <w:placeholder>
              <w:docPart w:val="GBC22222222222222222222222222222"/>
            </w:placeholder>
          </w:sdtPr>
          <w:sdtEndPr/>
          <w:sdtContent>
            <w:p w:rsidR="00507BB6" w:rsidRDefault="00BE0F81" w:rsidP="009D174E">
              <w:pPr>
                <w:rPr>
                  <w:szCs w:val="21"/>
                </w:rPr>
              </w:pPr>
              <w:r>
                <w:rPr>
                  <w:szCs w:val="21"/>
                </w:rPr>
                <w:fldChar w:fldCharType="begin"/>
              </w:r>
              <w:r w:rsidR="009D174E">
                <w:rPr>
                  <w:szCs w:val="21"/>
                </w:rPr>
                <w:instrText xml:space="preserve"> MACROBUTTON  SnrToggleCheckbox □适用 </w:instrText>
              </w:r>
              <w:r>
                <w:rPr>
                  <w:szCs w:val="21"/>
                </w:rPr>
                <w:fldChar w:fldCharType="end"/>
              </w:r>
              <w:r>
                <w:rPr>
                  <w:szCs w:val="21"/>
                </w:rPr>
                <w:fldChar w:fldCharType="begin"/>
              </w:r>
              <w:r w:rsidR="009D174E">
                <w:rPr>
                  <w:szCs w:val="21"/>
                </w:rPr>
                <w:instrText xml:space="preserve"> MACROBUTTON  SnrToggleCheckbox √不适用 </w:instrText>
              </w:r>
              <w:r>
                <w:rPr>
                  <w:szCs w:val="21"/>
                </w:rPr>
                <w:fldChar w:fldCharType="end"/>
              </w:r>
            </w:p>
          </w:sdtContent>
        </w:sdt>
        <w:p w:rsidR="00507BB6" w:rsidRDefault="00A057D5">
          <w:pPr>
            <w:rPr>
              <w:szCs w:val="21"/>
            </w:rPr>
          </w:pPr>
        </w:p>
      </w:sdtContent>
    </w:sdt>
    <w:sdt>
      <w:sdtPr>
        <w:rPr>
          <w:rFonts w:asciiTheme="minorHAnsi" w:hAnsiTheme="minorHAnsi" w:cs="宋体"/>
          <w:b w:val="0"/>
          <w:bCs w:val="0"/>
          <w:kern w:val="0"/>
          <w:sz w:val="24"/>
          <w:szCs w:val="22"/>
        </w:rPr>
        <w:alias w:val="模块:油气资产会计处理方法"/>
        <w:tag w:val="_GBC_ed738d1d51d04aad8efd3fb3e88bf021"/>
        <w:id w:val="1465319608"/>
        <w:lock w:val="sdtLocked"/>
        <w:placeholder>
          <w:docPart w:val="GBC22222222222222222222222222222"/>
        </w:placeholder>
      </w:sdtPr>
      <w:sdtEndPr>
        <w:rPr>
          <w:rFonts w:ascii="宋体" w:hAnsi="宋体" w:cs="Times New Roman" w:hint="eastAsia"/>
          <w:kern w:val="2"/>
          <w:sz w:val="21"/>
          <w:szCs w:val="21"/>
        </w:rPr>
      </w:sdtEndPr>
      <w:sdtContent>
        <w:p w:rsidR="00507BB6" w:rsidRDefault="00BE0F81">
          <w:pPr>
            <w:pStyle w:val="3"/>
            <w:numPr>
              <w:ilvl w:val="0"/>
              <w:numId w:val="40"/>
            </w:numPr>
          </w:pPr>
          <w:r>
            <w:t>油气资产</w:t>
          </w:r>
        </w:p>
        <w:sdt>
          <w:sdtPr>
            <w:rPr>
              <w:rFonts w:hint="eastAsia"/>
              <w:szCs w:val="21"/>
            </w:rPr>
            <w:alias w:val="是否适用：油气资产_重要会计政策和估计[双击切换]"/>
            <w:tag w:val="_GBC_60d99a70431c4b868b6e953077cbfe88"/>
            <w:id w:val="206221985"/>
            <w:lock w:val="sdtContentLocked"/>
            <w:placeholder>
              <w:docPart w:val="GBC22222222222222222222222222222"/>
            </w:placeholder>
          </w:sdtPr>
          <w:sdtEndPr/>
          <w:sdtContent>
            <w:p w:rsidR="00507BB6" w:rsidRDefault="00BE0F81" w:rsidP="009D174E">
              <w:pPr>
                <w:rPr>
                  <w:szCs w:val="21"/>
                </w:rPr>
              </w:pPr>
              <w:r>
                <w:rPr>
                  <w:szCs w:val="21"/>
                </w:rPr>
                <w:fldChar w:fldCharType="begin"/>
              </w:r>
              <w:r w:rsidR="009D174E">
                <w:rPr>
                  <w:szCs w:val="21"/>
                </w:rPr>
                <w:instrText xml:space="preserve"> MACROBUTTON  SnrToggleCheckbox □适用 </w:instrText>
              </w:r>
              <w:r>
                <w:rPr>
                  <w:szCs w:val="21"/>
                </w:rPr>
                <w:fldChar w:fldCharType="end"/>
              </w:r>
              <w:r>
                <w:rPr>
                  <w:szCs w:val="21"/>
                </w:rPr>
                <w:fldChar w:fldCharType="begin"/>
              </w:r>
              <w:r w:rsidR="009D174E">
                <w:rPr>
                  <w:szCs w:val="21"/>
                </w:rPr>
                <w:instrText xml:space="preserve"> MACROBUTTON  SnrToggleCheckbox √不适用 </w:instrText>
              </w:r>
              <w:r>
                <w:rPr>
                  <w:szCs w:val="21"/>
                </w:rPr>
                <w:fldChar w:fldCharType="end"/>
              </w:r>
            </w:p>
          </w:sdtContent>
        </w:sdt>
        <w:p w:rsidR="00507BB6" w:rsidRDefault="00A057D5">
          <w:pPr>
            <w:rPr>
              <w:szCs w:val="21"/>
            </w:rPr>
          </w:pPr>
        </w:p>
      </w:sdtContent>
    </w:sdt>
    <w:sdt>
      <w:sdtPr>
        <w:rPr>
          <w:rFonts w:asciiTheme="minorHAnsi" w:hAnsiTheme="minorHAnsi" w:cs="宋体"/>
          <w:b w:val="0"/>
          <w:bCs w:val="0"/>
          <w:kern w:val="0"/>
          <w:sz w:val="24"/>
          <w:szCs w:val="22"/>
        </w:rPr>
        <w:alias w:val="模块:无形资产会计处理方法"/>
        <w:tag w:val="_GBC_0a8b293ff9e94173b2e385f4ef2a8c89"/>
        <w:id w:val="1218404151"/>
        <w:lock w:val="sdtLocked"/>
        <w:placeholder>
          <w:docPart w:val="GBC22222222222222222222222222222"/>
        </w:placeholder>
      </w:sdtPr>
      <w:sdtEndPr>
        <w:rPr>
          <w:rFonts w:ascii="宋体" w:hAnsi="宋体" w:cs="Times New Roman" w:hint="eastAsia"/>
          <w:kern w:val="2"/>
          <w:sz w:val="21"/>
          <w:szCs w:val="21"/>
        </w:rPr>
      </w:sdtEndPr>
      <w:sdtContent>
        <w:p w:rsidR="00507BB6" w:rsidRDefault="00BE0F81">
          <w:pPr>
            <w:pStyle w:val="3"/>
            <w:numPr>
              <w:ilvl w:val="0"/>
              <w:numId w:val="40"/>
            </w:numPr>
          </w:pPr>
          <w:r>
            <w:t>无形资产</w:t>
          </w:r>
        </w:p>
        <w:p w:rsidR="00507BB6" w:rsidRDefault="00BE0F81">
          <w:pPr>
            <w:pStyle w:val="4"/>
            <w:numPr>
              <w:ilvl w:val="3"/>
              <w:numId w:val="44"/>
            </w:numPr>
            <w:tabs>
              <w:tab w:val="left" w:pos="448"/>
            </w:tabs>
          </w:pPr>
          <w:r>
            <w:rPr>
              <w:rFonts w:hint="eastAsia"/>
            </w:rPr>
            <w:t>计价方法、使用寿命、减值测试</w:t>
          </w:r>
        </w:p>
        <w:sdt>
          <w:sdtPr>
            <w:rPr>
              <w:rFonts w:hint="eastAsia"/>
              <w:szCs w:val="21"/>
            </w:rPr>
            <w:alias w:val="是否适用：无形资产计价方法、使用寿命、减值测试[双击切换]"/>
            <w:tag w:val="_GBC_a82698fb1ffd4e75b46a9c35938b4cf4"/>
            <w:id w:val="986508377"/>
            <w:lock w:val="sdtContentLocked"/>
            <w:placeholder>
              <w:docPart w:val="GBC22222222222222222222222222222"/>
            </w:placeholder>
          </w:sdtPr>
          <w:sdtEndPr/>
          <w:sdtContent>
            <w:p w:rsidR="00507BB6" w:rsidRDefault="00BE0F81">
              <w:pPr>
                <w:rPr>
                  <w:szCs w:val="21"/>
                </w:rPr>
              </w:pPr>
              <w:r>
                <w:rPr>
                  <w:szCs w:val="21"/>
                </w:rPr>
                <w:fldChar w:fldCharType="begin"/>
              </w:r>
              <w:r w:rsidR="009D174E">
                <w:rPr>
                  <w:szCs w:val="21"/>
                </w:rPr>
                <w:instrText xml:space="preserve"> MACROBUTTON  SnrToggleCheckbox √适用 </w:instrText>
              </w:r>
              <w:r>
                <w:rPr>
                  <w:szCs w:val="21"/>
                </w:rPr>
                <w:fldChar w:fldCharType="end"/>
              </w:r>
              <w:r>
                <w:rPr>
                  <w:szCs w:val="21"/>
                </w:rPr>
                <w:fldChar w:fldCharType="begin"/>
              </w:r>
              <w:r w:rsidR="009D174E">
                <w:rPr>
                  <w:szCs w:val="21"/>
                </w:rPr>
                <w:instrText xml:space="preserve"> MACROBUTTON  SnrToggleCheckbox □不适用 </w:instrText>
              </w:r>
              <w:r>
                <w:rPr>
                  <w:szCs w:val="21"/>
                </w:rPr>
                <w:fldChar w:fldCharType="end"/>
              </w:r>
            </w:p>
          </w:sdtContent>
        </w:sdt>
        <w:sdt>
          <w:sdtPr>
            <w:rPr>
              <w:szCs w:val="21"/>
            </w:rPr>
            <w:alias w:val="无形资产计价方法、使用寿命、减值测试"/>
            <w:tag w:val="_GBC_a9e64b18f452482eb6674ec605618dcc"/>
            <w:id w:val="-470597226"/>
            <w:lock w:val="sdtLocked"/>
            <w:placeholder>
              <w:docPart w:val="GBC22222222222222222222222222222"/>
            </w:placeholder>
          </w:sdtPr>
          <w:sdtEndPr/>
          <w:sdtContent>
            <w:p w:rsidR="009D174E" w:rsidRPr="009D174E" w:rsidRDefault="009D174E" w:rsidP="005F22A2">
              <w:pPr>
                <w:ind w:firstLineChars="200" w:firstLine="420"/>
                <w:rPr>
                  <w:szCs w:val="21"/>
                </w:rPr>
              </w:pPr>
              <w:r w:rsidRPr="009D174E">
                <w:rPr>
                  <w:szCs w:val="21"/>
                </w:rPr>
                <w:t>1）无形资产的计价方法</w:t>
              </w:r>
            </w:p>
            <w:p w:rsidR="009D174E" w:rsidRPr="009D174E" w:rsidRDefault="009D174E" w:rsidP="005F22A2">
              <w:pPr>
                <w:ind w:firstLineChars="200" w:firstLine="420"/>
                <w:rPr>
                  <w:szCs w:val="21"/>
                </w:rPr>
              </w:pPr>
              <w:r w:rsidRPr="009D174E">
                <w:rPr>
                  <w:szCs w:val="21"/>
                </w:rPr>
                <w:t>a.公司取得无形资产时按成本进行初始计量；</w:t>
              </w:r>
            </w:p>
            <w:p w:rsidR="009D174E" w:rsidRPr="009D174E" w:rsidRDefault="009D174E" w:rsidP="005F22A2">
              <w:pPr>
                <w:ind w:firstLineChars="200" w:firstLine="420"/>
                <w:rPr>
                  <w:szCs w:val="21"/>
                </w:rPr>
              </w:pPr>
              <w:r w:rsidRPr="009D174E">
                <w:rPr>
                  <w:rFonts w:hint="eastAsia"/>
                  <w:szCs w:val="21"/>
                </w:rPr>
                <w:t>外购无形资产的成本，包括购买价款、相关税费以及直接归属于使该项资产达到预定用途所发生的其他支出。购买无形资产的价款超过正常信用条件延期支付，实质上具有融资性质的，无形资产的成本以购买价款的现值为基础确定。</w:t>
              </w:r>
            </w:p>
            <w:p w:rsidR="009D174E" w:rsidRPr="009D174E" w:rsidRDefault="009D174E" w:rsidP="005F22A2">
              <w:pPr>
                <w:ind w:firstLineChars="200" w:firstLine="420"/>
                <w:rPr>
                  <w:szCs w:val="21"/>
                </w:rPr>
              </w:pPr>
              <w:r w:rsidRPr="009D174E">
                <w:rPr>
                  <w:rFonts w:hint="eastAsia"/>
                  <w:szCs w:val="21"/>
                </w:rPr>
                <w:t>债务重组取得债务人用以抵债的无形资产，以该无形资产的公允价值为基础确定其入账价值，并将重组债务的账面价值与该用以抵债的无形资产公允价值之间的差额，计入当期损益。</w:t>
              </w:r>
            </w:p>
            <w:p w:rsidR="009D174E" w:rsidRPr="009D174E" w:rsidRDefault="009D174E" w:rsidP="005F22A2">
              <w:pPr>
                <w:ind w:firstLineChars="200" w:firstLine="420"/>
                <w:rPr>
                  <w:szCs w:val="21"/>
                </w:rPr>
              </w:pPr>
              <w:r w:rsidRPr="009D174E">
                <w:rPr>
                  <w:rFonts w:hint="eastAsia"/>
                  <w:szCs w:val="21"/>
                </w:rPr>
                <w:t>在非货币性资产交换具备商业实质且换入资产或换出资产的公允价值能够可靠计量的前提下，非货币性资产交换换入的无形资产以换出资产的公允价值为基础确定其入账价值，除非有确凿证据表明换入资产的公允价值更加可靠；不满足上述前提的非货币性资产交换，以换出资产的账面价值和应支付的相关税费作为换入无形资产的成本，不确认损益。</w:t>
              </w:r>
            </w:p>
            <w:p w:rsidR="009D174E" w:rsidRPr="009D174E" w:rsidRDefault="009D174E" w:rsidP="005F22A2">
              <w:pPr>
                <w:ind w:firstLineChars="200" w:firstLine="420"/>
                <w:rPr>
                  <w:szCs w:val="21"/>
                </w:rPr>
              </w:pPr>
              <w:r w:rsidRPr="009D174E">
                <w:rPr>
                  <w:szCs w:val="21"/>
                </w:rPr>
                <w:t>b.后续计量</w:t>
              </w:r>
            </w:p>
            <w:p w:rsidR="009D174E" w:rsidRPr="009D174E" w:rsidRDefault="009D174E" w:rsidP="005F22A2">
              <w:pPr>
                <w:ind w:firstLineChars="200" w:firstLine="420"/>
                <w:rPr>
                  <w:szCs w:val="21"/>
                </w:rPr>
              </w:pPr>
              <w:r w:rsidRPr="009D174E">
                <w:rPr>
                  <w:rFonts w:hint="eastAsia"/>
                  <w:szCs w:val="21"/>
                </w:rPr>
                <w:t>在取得无形资产时分析判断其使用寿命。</w:t>
              </w:r>
            </w:p>
            <w:p w:rsidR="009D174E" w:rsidRPr="009D174E" w:rsidRDefault="009D174E" w:rsidP="005F22A2">
              <w:pPr>
                <w:ind w:firstLineChars="200" w:firstLine="420"/>
                <w:rPr>
                  <w:szCs w:val="21"/>
                </w:rPr>
              </w:pPr>
              <w:r w:rsidRPr="009D174E">
                <w:rPr>
                  <w:rFonts w:hint="eastAsia"/>
                  <w:szCs w:val="21"/>
                </w:rPr>
                <w:t>对于使用寿命有限的无形资产，在为企业带来经济利益的期限内按直线法摊销；无法预见无形资产为企业带来经济利益期限的，视为使用寿命不确定的无形资产，不予摊销。</w:t>
              </w:r>
            </w:p>
            <w:p w:rsidR="009D174E" w:rsidRPr="009D174E" w:rsidRDefault="009D174E" w:rsidP="005F22A2">
              <w:pPr>
                <w:ind w:firstLineChars="200" w:firstLine="420"/>
                <w:rPr>
                  <w:szCs w:val="21"/>
                </w:rPr>
              </w:pPr>
              <w:r w:rsidRPr="009D174E">
                <w:rPr>
                  <w:szCs w:val="21"/>
                </w:rPr>
                <w:t>2）使用寿命有限的无形资产的使用寿命估计情况：</w:t>
              </w:r>
            </w:p>
            <w:p w:rsidR="009D174E" w:rsidRPr="009D174E" w:rsidRDefault="009D174E" w:rsidP="005F22A2">
              <w:pPr>
                <w:ind w:firstLineChars="200" w:firstLine="420"/>
                <w:rPr>
                  <w:szCs w:val="21"/>
                </w:rPr>
              </w:pPr>
              <w:r w:rsidRPr="009D174E">
                <w:rPr>
                  <w:rFonts w:hint="eastAsia"/>
                  <w:szCs w:val="21"/>
                </w:rPr>
                <w:t>项目</w:t>
              </w:r>
              <w:r w:rsidRPr="009D174E">
                <w:rPr>
                  <w:szCs w:val="21"/>
                </w:rPr>
                <w:tab/>
                <w:t>预计使用寿命</w:t>
              </w:r>
            </w:p>
            <w:p w:rsidR="009D174E" w:rsidRPr="009D174E" w:rsidRDefault="009D174E" w:rsidP="005F22A2">
              <w:pPr>
                <w:ind w:firstLineChars="200" w:firstLine="420"/>
                <w:rPr>
                  <w:szCs w:val="21"/>
                </w:rPr>
              </w:pPr>
              <w:r w:rsidRPr="009D174E">
                <w:rPr>
                  <w:rFonts w:hint="eastAsia"/>
                  <w:szCs w:val="21"/>
                </w:rPr>
                <w:t>土地使用权</w:t>
              </w:r>
              <w:r w:rsidRPr="009D174E">
                <w:rPr>
                  <w:szCs w:val="21"/>
                </w:rPr>
                <w:tab/>
              </w:r>
              <w:proofErr w:type="gramStart"/>
              <w:r w:rsidRPr="009D174E">
                <w:rPr>
                  <w:szCs w:val="21"/>
                </w:rPr>
                <w:t>按权利</w:t>
              </w:r>
              <w:proofErr w:type="gramEnd"/>
              <w:r w:rsidRPr="009D174E">
                <w:rPr>
                  <w:szCs w:val="21"/>
                </w:rPr>
                <w:t>期限</w:t>
              </w:r>
            </w:p>
            <w:p w:rsidR="009D174E" w:rsidRPr="009D174E" w:rsidRDefault="009D174E" w:rsidP="005F22A2">
              <w:pPr>
                <w:ind w:firstLineChars="200" w:firstLine="420"/>
                <w:rPr>
                  <w:szCs w:val="21"/>
                </w:rPr>
              </w:pPr>
              <w:r w:rsidRPr="009D174E">
                <w:rPr>
                  <w:rFonts w:hint="eastAsia"/>
                  <w:szCs w:val="21"/>
                </w:rPr>
                <w:t>专有技术</w:t>
              </w:r>
              <w:r w:rsidRPr="009D174E">
                <w:rPr>
                  <w:szCs w:val="21"/>
                </w:rPr>
                <w:tab/>
                <w:t>10年</w:t>
              </w:r>
            </w:p>
            <w:p w:rsidR="009D174E" w:rsidRPr="009D174E" w:rsidRDefault="009D174E" w:rsidP="005F22A2">
              <w:pPr>
                <w:ind w:firstLineChars="200" w:firstLine="420"/>
                <w:rPr>
                  <w:szCs w:val="21"/>
                </w:rPr>
              </w:pPr>
              <w:r w:rsidRPr="009D174E">
                <w:rPr>
                  <w:rFonts w:hint="eastAsia"/>
                  <w:szCs w:val="21"/>
                </w:rPr>
                <w:t>特许经营权</w:t>
              </w:r>
              <w:r w:rsidRPr="009D174E">
                <w:rPr>
                  <w:szCs w:val="21"/>
                </w:rPr>
                <w:tab/>
                <w:t>5年</w:t>
              </w:r>
            </w:p>
            <w:p w:rsidR="009D174E" w:rsidRPr="009D174E" w:rsidRDefault="009D174E" w:rsidP="005F22A2">
              <w:pPr>
                <w:ind w:firstLineChars="200" w:firstLine="420"/>
                <w:rPr>
                  <w:szCs w:val="21"/>
                </w:rPr>
              </w:pPr>
              <w:r w:rsidRPr="009D174E">
                <w:rPr>
                  <w:rFonts w:hint="eastAsia"/>
                  <w:szCs w:val="21"/>
                </w:rPr>
                <w:t>软</w:t>
              </w:r>
              <w:r w:rsidRPr="009D174E">
                <w:rPr>
                  <w:szCs w:val="21"/>
                </w:rPr>
                <w:t>件</w:t>
              </w:r>
              <w:r w:rsidRPr="009D174E">
                <w:rPr>
                  <w:szCs w:val="21"/>
                </w:rPr>
                <w:tab/>
                <w:t>5年</w:t>
              </w:r>
            </w:p>
            <w:p w:rsidR="009D174E" w:rsidRPr="009D174E" w:rsidRDefault="009D174E" w:rsidP="005F22A2">
              <w:pPr>
                <w:ind w:firstLineChars="200" w:firstLine="420"/>
                <w:rPr>
                  <w:szCs w:val="21"/>
                </w:rPr>
              </w:pPr>
              <w:r w:rsidRPr="009D174E">
                <w:rPr>
                  <w:rFonts w:hint="eastAsia"/>
                  <w:szCs w:val="21"/>
                </w:rPr>
                <w:t>每年度终了，对使用寿命有限的无形资产的使用寿命及摊销方法进行复核。</w:t>
              </w:r>
            </w:p>
            <w:p w:rsidR="009D174E" w:rsidRPr="009D174E" w:rsidRDefault="009D174E" w:rsidP="005F22A2">
              <w:pPr>
                <w:ind w:firstLineChars="200" w:firstLine="420"/>
                <w:rPr>
                  <w:szCs w:val="21"/>
                </w:rPr>
              </w:pPr>
              <w:r w:rsidRPr="009D174E">
                <w:rPr>
                  <w:rFonts w:hint="eastAsia"/>
                  <w:szCs w:val="21"/>
                </w:rPr>
                <w:t>经复核，本年期末无形资产的使用寿命及摊销方法与以前估计未有不同。</w:t>
              </w:r>
            </w:p>
            <w:p w:rsidR="009D174E" w:rsidRPr="009D174E" w:rsidRDefault="009D174E" w:rsidP="005F22A2">
              <w:pPr>
                <w:ind w:firstLineChars="200" w:firstLine="420"/>
                <w:rPr>
                  <w:szCs w:val="21"/>
                </w:rPr>
              </w:pPr>
              <w:r w:rsidRPr="009D174E">
                <w:rPr>
                  <w:szCs w:val="21"/>
                </w:rPr>
                <w:t>3）使用寿命不确定的无形资产的判断依据以及对其使用寿命进行复核的程序</w:t>
              </w:r>
            </w:p>
            <w:p w:rsidR="009D174E" w:rsidRPr="009D174E" w:rsidRDefault="009D174E" w:rsidP="005F22A2">
              <w:pPr>
                <w:ind w:firstLineChars="200" w:firstLine="420"/>
                <w:rPr>
                  <w:szCs w:val="21"/>
                </w:rPr>
              </w:pPr>
              <w:r w:rsidRPr="009D174E">
                <w:rPr>
                  <w:rFonts w:hint="eastAsia"/>
                  <w:szCs w:val="21"/>
                </w:rPr>
                <w:t>每期末，对使用寿命不确定的无形资产的使用寿命进行复核。</w:t>
              </w:r>
            </w:p>
            <w:p w:rsidR="009D174E" w:rsidRPr="009D174E" w:rsidRDefault="009D174E" w:rsidP="005F22A2">
              <w:pPr>
                <w:ind w:firstLineChars="200" w:firstLine="420"/>
                <w:rPr>
                  <w:szCs w:val="21"/>
                </w:rPr>
              </w:pPr>
              <w:r w:rsidRPr="009D174E">
                <w:rPr>
                  <w:rFonts w:hint="eastAsia"/>
                  <w:szCs w:val="21"/>
                </w:rPr>
                <w:t>截止本年末，公司无使用寿命不确定的无形资产。</w:t>
              </w:r>
            </w:p>
            <w:p w:rsidR="00507BB6" w:rsidRDefault="00A057D5">
              <w:pPr>
                <w:rPr>
                  <w:szCs w:val="21"/>
                </w:rPr>
              </w:pPr>
            </w:p>
          </w:sdtContent>
        </w:sdt>
        <w:p w:rsidR="00507BB6" w:rsidRDefault="00507BB6">
          <w:pPr>
            <w:rPr>
              <w:szCs w:val="21"/>
            </w:rPr>
          </w:pPr>
        </w:p>
        <w:p w:rsidR="00507BB6" w:rsidRDefault="00BE0F81">
          <w:pPr>
            <w:pStyle w:val="4"/>
            <w:numPr>
              <w:ilvl w:val="3"/>
              <w:numId w:val="44"/>
            </w:numPr>
            <w:tabs>
              <w:tab w:val="left" w:pos="448"/>
            </w:tabs>
          </w:pPr>
          <w:r>
            <w:rPr>
              <w:rFonts w:hint="eastAsia"/>
            </w:rPr>
            <w:lastRenderedPageBreak/>
            <w:t>内部研究开发支出会计政策</w:t>
          </w:r>
        </w:p>
        <w:sdt>
          <w:sdtPr>
            <w:rPr>
              <w:rFonts w:hint="eastAsia"/>
              <w:szCs w:val="21"/>
            </w:rPr>
            <w:alias w:val="是否适用：无形资产内部研究开发支出会计政策[双击切换]"/>
            <w:tag w:val="_GBC_c3cef4c9f19749b8a53b7f49d3b7bac3"/>
            <w:id w:val="-1263988565"/>
            <w:lock w:val="sdtContentLocked"/>
            <w:placeholder>
              <w:docPart w:val="GBC22222222222222222222222222222"/>
            </w:placeholder>
          </w:sdtPr>
          <w:sdtEndPr/>
          <w:sdtContent>
            <w:p w:rsidR="00507BB6" w:rsidRDefault="00BE0F81">
              <w:pPr>
                <w:rPr>
                  <w:szCs w:val="21"/>
                </w:rPr>
              </w:pPr>
              <w:r>
                <w:rPr>
                  <w:szCs w:val="21"/>
                </w:rPr>
                <w:fldChar w:fldCharType="begin"/>
              </w:r>
              <w:r w:rsidR="009D174E">
                <w:rPr>
                  <w:szCs w:val="21"/>
                </w:rPr>
                <w:instrText xml:space="preserve"> MACROBUTTON  SnrToggleCheckbox √适用 </w:instrText>
              </w:r>
              <w:r>
                <w:rPr>
                  <w:szCs w:val="21"/>
                </w:rPr>
                <w:fldChar w:fldCharType="end"/>
              </w:r>
              <w:r>
                <w:rPr>
                  <w:szCs w:val="21"/>
                </w:rPr>
                <w:fldChar w:fldCharType="begin"/>
              </w:r>
              <w:r w:rsidR="009D174E">
                <w:rPr>
                  <w:szCs w:val="21"/>
                </w:rPr>
                <w:instrText xml:space="preserve"> MACROBUTTON  SnrToggleCheckbox □不适用 </w:instrText>
              </w:r>
              <w:r>
                <w:rPr>
                  <w:szCs w:val="21"/>
                </w:rPr>
                <w:fldChar w:fldCharType="end"/>
              </w:r>
            </w:p>
          </w:sdtContent>
        </w:sdt>
        <w:sdt>
          <w:sdtPr>
            <w:rPr>
              <w:szCs w:val="21"/>
            </w:rPr>
            <w:alias w:val="无形资产内部研究、开发支出会计政策"/>
            <w:tag w:val="_GBC_af7b1338d88344dfb8cd34ed66bfe672"/>
            <w:id w:val="1637218676"/>
            <w:lock w:val="sdtLocked"/>
            <w:placeholder>
              <w:docPart w:val="GBC22222222222222222222222222222"/>
            </w:placeholder>
          </w:sdtPr>
          <w:sdtEndPr/>
          <w:sdtContent>
            <w:p w:rsidR="00127BC3" w:rsidRPr="009D174E" w:rsidRDefault="00127BC3" w:rsidP="005F22A2">
              <w:pPr>
                <w:ind w:firstLineChars="200" w:firstLine="420"/>
                <w:rPr>
                  <w:szCs w:val="21"/>
                </w:rPr>
              </w:pPr>
              <w:r w:rsidRPr="009D174E">
                <w:rPr>
                  <w:szCs w:val="21"/>
                </w:rPr>
                <w:t>1)划分公司内部研究开发项目的研究阶段和开发阶段具体标准</w:t>
              </w:r>
            </w:p>
            <w:p w:rsidR="00127BC3" w:rsidRPr="009D174E" w:rsidRDefault="00127BC3" w:rsidP="005F22A2">
              <w:pPr>
                <w:ind w:firstLineChars="200" w:firstLine="420"/>
                <w:rPr>
                  <w:szCs w:val="21"/>
                </w:rPr>
              </w:pPr>
              <w:r w:rsidRPr="009D174E">
                <w:rPr>
                  <w:rFonts w:hint="eastAsia"/>
                  <w:szCs w:val="21"/>
                </w:rPr>
                <w:t>研究阶段：为获取并理解新的科学或技术知识等而进行的独创性的、探索性的有计划调查、研究活动的阶段。</w:t>
              </w:r>
            </w:p>
            <w:p w:rsidR="00127BC3" w:rsidRPr="009D174E" w:rsidRDefault="00127BC3" w:rsidP="005F22A2">
              <w:pPr>
                <w:ind w:firstLineChars="200" w:firstLine="420"/>
                <w:rPr>
                  <w:szCs w:val="21"/>
                </w:rPr>
              </w:pPr>
              <w:r w:rsidRPr="009D174E">
                <w:rPr>
                  <w:rFonts w:hint="eastAsia"/>
                  <w:szCs w:val="21"/>
                </w:rPr>
                <w:t>开发阶段：在进行商业性生产或使用前，将研究成果或其他知识应用于某项计划或设计，以生产出新的或具有实质性改进的材料、装置、产品等活动的阶段。</w:t>
              </w:r>
            </w:p>
            <w:p w:rsidR="00127BC3" w:rsidRPr="009D174E" w:rsidRDefault="00127BC3" w:rsidP="005F22A2">
              <w:pPr>
                <w:ind w:firstLineChars="200" w:firstLine="420"/>
                <w:rPr>
                  <w:szCs w:val="21"/>
                </w:rPr>
              </w:pPr>
              <w:r w:rsidRPr="009D174E">
                <w:rPr>
                  <w:rFonts w:hint="eastAsia"/>
                  <w:szCs w:val="21"/>
                </w:rPr>
                <w:t>内部研究开发项目研究阶段的支出，在发生时计入当期损益。开发阶段的支出，符合资本化条件的予以资本化，不符合资本化条件的，在发生时计入当期损益。</w:t>
              </w:r>
            </w:p>
            <w:p w:rsidR="00127BC3" w:rsidRPr="009D174E" w:rsidRDefault="00127BC3" w:rsidP="005F22A2">
              <w:pPr>
                <w:ind w:firstLineChars="200" w:firstLine="420"/>
                <w:rPr>
                  <w:szCs w:val="21"/>
                </w:rPr>
              </w:pPr>
              <w:r w:rsidRPr="009D174E">
                <w:rPr>
                  <w:szCs w:val="21"/>
                </w:rPr>
                <w:t>2)开发阶段支出符合资本化的具体标准</w:t>
              </w:r>
            </w:p>
            <w:p w:rsidR="00127BC3" w:rsidRPr="009D174E" w:rsidRDefault="00127BC3" w:rsidP="005F22A2">
              <w:pPr>
                <w:ind w:firstLineChars="200" w:firstLine="420"/>
                <w:rPr>
                  <w:szCs w:val="21"/>
                </w:rPr>
              </w:pPr>
              <w:r w:rsidRPr="009D174E">
                <w:rPr>
                  <w:rFonts w:hint="eastAsia"/>
                  <w:szCs w:val="21"/>
                </w:rPr>
                <w:t>内部研究开发项目开发阶段的支出，同时满足下列条件时确认为无形资产：</w:t>
              </w:r>
            </w:p>
            <w:p w:rsidR="00127BC3" w:rsidRPr="009D174E" w:rsidRDefault="00127BC3" w:rsidP="005F22A2">
              <w:pPr>
                <w:ind w:firstLineChars="200" w:firstLine="420"/>
                <w:rPr>
                  <w:szCs w:val="21"/>
                </w:rPr>
              </w:pPr>
              <w:r w:rsidRPr="009D174E">
                <w:rPr>
                  <w:szCs w:val="21"/>
                </w:rPr>
                <w:t>a.完成该无形资产以使其能够使用或出售在技术上具有可行性；</w:t>
              </w:r>
            </w:p>
            <w:p w:rsidR="00127BC3" w:rsidRPr="009D174E" w:rsidRDefault="00127BC3" w:rsidP="005F22A2">
              <w:pPr>
                <w:ind w:firstLineChars="200" w:firstLine="420"/>
                <w:rPr>
                  <w:szCs w:val="21"/>
                </w:rPr>
              </w:pPr>
              <w:r w:rsidRPr="009D174E">
                <w:rPr>
                  <w:szCs w:val="21"/>
                </w:rPr>
                <w:t>b.具有完成该无形资产并使用或出售的意图；</w:t>
              </w:r>
            </w:p>
            <w:p w:rsidR="00127BC3" w:rsidRPr="009D174E" w:rsidRDefault="00127BC3" w:rsidP="005F22A2">
              <w:pPr>
                <w:ind w:firstLineChars="200" w:firstLine="420"/>
                <w:rPr>
                  <w:szCs w:val="21"/>
                </w:rPr>
              </w:pPr>
              <w:r w:rsidRPr="009D174E">
                <w:rPr>
                  <w:szCs w:val="21"/>
                </w:rPr>
                <w:t>c.无形资产产生经济利益的方式，包括能够证明运用该无形资产生产的产品存在市场或无形资产自身存在市场，无形资产将在内部使用的，能够证明其有用性；</w:t>
              </w:r>
            </w:p>
            <w:p w:rsidR="00127BC3" w:rsidRDefault="00127BC3" w:rsidP="005F22A2">
              <w:pPr>
                <w:ind w:firstLineChars="200" w:firstLine="420"/>
                <w:rPr>
                  <w:szCs w:val="21"/>
                </w:rPr>
              </w:pPr>
              <w:r w:rsidRPr="009D174E">
                <w:rPr>
                  <w:szCs w:val="21"/>
                </w:rPr>
                <w:t>d.有足够的技术、财务资源和其他资源支持，以完成该无形资产的开发，并有能力使用或出售该无形资产。</w:t>
              </w:r>
            </w:p>
            <w:p w:rsidR="00507BB6" w:rsidRDefault="00127BC3" w:rsidP="005F22A2">
              <w:pPr>
                <w:ind w:firstLineChars="200" w:firstLine="420"/>
                <w:rPr>
                  <w:szCs w:val="21"/>
                </w:rPr>
              </w:pPr>
              <w:r>
                <w:rPr>
                  <w:rFonts w:hint="eastAsia"/>
                  <w:szCs w:val="21"/>
                </w:rPr>
                <w:t>e、归属于该无形资产开发阶段的支出能够可靠地计量。</w:t>
              </w:r>
            </w:p>
          </w:sdtContent>
        </w:sdt>
      </w:sdtContent>
    </w:sdt>
    <w:p w:rsidR="00507BB6" w:rsidRDefault="00507BB6">
      <w:pPr>
        <w:rPr>
          <w:szCs w:val="21"/>
        </w:rPr>
      </w:pPr>
    </w:p>
    <w:sdt>
      <w:sdtPr>
        <w:rPr>
          <w:rFonts w:ascii="宋体" w:hAnsi="宋体" w:cs="宋体" w:hint="eastAsia"/>
          <w:b w:val="0"/>
          <w:bCs w:val="0"/>
          <w:kern w:val="0"/>
          <w:sz w:val="24"/>
          <w:szCs w:val="21"/>
        </w:rPr>
        <w:alias w:val="模块:非金融长期资产减值"/>
        <w:tag w:val="_GBC_da2f3f0531094e5e9dcd987c45223bec"/>
        <w:id w:val="-738017837"/>
        <w:lock w:val="sdtLocked"/>
        <w:placeholder>
          <w:docPart w:val="GBC22222222222222222222222222222"/>
        </w:placeholder>
      </w:sdtPr>
      <w:sdtEndPr>
        <w:rPr>
          <w:sz w:val="21"/>
        </w:rPr>
      </w:sdtEndPr>
      <w:sdtContent>
        <w:p w:rsidR="00507BB6" w:rsidRDefault="00BE0F81">
          <w:pPr>
            <w:pStyle w:val="3"/>
            <w:numPr>
              <w:ilvl w:val="0"/>
              <w:numId w:val="40"/>
            </w:numPr>
            <w:rPr>
              <w:szCs w:val="21"/>
            </w:rPr>
          </w:pPr>
          <w:r>
            <w:rPr>
              <w:rFonts w:hint="eastAsia"/>
              <w:szCs w:val="21"/>
            </w:rPr>
            <w:t>长期资产减值</w:t>
          </w:r>
        </w:p>
        <w:sdt>
          <w:sdtPr>
            <w:rPr>
              <w:rFonts w:hint="eastAsia"/>
              <w:szCs w:val="21"/>
            </w:rPr>
            <w:alias w:val="是否适用：长期资产减值_重要会计政策和估计[双击切换]"/>
            <w:tag w:val="_GBC_3356cd8d171f4198ba007022c32dbcf8"/>
            <w:id w:val="-737099557"/>
            <w:lock w:val="sdtContentLocked"/>
            <w:placeholder>
              <w:docPart w:val="GBC22222222222222222222222222222"/>
            </w:placeholder>
          </w:sdtPr>
          <w:sdtEndPr/>
          <w:sdtContent>
            <w:p w:rsidR="00507BB6" w:rsidRDefault="00BE0F81">
              <w:pPr>
                <w:rPr>
                  <w:szCs w:val="21"/>
                </w:rPr>
              </w:pPr>
              <w:r>
                <w:rPr>
                  <w:szCs w:val="21"/>
                </w:rPr>
                <w:fldChar w:fldCharType="begin"/>
              </w:r>
              <w:r w:rsidR="009D174E">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非金融长期资产减值测试方法及会计处理方法"/>
            <w:tag w:val="_GBC_0a065c1269a846f6923598a2c1fc4269"/>
            <w:id w:val="878979310"/>
            <w:lock w:val="sdtLocked"/>
            <w:placeholder>
              <w:docPart w:val="GBC22222222222222222222222222222"/>
            </w:placeholder>
          </w:sdtPr>
          <w:sdtEndPr/>
          <w:sdtContent>
            <w:p w:rsidR="009D174E" w:rsidRPr="009D174E" w:rsidRDefault="009D174E" w:rsidP="005F22A2">
              <w:pPr>
                <w:ind w:firstLineChars="200" w:firstLine="420"/>
                <w:rPr>
                  <w:szCs w:val="21"/>
                </w:rPr>
              </w:pPr>
              <w:r w:rsidRPr="009D174E">
                <w:rPr>
                  <w:rFonts w:hint="eastAsia"/>
                  <w:szCs w:val="21"/>
                </w:rPr>
                <w:t>长期股权投资、采用成本模式计量的投资性房地产、固定资产、在建工程、使用寿命有限的无形资产等长期资产，于资产负债表</w:t>
              </w:r>
              <w:proofErr w:type="gramStart"/>
              <w:r w:rsidRPr="009D174E">
                <w:rPr>
                  <w:rFonts w:hint="eastAsia"/>
                  <w:szCs w:val="21"/>
                </w:rPr>
                <w:t>日存在</w:t>
              </w:r>
              <w:proofErr w:type="gramEnd"/>
              <w:r w:rsidRPr="009D174E">
                <w:rPr>
                  <w:rFonts w:hint="eastAsia"/>
                  <w:szCs w:val="21"/>
                </w:rPr>
                <w:t>减值迹象的，进行减值测试。减值测试结果表明资产的可收回金额低于其账面价值的，按其差额计提减值准备并计入减值损失。可收回金额为资产的公允价值减去处置费用后的净额与资产预计未来现金流量的现值两者之间的较高者。资产减值准备按单项资产为基础计算并确认，如果难以对单项资产的可收回金额进行估计的，以该资产所属的资产组确定资产组的可收回金额。资产组是能够独立产生现金流入的最小资产组合。</w:t>
              </w:r>
            </w:p>
            <w:p w:rsidR="009D174E" w:rsidRPr="009D174E" w:rsidRDefault="009D174E" w:rsidP="005F22A2">
              <w:pPr>
                <w:ind w:firstLineChars="200" w:firstLine="420"/>
                <w:rPr>
                  <w:szCs w:val="21"/>
                </w:rPr>
              </w:pPr>
              <w:r w:rsidRPr="009D174E">
                <w:rPr>
                  <w:rFonts w:hint="eastAsia"/>
                  <w:szCs w:val="21"/>
                </w:rPr>
                <w:t>商誉和使用寿命不确定的无形资产至少在每年年度终了进行减值测试。</w:t>
              </w:r>
            </w:p>
            <w:p w:rsidR="009D174E" w:rsidRPr="009D174E" w:rsidRDefault="009D174E" w:rsidP="005F22A2">
              <w:pPr>
                <w:ind w:firstLineChars="200" w:firstLine="420"/>
                <w:rPr>
                  <w:szCs w:val="21"/>
                </w:rPr>
              </w:pPr>
              <w:r w:rsidRPr="009D174E">
                <w:rPr>
                  <w:rFonts w:hint="eastAsia"/>
                  <w:szCs w:val="21"/>
                </w:rPr>
                <w:t>本公司进行商</w:t>
              </w:r>
              <w:proofErr w:type="gramStart"/>
              <w:r w:rsidRPr="009D174E">
                <w:rPr>
                  <w:rFonts w:hint="eastAsia"/>
                  <w:szCs w:val="21"/>
                </w:rPr>
                <w:t>誉</w:t>
              </w:r>
              <w:proofErr w:type="gramEnd"/>
              <w:r w:rsidRPr="009D174E">
                <w:rPr>
                  <w:rFonts w:hint="eastAsia"/>
                  <w:szCs w:val="21"/>
                </w:rPr>
                <w:t>减值测试，对于因企业合并形成的商誉的账面价值，自购买日起按照合理的方法分摊至相关的资产组；难以分摊至相关的资产组的，将其分摊至相关的资产组组合。在将商誉的账面价值分摊至相关的资产组或者资产组组合时，按照各资产组或者资产组组合的公允价值</w:t>
              </w:r>
              <w:proofErr w:type="gramStart"/>
              <w:r w:rsidRPr="009D174E">
                <w:rPr>
                  <w:rFonts w:hint="eastAsia"/>
                  <w:szCs w:val="21"/>
                </w:rPr>
                <w:t>占相关</w:t>
              </w:r>
              <w:proofErr w:type="gramEnd"/>
              <w:r w:rsidRPr="009D174E">
                <w:rPr>
                  <w:rFonts w:hint="eastAsia"/>
                  <w:szCs w:val="21"/>
                </w:rPr>
                <w:t>资产组或者资产组组合公允价值总额的比例进行分摊。公允价值难以可靠计量的，按照各资产组或者资产组组合的账面价值</w:t>
              </w:r>
              <w:proofErr w:type="gramStart"/>
              <w:r w:rsidRPr="009D174E">
                <w:rPr>
                  <w:rFonts w:hint="eastAsia"/>
                  <w:szCs w:val="21"/>
                </w:rPr>
                <w:t>占相关</w:t>
              </w:r>
              <w:proofErr w:type="gramEnd"/>
              <w:r w:rsidRPr="009D174E">
                <w:rPr>
                  <w:rFonts w:hint="eastAsia"/>
                  <w:szCs w:val="21"/>
                </w:rPr>
                <w:t>资产组或者资产组组合账面价值总额的比例进行分摊。</w:t>
              </w:r>
            </w:p>
            <w:p w:rsidR="00507BB6" w:rsidRDefault="009D174E" w:rsidP="005F22A2">
              <w:pPr>
                <w:ind w:firstLineChars="200" w:firstLine="420"/>
                <w:rPr>
                  <w:szCs w:val="21"/>
                </w:rPr>
              </w:pPr>
              <w:r w:rsidRPr="009D174E">
                <w:rPr>
                  <w:rFonts w:hint="eastAsia"/>
                  <w:szCs w:val="21"/>
                </w:rPr>
                <w:t>在对包含商誉的相关资产组或者资产组组合进行减值测试时，如与商誉相关的资产组或者资产组组合存在减值迹象的，先对不包含商誉的资产组或者资产组组合进行减值测试，计算可收回金额，并与相关账面价值相比较，确认相应的减值损失。再对包含商誉的资产组或者资产组组合进行减值测试，比较这些相关资产组或者资产组组合的账面价值（包括所分摊的商誉的账面价值部分）</w:t>
              </w:r>
              <w:proofErr w:type="gramStart"/>
              <w:r w:rsidRPr="009D174E">
                <w:rPr>
                  <w:rFonts w:hint="eastAsia"/>
                  <w:szCs w:val="21"/>
                </w:rPr>
                <w:t>与其可</w:t>
              </w:r>
              <w:proofErr w:type="gramEnd"/>
              <w:r w:rsidRPr="009D174E">
                <w:rPr>
                  <w:rFonts w:hint="eastAsia"/>
                  <w:szCs w:val="21"/>
                </w:rPr>
                <w:t>收回金额，如相关资产组或者资产组组合的可收回金额低于其账面价值的，确认商誉的减值损失。</w:t>
              </w:r>
              <w:r w:rsidRPr="009D174E">
                <w:rPr>
                  <w:szCs w:val="21"/>
                </w:rPr>
                <w:t>上述资产减值损失一经确认，在以后会计期间不予转回。</w:t>
              </w:r>
            </w:p>
          </w:sdtContent>
        </w:sdt>
      </w:sdtContent>
    </w:sdt>
    <w:p w:rsidR="00507BB6" w:rsidRDefault="00507BB6">
      <w:pPr>
        <w:rPr>
          <w:szCs w:val="21"/>
        </w:rPr>
      </w:pPr>
    </w:p>
    <w:sdt>
      <w:sdtPr>
        <w:rPr>
          <w:rFonts w:asciiTheme="minorHAnsi" w:hAnsiTheme="minorHAnsi" w:cs="宋体"/>
          <w:b w:val="0"/>
          <w:bCs w:val="0"/>
          <w:kern w:val="0"/>
          <w:sz w:val="24"/>
          <w:szCs w:val="22"/>
        </w:rPr>
        <w:alias w:val="模块:长期待摊费用会计处理方法"/>
        <w:tag w:val="_GBC_fffe6f948ebb468ba812d16acce5c0b9"/>
        <w:id w:val="1646937539"/>
        <w:lock w:val="sdtLocked"/>
        <w:placeholder>
          <w:docPart w:val="GBC22222222222222222222222222222"/>
        </w:placeholder>
      </w:sdtPr>
      <w:sdtEndPr>
        <w:rPr>
          <w:rFonts w:ascii="宋体" w:hAnsi="宋体" w:cs="Times New Roman" w:hint="eastAsia"/>
          <w:kern w:val="2"/>
          <w:sz w:val="21"/>
          <w:szCs w:val="21"/>
        </w:rPr>
      </w:sdtEndPr>
      <w:sdtContent>
        <w:p w:rsidR="00507BB6" w:rsidRDefault="00BE0F81">
          <w:pPr>
            <w:pStyle w:val="3"/>
            <w:numPr>
              <w:ilvl w:val="0"/>
              <w:numId w:val="40"/>
            </w:numPr>
          </w:pPr>
          <w:r>
            <w:t>长期待摊费用</w:t>
          </w:r>
        </w:p>
        <w:sdt>
          <w:sdtPr>
            <w:rPr>
              <w:rFonts w:hint="eastAsia"/>
              <w:szCs w:val="21"/>
            </w:rPr>
            <w:alias w:val="是否适用：长期待摊费用_重要会计政策和估计[双击切换]"/>
            <w:tag w:val="_GBC_285460052d954f1e8417bf2295b41abe"/>
            <w:id w:val="-1081980370"/>
            <w:lock w:val="sdtContentLocked"/>
            <w:placeholder>
              <w:docPart w:val="GBC22222222222222222222222222222"/>
            </w:placeholder>
          </w:sdtPr>
          <w:sdtEndPr/>
          <w:sdtContent>
            <w:p w:rsidR="00507BB6" w:rsidRDefault="00BE0F81">
              <w:pPr>
                <w:rPr>
                  <w:szCs w:val="21"/>
                </w:rPr>
              </w:pPr>
              <w:r>
                <w:rPr>
                  <w:szCs w:val="21"/>
                </w:rPr>
                <w:fldChar w:fldCharType="begin"/>
              </w:r>
              <w:r w:rsidR="009D174E">
                <w:rPr>
                  <w:szCs w:val="21"/>
                </w:rPr>
                <w:instrText xml:space="preserve"> MACROBUTTON  SnrToggleCheckbox √适用 </w:instrText>
              </w:r>
              <w:r>
                <w:rPr>
                  <w:szCs w:val="21"/>
                </w:rPr>
                <w:fldChar w:fldCharType="end"/>
              </w:r>
              <w:r>
                <w:rPr>
                  <w:szCs w:val="21"/>
                </w:rPr>
                <w:fldChar w:fldCharType="begin"/>
              </w:r>
              <w:r w:rsidR="009D174E">
                <w:rPr>
                  <w:szCs w:val="21"/>
                </w:rPr>
                <w:instrText xml:space="preserve"> MACROBUTTON  SnrToggleCheckbox □不适用 </w:instrText>
              </w:r>
              <w:r>
                <w:rPr>
                  <w:szCs w:val="21"/>
                </w:rPr>
                <w:fldChar w:fldCharType="end"/>
              </w:r>
            </w:p>
          </w:sdtContent>
        </w:sdt>
        <w:sdt>
          <w:sdtPr>
            <w:rPr>
              <w:rFonts w:hint="eastAsia"/>
              <w:szCs w:val="21"/>
            </w:rPr>
            <w:alias w:val="开办费、长期待摊费用摊销方法"/>
            <w:tag w:val="_GBC_a0e2b7a5a9454eaea97ca201421d7dde"/>
            <w:id w:val="706994660"/>
            <w:lock w:val="sdtLocked"/>
            <w:placeholder>
              <w:docPart w:val="GBC22222222222222222222222222222"/>
            </w:placeholder>
          </w:sdtPr>
          <w:sdtEndPr/>
          <w:sdtContent>
            <w:p w:rsidR="009D174E" w:rsidRPr="009D174E" w:rsidRDefault="009D174E" w:rsidP="005F22A2">
              <w:pPr>
                <w:ind w:firstLineChars="200" w:firstLine="420"/>
                <w:rPr>
                  <w:szCs w:val="21"/>
                </w:rPr>
              </w:pPr>
              <w:r w:rsidRPr="009D174E">
                <w:rPr>
                  <w:rFonts w:hint="eastAsia"/>
                  <w:szCs w:val="21"/>
                </w:rPr>
                <w:t>长期待摊费用为已经发生但应由本期和以后各期负担的分摊期限在一年以上的各项费用。本公司长期待摊费用包括长期资产租赁费、固定资产维护费等。</w:t>
              </w:r>
            </w:p>
            <w:p w:rsidR="009D174E" w:rsidRPr="009D174E" w:rsidRDefault="009D174E" w:rsidP="005F22A2">
              <w:pPr>
                <w:ind w:firstLineChars="100" w:firstLine="210"/>
                <w:rPr>
                  <w:szCs w:val="21"/>
                </w:rPr>
              </w:pPr>
              <w:r w:rsidRPr="009D174E">
                <w:rPr>
                  <w:rFonts w:hint="eastAsia"/>
                  <w:szCs w:val="21"/>
                </w:rPr>
                <w:t>（</w:t>
              </w:r>
              <w:r w:rsidRPr="009D174E">
                <w:rPr>
                  <w:szCs w:val="21"/>
                </w:rPr>
                <w:t>1）摊销方法</w:t>
              </w:r>
            </w:p>
            <w:p w:rsidR="009D174E" w:rsidRPr="009D174E" w:rsidRDefault="009D174E" w:rsidP="005F22A2">
              <w:pPr>
                <w:ind w:firstLineChars="100" w:firstLine="210"/>
                <w:rPr>
                  <w:szCs w:val="21"/>
                </w:rPr>
              </w:pPr>
              <w:r w:rsidRPr="009D174E">
                <w:rPr>
                  <w:rFonts w:hint="eastAsia"/>
                  <w:szCs w:val="21"/>
                </w:rPr>
                <w:t>长期待摊费用在受益期内平均摊销</w:t>
              </w:r>
            </w:p>
            <w:p w:rsidR="009D174E" w:rsidRPr="009D174E" w:rsidRDefault="009D174E" w:rsidP="005F22A2">
              <w:pPr>
                <w:ind w:firstLineChars="100" w:firstLine="210"/>
                <w:rPr>
                  <w:szCs w:val="21"/>
                </w:rPr>
              </w:pPr>
              <w:r w:rsidRPr="009D174E">
                <w:rPr>
                  <w:rFonts w:hint="eastAsia"/>
                  <w:szCs w:val="21"/>
                </w:rPr>
                <w:t>（</w:t>
              </w:r>
              <w:r w:rsidRPr="009D174E">
                <w:rPr>
                  <w:szCs w:val="21"/>
                </w:rPr>
                <w:t>2）摊销年限</w:t>
              </w:r>
            </w:p>
            <w:p w:rsidR="009D174E" w:rsidRPr="009D174E" w:rsidRDefault="009D174E" w:rsidP="005F22A2">
              <w:pPr>
                <w:ind w:firstLineChars="200" w:firstLine="420"/>
                <w:rPr>
                  <w:szCs w:val="21"/>
                </w:rPr>
              </w:pPr>
              <w:r w:rsidRPr="009D174E">
                <w:rPr>
                  <w:rFonts w:hint="eastAsia"/>
                  <w:szCs w:val="21"/>
                </w:rPr>
                <w:t>预付经营租入长期资产的租金，按租赁合同规定的期限平均摊销。</w:t>
              </w:r>
            </w:p>
            <w:p w:rsidR="009D174E" w:rsidRPr="009D174E" w:rsidRDefault="009D174E" w:rsidP="005F22A2">
              <w:pPr>
                <w:ind w:firstLineChars="200" w:firstLine="420"/>
                <w:rPr>
                  <w:szCs w:val="21"/>
                </w:rPr>
              </w:pPr>
              <w:r w:rsidRPr="009D174E">
                <w:rPr>
                  <w:rFonts w:hint="eastAsia"/>
                  <w:szCs w:val="21"/>
                </w:rPr>
                <w:lastRenderedPageBreak/>
                <w:t>经营租赁方式租入的固定资产改良支出，按剩余租赁期与租赁资产尚可使用年限两者中较短的期限平均摊销。</w:t>
              </w:r>
            </w:p>
            <w:p w:rsidR="00507BB6" w:rsidRDefault="00A057D5">
              <w:pPr>
                <w:rPr>
                  <w:szCs w:val="21"/>
                </w:rPr>
              </w:pPr>
            </w:p>
          </w:sdtContent>
        </w:sdt>
      </w:sdtContent>
    </w:sdt>
    <w:sdt>
      <w:sdtPr>
        <w:rPr>
          <w:rFonts w:asciiTheme="minorHAnsi" w:hAnsiTheme="minorHAnsi" w:cstheme="minorBidi" w:hint="eastAsia"/>
          <w:b w:val="0"/>
          <w:bCs w:val="0"/>
          <w:kern w:val="0"/>
          <w:sz w:val="24"/>
          <w:szCs w:val="22"/>
        </w:rPr>
        <w:alias w:val="模块:职工薪酬"/>
        <w:tag w:val="_GBC_8ec8855eb4d5447ab785e4bd4b0b73aa"/>
        <w:id w:val="363726078"/>
        <w:lock w:val="sdtLocked"/>
        <w:placeholder>
          <w:docPart w:val="GBC22222222222222222222222222222"/>
        </w:placeholder>
      </w:sdtPr>
      <w:sdtEndPr>
        <w:rPr>
          <w:rFonts w:ascii="宋体" w:hAnsi="宋体" w:cs="Times New Roman"/>
          <w:sz w:val="21"/>
          <w:szCs w:val="21"/>
        </w:rPr>
      </w:sdtEndPr>
      <w:sdtContent>
        <w:p w:rsidR="00507BB6" w:rsidRDefault="00BE0F81">
          <w:pPr>
            <w:pStyle w:val="3"/>
            <w:numPr>
              <w:ilvl w:val="0"/>
              <w:numId w:val="40"/>
            </w:numPr>
          </w:pPr>
          <w:r>
            <w:rPr>
              <w:rFonts w:hint="eastAsia"/>
            </w:rPr>
            <w:t>职工薪</w:t>
          </w:r>
          <w:proofErr w:type="gramStart"/>
          <w:r>
            <w:rPr>
              <w:rFonts w:hint="eastAsia"/>
            </w:rPr>
            <w:t>酬</w:t>
          </w:r>
          <w:proofErr w:type="gramEnd"/>
        </w:p>
        <w:p w:rsidR="00507BB6" w:rsidRDefault="00BE0F81">
          <w:pPr>
            <w:pStyle w:val="4"/>
            <w:numPr>
              <w:ilvl w:val="0"/>
              <w:numId w:val="45"/>
            </w:numPr>
          </w:pPr>
          <w:r>
            <w:rPr>
              <w:rFonts w:hint="eastAsia"/>
            </w:rPr>
            <w:t>短期薪酬的会计处理方法</w:t>
          </w:r>
        </w:p>
        <w:sdt>
          <w:sdtPr>
            <w:alias w:val="是否适用：短期薪酬的会计处理方法[双击切换]"/>
            <w:tag w:val="_GBC_eefed2a465e349b6a35598930bd9541d"/>
            <w:id w:val="-826658562"/>
            <w:lock w:val="sdtContentLocked"/>
            <w:placeholder>
              <w:docPart w:val="GBC22222222222222222222222222222"/>
            </w:placeholder>
          </w:sdtPr>
          <w:sdtEndPr/>
          <w:sdtContent>
            <w:p w:rsidR="00507BB6" w:rsidRDefault="00BE0F81">
              <w:r>
                <w:fldChar w:fldCharType="begin"/>
              </w:r>
              <w:r w:rsidR="009D174E">
                <w:instrText xml:space="preserve"> MACROBUTTON  SnrToggleCheckbox √适用 </w:instrText>
              </w:r>
              <w:r>
                <w:fldChar w:fldCharType="end"/>
              </w:r>
              <w:r>
                <w:fldChar w:fldCharType="begin"/>
              </w:r>
              <w:r w:rsidR="009D174E">
                <w:instrText xml:space="preserve"> MACROBUTTON  SnrToggleCheckbox □不适用 </w:instrText>
              </w:r>
              <w:r>
                <w:fldChar w:fldCharType="end"/>
              </w:r>
            </w:p>
          </w:sdtContent>
        </w:sdt>
        <w:sdt>
          <w:sdtPr>
            <w:rPr>
              <w:szCs w:val="21"/>
            </w:rPr>
            <w:alias w:val="短期薪酬的会计处理方法"/>
            <w:tag w:val="_GBC_8fdf44b194ac45fb945d36b9896df796"/>
            <w:id w:val="496006619"/>
            <w:lock w:val="sdtLocked"/>
            <w:placeholder>
              <w:docPart w:val="GBC22222222222222222222222222222"/>
            </w:placeholder>
          </w:sdtPr>
          <w:sdtEndPr/>
          <w:sdtContent>
            <w:p w:rsidR="00CE0FC6" w:rsidRPr="00CE0FC6" w:rsidRDefault="00CE0FC6" w:rsidP="005F22A2">
              <w:pPr>
                <w:ind w:firstLineChars="200" w:firstLine="420"/>
                <w:rPr>
                  <w:szCs w:val="21"/>
                </w:rPr>
              </w:pPr>
              <w:r w:rsidRPr="00CE0FC6">
                <w:rPr>
                  <w:rFonts w:hint="eastAsia"/>
                  <w:szCs w:val="21"/>
                </w:rPr>
                <w:t>本公司在职工为本公司提供服务的会计期间，将实际发生的短期薪酬确认为负债，并计入当期损益或相关资产成本。</w:t>
              </w:r>
            </w:p>
            <w:p w:rsidR="00CE0FC6" w:rsidRPr="00CE0FC6" w:rsidRDefault="00CE0FC6" w:rsidP="005F22A2">
              <w:pPr>
                <w:ind w:firstLineChars="200" w:firstLine="420"/>
                <w:rPr>
                  <w:szCs w:val="21"/>
                </w:rPr>
              </w:pPr>
              <w:r w:rsidRPr="00CE0FC6">
                <w:rPr>
                  <w:rFonts w:hint="eastAsia"/>
                  <w:szCs w:val="21"/>
                </w:rPr>
                <w:t>本公司为职工缴纳的社会保险费和住房公积金，以及按规定提取的工会经费和职工教育经费，在职工为本公司提供服务的会计期间，根据规定的计提基础和计提比例计算确定相应的职工薪酬金额。</w:t>
              </w:r>
            </w:p>
            <w:p w:rsidR="00507BB6" w:rsidRDefault="00CE0FC6" w:rsidP="005F22A2">
              <w:pPr>
                <w:ind w:firstLineChars="200" w:firstLine="420"/>
                <w:rPr>
                  <w:szCs w:val="21"/>
                </w:rPr>
              </w:pPr>
              <w:r w:rsidRPr="00CE0FC6">
                <w:rPr>
                  <w:rFonts w:hint="eastAsia"/>
                  <w:szCs w:val="21"/>
                </w:rPr>
                <w:t>职工福利费为非货币性福利的，如能够可靠计量的，按照公允价值计量。</w:t>
              </w:r>
            </w:p>
          </w:sdtContent>
        </w:sdt>
        <w:p w:rsidR="00507BB6" w:rsidRDefault="00507BB6">
          <w:pPr>
            <w:rPr>
              <w:szCs w:val="21"/>
            </w:rPr>
          </w:pPr>
        </w:p>
        <w:p w:rsidR="00507BB6" w:rsidRDefault="00BE0F81">
          <w:pPr>
            <w:pStyle w:val="4"/>
            <w:numPr>
              <w:ilvl w:val="0"/>
              <w:numId w:val="45"/>
            </w:numPr>
          </w:pPr>
          <w:r>
            <w:rPr>
              <w:rFonts w:hint="eastAsia"/>
            </w:rPr>
            <w:t>离职后福利的会计处理方法</w:t>
          </w:r>
        </w:p>
        <w:sdt>
          <w:sdtPr>
            <w:rPr>
              <w:rFonts w:hint="eastAsia"/>
              <w:szCs w:val="21"/>
            </w:rPr>
            <w:alias w:val="是否适用：离职后福利的会计处理方法[双击切换]"/>
            <w:tag w:val="_GBC_35bbae299fda438d9e595058bbecbcdc"/>
            <w:id w:val="-477147310"/>
            <w:lock w:val="sdtContentLocked"/>
            <w:placeholder>
              <w:docPart w:val="GBC22222222222222222222222222222"/>
            </w:placeholder>
          </w:sdtPr>
          <w:sdtEndPr/>
          <w:sdtContent>
            <w:p w:rsidR="00507BB6" w:rsidRDefault="00BE0F81">
              <w:pPr>
                <w:rPr>
                  <w:szCs w:val="21"/>
                </w:rPr>
              </w:pPr>
              <w:r>
                <w:rPr>
                  <w:szCs w:val="21"/>
                </w:rPr>
                <w:fldChar w:fldCharType="begin"/>
              </w:r>
              <w:r w:rsidR="00CE0FC6">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离职后福利的会计处理方法"/>
            <w:tag w:val="_GBC_3b0bafa6ef784ba99c829e2f60cf828e"/>
            <w:id w:val="-1439362009"/>
            <w:lock w:val="sdtLocked"/>
            <w:placeholder>
              <w:docPart w:val="GBC22222222222222222222222222222"/>
            </w:placeholder>
          </w:sdtPr>
          <w:sdtEndPr/>
          <w:sdtContent>
            <w:p w:rsidR="00CE0FC6" w:rsidRPr="00CE0FC6" w:rsidRDefault="00CE0FC6" w:rsidP="005F22A2">
              <w:pPr>
                <w:ind w:firstLineChars="200" w:firstLine="420"/>
                <w:rPr>
                  <w:szCs w:val="21"/>
                </w:rPr>
              </w:pPr>
              <w:r w:rsidRPr="00CE0FC6">
                <w:rPr>
                  <w:szCs w:val="21"/>
                </w:rPr>
                <w:t>1）设定提存计划</w:t>
              </w:r>
            </w:p>
            <w:p w:rsidR="00CE0FC6" w:rsidRPr="00CE0FC6" w:rsidRDefault="00CE0FC6" w:rsidP="005F22A2">
              <w:pPr>
                <w:ind w:firstLineChars="200" w:firstLine="420"/>
                <w:rPr>
                  <w:szCs w:val="21"/>
                </w:rPr>
              </w:pPr>
              <w:r w:rsidRPr="00CE0FC6">
                <w:rPr>
                  <w:rFonts w:hint="eastAsia"/>
                  <w:szCs w:val="21"/>
                </w:rPr>
                <w:t>本公司按当地政府的相关规定为职工缴纳基本养老保险和失业保险，在职工为本公司提供服务的会计期间，按以当地规定的缴纳基数和比例计算应缴纳金额，确认为负债，并计入当期损益或相关资产成本。</w:t>
              </w:r>
            </w:p>
            <w:p w:rsidR="00CE0FC6" w:rsidRPr="00CE0FC6" w:rsidRDefault="00CE0FC6" w:rsidP="005F22A2">
              <w:pPr>
                <w:ind w:firstLineChars="200" w:firstLine="420"/>
                <w:rPr>
                  <w:szCs w:val="21"/>
                </w:rPr>
              </w:pPr>
              <w:r w:rsidRPr="00CE0FC6">
                <w:rPr>
                  <w:rFonts w:hint="eastAsia"/>
                  <w:szCs w:val="21"/>
                </w:rPr>
                <w:t>除基本养老保险外，本公司还依据国家企业年金制度的相关政策建立了企业年金缴费制度（补充养老保险）</w:t>
              </w:r>
              <w:r w:rsidRPr="00CE0FC6">
                <w:rPr>
                  <w:szCs w:val="21"/>
                </w:rPr>
                <w:t>/企业年金计划。本公司按职工工资总额的一定比例向当地社会保险机构缴费/年金计划缴费，相应支出计入当期损益或相关资产成本。</w:t>
              </w:r>
            </w:p>
            <w:p w:rsidR="00CE0FC6" w:rsidRPr="00CE0FC6" w:rsidRDefault="00CE0FC6" w:rsidP="005F22A2">
              <w:pPr>
                <w:ind w:firstLineChars="200" w:firstLine="420"/>
                <w:rPr>
                  <w:szCs w:val="21"/>
                </w:rPr>
              </w:pPr>
              <w:r w:rsidRPr="00CE0FC6">
                <w:rPr>
                  <w:szCs w:val="21"/>
                </w:rPr>
                <w:t>2）设定受益计划</w:t>
              </w:r>
            </w:p>
            <w:p w:rsidR="00CE0FC6" w:rsidRPr="00CE0FC6" w:rsidRDefault="00CE0FC6" w:rsidP="005F22A2">
              <w:pPr>
                <w:ind w:firstLineChars="200" w:firstLine="420"/>
                <w:rPr>
                  <w:szCs w:val="21"/>
                </w:rPr>
              </w:pPr>
              <w:r w:rsidRPr="00CE0FC6">
                <w:rPr>
                  <w:rFonts w:hint="eastAsia"/>
                  <w:szCs w:val="21"/>
                </w:rPr>
                <w:t>本公司根据预期累计福利单位法确定的公式将设定受益计划产生的福利义务归属于职工提供服务的期间，并计入当期损益或相关资产成本。</w:t>
              </w:r>
            </w:p>
            <w:p w:rsidR="00CE0FC6" w:rsidRPr="00CE0FC6" w:rsidRDefault="00CE0FC6" w:rsidP="005F22A2">
              <w:pPr>
                <w:ind w:firstLineChars="200" w:firstLine="420"/>
                <w:rPr>
                  <w:szCs w:val="21"/>
                </w:rPr>
              </w:pPr>
              <w:r w:rsidRPr="00CE0FC6">
                <w:rPr>
                  <w:rFonts w:hint="eastAsia"/>
                  <w:szCs w:val="21"/>
                </w:rPr>
                <w:t>设定受益计划义务现值减去设定受益计划资产公允价值所形成的赤字或盈余确认为一项设定受益计划净负债或净资产。设定受益计划存在盈余的，本公司以设定受益计划的盈余和资产上限两项的孰低者计量设定受益计划净资产。</w:t>
              </w:r>
            </w:p>
            <w:p w:rsidR="00CE0FC6" w:rsidRPr="00CE0FC6" w:rsidRDefault="00CE0FC6" w:rsidP="005F22A2">
              <w:pPr>
                <w:ind w:firstLineChars="200" w:firstLine="420"/>
                <w:rPr>
                  <w:szCs w:val="21"/>
                </w:rPr>
              </w:pPr>
              <w:r w:rsidRPr="00CE0FC6">
                <w:rPr>
                  <w:rFonts w:hint="eastAsia"/>
                  <w:szCs w:val="21"/>
                </w:rPr>
                <w:t>所有设定受益计划义务，包括预期在职工提供服务的年度报告期间结束后的十二个月内支付的义务，根据资产负债表日与设定受益计划义务期限和币种相匹配的国债或活跃市场上的高质量公司债券的市场收益率予以折现。</w:t>
              </w:r>
            </w:p>
            <w:p w:rsidR="00CE0FC6" w:rsidRPr="00CE0FC6" w:rsidRDefault="00CE0FC6" w:rsidP="005F22A2">
              <w:pPr>
                <w:ind w:firstLineChars="200" w:firstLine="420"/>
                <w:rPr>
                  <w:szCs w:val="21"/>
                </w:rPr>
              </w:pPr>
              <w:r w:rsidRPr="00CE0FC6">
                <w:rPr>
                  <w:rFonts w:hint="eastAsia"/>
                  <w:szCs w:val="21"/>
                </w:rPr>
                <w:t>设定受益计划产生的服务成本和设定受益计划净负债或净资产的利息净额计入当期损益或相关资产成本；重新计量设定受益计划净负债或净资产所产生的变动计入其他综合收益，并且在后续会计期间</w:t>
              </w:r>
              <w:proofErr w:type="gramStart"/>
              <w:r w:rsidRPr="00CE0FC6">
                <w:rPr>
                  <w:rFonts w:hint="eastAsia"/>
                  <w:szCs w:val="21"/>
                </w:rPr>
                <w:t>不</w:t>
              </w:r>
              <w:proofErr w:type="gramEnd"/>
              <w:r w:rsidRPr="00CE0FC6">
                <w:rPr>
                  <w:rFonts w:hint="eastAsia"/>
                  <w:szCs w:val="21"/>
                </w:rPr>
                <w:t>转回至损益。</w:t>
              </w:r>
            </w:p>
            <w:p w:rsidR="00CE0FC6" w:rsidRPr="00CE0FC6" w:rsidRDefault="00CE0FC6" w:rsidP="005F22A2">
              <w:pPr>
                <w:ind w:firstLineChars="200" w:firstLine="420"/>
                <w:rPr>
                  <w:szCs w:val="21"/>
                </w:rPr>
              </w:pPr>
              <w:r w:rsidRPr="00CE0FC6">
                <w:rPr>
                  <w:rFonts w:hint="eastAsia"/>
                  <w:szCs w:val="21"/>
                </w:rPr>
                <w:t>在原设定受益计划终止时在权益范围内将原计入其他综合收益的部分全部结转至未分配利润。</w:t>
              </w:r>
            </w:p>
            <w:p w:rsidR="00507BB6" w:rsidRDefault="00CE0FC6" w:rsidP="005F22A2">
              <w:pPr>
                <w:ind w:firstLineChars="200" w:firstLine="420"/>
                <w:rPr>
                  <w:szCs w:val="21"/>
                </w:rPr>
              </w:pPr>
              <w:r w:rsidRPr="00CE0FC6">
                <w:rPr>
                  <w:rFonts w:hint="eastAsia"/>
                  <w:szCs w:val="21"/>
                </w:rPr>
                <w:t>在设定受益计划结算时，按在结算日确定的设定受益计划义务现值和结算价格两者的差额，确认结算利得或损失。</w:t>
              </w:r>
            </w:p>
          </w:sdtContent>
        </w:sdt>
        <w:p w:rsidR="00507BB6" w:rsidRDefault="00507BB6">
          <w:pPr>
            <w:rPr>
              <w:szCs w:val="21"/>
            </w:rPr>
          </w:pPr>
        </w:p>
        <w:p w:rsidR="00507BB6" w:rsidRDefault="00BE0F81">
          <w:pPr>
            <w:pStyle w:val="4"/>
            <w:numPr>
              <w:ilvl w:val="0"/>
              <w:numId w:val="45"/>
            </w:numPr>
          </w:pPr>
          <w:r>
            <w:rPr>
              <w:rFonts w:hint="eastAsia"/>
            </w:rPr>
            <w:t>辞退福利的会计处理方法</w:t>
          </w:r>
        </w:p>
        <w:sdt>
          <w:sdtPr>
            <w:rPr>
              <w:rFonts w:hint="eastAsia"/>
              <w:szCs w:val="21"/>
            </w:rPr>
            <w:alias w:val="是否适用：辞退福利的会计处理方法[双击切换]"/>
            <w:tag w:val="_GBC_b6be1c30b6144d54b0e20b3cb9d3a691"/>
            <w:id w:val="-1295828481"/>
            <w:lock w:val="sdtContentLocked"/>
            <w:placeholder>
              <w:docPart w:val="GBC22222222222222222222222222222"/>
            </w:placeholder>
          </w:sdtPr>
          <w:sdtEndPr/>
          <w:sdtContent>
            <w:p w:rsidR="00507BB6" w:rsidRDefault="00BE0F81">
              <w:pPr>
                <w:rPr>
                  <w:szCs w:val="21"/>
                </w:rPr>
              </w:pPr>
              <w:r>
                <w:rPr>
                  <w:szCs w:val="21"/>
                </w:rPr>
                <w:fldChar w:fldCharType="begin"/>
              </w:r>
              <w:r w:rsidR="00CE0FC6">
                <w:rPr>
                  <w:szCs w:val="21"/>
                </w:rPr>
                <w:instrText xml:space="preserve"> MACROBUTTON  SnrToggleCheckbox √适用 </w:instrText>
              </w:r>
              <w:r>
                <w:rPr>
                  <w:szCs w:val="21"/>
                </w:rPr>
                <w:fldChar w:fldCharType="end"/>
              </w:r>
              <w:r>
                <w:rPr>
                  <w:szCs w:val="21"/>
                </w:rPr>
                <w:fldChar w:fldCharType="begin"/>
              </w:r>
              <w:r w:rsidR="00CE0FC6">
                <w:rPr>
                  <w:szCs w:val="21"/>
                </w:rPr>
                <w:instrText xml:space="preserve"> MACROBUTTON  SnrToggleCheckbox □不适用 </w:instrText>
              </w:r>
              <w:r>
                <w:rPr>
                  <w:szCs w:val="21"/>
                </w:rPr>
                <w:fldChar w:fldCharType="end"/>
              </w:r>
            </w:p>
          </w:sdtContent>
        </w:sdt>
        <w:sdt>
          <w:sdtPr>
            <w:rPr>
              <w:szCs w:val="21"/>
            </w:rPr>
            <w:alias w:val="辞退福利的会计处理方法"/>
            <w:tag w:val="_GBC_a93705fb60b24bceb25c88a68ed87432"/>
            <w:id w:val="1510564558"/>
            <w:lock w:val="sdtLocked"/>
            <w:placeholder>
              <w:docPart w:val="GBC22222222222222222222222222222"/>
            </w:placeholder>
          </w:sdtPr>
          <w:sdtEndPr/>
          <w:sdtContent>
            <w:p w:rsidR="00507BB6" w:rsidRDefault="00CE0FC6" w:rsidP="005F22A2">
              <w:pPr>
                <w:ind w:firstLineChars="200" w:firstLine="420"/>
                <w:rPr>
                  <w:szCs w:val="21"/>
                </w:rPr>
              </w:pPr>
              <w:r w:rsidRPr="00CE0FC6">
                <w:rPr>
                  <w:rFonts w:hint="eastAsia"/>
                  <w:szCs w:val="21"/>
                </w:rPr>
                <w:t>本公司在不能单方面撤回因解除劳动关系计划或裁减建议所提供的辞退福利时，或确认与涉及支付辞退福利的重组相关的成本或费用时（两者孰早），确认辞退福利产生的职工薪</w:t>
              </w:r>
              <w:proofErr w:type="gramStart"/>
              <w:r w:rsidRPr="00CE0FC6">
                <w:rPr>
                  <w:rFonts w:hint="eastAsia"/>
                  <w:szCs w:val="21"/>
                </w:rPr>
                <w:t>酬</w:t>
              </w:r>
              <w:proofErr w:type="gramEnd"/>
              <w:r w:rsidRPr="00CE0FC6">
                <w:rPr>
                  <w:rFonts w:hint="eastAsia"/>
                  <w:szCs w:val="21"/>
                </w:rPr>
                <w:t>负债，并计入当期损益。</w:t>
              </w:r>
            </w:p>
          </w:sdtContent>
        </w:sdt>
        <w:p w:rsidR="00507BB6" w:rsidRDefault="00507BB6">
          <w:pPr>
            <w:rPr>
              <w:szCs w:val="21"/>
            </w:rPr>
          </w:pPr>
        </w:p>
        <w:p w:rsidR="00507BB6" w:rsidRDefault="00BE0F81">
          <w:pPr>
            <w:pStyle w:val="4"/>
            <w:numPr>
              <w:ilvl w:val="0"/>
              <w:numId w:val="45"/>
            </w:numPr>
          </w:pPr>
          <w:r>
            <w:rPr>
              <w:rFonts w:hint="eastAsia"/>
            </w:rPr>
            <w:t>其他长期职工福利的会计处理方法</w:t>
          </w:r>
        </w:p>
        <w:sdt>
          <w:sdtPr>
            <w:rPr>
              <w:rFonts w:hint="eastAsia"/>
              <w:szCs w:val="21"/>
            </w:rPr>
            <w:alias w:val="是否适用：其他长期职工福利的会计处理方法[双击切换]"/>
            <w:tag w:val="_GBC_6650f3bc6a474b318e05b9d60314cb7f"/>
            <w:id w:val="1722860472"/>
            <w:lock w:val="sdtContentLocked"/>
            <w:placeholder>
              <w:docPart w:val="GBC22222222222222222222222222222"/>
            </w:placeholder>
          </w:sdtPr>
          <w:sdtEndPr/>
          <w:sdtContent>
            <w:p w:rsidR="00507BB6" w:rsidRDefault="00BE0F81" w:rsidP="00CE0FC6">
              <w:pPr>
                <w:rPr>
                  <w:rFonts w:cs="Times New Roman"/>
                  <w:szCs w:val="21"/>
                </w:rPr>
              </w:pPr>
              <w:r>
                <w:rPr>
                  <w:szCs w:val="21"/>
                </w:rPr>
                <w:fldChar w:fldCharType="begin"/>
              </w:r>
              <w:r w:rsidR="00CE0FC6">
                <w:rPr>
                  <w:szCs w:val="21"/>
                </w:rPr>
                <w:instrText xml:space="preserve"> MACROBUTTON  SnrToggleCheckbox □适用 </w:instrText>
              </w:r>
              <w:r>
                <w:rPr>
                  <w:szCs w:val="21"/>
                </w:rPr>
                <w:fldChar w:fldCharType="end"/>
              </w:r>
              <w:r>
                <w:rPr>
                  <w:szCs w:val="21"/>
                </w:rPr>
                <w:fldChar w:fldCharType="begin"/>
              </w:r>
              <w:r w:rsidR="00CE0FC6">
                <w:rPr>
                  <w:szCs w:val="21"/>
                </w:rPr>
                <w:instrText xml:space="preserve"> MACROBUTTON  SnrToggleCheckbox √不适用 </w:instrText>
              </w:r>
              <w:r>
                <w:rPr>
                  <w:szCs w:val="21"/>
                </w:rPr>
                <w:fldChar w:fldCharType="end"/>
              </w:r>
            </w:p>
          </w:sdtContent>
        </w:sdt>
      </w:sdtContent>
    </w:sdt>
    <w:p w:rsidR="00507BB6" w:rsidRDefault="00507BB6">
      <w:pPr>
        <w:rPr>
          <w:szCs w:val="21"/>
        </w:rPr>
      </w:pPr>
    </w:p>
    <w:sdt>
      <w:sdtPr>
        <w:rPr>
          <w:rFonts w:ascii="宋体" w:hAnsi="宋体" w:cs="宋体"/>
          <w:b w:val="0"/>
          <w:bCs w:val="0"/>
          <w:kern w:val="0"/>
          <w:sz w:val="24"/>
          <w:szCs w:val="24"/>
        </w:rPr>
        <w:alias w:val="模块:预计负债会计处理方法"/>
        <w:tag w:val="_GBC_b5b71a4d3cc1425c80f55e751e7e18c2"/>
        <w:id w:val="-1086690114"/>
        <w:lock w:val="sdtLocked"/>
        <w:placeholder>
          <w:docPart w:val="GBC22222222222222222222222222222"/>
        </w:placeholder>
      </w:sdtPr>
      <w:sdtEndPr>
        <w:rPr>
          <w:rFonts w:hint="eastAsia"/>
          <w:sz w:val="21"/>
          <w:szCs w:val="21"/>
        </w:rPr>
      </w:sdtEndPr>
      <w:sdtContent>
        <w:p w:rsidR="00507BB6" w:rsidRDefault="00BE0F81">
          <w:pPr>
            <w:pStyle w:val="3"/>
            <w:numPr>
              <w:ilvl w:val="0"/>
              <w:numId w:val="40"/>
            </w:numPr>
          </w:pPr>
          <w:r>
            <w:t>预计负债</w:t>
          </w:r>
        </w:p>
        <w:sdt>
          <w:sdtPr>
            <w:rPr>
              <w:rFonts w:hint="eastAsia"/>
              <w:szCs w:val="21"/>
            </w:rPr>
            <w:alias w:val="是否适用：预计负债_重要会计政策和估计[双击切换]"/>
            <w:tag w:val="_GBC_60f7f598e5d5458986c0f06775dc38fd"/>
            <w:id w:val="869809900"/>
            <w:lock w:val="sdtContentLocked"/>
            <w:placeholder>
              <w:docPart w:val="GBC22222222222222222222222222222"/>
            </w:placeholder>
          </w:sdtPr>
          <w:sdtEndPr/>
          <w:sdtContent>
            <w:p w:rsidR="00507BB6" w:rsidRDefault="00BE0F81">
              <w:pPr>
                <w:rPr>
                  <w:szCs w:val="21"/>
                </w:rPr>
              </w:pPr>
              <w:r>
                <w:rPr>
                  <w:szCs w:val="21"/>
                </w:rPr>
                <w:fldChar w:fldCharType="begin"/>
              </w:r>
              <w:r w:rsidR="00CE0FC6">
                <w:rPr>
                  <w:szCs w:val="21"/>
                </w:rPr>
                <w:instrText xml:space="preserve"> MACROBUTTON  SnrToggleCheckbox √适用 </w:instrText>
              </w:r>
              <w:r>
                <w:rPr>
                  <w:szCs w:val="21"/>
                </w:rPr>
                <w:fldChar w:fldCharType="end"/>
              </w:r>
              <w:r>
                <w:rPr>
                  <w:szCs w:val="21"/>
                </w:rPr>
                <w:fldChar w:fldCharType="begin"/>
              </w:r>
              <w:r w:rsidR="00CE0FC6">
                <w:rPr>
                  <w:szCs w:val="21"/>
                </w:rPr>
                <w:instrText xml:space="preserve"> MACROBUTTON  SnrToggleCheckbox □不适用 </w:instrText>
              </w:r>
              <w:r>
                <w:rPr>
                  <w:szCs w:val="21"/>
                </w:rPr>
                <w:fldChar w:fldCharType="end"/>
              </w:r>
            </w:p>
          </w:sdtContent>
        </w:sdt>
        <w:sdt>
          <w:sdtPr>
            <w:rPr>
              <w:rFonts w:hint="eastAsia"/>
              <w:szCs w:val="21"/>
            </w:rPr>
            <w:alias w:val="预计负债的核算方法"/>
            <w:tag w:val="_GBC_d6934772e41e485d9e00e349486f9d7e"/>
            <w:id w:val="-1902745436"/>
            <w:lock w:val="sdtLocked"/>
            <w:placeholder>
              <w:docPart w:val="GBC22222222222222222222222222222"/>
            </w:placeholder>
          </w:sdtPr>
          <w:sdtEndPr/>
          <w:sdtContent>
            <w:p w:rsidR="00CE0FC6" w:rsidRPr="00CE0FC6" w:rsidRDefault="00CE0FC6" w:rsidP="005F22A2">
              <w:pPr>
                <w:ind w:firstLineChars="200" w:firstLine="420"/>
                <w:rPr>
                  <w:szCs w:val="21"/>
                </w:rPr>
              </w:pPr>
              <w:r w:rsidRPr="00CE0FC6">
                <w:rPr>
                  <w:rFonts w:hint="eastAsia"/>
                  <w:szCs w:val="21"/>
                </w:rPr>
                <w:t>本公司涉及未决诉讼或仲裁、债务担保、产品质量保证或承诺、亏损合同、重组、环境污染整治等事项时，可能产生预计负债。</w:t>
              </w:r>
            </w:p>
            <w:p w:rsidR="00CE0FC6" w:rsidRPr="00CE0FC6" w:rsidRDefault="00CE0FC6" w:rsidP="005F22A2">
              <w:pPr>
                <w:ind w:firstLineChars="200" w:firstLine="420"/>
                <w:rPr>
                  <w:szCs w:val="21"/>
                </w:rPr>
              </w:pPr>
              <w:r w:rsidRPr="00CE0FC6">
                <w:rPr>
                  <w:rFonts w:hint="eastAsia"/>
                  <w:szCs w:val="21"/>
                </w:rPr>
                <w:t>（</w:t>
              </w:r>
              <w:r w:rsidRPr="00CE0FC6">
                <w:rPr>
                  <w:szCs w:val="21"/>
                </w:rPr>
                <w:t>1）预计负债的确认标准</w:t>
              </w:r>
            </w:p>
            <w:p w:rsidR="00CE0FC6" w:rsidRPr="00CE0FC6" w:rsidRDefault="00CE0FC6" w:rsidP="005F22A2">
              <w:pPr>
                <w:ind w:firstLineChars="200" w:firstLine="420"/>
                <w:rPr>
                  <w:szCs w:val="21"/>
                </w:rPr>
              </w:pPr>
              <w:r w:rsidRPr="00CE0FC6">
                <w:rPr>
                  <w:rFonts w:hint="eastAsia"/>
                  <w:szCs w:val="21"/>
                </w:rPr>
                <w:t>与或有事项相关的义务同时满足下列条件时，本公司确认为预计负债：</w:t>
              </w:r>
            </w:p>
            <w:p w:rsidR="00CE0FC6" w:rsidRPr="00CE0FC6" w:rsidRDefault="00CE0FC6" w:rsidP="005F22A2">
              <w:pPr>
                <w:ind w:firstLineChars="200" w:firstLine="420"/>
                <w:rPr>
                  <w:szCs w:val="21"/>
                </w:rPr>
              </w:pPr>
              <w:r w:rsidRPr="00CE0FC6">
                <w:rPr>
                  <w:szCs w:val="21"/>
                </w:rPr>
                <w:t>1）该义务是本公司承担的现时义务；</w:t>
              </w:r>
            </w:p>
            <w:p w:rsidR="00CE0FC6" w:rsidRPr="00CE0FC6" w:rsidRDefault="00CE0FC6" w:rsidP="005F22A2">
              <w:pPr>
                <w:ind w:firstLineChars="200" w:firstLine="420"/>
                <w:rPr>
                  <w:szCs w:val="21"/>
                </w:rPr>
              </w:pPr>
              <w:r w:rsidRPr="00CE0FC6">
                <w:rPr>
                  <w:szCs w:val="21"/>
                </w:rPr>
                <w:t>2）履行该义务很可能导致经济利益流出本公司；</w:t>
              </w:r>
            </w:p>
            <w:p w:rsidR="00CE0FC6" w:rsidRPr="00CE0FC6" w:rsidRDefault="00CE0FC6" w:rsidP="005F22A2">
              <w:pPr>
                <w:ind w:firstLineChars="200" w:firstLine="420"/>
                <w:rPr>
                  <w:szCs w:val="21"/>
                </w:rPr>
              </w:pPr>
              <w:r w:rsidRPr="00CE0FC6">
                <w:rPr>
                  <w:szCs w:val="21"/>
                </w:rPr>
                <w:t>3）该义务的金额能够可靠地计量。</w:t>
              </w:r>
            </w:p>
            <w:p w:rsidR="00CE0FC6" w:rsidRPr="00CE0FC6" w:rsidRDefault="00CE0FC6" w:rsidP="005F22A2">
              <w:pPr>
                <w:ind w:firstLineChars="200" w:firstLine="420"/>
                <w:rPr>
                  <w:szCs w:val="21"/>
                </w:rPr>
              </w:pPr>
              <w:r w:rsidRPr="00CE0FC6">
                <w:rPr>
                  <w:rFonts w:hint="eastAsia"/>
                  <w:szCs w:val="21"/>
                </w:rPr>
                <w:t>（</w:t>
              </w:r>
              <w:r w:rsidRPr="00CE0FC6">
                <w:rPr>
                  <w:szCs w:val="21"/>
                </w:rPr>
                <w:t>2）预计负债的计量方法</w:t>
              </w:r>
            </w:p>
            <w:p w:rsidR="00CE0FC6" w:rsidRPr="00CE0FC6" w:rsidRDefault="00CE0FC6" w:rsidP="005F22A2">
              <w:pPr>
                <w:ind w:firstLineChars="200" w:firstLine="420"/>
                <w:rPr>
                  <w:szCs w:val="21"/>
                </w:rPr>
              </w:pPr>
              <w:r w:rsidRPr="00CE0FC6">
                <w:rPr>
                  <w:rFonts w:hint="eastAsia"/>
                  <w:szCs w:val="21"/>
                </w:rPr>
                <w:t>本公司预计负债</w:t>
              </w:r>
              <w:proofErr w:type="gramStart"/>
              <w:r w:rsidRPr="00CE0FC6">
                <w:rPr>
                  <w:rFonts w:hint="eastAsia"/>
                  <w:szCs w:val="21"/>
                </w:rPr>
                <w:t>按履行</w:t>
              </w:r>
              <w:proofErr w:type="gramEnd"/>
              <w:r w:rsidRPr="00CE0FC6">
                <w:rPr>
                  <w:rFonts w:hint="eastAsia"/>
                  <w:szCs w:val="21"/>
                </w:rPr>
                <w:t>相关现时义务所需支出的最佳估计数进行初始计量。</w:t>
              </w:r>
            </w:p>
            <w:p w:rsidR="00CE0FC6" w:rsidRPr="00CE0FC6" w:rsidRDefault="00CE0FC6" w:rsidP="005F22A2">
              <w:pPr>
                <w:ind w:firstLineChars="200" w:firstLine="420"/>
                <w:rPr>
                  <w:szCs w:val="21"/>
                </w:rPr>
              </w:pPr>
              <w:r w:rsidRPr="00CE0FC6">
                <w:rPr>
                  <w:rFonts w:hint="eastAsia"/>
                  <w:szCs w:val="21"/>
                </w:rPr>
                <w:t>本公司在确定最佳估计数时，综合考虑与或有事项有关的风险、不确定性和货币时间价值等因素。对于货币时间价值影响重大的，通过对相关未来现金流出进行折现后确定最佳估计数。</w:t>
              </w:r>
            </w:p>
            <w:p w:rsidR="00CE0FC6" w:rsidRPr="00CE0FC6" w:rsidRDefault="00CE0FC6" w:rsidP="005F22A2">
              <w:pPr>
                <w:ind w:firstLineChars="200" w:firstLine="420"/>
                <w:rPr>
                  <w:szCs w:val="21"/>
                </w:rPr>
              </w:pPr>
              <w:r w:rsidRPr="00CE0FC6">
                <w:rPr>
                  <w:rFonts w:hint="eastAsia"/>
                  <w:szCs w:val="21"/>
                </w:rPr>
                <w:t>最佳估计数分别以下情况处理：</w:t>
              </w:r>
            </w:p>
            <w:p w:rsidR="00CE0FC6" w:rsidRPr="00CE0FC6" w:rsidRDefault="00CE0FC6" w:rsidP="005F22A2">
              <w:pPr>
                <w:ind w:firstLineChars="200" w:firstLine="420"/>
                <w:rPr>
                  <w:szCs w:val="21"/>
                </w:rPr>
              </w:pPr>
              <w:r w:rsidRPr="00CE0FC6">
                <w:rPr>
                  <w:rFonts w:hint="eastAsia"/>
                  <w:szCs w:val="21"/>
                </w:rPr>
                <w:t>所需支出存在一个连续范围（或区间），且该范围内各种结果发生的可能性相同的，</w:t>
              </w:r>
              <w:proofErr w:type="gramStart"/>
              <w:r w:rsidRPr="00CE0FC6">
                <w:rPr>
                  <w:rFonts w:hint="eastAsia"/>
                  <w:szCs w:val="21"/>
                </w:rPr>
                <w:t>则最佳估计数按照</w:t>
              </w:r>
              <w:proofErr w:type="gramEnd"/>
              <w:r w:rsidRPr="00CE0FC6">
                <w:rPr>
                  <w:rFonts w:hint="eastAsia"/>
                  <w:szCs w:val="21"/>
                </w:rPr>
                <w:t>该范围的中间值即上下限金额的平均数确定。</w:t>
              </w:r>
            </w:p>
            <w:p w:rsidR="00CE0FC6" w:rsidRPr="00CE0FC6" w:rsidRDefault="00CE0FC6" w:rsidP="005F22A2">
              <w:pPr>
                <w:ind w:firstLineChars="200" w:firstLine="420"/>
                <w:rPr>
                  <w:szCs w:val="21"/>
                </w:rPr>
              </w:pPr>
              <w:r w:rsidRPr="00CE0FC6">
                <w:rPr>
                  <w:rFonts w:hint="eastAsia"/>
                  <w:szCs w:val="21"/>
                </w:rPr>
                <w:t>所需支出不存在一个连续范围（或区间），或虽然存在一个连续范围但该范围内各种结果发生的可能性不相同的，如或有事项涉及单个项目的，</w:t>
              </w:r>
              <w:proofErr w:type="gramStart"/>
              <w:r w:rsidRPr="00CE0FC6">
                <w:rPr>
                  <w:rFonts w:hint="eastAsia"/>
                  <w:szCs w:val="21"/>
                </w:rPr>
                <w:t>则最佳估计数按照</w:t>
              </w:r>
              <w:proofErr w:type="gramEnd"/>
              <w:r w:rsidRPr="00CE0FC6">
                <w:rPr>
                  <w:rFonts w:hint="eastAsia"/>
                  <w:szCs w:val="21"/>
                </w:rPr>
                <w:t>最可能发生金额确定；如或有事项涉及多个项目的，</w:t>
              </w:r>
              <w:proofErr w:type="gramStart"/>
              <w:r w:rsidRPr="00CE0FC6">
                <w:rPr>
                  <w:rFonts w:hint="eastAsia"/>
                  <w:szCs w:val="21"/>
                </w:rPr>
                <w:t>则最佳</w:t>
              </w:r>
              <w:proofErr w:type="gramEnd"/>
              <w:r w:rsidRPr="00CE0FC6">
                <w:rPr>
                  <w:rFonts w:hint="eastAsia"/>
                  <w:szCs w:val="21"/>
                </w:rPr>
                <w:t>估计数按各种可能结果及相关概率计算确定。</w:t>
              </w:r>
            </w:p>
            <w:p w:rsidR="00507BB6" w:rsidRDefault="00CE0FC6" w:rsidP="005F22A2">
              <w:pPr>
                <w:ind w:firstLineChars="200" w:firstLine="420"/>
                <w:rPr>
                  <w:szCs w:val="21"/>
                </w:rPr>
              </w:pPr>
              <w:r w:rsidRPr="00CE0FC6">
                <w:rPr>
                  <w:rFonts w:hint="eastAsia"/>
                  <w:szCs w:val="21"/>
                </w:rPr>
                <w:t>本公司清偿预计负债所需支出全部或部分预期由第三方补偿的，补偿金额在基本确定能够收到时，作为资产单独确认，确认的补偿金额不超过预计负债的账面价值。</w:t>
              </w:r>
            </w:p>
          </w:sdtContent>
        </w:sdt>
      </w:sdtContent>
    </w:sdt>
    <w:p w:rsidR="00507BB6" w:rsidRDefault="00507BB6">
      <w:pPr>
        <w:rPr>
          <w:szCs w:val="21"/>
        </w:rPr>
      </w:pPr>
    </w:p>
    <w:sdt>
      <w:sdtPr>
        <w:rPr>
          <w:rFonts w:asciiTheme="minorHAnsi" w:hAnsiTheme="minorHAnsi" w:cstheme="minorBidi" w:hint="eastAsia"/>
          <w:b w:val="0"/>
          <w:bCs w:val="0"/>
          <w:kern w:val="0"/>
          <w:sz w:val="24"/>
          <w:szCs w:val="22"/>
        </w:rPr>
        <w:alias w:val="模块:股份支付"/>
        <w:tag w:val="_GBC_5300d3ce4b5f4c1690fe13bde0a610e3"/>
        <w:id w:val="1350289357"/>
        <w:lock w:val="sdtLocked"/>
        <w:placeholder>
          <w:docPart w:val="GBC22222222222222222222222222222"/>
        </w:placeholder>
      </w:sdtPr>
      <w:sdtEndPr>
        <w:rPr>
          <w:rFonts w:ascii="宋体" w:hAnsi="宋体" w:cs="Times New Roman"/>
          <w:sz w:val="21"/>
          <w:szCs w:val="21"/>
        </w:rPr>
      </w:sdtEndPr>
      <w:sdtContent>
        <w:p w:rsidR="00507BB6" w:rsidRDefault="00BE0F81">
          <w:pPr>
            <w:pStyle w:val="3"/>
            <w:numPr>
              <w:ilvl w:val="0"/>
              <w:numId w:val="40"/>
            </w:numPr>
          </w:pPr>
          <w:r>
            <w:rPr>
              <w:rFonts w:hint="eastAsia"/>
            </w:rPr>
            <w:t>股份支付</w:t>
          </w:r>
        </w:p>
        <w:sdt>
          <w:sdtPr>
            <w:rPr>
              <w:rFonts w:hint="eastAsia"/>
              <w:szCs w:val="21"/>
            </w:rPr>
            <w:alias w:val="是否适用：股份支付_重要会计政策和估计[双击切换]"/>
            <w:tag w:val="_GBC_cfe00a6b35f24950855f2412f34bcf7a"/>
            <w:id w:val="1724706179"/>
            <w:lock w:val="sdtContentLocked"/>
            <w:placeholder>
              <w:docPart w:val="GBC22222222222222222222222222222"/>
            </w:placeholder>
          </w:sdtPr>
          <w:sdtEndPr/>
          <w:sdtContent>
            <w:p w:rsidR="00507BB6" w:rsidRDefault="00BE0F81">
              <w:pPr>
                <w:rPr>
                  <w:szCs w:val="21"/>
                </w:rPr>
              </w:pPr>
              <w:r>
                <w:rPr>
                  <w:szCs w:val="21"/>
                </w:rPr>
                <w:fldChar w:fldCharType="begin"/>
              </w:r>
              <w:r w:rsidR="00CE0FC6">
                <w:rPr>
                  <w:szCs w:val="21"/>
                </w:rPr>
                <w:instrText xml:space="preserve"> MACROBUTTON  SnrToggleCheckbox √适用 </w:instrText>
              </w:r>
              <w:r>
                <w:rPr>
                  <w:szCs w:val="21"/>
                </w:rPr>
                <w:fldChar w:fldCharType="end"/>
              </w:r>
              <w:r>
                <w:rPr>
                  <w:szCs w:val="21"/>
                </w:rPr>
                <w:fldChar w:fldCharType="begin"/>
              </w:r>
              <w:r w:rsidR="00CE0FC6">
                <w:rPr>
                  <w:szCs w:val="21"/>
                </w:rPr>
                <w:instrText xml:space="preserve"> MACROBUTTON  SnrToggleCheckbox □不适用 </w:instrText>
              </w:r>
              <w:r>
                <w:rPr>
                  <w:szCs w:val="21"/>
                </w:rPr>
                <w:fldChar w:fldCharType="end"/>
              </w:r>
            </w:p>
          </w:sdtContent>
        </w:sdt>
        <w:sdt>
          <w:sdtPr>
            <w:rPr>
              <w:szCs w:val="21"/>
            </w:rPr>
            <w:alias w:val="股份支付的核算方法"/>
            <w:tag w:val="_GBC_99e197c555ed4cf8aa00bbd5da2fe98b"/>
            <w:id w:val="-713584356"/>
            <w:lock w:val="sdtLocked"/>
            <w:placeholder>
              <w:docPart w:val="GBC22222222222222222222222222222"/>
            </w:placeholder>
          </w:sdtPr>
          <w:sdtEndPr/>
          <w:sdtContent>
            <w:p w:rsidR="00CE0FC6" w:rsidRPr="00CE0FC6" w:rsidRDefault="00CE0FC6" w:rsidP="005F22A2">
              <w:pPr>
                <w:ind w:firstLineChars="200" w:firstLine="420"/>
                <w:rPr>
                  <w:szCs w:val="21"/>
                </w:rPr>
              </w:pPr>
              <w:r w:rsidRPr="00CE0FC6">
                <w:rPr>
                  <w:rFonts w:hint="eastAsia"/>
                  <w:szCs w:val="21"/>
                </w:rPr>
                <w:t>本公司的股份支付是为了获取职工提供服务而授予权益工具或者承担以权益工具为基础确定的负债的交易。本公司的股份支付以权益结算的股份支付。</w:t>
              </w:r>
            </w:p>
            <w:p w:rsidR="00CE0FC6" w:rsidRPr="00CE0FC6" w:rsidRDefault="00CE0FC6" w:rsidP="005F22A2">
              <w:pPr>
                <w:ind w:firstLineChars="200" w:firstLine="420"/>
                <w:rPr>
                  <w:szCs w:val="21"/>
                </w:rPr>
              </w:pPr>
              <w:r w:rsidRPr="00CE0FC6">
                <w:rPr>
                  <w:rFonts w:hint="eastAsia"/>
                  <w:szCs w:val="21"/>
                </w:rPr>
                <w:t>（</w:t>
              </w:r>
              <w:r w:rsidRPr="00CE0FC6">
                <w:rPr>
                  <w:szCs w:val="21"/>
                </w:rPr>
                <w:t>1）以权益结算的股份支付及权益工具</w:t>
              </w:r>
            </w:p>
            <w:p w:rsidR="00CE0FC6" w:rsidRPr="00CE0FC6" w:rsidRDefault="00CE0FC6" w:rsidP="005F22A2">
              <w:pPr>
                <w:ind w:firstLineChars="200" w:firstLine="420"/>
                <w:rPr>
                  <w:szCs w:val="21"/>
                </w:rPr>
              </w:pPr>
              <w:r w:rsidRPr="00CE0FC6">
                <w:rPr>
                  <w:rFonts w:hint="eastAsia"/>
                  <w:szCs w:val="21"/>
                </w:rPr>
                <w:t>以权益结算的股份支付换取职工提供服务的，以授予职工权益工具的公允价值计量。本公司以限制性股票进行股份支付的，职工出资认购股票，股票在达到解锁条件并解锁前不得上市流通或转让；如果最终股权激励计划规定的解锁条件未能达到，则本公司按照事先约定的价格回购股票。本公司取得职工认购限制性股票支付的款项时，按照取得的</w:t>
              </w:r>
              <w:proofErr w:type="gramStart"/>
              <w:r w:rsidRPr="00CE0FC6">
                <w:rPr>
                  <w:rFonts w:hint="eastAsia"/>
                  <w:szCs w:val="21"/>
                </w:rPr>
                <w:t>认股款</w:t>
              </w:r>
              <w:proofErr w:type="gramEnd"/>
              <w:r w:rsidRPr="00CE0FC6">
                <w:rPr>
                  <w:rFonts w:hint="eastAsia"/>
                  <w:szCs w:val="21"/>
                </w:rPr>
                <w:t>确认股本和资本公积（股本溢价），同时就回购义务全额确认一项负债并确认库存股。在等待期内每个资产负债表日，本公司根据最新取得的可行</w:t>
              </w:r>
              <w:proofErr w:type="gramStart"/>
              <w:r w:rsidRPr="00CE0FC6">
                <w:rPr>
                  <w:rFonts w:hint="eastAsia"/>
                  <w:szCs w:val="21"/>
                </w:rPr>
                <w:t>权职工</w:t>
              </w:r>
              <w:proofErr w:type="gramEnd"/>
              <w:r w:rsidRPr="00CE0FC6">
                <w:rPr>
                  <w:rFonts w:hint="eastAsia"/>
                  <w:szCs w:val="21"/>
                </w:rPr>
                <w:t>人数变动及业绩条件等后续信息对可行权权益工具数量</w:t>
              </w:r>
              <w:proofErr w:type="gramStart"/>
              <w:r w:rsidRPr="00CE0FC6">
                <w:rPr>
                  <w:rFonts w:hint="eastAsia"/>
                  <w:szCs w:val="21"/>
                </w:rPr>
                <w:t>作出</w:t>
              </w:r>
              <w:proofErr w:type="gramEnd"/>
              <w:r w:rsidRPr="00CE0FC6">
                <w:rPr>
                  <w:rFonts w:hint="eastAsia"/>
                  <w:szCs w:val="21"/>
                </w:rPr>
                <w:t>最佳估计，以此为基础，按照授予日的公允价值，将当期取得的服务计入相关成本或费用，相应增加资本公积。在可行权日之后不再对已确认的相关成本或费用和所有者权益总额进行调整。但授予后立即可行权的，在授予</w:t>
              </w:r>
              <w:proofErr w:type="gramStart"/>
              <w:r w:rsidRPr="00CE0FC6">
                <w:rPr>
                  <w:rFonts w:hint="eastAsia"/>
                  <w:szCs w:val="21"/>
                </w:rPr>
                <w:t>日按照</w:t>
              </w:r>
              <w:proofErr w:type="gramEnd"/>
              <w:r w:rsidRPr="00CE0FC6">
                <w:rPr>
                  <w:rFonts w:hint="eastAsia"/>
                  <w:szCs w:val="21"/>
                </w:rPr>
                <w:t>公允价值计入相关成本或费用，相应增加资本公积。</w:t>
              </w:r>
            </w:p>
            <w:p w:rsidR="00CE0FC6" w:rsidRPr="00CE0FC6" w:rsidRDefault="00CE0FC6" w:rsidP="005F22A2">
              <w:pPr>
                <w:ind w:firstLineChars="200" w:firstLine="420"/>
                <w:rPr>
                  <w:szCs w:val="21"/>
                </w:rPr>
              </w:pPr>
              <w:r w:rsidRPr="00CE0FC6">
                <w:rPr>
                  <w:rFonts w:hint="eastAsia"/>
                  <w:szCs w:val="21"/>
                </w:rPr>
                <w:t>对于最终未能行权的股份支付，不确认成本或费用，除非行权条件是市场条件或非可行权条件，此时无论是否满足市场条件或非可行权条件，只要满足所有可行</w:t>
              </w:r>
              <w:proofErr w:type="gramStart"/>
              <w:r w:rsidRPr="00CE0FC6">
                <w:rPr>
                  <w:rFonts w:hint="eastAsia"/>
                  <w:szCs w:val="21"/>
                </w:rPr>
                <w:t>权条件</w:t>
              </w:r>
              <w:proofErr w:type="gramEnd"/>
              <w:r w:rsidRPr="00CE0FC6">
                <w:rPr>
                  <w:rFonts w:hint="eastAsia"/>
                  <w:szCs w:val="21"/>
                </w:rPr>
                <w:t>中的非市场条件，即视为可行权。</w:t>
              </w:r>
            </w:p>
            <w:p w:rsidR="00CE0FC6" w:rsidRPr="00CE0FC6" w:rsidRDefault="00CE0FC6" w:rsidP="005F22A2">
              <w:pPr>
                <w:ind w:firstLineChars="200" w:firstLine="420"/>
                <w:rPr>
                  <w:szCs w:val="21"/>
                </w:rPr>
              </w:pPr>
              <w:r w:rsidRPr="00CE0FC6">
                <w:rPr>
                  <w:rFonts w:hint="eastAsia"/>
                  <w:szCs w:val="21"/>
                </w:rPr>
                <w:t>如果修改了以权益结算的股份支付的条款，至少按照未修改条款的情况确认取得的服务。此外，任何增加所授予权益工具公允价值的修改，或在修改日对职工有利的变更，均确认取得服务的增加。</w:t>
              </w:r>
            </w:p>
            <w:p w:rsidR="00507BB6" w:rsidRDefault="00CE0FC6" w:rsidP="005F22A2">
              <w:pPr>
                <w:ind w:firstLineChars="200" w:firstLine="420"/>
                <w:rPr>
                  <w:szCs w:val="21"/>
                </w:rPr>
              </w:pPr>
              <w:r w:rsidRPr="00CE0FC6">
                <w:rPr>
                  <w:rFonts w:hint="eastAsia"/>
                  <w:szCs w:val="21"/>
                </w:rPr>
                <w:t>如果取消了以权益结算的股份支付，则于</w:t>
              </w:r>
              <w:proofErr w:type="gramStart"/>
              <w:r w:rsidRPr="00CE0FC6">
                <w:rPr>
                  <w:rFonts w:hint="eastAsia"/>
                  <w:szCs w:val="21"/>
                </w:rPr>
                <w:t>取消日</w:t>
              </w:r>
              <w:proofErr w:type="gramEnd"/>
              <w:r w:rsidRPr="00CE0FC6">
                <w:rPr>
                  <w:rFonts w:hint="eastAsia"/>
                  <w:szCs w:val="21"/>
                </w:rPr>
                <w:t>作为加速行权处理，立即确认尚未确认的金额。职工或其他方能够选择满足非可行</w:t>
              </w:r>
              <w:proofErr w:type="gramStart"/>
              <w:r w:rsidRPr="00CE0FC6">
                <w:rPr>
                  <w:rFonts w:hint="eastAsia"/>
                  <w:szCs w:val="21"/>
                </w:rPr>
                <w:t>权条件</w:t>
              </w:r>
              <w:proofErr w:type="gramEnd"/>
              <w:r w:rsidRPr="00CE0FC6">
                <w:rPr>
                  <w:rFonts w:hint="eastAsia"/>
                  <w:szCs w:val="21"/>
                </w:rPr>
                <w:t>但在等待期内未满足的，作为取消以权益结算的股份支付处理。但是，如果授予新的权益工具，并在新权益工具授予日认定所授予的新权益工具是用于替代被取消的权益工具的，则以与处理原权益工具条款和条件修改相同的方式，对所授予的替代权益工具进行处理。</w:t>
              </w:r>
            </w:p>
          </w:sdtContent>
        </w:sdt>
      </w:sdtContent>
    </w:sdt>
    <w:p w:rsidR="00507BB6" w:rsidRDefault="00507BB6">
      <w:pPr>
        <w:rPr>
          <w:szCs w:val="21"/>
        </w:rPr>
      </w:pPr>
    </w:p>
    <w:sdt>
      <w:sdtPr>
        <w:rPr>
          <w:rFonts w:asciiTheme="minorHAnsi" w:hAnsiTheme="minorHAnsi" w:cstheme="minorBidi" w:hint="eastAsia"/>
          <w:b w:val="0"/>
          <w:bCs w:val="0"/>
          <w:kern w:val="0"/>
          <w:sz w:val="24"/>
          <w:szCs w:val="22"/>
        </w:rPr>
        <w:alias w:val="模块:优先股、永续债"/>
        <w:tag w:val="_GBC_d3c9524999e647d78f354bb216cfb1aa"/>
        <w:id w:val="366881843"/>
        <w:lock w:val="sdtLocked"/>
        <w:placeholder>
          <w:docPart w:val="GBC22222222222222222222222222222"/>
        </w:placeholder>
      </w:sdtPr>
      <w:sdtEndPr>
        <w:rPr>
          <w:rFonts w:ascii="宋体" w:hAnsi="宋体" w:cs="Times New Roman"/>
          <w:sz w:val="21"/>
          <w:szCs w:val="21"/>
        </w:rPr>
      </w:sdtEndPr>
      <w:sdtContent>
        <w:p w:rsidR="00507BB6" w:rsidRDefault="00BE0F81">
          <w:pPr>
            <w:pStyle w:val="3"/>
            <w:numPr>
              <w:ilvl w:val="0"/>
              <w:numId w:val="40"/>
            </w:numPr>
          </w:pPr>
          <w:r>
            <w:rPr>
              <w:rFonts w:hint="eastAsia"/>
            </w:rPr>
            <w:t>优先股、永续债等其他金融工具</w:t>
          </w:r>
        </w:p>
        <w:sdt>
          <w:sdtPr>
            <w:rPr>
              <w:rFonts w:hint="eastAsia"/>
              <w:szCs w:val="21"/>
            </w:rPr>
            <w:alias w:val="是否适用：优先股、永续债等其他金融工具[双击切换]"/>
            <w:tag w:val="_GBC_34eb80e2168144958293aa1351780303"/>
            <w:id w:val="-392424442"/>
            <w:lock w:val="sdtContentLocked"/>
            <w:placeholder>
              <w:docPart w:val="GBC22222222222222222222222222222"/>
            </w:placeholder>
          </w:sdtPr>
          <w:sdtEndPr/>
          <w:sdtContent>
            <w:p w:rsidR="00507BB6" w:rsidRDefault="00BE0F81" w:rsidP="00CE0FC6">
              <w:pPr>
                <w:rPr>
                  <w:szCs w:val="21"/>
                </w:rPr>
              </w:pPr>
              <w:r>
                <w:rPr>
                  <w:szCs w:val="21"/>
                </w:rPr>
                <w:fldChar w:fldCharType="begin"/>
              </w:r>
              <w:r w:rsidR="00CE0FC6">
                <w:rPr>
                  <w:szCs w:val="21"/>
                </w:rPr>
                <w:instrText xml:space="preserve"> MACROBUTTON  SnrToggleCheckbox □适用 </w:instrText>
              </w:r>
              <w:r>
                <w:rPr>
                  <w:szCs w:val="21"/>
                </w:rPr>
                <w:fldChar w:fldCharType="end"/>
              </w:r>
              <w:r>
                <w:rPr>
                  <w:szCs w:val="21"/>
                </w:rPr>
                <w:fldChar w:fldCharType="begin"/>
              </w:r>
              <w:r w:rsidR="00CE0FC6">
                <w:rPr>
                  <w:szCs w:val="21"/>
                </w:rPr>
                <w:instrText xml:space="preserve"> MACROBUTTON  SnrToggleCheckbox √不适用 </w:instrText>
              </w:r>
              <w:r>
                <w:rPr>
                  <w:szCs w:val="21"/>
                </w:rPr>
                <w:fldChar w:fldCharType="end"/>
              </w:r>
            </w:p>
          </w:sdtContent>
        </w:sdt>
      </w:sdtContent>
    </w:sdt>
    <w:p w:rsidR="00507BB6" w:rsidRDefault="00507BB6">
      <w:pPr>
        <w:rPr>
          <w:szCs w:val="21"/>
        </w:rPr>
      </w:pPr>
    </w:p>
    <w:sdt>
      <w:sdtPr>
        <w:rPr>
          <w:rFonts w:asciiTheme="minorHAnsi" w:hAnsiTheme="minorHAnsi" w:cs="宋体"/>
          <w:b w:val="0"/>
          <w:bCs w:val="0"/>
          <w:kern w:val="0"/>
          <w:sz w:val="24"/>
          <w:szCs w:val="22"/>
        </w:rPr>
        <w:alias w:val="模块:收入会计处理方法"/>
        <w:tag w:val="_GBC_19704df9fd714cad895419bf4903f70e"/>
        <w:id w:val="718941702"/>
        <w:lock w:val="sdtLocked"/>
        <w:placeholder>
          <w:docPart w:val="GBC22222222222222222222222222222"/>
        </w:placeholder>
      </w:sdtPr>
      <w:sdtEndPr>
        <w:rPr>
          <w:rFonts w:ascii="宋体" w:hAnsi="宋体" w:cs="Times New Roman"/>
          <w:kern w:val="2"/>
          <w:sz w:val="21"/>
          <w:szCs w:val="21"/>
        </w:rPr>
      </w:sdtEndPr>
      <w:sdtContent>
        <w:p w:rsidR="00507BB6" w:rsidRDefault="00BE0F81">
          <w:pPr>
            <w:pStyle w:val="3"/>
            <w:numPr>
              <w:ilvl w:val="0"/>
              <w:numId w:val="40"/>
            </w:numPr>
          </w:pPr>
          <w:r>
            <w:t>收入</w:t>
          </w:r>
        </w:p>
        <w:sdt>
          <w:sdtPr>
            <w:rPr>
              <w:rFonts w:hint="eastAsia"/>
              <w:szCs w:val="21"/>
            </w:rPr>
            <w:alias w:val="是否适用：收入_重要会计政策和估计[双击切换]"/>
            <w:tag w:val="_GBC_0e5e3767d66c49cf85e220c4213118bd"/>
            <w:id w:val="-1608268607"/>
            <w:lock w:val="sdtContentLocked"/>
            <w:placeholder>
              <w:docPart w:val="GBC22222222222222222222222222222"/>
            </w:placeholder>
          </w:sdtPr>
          <w:sdtEndPr/>
          <w:sdtContent>
            <w:p w:rsidR="00507BB6" w:rsidRDefault="00BE0F81">
              <w:pPr>
                <w:rPr>
                  <w:szCs w:val="21"/>
                </w:rPr>
              </w:pPr>
              <w:r>
                <w:rPr>
                  <w:szCs w:val="21"/>
                </w:rPr>
                <w:fldChar w:fldCharType="begin"/>
              </w:r>
              <w:r w:rsidR="00CE0FC6">
                <w:rPr>
                  <w:szCs w:val="21"/>
                </w:rPr>
                <w:instrText xml:space="preserve"> MACROBUTTON  SnrToggleCheckbox √适用 </w:instrText>
              </w:r>
              <w:r>
                <w:rPr>
                  <w:szCs w:val="21"/>
                </w:rPr>
                <w:fldChar w:fldCharType="end"/>
              </w:r>
              <w:r>
                <w:rPr>
                  <w:szCs w:val="21"/>
                </w:rPr>
                <w:fldChar w:fldCharType="begin"/>
              </w:r>
              <w:r w:rsidR="00CE0FC6">
                <w:rPr>
                  <w:szCs w:val="21"/>
                </w:rPr>
                <w:instrText xml:space="preserve"> MACROBUTTON  SnrToggleCheckbox □不适用 </w:instrText>
              </w:r>
              <w:r>
                <w:rPr>
                  <w:szCs w:val="21"/>
                </w:rPr>
                <w:fldChar w:fldCharType="end"/>
              </w:r>
            </w:p>
          </w:sdtContent>
        </w:sdt>
        <w:sdt>
          <w:sdtPr>
            <w:rPr>
              <w:szCs w:val="21"/>
            </w:rPr>
            <w:alias w:val="收入确认原则"/>
            <w:tag w:val="_GBC_7930489d04b948768d013ac15783bb2e"/>
            <w:id w:val="-484785555"/>
            <w:lock w:val="sdtLocked"/>
            <w:placeholder>
              <w:docPart w:val="GBC22222222222222222222222222222"/>
            </w:placeholder>
          </w:sdtPr>
          <w:sdtEndPr/>
          <w:sdtContent>
            <w:p w:rsidR="00CE0FC6" w:rsidRPr="00CE0FC6" w:rsidRDefault="00CE0FC6" w:rsidP="005F22A2">
              <w:pPr>
                <w:ind w:firstLineChars="200" w:firstLine="420"/>
                <w:rPr>
                  <w:szCs w:val="21"/>
                </w:rPr>
              </w:pPr>
              <w:r w:rsidRPr="00CE0FC6">
                <w:rPr>
                  <w:rFonts w:hint="eastAsia"/>
                  <w:szCs w:val="21"/>
                </w:rPr>
                <w:t>（</w:t>
              </w:r>
              <w:r w:rsidRPr="00CE0FC6">
                <w:rPr>
                  <w:szCs w:val="21"/>
                </w:rPr>
                <w:t>1）销售商品</w:t>
              </w:r>
            </w:p>
            <w:p w:rsidR="00CE0FC6" w:rsidRPr="00CE0FC6" w:rsidRDefault="00CE0FC6" w:rsidP="005F22A2">
              <w:pPr>
                <w:ind w:firstLineChars="200" w:firstLine="420"/>
                <w:rPr>
                  <w:szCs w:val="21"/>
                </w:rPr>
              </w:pPr>
              <w:r w:rsidRPr="00CE0FC6">
                <w:rPr>
                  <w:rFonts w:hint="eastAsia"/>
                  <w:szCs w:val="21"/>
                </w:rPr>
                <w:t>公司已将商品所有权上的主要风险和报酬转移给购买方；既没有保留通常与所有权相联系的继续管理权，也没有对已售出的商品实施有效控制；收入的金额能够可靠地计量；相关的经济利益很可能流入企业；相关的已发生或将发生的成本能够可靠地计量时，确认营业收入实现。</w:t>
              </w:r>
            </w:p>
            <w:p w:rsidR="00CE0FC6" w:rsidRPr="00CE0FC6" w:rsidRDefault="00CE0FC6" w:rsidP="005F22A2">
              <w:pPr>
                <w:ind w:firstLineChars="200" w:firstLine="420"/>
                <w:rPr>
                  <w:szCs w:val="21"/>
                </w:rPr>
              </w:pPr>
              <w:r w:rsidRPr="00CE0FC6">
                <w:rPr>
                  <w:rFonts w:hint="eastAsia"/>
                  <w:szCs w:val="21"/>
                </w:rPr>
                <w:t>销售商品收入的确认一般原则：</w:t>
              </w:r>
            </w:p>
            <w:p w:rsidR="00CE0FC6" w:rsidRPr="00CE0FC6" w:rsidRDefault="00CE0FC6" w:rsidP="005F22A2">
              <w:pPr>
                <w:ind w:firstLineChars="200" w:firstLine="420"/>
                <w:rPr>
                  <w:szCs w:val="21"/>
                </w:rPr>
              </w:pPr>
              <w:r w:rsidRPr="00CE0FC6">
                <w:rPr>
                  <w:szCs w:val="21"/>
                </w:rPr>
                <w:t>1）本公司已将商品所有权上的主要风险和报酬转移给购货方；</w:t>
              </w:r>
            </w:p>
            <w:p w:rsidR="00CE0FC6" w:rsidRPr="00CE0FC6" w:rsidRDefault="00CE0FC6" w:rsidP="005F22A2">
              <w:pPr>
                <w:ind w:firstLineChars="200" w:firstLine="420"/>
                <w:rPr>
                  <w:szCs w:val="21"/>
                </w:rPr>
              </w:pPr>
              <w:r w:rsidRPr="00CE0FC6">
                <w:rPr>
                  <w:szCs w:val="21"/>
                </w:rPr>
                <w:t>2）本公司既没有保留通常与所有权相联系的继续管理权，也没有对已售出的商品实施有效控制；</w:t>
              </w:r>
            </w:p>
            <w:p w:rsidR="00CE0FC6" w:rsidRPr="00CE0FC6" w:rsidRDefault="00CE0FC6" w:rsidP="005F22A2">
              <w:pPr>
                <w:ind w:firstLineChars="200" w:firstLine="420"/>
                <w:rPr>
                  <w:szCs w:val="21"/>
                </w:rPr>
              </w:pPr>
              <w:r w:rsidRPr="00CE0FC6">
                <w:rPr>
                  <w:szCs w:val="21"/>
                </w:rPr>
                <w:t>3）收入的金额能够可靠地计量；</w:t>
              </w:r>
            </w:p>
            <w:p w:rsidR="00CE0FC6" w:rsidRPr="00CE0FC6" w:rsidRDefault="00CE0FC6" w:rsidP="005F22A2">
              <w:pPr>
                <w:ind w:firstLineChars="200" w:firstLine="420"/>
                <w:rPr>
                  <w:szCs w:val="21"/>
                </w:rPr>
              </w:pPr>
              <w:r w:rsidRPr="00CE0FC6">
                <w:rPr>
                  <w:szCs w:val="21"/>
                </w:rPr>
                <w:t>4）相关的经济利益很可能流入本公司；</w:t>
              </w:r>
            </w:p>
            <w:p w:rsidR="00CE0FC6" w:rsidRPr="00CE0FC6" w:rsidRDefault="00CE0FC6" w:rsidP="005F22A2">
              <w:pPr>
                <w:ind w:firstLineChars="200" w:firstLine="420"/>
                <w:rPr>
                  <w:szCs w:val="21"/>
                </w:rPr>
              </w:pPr>
              <w:r w:rsidRPr="00CE0FC6">
                <w:rPr>
                  <w:szCs w:val="21"/>
                </w:rPr>
                <w:t>5）相关的、已发生或将发生的成本能够可靠地计量。</w:t>
              </w:r>
            </w:p>
            <w:p w:rsidR="00CE0FC6" w:rsidRPr="00CE0FC6" w:rsidRDefault="00CE0FC6" w:rsidP="005F22A2">
              <w:pPr>
                <w:ind w:firstLineChars="200" w:firstLine="420"/>
                <w:rPr>
                  <w:szCs w:val="21"/>
                </w:rPr>
              </w:pPr>
              <w:r w:rsidRPr="00CE0FC6">
                <w:rPr>
                  <w:rFonts w:hint="eastAsia"/>
                  <w:szCs w:val="21"/>
                </w:rPr>
                <w:t>其中房地产销售按以下标准确认：</w:t>
              </w:r>
            </w:p>
            <w:p w:rsidR="00CE0FC6" w:rsidRPr="00CE0FC6" w:rsidRDefault="00CE0FC6" w:rsidP="005F22A2">
              <w:pPr>
                <w:ind w:firstLineChars="200" w:firstLine="420"/>
                <w:rPr>
                  <w:szCs w:val="21"/>
                </w:rPr>
              </w:pPr>
              <w:r w:rsidRPr="00CE0FC6">
                <w:rPr>
                  <w:szCs w:val="21"/>
                </w:rPr>
                <w:t>1）工程已经竣工，具备入住交房条件并办理了相关交接手续；</w:t>
              </w:r>
            </w:p>
            <w:p w:rsidR="00CE0FC6" w:rsidRPr="00CE0FC6" w:rsidRDefault="00CE0FC6" w:rsidP="005F22A2">
              <w:pPr>
                <w:ind w:firstLineChars="200" w:firstLine="420"/>
                <w:rPr>
                  <w:szCs w:val="21"/>
                </w:rPr>
              </w:pPr>
              <w:r w:rsidRPr="00CE0FC6">
                <w:rPr>
                  <w:szCs w:val="21"/>
                </w:rPr>
                <w:t>2）具有</w:t>
              </w:r>
              <w:proofErr w:type="gramStart"/>
              <w:r w:rsidRPr="00CE0FC6">
                <w:rPr>
                  <w:szCs w:val="21"/>
                </w:rPr>
                <w:t>经购买</w:t>
              </w:r>
              <w:proofErr w:type="gramEnd"/>
              <w:r w:rsidRPr="00CE0FC6">
                <w:rPr>
                  <w:szCs w:val="21"/>
                </w:rPr>
                <w:t>方认可的销售合同或其他结算通知书；</w:t>
              </w:r>
            </w:p>
            <w:p w:rsidR="00CE0FC6" w:rsidRPr="00CE0FC6" w:rsidRDefault="00CE0FC6" w:rsidP="005F22A2">
              <w:pPr>
                <w:ind w:firstLineChars="200" w:firstLine="420"/>
                <w:rPr>
                  <w:szCs w:val="21"/>
                </w:rPr>
              </w:pPr>
              <w:r w:rsidRPr="00CE0FC6">
                <w:rPr>
                  <w:szCs w:val="21"/>
                </w:rPr>
                <w:t>3）履行了合同规定的义务，开具销售发票且价款已经取得或确信可以取得；</w:t>
              </w:r>
            </w:p>
            <w:p w:rsidR="00CE0FC6" w:rsidRPr="00CE0FC6" w:rsidRDefault="00CE0FC6" w:rsidP="005F22A2">
              <w:pPr>
                <w:ind w:firstLineChars="200" w:firstLine="420"/>
                <w:rPr>
                  <w:szCs w:val="21"/>
                </w:rPr>
              </w:pPr>
              <w:r w:rsidRPr="00CE0FC6">
                <w:rPr>
                  <w:szCs w:val="21"/>
                </w:rPr>
                <w:t>4）成本能够可靠地计量。</w:t>
              </w:r>
            </w:p>
            <w:p w:rsidR="00CE0FC6" w:rsidRPr="00CE0FC6" w:rsidRDefault="00CE0FC6" w:rsidP="005F22A2">
              <w:pPr>
                <w:ind w:firstLineChars="200" w:firstLine="420"/>
                <w:rPr>
                  <w:szCs w:val="21"/>
                </w:rPr>
              </w:pPr>
              <w:r w:rsidRPr="00CE0FC6">
                <w:rPr>
                  <w:rFonts w:hint="eastAsia"/>
                  <w:szCs w:val="21"/>
                </w:rPr>
                <w:t>（</w:t>
              </w:r>
              <w:r w:rsidRPr="00CE0FC6">
                <w:rPr>
                  <w:szCs w:val="21"/>
                </w:rPr>
                <w:t>2）提供劳务</w:t>
              </w:r>
            </w:p>
            <w:p w:rsidR="00CE0FC6" w:rsidRPr="00CE0FC6" w:rsidRDefault="00CE0FC6" w:rsidP="005F22A2">
              <w:pPr>
                <w:ind w:firstLineChars="200" w:firstLine="420"/>
                <w:rPr>
                  <w:szCs w:val="21"/>
                </w:rPr>
              </w:pPr>
              <w:r w:rsidRPr="00CE0FC6">
                <w:rPr>
                  <w:rFonts w:hint="eastAsia"/>
                  <w:szCs w:val="21"/>
                </w:rPr>
                <w:t>在同</w:t>
              </w:r>
              <w:proofErr w:type="gramStart"/>
              <w:r w:rsidRPr="00CE0FC6">
                <w:rPr>
                  <w:rFonts w:hint="eastAsia"/>
                  <w:szCs w:val="21"/>
                </w:rPr>
                <w:t>一</w:t>
              </w:r>
              <w:proofErr w:type="gramEnd"/>
              <w:r w:rsidRPr="00CE0FC6">
                <w:rPr>
                  <w:rFonts w:hint="eastAsia"/>
                  <w:szCs w:val="21"/>
                </w:rPr>
                <w:t>年度内开始并完成，在劳务已经提供，收到价款或取得收取价款的依据时，确认劳务收入的实现；如劳务的开始和完成分属不同的会计年度，在提供劳务交易的结果能够可靠估计的情况下，在资产负债表日按完工百分比法确认相关的劳务收入。确定提供劳务交易的完工进度，可以选用下列方法：</w:t>
              </w:r>
            </w:p>
            <w:p w:rsidR="00CE0FC6" w:rsidRPr="00CE0FC6" w:rsidRDefault="00CE0FC6" w:rsidP="005F22A2">
              <w:pPr>
                <w:ind w:firstLineChars="200" w:firstLine="420"/>
                <w:rPr>
                  <w:szCs w:val="21"/>
                </w:rPr>
              </w:pPr>
              <w:r w:rsidRPr="00CE0FC6">
                <w:rPr>
                  <w:szCs w:val="21"/>
                </w:rPr>
                <w:t>1）已完工作的测量。</w:t>
              </w:r>
            </w:p>
            <w:p w:rsidR="00CE0FC6" w:rsidRPr="00CE0FC6" w:rsidRDefault="00CE0FC6" w:rsidP="005F22A2">
              <w:pPr>
                <w:ind w:firstLineChars="200" w:firstLine="420"/>
                <w:rPr>
                  <w:szCs w:val="21"/>
                </w:rPr>
              </w:pPr>
              <w:r w:rsidRPr="00CE0FC6">
                <w:rPr>
                  <w:szCs w:val="21"/>
                </w:rPr>
                <w:t>2）已经提供的劳务占应提供劳务总量的比例。</w:t>
              </w:r>
            </w:p>
            <w:p w:rsidR="00CE0FC6" w:rsidRPr="00CE0FC6" w:rsidRDefault="00CE0FC6" w:rsidP="005F22A2">
              <w:pPr>
                <w:ind w:firstLineChars="200" w:firstLine="420"/>
                <w:rPr>
                  <w:szCs w:val="21"/>
                </w:rPr>
              </w:pPr>
              <w:r w:rsidRPr="00CE0FC6">
                <w:rPr>
                  <w:szCs w:val="21"/>
                </w:rPr>
                <w:t>3）已经发生的成本</w:t>
              </w:r>
              <w:proofErr w:type="gramStart"/>
              <w:r w:rsidRPr="00CE0FC6">
                <w:rPr>
                  <w:szCs w:val="21"/>
                </w:rPr>
                <w:t>占估计</w:t>
              </w:r>
              <w:proofErr w:type="gramEnd"/>
              <w:r w:rsidRPr="00CE0FC6">
                <w:rPr>
                  <w:szCs w:val="21"/>
                </w:rPr>
                <w:t>总成本的比例。</w:t>
              </w:r>
            </w:p>
            <w:p w:rsidR="00CE0FC6" w:rsidRPr="00CE0FC6" w:rsidRDefault="00CE0FC6" w:rsidP="005F22A2">
              <w:pPr>
                <w:ind w:firstLineChars="200" w:firstLine="420"/>
                <w:rPr>
                  <w:szCs w:val="21"/>
                </w:rPr>
              </w:pPr>
              <w:r w:rsidRPr="00CE0FC6">
                <w:rPr>
                  <w:rFonts w:hint="eastAsia"/>
                  <w:szCs w:val="21"/>
                </w:rPr>
                <w:t>（</w:t>
              </w:r>
              <w:r w:rsidRPr="00CE0FC6">
                <w:rPr>
                  <w:szCs w:val="21"/>
                </w:rPr>
                <w:t>3）让渡资产使用权</w:t>
              </w:r>
            </w:p>
            <w:p w:rsidR="00CE0FC6" w:rsidRPr="00CE0FC6" w:rsidRDefault="00CE0FC6" w:rsidP="005F22A2">
              <w:pPr>
                <w:ind w:firstLineChars="200" w:firstLine="420"/>
                <w:rPr>
                  <w:szCs w:val="21"/>
                </w:rPr>
              </w:pPr>
              <w:r w:rsidRPr="00CE0FC6">
                <w:rPr>
                  <w:rFonts w:hint="eastAsia"/>
                  <w:szCs w:val="21"/>
                </w:rPr>
                <w:t>与交易相关的经济利益很可能流入企业，收入的金额能够可靠地计量时，分别下列情况确定让渡资产使用权收入金额：</w:t>
              </w:r>
            </w:p>
            <w:p w:rsidR="00CE0FC6" w:rsidRPr="00CE0FC6" w:rsidRDefault="00CE0FC6" w:rsidP="005F22A2">
              <w:pPr>
                <w:ind w:firstLineChars="200" w:firstLine="420"/>
                <w:rPr>
                  <w:szCs w:val="21"/>
                </w:rPr>
              </w:pPr>
              <w:r w:rsidRPr="00CE0FC6">
                <w:rPr>
                  <w:szCs w:val="21"/>
                </w:rPr>
                <w:t>1）利息收入金额，按照他人使用本企业货币资金的时间和实际利率计算确定。</w:t>
              </w:r>
            </w:p>
            <w:p w:rsidR="00507BB6" w:rsidRDefault="00CE0FC6" w:rsidP="005F22A2">
              <w:pPr>
                <w:ind w:firstLineChars="200" w:firstLine="420"/>
                <w:rPr>
                  <w:szCs w:val="21"/>
                </w:rPr>
              </w:pPr>
              <w:r w:rsidRPr="00CE0FC6">
                <w:rPr>
                  <w:szCs w:val="21"/>
                </w:rPr>
                <w:t>2）使用费收入金额，按照有关合同或协议约定的收费时间和方法计算确定。</w:t>
              </w:r>
            </w:p>
          </w:sdtContent>
        </w:sdt>
      </w:sdtContent>
    </w:sdt>
    <w:p w:rsidR="00507BB6" w:rsidRDefault="00507BB6">
      <w:pPr>
        <w:rPr>
          <w:szCs w:val="21"/>
        </w:rPr>
      </w:pPr>
    </w:p>
    <w:sdt>
      <w:sdtPr>
        <w:rPr>
          <w:rFonts w:ascii="宋体" w:hAnsi="宋体" w:cs="宋体"/>
          <w:b w:val="0"/>
          <w:bCs w:val="0"/>
          <w:kern w:val="0"/>
          <w:sz w:val="24"/>
          <w:szCs w:val="24"/>
        </w:rPr>
        <w:alias w:val="模块:政府补助会计处理方法"/>
        <w:tag w:val="_GBC_b03bd816e50b42ae97b660897ca33234"/>
        <w:id w:val="-1856723588"/>
        <w:lock w:val="sdtLocked"/>
        <w:placeholder>
          <w:docPart w:val="GBC22222222222222222222222222222"/>
        </w:placeholder>
      </w:sdtPr>
      <w:sdtEndPr>
        <w:rPr>
          <w:sz w:val="21"/>
          <w:szCs w:val="21"/>
        </w:rPr>
      </w:sdtEndPr>
      <w:sdtContent>
        <w:p w:rsidR="00507BB6" w:rsidRDefault="00BE0F81">
          <w:pPr>
            <w:pStyle w:val="3"/>
            <w:numPr>
              <w:ilvl w:val="0"/>
              <w:numId w:val="40"/>
            </w:numPr>
          </w:pPr>
          <w:r>
            <w:t>政府补助</w:t>
          </w:r>
        </w:p>
        <w:p w:rsidR="00507BB6" w:rsidRDefault="00BE0F81">
          <w:pPr>
            <w:pStyle w:val="4"/>
            <w:numPr>
              <w:ilvl w:val="0"/>
              <w:numId w:val="46"/>
            </w:numPr>
          </w:pPr>
          <w:r>
            <w:rPr>
              <w:rFonts w:hint="eastAsia"/>
            </w:rPr>
            <w:t>与资产相关的政府补助判断依据及会计处理方法</w:t>
          </w:r>
        </w:p>
        <w:sdt>
          <w:sdtPr>
            <w:alias w:val="是否适用：与资产相关的政府补助判断依据及会计处理方法[双击切换]"/>
            <w:tag w:val="_GBC_f1716af9377d488499be19648ce3a1e1"/>
            <w:id w:val="-1042824586"/>
            <w:lock w:val="sdtContentLocked"/>
            <w:placeholder>
              <w:docPart w:val="GBC22222222222222222222222222222"/>
            </w:placeholder>
          </w:sdtPr>
          <w:sdtEndPr/>
          <w:sdtContent>
            <w:p w:rsidR="00507BB6" w:rsidRDefault="00BE0F81">
              <w:r>
                <w:fldChar w:fldCharType="begin"/>
              </w:r>
              <w:r w:rsidR="00CE0FC6">
                <w:instrText xml:space="preserve"> MACROBUTTON  SnrToggleCheckbox √适用 </w:instrText>
              </w:r>
              <w:r>
                <w:fldChar w:fldCharType="end"/>
              </w:r>
              <w:r>
                <w:fldChar w:fldCharType="begin"/>
              </w:r>
              <w:r w:rsidR="00CE0FC6">
                <w:instrText xml:space="preserve"> MACROBUTTON  SnrToggleCheckbox □不适用 </w:instrText>
              </w:r>
              <w:r>
                <w:fldChar w:fldCharType="end"/>
              </w:r>
            </w:p>
          </w:sdtContent>
        </w:sdt>
        <w:sdt>
          <w:sdtPr>
            <w:rPr>
              <w:szCs w:val="21"/>
            </w:rPr>
            <w:alias w:val="与资产相关的政府补助判断依据及会计处理方法"/>
            <w:tag w:val="_GBC_cd66a39ff16b420ab048fe3969a2b94e"/>
            <w:id w:val="-572896321"/>
            <w:lock w:val="sdtLocked"/>
            <w:placeholder>
              <w:docPart w:val="GBC22222222222222222222222222222"/>
            </w:placeholder>
          </w:sdtPr>
          <w:sdtEndPr/>
          <w:sdtContent>
            <w:p w:rsidR="00CE0FC6" w:rsidRPr="00CE0FC6" w:rsidRDefault="00CE0FC6" w:rsidP="005F22A2">
              <w:pPr>
                <w:ind w:firstLineChars="200" w:firstLine="420"/>
                <w:rPr>
                  <w:szCs w:val="21"/>
                </w:rPr>
              </w:pPr>
              <w:r w:rsidRPr="00CE0FC6">
                <w:rPr>
                  <w:rFonts w:hint="eastAsia"/>
                  <w:szCs w:val="21"/>
                </w:rPr>
                <w:t>与资产相关的政府补助，是指企业取得的、用于购建或以其他方式形成长期资产的政府补助。本公司将政府补助划分为与资产相关的具体标准为：企业取得的，用于购建或</w:t>
              </w:r>
              <w:r w:rsidRPr="00CE0FC6">
                <w:rPr>
                  <w:szCs w:val="21"/>
                </w:rPr>
                <w:t>以其他方式形成长期资产的政府补助；对于政府文件未明确规定补助对象的，本公司将该政府补助划分为与资产相关或与收益相关的判断依据为：根据实际补助对象划分。</w:t>
              </w:r>
            </w:p>
            <w:p w:rsidR="00CE0FC6" w:rsidRPr="00CE0FC6" w:rsidRDefault="00CE0FC6" w:rsidP="005F22A2">
              <w:pPr>
                <w:ind w:firstLineChars="200" w:firstLine="420"/>
                <w:rPr>
                  <w:szCs w:val="21"/>
                </w:rPr>
              </w:pPr>
              <w:r w:rsidRPr="00CE0FC6">
                <w:rPr>
                  <w:rFonts w:hint="eastAsia"/>
                  <w:szCs w:val="21"/>
                </w:rPr>
                <w:t>与资产相关的政府补助，冲减相关资产账面价值或</w:t>
              </w:r>
              <w:proofErr w:type="gramStart"/>
              <w:r w:rsidRPr="00CE0FC6">
                <w:rPr>
                  <w:rFonts w:hint="eastAsia"/>
                  <w:szCs w:val="21"/>
                </w:rPr>
                <w:t>确认为递延</w:t>
              </w:r>
              <w:proofErr w:type="gramEnd"/>
              <w:r w:rsidRPr="00CE0FC6">
                <w:rPr>
                  <w:rFonts w:hint="eastAsia"/>
                  <w:szCs w:val="21"/>
                </w:rPr>
                <w:t>收益。</w:t>
              </w:r>
              <w:proofErr w:type="gramStart"/>
              <w:r w:rsidRPr="00CE0FC6">
                <w:rPr>
                  <w:rFonts w:hint="eastAsia"/>
                  <w:szCs w:val="21"/>
                </w:rPr>
                <w:t>确认为递延</w:t>
              </w:r>
              <w:proofErr w:type="gramEnd"/>
              <w:r w:rsidRPr="00CE0FC6">
                <w:rPr>
                  <w:rFonts w:hint="eastAsia"/>
                  <w:szCs w:val="21"/>
                </w:rPr>
                <w:t>收益的，在相关资产使用寿命内按照合理、系统的方法分期计入当期损益（与本公司日常活动相关的，计入其他收益；与本公司日常活动无关的，计入营业外收入）。</w:t>
              </w:r>
            </w:p>
            <w:p w:rsidR="00507BB6" w:rsidRDefault="00A057D5">
              <w:pPr>
                <w:rPr>
                  <w:szCs w:val="21"/>
                </w:rPr>
              </w:pPr>
            </w:p>
          </w:sdtContent>
        </w:sdt>
        <w:p w:rsidR="00507BB6" w:rsidRDefault="00BE0F81">
          <w:pPr>
            <w:pStyle w:val="4"/>
            <w:numPr>
              <w:ilvl w:val="0"/>
              <w:numId w:val="46"/>
            </w:numPr>
          </w:pPr>
          <w:r>
            <w:rPr>
              <w:rFonts w:hint="eastAsia"/>
            </w:rPr>
            <w:t>与收益相关的政府补助判断依据及会计处理方法</w:t>
          </w:r>
        </w:p>
        <w:sdt>
          <w:sdtPr>
            <w:rPr>
              <w:rFonts w:hint="eastAsia"/>
              <w:szCs w:val="21"/>
            </w:rPr>
            <w:alias w:val="是否适用：与收益相关的政府补助判断依据及会计处理方法[双击切换]"/>
            <w:tag w:val="_GBC_51dce58b77954741b6db0cf4ba647660"/>
            <w:id w:val="-893189080"/>
            <w:lock w:val="sdtContentLocked"/>
            <w:placeholder>
              <w:docPart w:val="GBC22222222222222222222222222222"/>
            </w:placeholder>
          </w:sdtPr>
          <w:sdtEndPr/>
          <w:sdtContent>
            <w:p w:rsidR="00507BB6" w:rsidRDefault="00BE0F81">
              <w:pPr>
                <w:rPr>
                  <w:szCs w:val="21"/>
                </w:rPr>
              </w:pPr>
              <w:r>
                <w:rPr>
                  <w:szCs w:val="21"/>
                </w:rPr>
                <w:fldChar w:fldCharType="begin"/>
              </w:r>
              <w:r w:rsidR="00CE0FC6">
                <w:rPr>
                  <w:szCs w:val="21"/>
                </w:rPr>
                <w:instrText xml:space="preserve"> MACROBUTTON  SnrToggleCheckbox √适用 </w:instrText>
              </w:r>
              <w:r>
                <w:rPr>
                  <w:szCs w:val="21"/>
                </w:rPr>
                <w:fldChar w:fldCharType="end"/>
              </w:r>
              <w:r>
                <w:rPr>
                  <w:szCs w:val="21"/>
                </w:rPr>
                <w:fldChar w:fldCharType="begin"/>
              </w:r>
              <w:r w:rsidR="00CE0FC6">
                <w:rPr>
                  <w:szCs w:val="21"/>
                </w:rPr>
                <w:instrText xml:space="preserve"> MACROBUTTON  SnrToggleCheckbox □不适用 </w:instrText>
              </w:r>
              <w:r>
                <w:rPr>
                  <w:szCs w:val="21"/>
                </w:rPr>
                <w:fldChar w:fldCharType="end"/>
              </w:r>
            </w:p>
          </w:sdtContent>
        </w:sdt>
        <w:sdt>
          <w:sdtPr>
            <w:rPr>
              <w:szCs w:val="21"/>
            </w:rPr>
            <w:alias w:val="与收益相关的政府补助判断依据及会计处理方法"/>
            <w:tag w:val="_GBC_88abd245f8724ebeacecc0583258503c"/>
            <w:id w:val="551428921"/>
            <w:lock w:val="sdtLocked"/>
            <w:placeholder>
              <w:docPart w:val="GBC22222222222222222222222222222"/>
            </w:placeholder>
          </w:sdtPr>
          <w:sdtEndPr/>
          <w:sdtContent>
            <w:p w:rsidR="00CE0FC6" w:rsidRPr="00CE0FC6" w:rsidRDefault="00CE0FC6" w:rsidP="005F22A2">
              <w:pPr>
                <w:ind w:firstLineChars="200" w:firstLine="420"/>
                <w:rPr>
                  <w:szCs w:val="21"/>
                </w:rPr>
              </w:pPr>
              <w:r w:rsidRPr="00CE0FC6">
                <w:rPr>
                  <w:rFonts w:hint="eastAsia"/>
                  <w:szCs w:val="21"/>
                </w:rPr>
                <w:t>与收益相关的政府补助，是指除与资产相关的政府补助之外的政府补助。本公司将政府补助划分为与收益相关的具体标准为：除与资产相关的政府补助</w:t>
              </w:r>
              <w:r w:rsidRPr="00CE0FC6">
                <w:rPr>
                  <w:szCs w:val="21"/>
                </w:rPr>
                <w:t>之外的政府补助；对于政府文件未明确规定补助对象的，本公司将该政府补助划分为与资产相关或与收益相关的判断依据为：根据实际补助对象划分。</w:t>
              </w:r>
            </w:p>
            <w:p w:rsidR="00CE0FC6" w:rsidRPr="00CE0FC6" w:rsidRDefault="00CE0FC6" w:rsidP="005F22A2">
              <w:pPr>
                <w:ind w:firstLineChars="200" w:firstLine="420"/>
                <w:rPr>
                  <w:szCs w:val="21"/>
                </w:rPr>
              </w:pPr>
              <w:r w:rsidRPr="00CE0FC6">
                <w:rPr>
                  <w:rFonts w:hint="eastAsia"/>
                  <w:szCs w:val="21"/>
                </w:rPr>
                <w:t>与收益相关的政府补助，用于补偿本公司以后期间的相关成本费用或损失的，</w:t>
              </w:r>
              <w:proofErr w:type="gramStart"/>
              <w:r w:rsidRPr="00CE0FC6">
                <w:rPr>
                  <w:rFonts w:hint="eastAsia"/>
                  <w:szCs w:val="21"/>
                </w:rPr>
                <w:t>确认为递延</w:t>
              </w:r>
              <w:proofErr w:type="gramEnd"/>
              <w:r w:rsidRPr="00CE0FC6">
                <w:rPr>
                  <w:rFonts w:hint="eastAsia"/>
                  <w:szCs w:val="21"/>
                </w:rPr>
                <w:t>收益，并在确认相关成本费用或损失的期间，计入当期损益（与本公司日常活动相关的，</w:t>
              </w:r>
              <w:r w:rsidRPr="00CE0FC6">
                <w:rPr>
                  <w:szCs w:val="21"/>
                </w:rPr>
                <w:t>计入其他收益；与本公司日常活动无关的，计入营业外收入）或冲减相关成本费用或损失；用于补偿本公司已发生的相关成本费用或损失的，直接计入当期损益（与本公司日常活动相关的，计入其他收益；与本公司日常活动无关的，计入营业外收入）或冲减相关成本费用或损失。</w:t>
              </w:r>
            </w:p>
            <w:p w:rsidR="00CE0FC6" w:rsidRPr="00CE0FC6" w:rsidRDefault="00CE0FC6" w:rsidP="005F22A2">
              <w:pPr>
                <w:ind w:firstLineChars="200" w:firstLine="420"/>
                <w:rPr>
                  <w:szCs w:val="21"/>
                </w:rPr>
              </w:pPr>
              <w:r w:rsidRPr="00CE0FC6">
                <w:rPr>
                  <w:rFonts w:hint="eastAsia"/>
                  <w:szCs w:val="21"/>
                </w:rPr>
                <w:t>本公司取得的政策性优惠贷款贴息，区分以下两种情况，分别进行会计处理：</w:t>
              </w:r>
            </w:p>
            <w:p w:rsidR="00CE0FC6" w:rsidRPr="00CE0FC6" w:rsidRDefault="00CE0FC6" w:rsidP="005F22A2">
              <w:pPr>
                <w:ind w:firstLineChars="200" w:firstLine="420"/>
                <w:rPr>
                  <w:szCs w:val="21"/>
                </w:rPr>
              </w:pPr>
              <w:r w:rsidRPr="00CE0FC6">
                <w:rPr>
                  <w:szCs w:val="21"/>
                </w:rPr>
                <w:t>1）财政将贴息资金拨付给贷款银行，由贷款银行以政策性优惠利率向本公司提供贷款的，本公司以实际收到的借款金额作为借款的入账价值，按照借款本金和该政策性优惠利率计算相关借款费用。</w:t>
              </w:r>
            </w:p>
            <w:p w:rsidR="00CE0FC6" w:rsidRPr="00CE0FC6" w:rsidRDefault="00CE0FC6" w:rsidP="005F22A2">
              <w:pPr>
                <w:ind w:firstLineChars="200" w:firstLine="420"/>
                <w:rPr>
                  <w:szCs w:val="21"/>
                </w:rPr>
              </w:pPr>
              <w:r w:rsidRPr="00CE0FC6">
                <w:rPr>
                  <w:szCs w:val="21"/>
                </w:rPr>
                <w:t>2）财政将贴息资金直接拨付给本公司的，本公司将对应的贴息冲减相关借款费用。</w:t>
              </w:r>
            </w:p>
            <w:p w:rsidR="00507BB6" w:rsidRDefault="00A057D5">
              <w:pPr>
                <w:rPr>
                  <w:szCs w:val="21"/>
                </w:rPr>
              </w:pPr>
            </w:p>
          </w:sdtContent>
        </w:sdt>
      </w:sdtContent>
    </w:sdt>
    <w:sdt>
      <w:sdtPr>
        <w:rPr>
          <w:rFonts w:asciiTheme="minorHAnsi" w:hAnsiTheme="minorHAnsi" w:cs="宋体"/>
          <w:b w:val="0"/>
          <w:bCs w:val="0"/>
          <w:kern w:val="0"/>
          <w:sz w:val="24"/>
          <w:szCs w:val="22"/>
        </w:rPr>
        <w:alias w:val="模块:递延所得税资产/递延所得税负债会计处理方法"/>
        <w:tag w:val="_GBC_01f1973e44f24cd99b90200f8205be13"/>
        <w:id w:val="-330139030"/>
        <w:lock w:val="sdtLocked"/>
        <w:placeholder>
          <w:docPart w:val="GBC22222222222222222222222222222"/>
        </w:placeholder>
      </w:sdtPr>
      <w:sdtEndPr>
        <w:rPr>
          <w:rFonts w:ascii="宋体" w:hAnsi="宋体" w:cs="Times New Roman" w:hint="eastAsia"/>
          <w:kern w:val="2"/>
          <w:sz w:val="21"/>
          <w:szCs w:val="21"/>
        </w:rPr>
      </w:sdtEndPr>
      <w:sdtContent>
        <w:p w:rsidR="00507BB6" w:rsidRDefault="00BE0F81">
          <w:pPr>
            <w:pStyle w:val="3"/>
            <w:numPr>
              <w:ilvl w:val="0"/>
              <w:numId w:val="40"/>
            </w:numPr>
          </w:pPr>
          <w:r>
            <w:t>递延所得税资产</w:t>
          </w:r>
          <w:r>
            <w:t>/</w:t>
          </w:r>
          <w:r>
            <w:t>递延所得税负债</w:t>
          </w:r>
        </w:p>
        <w:sdt>
          <w:sdtPr>
            <w:rPr>
              <w:rFonts w:hint="eastAsia"/>
              <w:szCs w:val="21"/>
            </w:rPr>
            <w:alias w:val="是否适用：所得税的会计处理方法[双击切换]"/>
            <w:tag w:val="_GBC_3e4bb828d17944599248216201e65683"/>
            <w:id w:val="1485585042"/>
            <w:lock w:val="sdtContentLocked"/>
            <w:placeholder>
              <w:docPart w:val="GBC22222222222222222222222222222"/>
            </w:placeholder>
          </w:sdtPr>
          <w:sdtEndPr/>
          <w:sdtContent>
            <w:p w:rsidR="00507BB6" w:rsidRDefault="00BE0F81">
              <w:pPr>
                <w:rPr>
                  <w:szCs w:val="21"/>
                </w:rPr>
              </w:pPr>
              <w:r>
                <w:rPr>
                  <w:szCs w:val="21"/>
                </w:rPr>
                <w:fldChar w:fldCharType="begin"/>
              </w:r>
              <w:r w:rsidR="00CE0FC6">
                <w:rPr>
                  <w:szCs w:val="21"/>
                </w:rPr>
                <w:instrText xml:space="preserve"> MACROBUTTON  SnrToggleCheckbox √适用 </w:instrText>
              </w:r>
              <w:r>
                <w:rPr>
                  <w:szCs w:val="21"/>
                </w:rPr>
                <w:fldChar w:fldCharType="end"/>
              </w:r>
              <w:r>
                <w:rPr>
                  <w:szCs w:val="21"/>
                </w:rPr>
                <w:fldChar w:fldCharType="begin"/>
              </w:r>
              <w:r w:rsidR="00CE0FC6">
                <w:rPr>
                  <w:szCs w:val="21"/>
                </w:rPr>
                <w:instrText xml:space="preserve"> MACROBUTTON  SnrToggleCheckbox □不适用 </w:instrText>
              </w:r>
              <w:r>
                <w:rPr>
                  <w:szCs w:val="21"/>
                </w:rPr>
                <w:fldChar w:fldCharType="end"/>
              </w:r>
            </w:p>
          </w:sdtContent>
        </w:sdt>
        <w:sdt>
          <w:sdtPr>
            <w:rPr>
              <w:rFonts w:hint="eastAsia"/>
              <w:szCs w:val="21"/>
            </w:rPr>
            <w:alias w:val="所得税的会计处理方法"/>
            <w:tag w:val="_GBC_545dd84ed2b9458fa5e2b87aa1e1cc1c"/>
            <w:id w:val="-285895802"/>
            <w:lock w:val="sdtLocked"/>
            <w:placeholder>
              <w:docPart w:val="GBC22222222222222222222222222222"/>
            </w:placeholder>
          </w:sdtPr>
          <w:sdtEndPr/>
          <w:sdtContent>
            <w:p w:rsidR="00CE0FC6" w:rsidRPr="00CE0FC6" w:rsidRDefault="00CE0FC6" w:rsidP="005F22A2">
              <w:pPr>
                <w:ind w:firstLineChars="200" w:firstLine="420"/>
                <w:rPr>
                  <w:szCs w:val="21"/>
                </w:rPr>
              </w:pPr>
              <w:r w:rsidRPr="00CE0FC6">
                <w:rPr>
                  <w:rFonts w:hint="eastAsia"/>
                  <w:szCs w:val="21"/>
                </w:rPr>
                <w:t>对于可抵扣暂时性差异确认递延所得税资产，以未来期间很可能取得的用来抵扣可抵扣暂时性差异的应纳税所得额为限。对于能够结转以后年度的可抵扣亏损和税款抵减，以很可能获得用来抵扣可抵扣亏损和税款抵减的未来应纳税所得额为限，确认相应的递延所得税资产。</w:t>
              </w:r>
            </w:p>
            <w:p w:rsidR="00CE0FC6" w:rsidRPr="00CE0FC6" w:rsidRDefault="00CE0FC6" w:rsidP="005F22A2">
              <w:pPr>
                <w:ind w:firstLineChars="200" w:firstLine="420"/>
                <w:rPr>
                  <w:szCs w:val="21"/>
                </w:rPr>
              </w:pPr>
              <w:r w:rsidRPr="00CE0FC6">
                <w:rPr>
                  <w:rFonts w:hint="eastAsia"/>
                  <w:szCs w:val="21"/>
                </w:rPr>
                <w:t>对于应纳税暂时性差异，除特殊情况外，确认递延所得税负债。</w:t>
              </w:r>
            </w:p>
            <w:p w:rsidR="00CE0FC6" w:rsidRPr="00CE0FC6" w:rsidRDefault="00CE0FC6" w:rsidP="005F22A2">
              <w:pPr>
                <w:ind w:firstLineChars="200" w:firstLine="420"/>
                <w:rPr>
                  <w:szCs w:val="21"/>
                </w:rPr>
              </w:pPr>
              <w:r w:rsidRPr="00CE0FC6">
                <w:rPr>
                  <w:rFonts w:hint="eastAsia"/>
                  <w:szCs w:val="21"/>
                </w:rPr>
                <w:t>不确认递延所得税资产或递延所得税负债的特殊情况包括：商誉的初始确认；除企业合并以外的发生时既不影响会计利润也不影响应纳税所得额（或可抵扣亏损）的其他交易或事项。</w:t>
              </w:r>
            </w:p>
            <w:p w:rsidR="00CE0FC6" w:rsidRPr="00CE0FC6" w:rsidRDefault="00CE0FC6" w:rsidP="005F22A2">
              <w:pPr>
                <w:ind w:firstLineChars="200" w:firstLine="420"/>
                <w:rPr>
                  <w:szCs w:val="21"/>
                </w:rPr>
              </w:pPr>
              <w:r w:rsidRPr="00CE0FC6">
                <w:rPr>
                  <w:rFonts w:hint="eastAsia"/>
                  <w:szCs w:val="21"/>
                </w:rPr>
                <w:t>当拥有以净额结算的法定权利，且意图以净额结算或取得资产、清偿负债同时进行时，当期所得税资产及当期所得税负债以</w:t>
              </w:r>
              <w:proofErr w:type="gramStart"/>
              <w:r w:rsidRPr="00CE0FC6">
                <w:rPr>
                  <w:rFonts w:hint="eastAsia"/>
                  <w:szCs w:val="21"/>
                </w:rPr>
                <w:t>抵销</w:t>
              </w:r>
              <w:proofErr w:type="gramEnd"/>
              <w:r w:rsidRPr="00CE0FC6">
                <w:rPr>
                  <w:rFonts w:hint="eastAsia"/>
                  <w:szCs w:val="21"/>
                </w:rPr>
                <w:t>后的净额列报。</w:t>
              </w:r>
            </w:p>
            <w:p w:rsidR="00507BB6" w:rsidRDefault="00CE0FC6" w:rsidP="005F22A2">
              <w:pPr>
                <w:ind w:firstLineChars="200" w:firstLine="420"/>
                <w:rPr>
                  <w:szCs w:val="21"/>
                </w:rPr>
              </w:pPr>
              <w:r w:rsidRPr="00CE0FC6">
                <w:rPr>
                  <w:rFonts w:hint="eastAsia"/>
                  <w:szCs w:val="21"/>
                </w:rPr>
                <w:t>当拥有以净额结算当期所得税资产及当期所得税负债的法定权利，</w:t>
              </w:r>
              <w:proofErr w:type="gramStart"/>
              <w:r w:rsidRPr="00CE0FC6">
                <w:rPr>
                  <w:rFonts w:hint="eastAsia"/>
                  <w:szCs w:val="21"/>
                </w:rPr>
                <w:t>且递延</w:t>
              </w:r>
              <w:proofErr w:type="gramEnd"/>
              <w:r w:rsidRPr="00CE0FC6">
                <w:rPr>
                  <w:rFonts w:hint="eastAsia"/>
                  <w:szCs w:val="21"/>
                </w:rPr>
                <w:t>所得税资产及递延所得税负债是与同</w:t>
              </w:r>
              <w:proofErr w:type="gramStart"/>
              <w:r w:rsidRPr="00CE0FC6">
                <w:rPr>
                  <w:rFonts w:hint="eastAsia"/>
                  <w:szCs w:val="21"/>
                </w:rPr>
                <w:t>一税收</w:t>
              </w:r>
              <w:proofErr w:type="gramEnd"/>
              <w:r w:rsidRPr="00CE0FC6">
                <w:rPr>
                  <w:rFonts w:hint="eastAsia"/>
                  <w:szCs w:val="21"/>
                </w:rPr>
                <w:t>征管部门对同一纳税主体征收的所得税相关或者是对不同的纳税主体相关，但在未来每一具有重要性的递延所得税资产及负债转回的期间内，涉及的纳税主体意图以净额结算当期所得税资产和负债或是同时取得资产、清偿负债时，递延所得税资产及递延所得税负债以</w:t>
              </w:r>
              <w:proofErr w:type="gramStart"/>
              <w:r w:rsidRPr="00CE0FC6">
                <w:rPr>
                  <w:rFonts w:hint="eastAsia"/>
                  <w:szCs w:val="21"/>
                </w:rPr>
                <w:t>抵销</w:t>
              </w:r>
              <w:proofErr w:type="gramEnd"/>
              <w:r w:rsidRPr="00CE0FC6">
                <w:rPr>
                  <w:rFonts w:hint="eastAsia"/>
                  <w:szCs w:val="21"/>
                </w:rPr>
                <w:t>后的净额列报。</w:t>
              </w:r>
            </w:p>
          </w:sdtContent>
        </w:sdt>
      </w:sdtContent>
    </w:sdt>
    <w:p w:rsidR="00507BB6" w:rsidRDefault="00507BB6">
      <w:pPr>
        <w:rPr>
          <w:szCs w:val="21"/>
        </w:rPr>
      </w:pPr>
    </w:p>
    <w:sdt>
      <w:sdtPr>
        <w:rPr>
          <w:rFonts w:ascii="宋体" w:hAnsi="宋体" w:cs="宋体"/>
          <w:b w:val="0"/>
          <w:bCs w:val="0"/>
          <w:kern w:val="0"/>
          <w:sz w:val="24"/>
          <w:szCs w:val="24"/>
        </w:rPr>
        <w:alias w:val="模块:经营租赁、融资租赁会计处理方法"/>
        <w:tag w:val="_GBC_f9ff4c1b9d1748b8854889b1fd9b076c"/>
        <w:id w:val="1161126410"/>
        <w:lock w:val="sdtLocked"/>
        <w:placeholder>
          <w:docPart w:val="GBC22222222222222222222222222222"/>
        </w:placeholder>
      </w:sdtPr>
      <w:sdtEndPr>
        <w:rPr>
          <w:rFonts w:hint="eastAsia"/>
          <w:sz w:val="21"/>
          <w:szCs w:val="21"/>
        </w:rPr>
      </w:sdtEndPr>
      <w:sdtContent>
        <w:p w:rsidR="00507BB6" w:rsidRDefault="00BE0F81">
          <w:pPr>
            <w:pStyle w:val="3"/>
            <w:numPr>
              <w:ilvl w:val="0"/>
              <w:numId w:val="40"/>
            </w:numPr>
          </w:pPr>
          <w:r>
            <w:t>租赁</w:t>
          </w:r>
        </w:p>
        <w:p w:rsidR="00507BB6" w:rsidRDefault="00BE0F81">
          <w:pPr>
            <w:pStyle w:val="4"/>
            <w:numPr>
              <w:ilvl w:val="0"/>
              <w:numId w:val="47"/>
            </w:numPr>
          </w:pPr>
          <w:r>
            <w:rPr>
              <w:rFonts w:hint="eastAsia"/>
            </w:rPr>
            <w:t>经营租赁的会计处理方法</w:t>
          </w:r>
        </w:p>
        <w:sdt>
          <w:sdtPr>
            <w:alias w:val="是否适用：经营租赁的会计处理方法[双击切换]"/>
            <w:tag w:val="_GBC_e2074b0f384d4bba80c32083627e5bdd"/>
            <w:id w:val="1074312016"/>
            <w:lock w:val="sdtContentLocked"/>
            <w:placeholder>
              <w:docPart w:val="GBC22222222222222222222222222222"/>
            </w:placeholder>
          </w:sdtPr>
          <w:sdtEndPr/>
          <w:sdtContent>
            <w:p w:rsidR="00507BB6" w:rsidRDefault="00BE0F81">
              <w:r>
                <w:fldChar w:fldCharType="begin"/>
              </w:r>
              <w:r w:rsidR="00CE0FC6">
                <w:instrText xml:space="preserve"> MACROBUTTON  SnrToggleCheckbox √适用 </w:instrText>
              </w:r>
              <w:r>
                <w:fldChar w:fldCharType="end"/>
              </w:r>
              <w:r>
                <w:fldChar w:fldCharType="begin"/>
              </w:r>
              <w:r w:rsidR="00CE0FC6">
                <w:instrText xml:space="preserve"> MACROBUTTON  SnrToggleCheckbox □不适用 </w:instrText>
              </w:r>
              <w:r>
                <w:fldChar w:fldCharType="end"/>
              </w:r>
            </w:p>
          </w:sdtContent>
        </w:sdt>
        <w:sdt>
          <w:sdtPr>
            <w:rPr>
              <w:szCs w:val="21"/>
            </w:rPr>
            <w:alias w:val="经营租赁的会计处理方法"/>
            <w:tag w:val="_GBC_95879bb481f644fd959d3a5843c3b06a"/>
            <w:id w:val="-2090064461"/>
            <w:lock w:val="sdtLocked"/>
            <w:placeholder>
              <w:docPart w:val="GBC22222222222222222222222222222"/>
            </w:placeholder>
          </w:sdtPr>
          <w:sdtEndPr/>
          <w:sdtContent>
            <w:p w:rsidR="00CE0FC6" w:rsidRPr="00CE0FC6" w:rsidRDefault="00CE0FC6" w:rsidP="005F22A2">
              <w:pPr>
                <w:ind w:firstLineChars="200" w:firstLine="420"/>
                <w:rPr>
                  <w:szCs w:val="21"/>
                </w:rPr>
              </w:pPr>
              <w:r w:rsidRPr="00CE0FC6">
                <w:rPr>
                  <w:szCs w:val="21"/>
                </w:rPr>
                <w:t>1）公司租入资产所支付的租赁费，在不扣除免租期的整个租赁期内，按直线法进行分摊，计入当期费用。公司支付的与租赁交易相关的初始直接费用，计入当期费用。</w:t>
              </w:r>
            </w:p>
            <w:p w:rsidR="00CE0FC6" w:rsidRPr="00CE0FC6" w:rsidRDefault="00CE0FC6" w:rsidP="005F22A2">
              <w:pPr>
                <w:ind w:firstLineChars="200" w:firstLine="420"/>
                <w:rPr>
                  <w:szCs w:val="21"/>
                </w:rPr>
              </w:pPr>
              <w:r w:rsidRPr="00CE0FC6">
                <w:rPr>
                  <w:rFonts w:hint="eastAsia"/>
                  <w:szCs w:val="21"/>
                </w:rPr>
                <w:t>资产出租方承担了应由公司承担的与租赁相关的费用时，公司将该部分费用从租金总额中扣除，按扣除后的租金费用在租赁期内分摊，计入当期费用。</w:t>
              </w:r>
            </w:p>
            <w:p w:rsidR="00CE0FC6" w:rsidRPr="00CE0FC6" w:rsidRDefault="00CE0FC6" w:rsidP="005F22A2">
              <w:pPr>
                <w:ind w:firstLineChars="200" w:firstLine="420"/>
                <w:rPr>
                  <w:szCs w:val="21"/>
                </w:rPr>
              </w:pPr>
              <w:r w:rsidRPr="00CE0FC6">
                <w:rPr>
                  <w:szCs w:val="21"/>
                </w:rPr>
                <w:t>2）公司出租资产所收取的租赁费，在不扣除免租期的整个租赁期内，按直线法进行分摊，确认为租赁相关收入。公司支付的与租赁交易相关的初始直接费用，计入当期费用；如金额较大的，则予以资本化，在整个租赁期间内按照与租赁相关收入确认相同的基础分期计入当期收益。</w:t>
              </w:r>
            </w:p>
            <w:p w:rsidR="00507BB6" w:rsidRDefault="00CE0FC6" w:rsidP="005F22A2">
              <w:pPr>
                <w:ind w:firstLineChars="200" w:firstLine="420"/>
                <w:rPr>
                  <w:szCs w:val="21"/>
                </w:rPr>
              </w:pPr>
              <w:r w:rsidRPr="00CE0FC6">
                <w:rPr>
                  <w:rFonts w:hint="eastAsia"/>
                  <w:szCs w:val="21"/>
                </w:rPr>
                <w:t>公司承担了应由承租方承担的与租赁相关的费用时，公司将该部分费用从租金收入总额中扣除，按扣除后的租金费用在租赁期内分配。</w:t>
              </w:r>
            </w:p>
          </w:sdtContent>
        </w:sdt>
        <w:p w:rsidR="00507BB6" w:rsidRDefault="00507BB6">
          <w:pPr>
            <w:rPr>
              <w:szCs w:val="21"/>
            </w:rPr>
          </w:pPr>
        </w:p>
        <w:p w:rsidR="00507BB6" w:rsidRDefault="00BE0F81">
          <w:pPr>
            <w:pStyle w:val="4"/>
            <w:numPr>
              <w:ilvl w:val="0"/>
              <w:numId w:val="47"/>
            </w:numPr>
          </w:pPr>
          <w:r>
            <w:rPr>
              <w:rFonts w:hint="eastAsia"/>
            </w:rPr>
            <w:t>融资租赁的会计处理方法</w:t>
          </w:r>
        </w:p>
        <w:sdt>
          <w:sdtPr>
            <w:rPr>
              <w:rFonts w:hint="eastAsia"/>
              <w:szCs w:val="21"/>
            </w:rPr>
            <w:alias w:val="是否适用：融资租赁的会计处理方法[双击切换]"/>
            <w:tag w:val="_GBC_e6743f781bfc4763acf7f9821c740304"/>
            <w:id w:val="-1813629225"/>
            <w:lock w:val="sdtContentLocked"/>
            <w:placeholder>
              <w:docPart w:val="GBC22222222222222222222222222222"/>
            </w:placeholder>
          </w:sdtPr>
          <w:sdtEndPr/>
          <w:sdtContent>
            <w:p w:rsidR="00507BB6" w:rsidRDefault="00BE0F81" w:rsidP="005F22A2">
              <w:pPr>
                <w:ind w:firstLineChars="200" w:firstLine="420"/>
                <w:rPr>
                  <w:szCs w:val="21"/>
                </w:rPr>
              </w:pPr>
              <w:r>
                <w:rPr>
                  <w:szCs w:val="21"/>
                </w:rPr>
                <w:fldChar w:fldCharType="begin"/>
              </w:r>
              <w:r w:rsidR="00CE0FC6">
                <w:rPr>
                  <w:szCs w:val="21"/>
                </w:rPr>
                <w:instrText xml:space="preserve"> MACROBUTTON  SnrToggleCheckbox √适用 </w:instrText>
              </w:r>
              <w:r>
                <w:rPr>
                  <w:szCs w:val="21"/>
                </w:rPr>
                <w:fldChar w:fldCharType="end"/>
              </w:r>
              <w:r>
                <w:rPr>
                  <w:szCs w:val="21"/>
                </w:rPr>
                <w:fldChar w:fldCharType="begin"/>
              </w:r>
              <w:r w:rsidR="00CE0FC6">
                <w:rPr>
                  <w:szCs w:val="21"/>
                </w:rPr>
                <w:instrText xml:space="preserve"> MACROBUTTON  SnrToggleCheckbox □不适用 </w:instrText>
              </w:r>
              <w:r>
                <w:rPr>
                  <w:szCs w:val="21"/>
                </w:rPr>
                <w:fldChar w:fldCharType="end"/>
              </w:r>
            </w:p>
          </w:sdtContent>
        </w:sdt>
        <w:sdt>
          <w:sdtPr>
            <w:rPr>
              <w:szCs w:val="21"/>
            </w:rPr>
            <w:alias w:val="融资租赁的会计处理方法"/>
            <w:tag w:val="_GBC_b569fbdb600447ad8fef8d88dedd81cc"/>
            <w:id w:val="-2025549500"/>
            <w:lock w:val="sdtLocked"/>
            <w:placeholder>
              <w:docPart w:val="GBC22222222222222222222222222222"/>
            </w:placeholder>
          </w:sdtPr>
          <w:sdtEndPr/>
          <w:sdtContent>
            <w:p w:rsidR="00CE0FC6" w:rsidRPr="00CE0FC6" w:rsidRDefault="00CE0FC6" w:rsidP="005F22A2">
              <w:pPr>
                <w:ind w:firstLineChars="200" w:firstLine="420"/>
                <w:rPr>
                  <w:szCs w:val="21"/>
                </w:rPr>
              </w:pPr>
              <w:r w:rsidRPr="00CE0FC6">
                <w:rPr>
                  <w:szCs w:val="21"/>
                </w:rPr>
                <w:t>1）融资租入资产：公司在承租开始日，将租赁资产公允价值与最低租赁付款额现值两者中较低者作为租入资产的入账价值，将最低租赁付款额作为长期应付款的入账价值，其差额作为未确</w:t>
              </w:r>
              <w:r w:rsidRPr="00CE0FC6">
                <w:rPr>
                  <w:szCs w:val="21"/>
                </w:rPr>
                <w:lastRenderedPageBreak/>
                <w:t>认的融资费用。公司采用实际利率法对未确认的融资费用，在资产租赁期间内摊销，计入财务费用。公司发生的初始直接费用，计入租入资产价值。</w:t>
              </w:r>
            </w:p>
            <w:p w:rsidR="00507BB6" w:rsidRDefault="00CE0FC6" w:rsidP="005F22A2">
              <w:pPr>
                <w:ind w:firstLineChars="200" w:firstLine="420"/>
                <w:rPr>
                  <w:szCs w:val="21"/>
                </w:rPr>
              </w:pPr>
              <w:r w:rsidRPr="00CE0FC6">
                <w:rPr>
                  <w:szCs w:val="21"/>
                </w:rPr>
                <w:t>2）融资租出资产：公司在租赁开始日，将应收融资租赁款，未担保余值之和与其现值的差额确认为未实现融资收益，在将来收到租金的各期间内确认为租赁收入。公司发生的与出租交易相关的初始直接费用，计入应收融资租赁款的初始计量中，并减少租赁期内确认的收益金额。</w:t>
              </w:r>
            </w:p>
          </w:sdtContent>
        </w:sdt>
      </w:sdtContent>
    </w:sdt>
    <w:p w:rsidR="00507BB6" w:rsidRDefault="00507BB6">
      <w:pPr>
        <w:rPr>
          <w:szCs w:val="21"/>
        </w:rPr>
      </w:pPr>
    </w:p>
    <w:sdt>
      <w:sdtPr>
        <w:rPr>
          <w:rFonts w:asciiTheme="minorHAnsi" w:hAnsiTheme="minorHAnsi" w:cstheme="minorBidi" w:hint="eastAsia"/>
          <w:b w:val="0"/>
          <w:bCs w:val="0"/>
          <w:kern w:val="0"/>
          <w:sz w:val="24"/>
          <w:szCs w:val="22"/>
        </w:rPr>
        <w:alias w:val="模块:其他重要的会计政策和会计估计"/>
        <w:tag w:val="_GBC_208440ea3a0f4676970b3672c3cdf96f"/>
        <w:id w:val="-376307636"/>
        <w:lock w:val="sdtLocked"/>
        <w:placeholder>
          <w:docPart w:val="GBC22222222222222222222222222222"/>
        </w:placeholder>
      </w:sdtPr>
      <w:sdtEndPr>
        <w:rPr>
          <w:rFonts w:ascii="宋体" w:hAnsi="宋体" w:cs="Times New Roman"/>
          <w:sz w:val="21"/>
          <w:szCs w:val="21"/>
        </w:rPr>
      </w:sdtEndPr>
      <w:sdtContent>
        <w:p w:rsidR="00507BB6" w:rsidRDefault="00BE0F81">
          <w:pPr>
            <w:pStyle w:val="3"/>
            <w:numPr>
              <w:ilvl w:val="0"/>
              <w:numId w:val="40"/>
            </w:numPr>
          </w:pPr>
          <w:r>
            <w:rPr>
              <w:rFonts w:hint="eastAsia"/>
            </w:rPr>
            <w:t>其他重要的会计政策和会计估计</w:t>
          </w:r>
        </w:p>
        <w:sdt>
          <w:sdtPr>
            <w:alias w:val="是否适用：其他重要的会计政策和会计估计[双击切换]"/>
            <w:tag w:val="_GBC_b4281f4538de4623a036697d3903e1f8"/>
            <w:id w:val="-244107212"/>
            <w:lock w:val="sdtContentLocked"/>
            <w:placeholder>
              <w:docPart w:val="GBC22222222222222222222222222222"/>
            </w:placeholder>
          </w:sdtPr>
          <w:sdtEndPr/>
          <w:sdtContent>
            <w:p w:rsidR="00507BB6" w:rsidRDefault="00BE0F81">
              <w:r>
                <w:fldChar w:fldCharType="begin"/>
              </w:r>
              <w:r w:rsidR="00CE0FC6">
                <w:instrText xml:space="preserve"> MACROBUTTON  SnrToggleCheckbox √适用 </w:instrText>
              </w:r>
              <w:r>
                <w:fldChar w:fldCharType="end"/>
              </w:r>
              <w:r>
                <w:fldChar w:fldCharType="begin"/>
              </w:r>
              <w:r w:rsidR="00CE0FC6">
                <w:instrText xml:space="preserve"> MACROBUTTON  SnrToggleCheckbox □不适用 </w:instrText>
              </w:r>
              <w:r>
                <w:fldChar w:fldCharType="end"/>
              </w:r>
            </w:p>
          </w:sdtContent>
        </w:sdt>
        <w:sdt>
          <w:sdtPr>
            <w:rPr>
              <w:rFonts w:hint="eastAsia"/>
              <w:szCs w:val="21"/>
            </w:rPr>
            <w:alias w:val="其他主要会计政策会计估计和会计报表的编制方法"/>
            <w:tag w:val="_GBC_5cf318d9d3d148c4af010cce77bc955d"/>
            <w:id w:val="2101981048"/>
            <w:lock w:val="sdtLocked"/>
            <w:placeholder>
              <w:docPart w:val="GBC22222222222222222222222222222"/>
            </w:placeholder>
          </w:sdtPr>
          <w:sdtEndPr/>
          <w:sdtContent>
            <w:p w:rsidR="00CE0FC6" w:rsidRPr="00CE0FC6" w:rsidRDefault="00CE0FC6" w:rsidP="005F22A2">
              <w:pPr>
                <w:ind w:firstLineChars="200" w:firstLine="420"/>
                <w:rPr>
                  <w:szCs w:val="21"/>
                </w:rPr>
              </w:pPr>
              <w:r w:rsidRPr="00CE0FC6">
                <w:rPr>
                  <w:rFonts w:hint="eastAsia"/>
                  <w:szCs w:val="21"/>
                </w:rPr>
                <w:t>终止经营</w:t>
              </w:r>
            </w:p>
            <w:p w:rsidR="00CE0FC6" w:rsidRPr="00CE0FC6" w:rsidRDefault="00CE0FC6" w:rsidP="005F22A2">
              <w:pPr>
                <w:ind w:firstLineChars="200" w:firstLine="420"/>
                <w:rPr>
                  <w:szCs w:val="21"/>
                </w:rPr>
              </w:pPr>
              <w:r w:rsidRPr="00CE0FC6">
                <w:rPr>
                  <w:rFonts w:hint="eastAsia"/>
                  <w:szCs w:val="21"/>
                </w:rPr>
                <w:t>终止经营是满足下列条件之一的已被本公司处置或被本公司划归为持有待售的、在经营和编制财务报表时能够单独区分的组成部分：</w:t>
              </w:r>
            </w:p>
            <w:p w:rsidR="00CE0FC6" w:rsidRPr="00CE0FC6" w:rsidRDefault="00CE0FC6" w:rsidP="005F22A2">
              <w:pPr>
                <w:ind w:firstLineChars="100" w:firstLine="210"/>
                <w:rPr>
                  <w:szCs w:val="21"/>
                </w:rPr>
              </w:pPr>
              <w:r w:rsidRPr="00CE0FC6">
                <w:rPr>
                  <w:rFonts w:hint="eastAsia"/>
                  <w:szCs w:val="21"/>
                </w:rPr>
                <w:t>（</w:t>
              </w:r>
              <w:r w:rsidRPr="00CE0FC6">
                <w:rPr>
                  <w:szCs w:val="21"/>
                </w:rPr>
                <w:t>1）该组成部分代表一项独立的主要业务或一个主要经营地区；</w:t>
              </w:r>
            </w:p>
            <w:p w:rsidR="00CE0FC6" w:rsidRPr="00CE0FC6" w:rsidRDefault="00CE0FC6" w:rsidP="005F22A2">
              <w:pPr>
                <w:ind w:firstLineChars="100" w:firstLine="210"/>
                <w:rPr>
                  <w:szCs w:val="21"/>
                </w:rPr>
              </w:pPr>
              <w:r w:rsidRPr="00CE0FC6">
                <w:rPr>
                  <w:rFonts w:hint="eastAsia"/>
                  <w:szCs w:val="21"/>
                </w:rPr>
                <w:t>（</w:t>
              </w:r>
              <w:r w:rsidRPr="00CE0FC6">
                <w:rPr>
                  <w:szCs w:val="21"/>
                </w:rPr>
                <w:t>2）该组成部分是拟对一项独立的主要业务或一个主要经营地区进行处置计划的一部分；</w:t>
              </w:r>
            </w:p>
            <w:p w:rsidR="00CE0FC6" w:rsidRPr="00CE0FC6" w:rsidRDefault="00CE0FC6" w:rsidP="005F22A2">
              <w:pPr>
                <w:ind w:firstLineChars="100" w:firstLine="210"/>
                <w:rPr>
                  <w:szCs w:val="21"/>
                </w:rPr>
              </w:pPr>
              <w:r w:rsidRPr="00CE0FC6">
                <w:rPr>
                  <w:rFonts w:hint="eastAsia"/>
                  <w:szCs w:val="21"/>
                </w:rPr>
                <w:t>（</w:t>
              </w:r>
              <w:r w:rsidRPr="00CE0FC6">
                <w:rPr>
                  <w:szCs w:val="21"/>
                </w:rPr>
                <w:t>3）该组成部分是仅仅为了再出售而取得的子公司。</w:t>
              </w:r>
            </w:p>
            <w:p w:rsidR="00507BB6" w:rsidRDefault="00A057D5">
              <w:pPr>
                <w:rPr>
                  <w:szCs w:val="21"/>
                </w:rPr>
              </w:pPr>
            </w:p>
          </w:sdtContent>
        </w:sdt>
      </w:sdtContent>
    </w:sdt>
    <w:p w:rsidR="00507BB6" w:rsidRDefault="00BE0F81">
      <w:pPr>
        <w:pStyle w:val="3"/>
        <w:numPr>
          <w:ilvl w:val="0"/>
          <w:numId w:val="40"/>
        </w:numPr>
      </w:pPr>
      <w:r>
        <w:rPr>
          <w:rFonts w:hint="eastAsia"/>
        </w:rPr>
        <w:t>重要</w:t>
      </w:r>
      <w:r>
        <w:t>会计政策</w:t>
      </w:r>
      <w:r>
        <w:rPr>
          <w:rFonts w:hint="eastAsia"/>
        </w:rPr>
        <w:t>和</w:t>
      </w:r>
      <w:r>
        <w:t>会计估计的变更</w:t>
      </w:r>
    </w:p>
    <w:p w:rsidR="00507BB6" w:rsidRDefault="00BE0F81">
      <w:pPr>
        <w:pStyle w:val="4"/>
        <w:numPr>
          <w:ilvl w:val="0"/>
          <w:numId w:val="48"/>
        </w:numPr>
      </w:pPr>
      <w:r>
        <w:rPr>
          <w:rFonts w:hint="eastAsia"/>
        </w:rPr>
        <w:t>重要</w:t>
      </w:r>
      <w:r>
        <w:t>会计政策变更</w:t>
      </w:r>
    </w:p>
    <w:sdt>
      <w:sdtPr>
        <w:rPr>
          <w:szCs w:val="21"/>
        </w:rPr>
        <w:alias w:val="是否适用：重要会计政策变更[双击切换]"/>
        <w:tag w:val="_GBC_f1ebc580f60c4d30a80747190ffbec4f"/>
        <w:id w:val="-1546521859"/>
        <w:lock w:val="sdtContentLocked"/>
        <w:placeholder>
          <w:docPart w:val="GBC22222222222222222222222222222"/>
        </w:placeholder>
      </w:sdtPr>
      <w:sdtEndPr/>
      <w:sdtContent>
        <w:p w:rsidR="00BB5AAD" w:rsidRDefault="00BE0F81" w:rsidP="00BB5AAD">
          <w:pPr>
            <w:rPr>
              <w:szCs w:val="21"/>
            </w:rPr>
          </w:pPr>
          <w:r>
            <w:rPr>
              <w:szCs w:val="21"/>
            </w:rPr>
            <w:fldChar w:fldCharType="begin"/>
          </w:r>
          <w:r w:rsidR="00BB5AAD">
            <w:rPr>
              <w:szCs w:val="21"/>
            </w:rPr>
            <w:instrText xml:space="preserve"> MACROBUTTON  SnrToggleCheckbox □适用 </w:instrText>
          </w:r>
          <w:r>
            <w:rPr>
              <w:szCs w:val="21"/>
            </w:rPr>
            <w:fldChar w:fldCharType="end"/>
          </w:r>
          <w:r>
            <w:rPr>
              <w:szCs w:val="21"/>
            </w:rPr>
            <w:fldChar w:fldCharType="begin"/>
          </w:r>
          <w:r w:rsidR="00BB5AAD">
            <w:rPr>
              <w:szCs w:val="21"/>
            </w:rPr>
            <w:instrText xml:space="preserve"> MACROBUTTON  SnrToggleCheckbox √不适用 </w:instrText>
          </w:r>
          <w:r>
            <w:rPr>
              <w:szCs w:val="21"/>
            </w:rPr>
            <w:fldChar w:fldCharType="end"/>
          </w:r>
        </w:p>
      </w:sdtContent>
    </w:sdt>
    <w:p w:rsidR="00507BB6" w:rsidRDefault="00507BB6">
      <w:pPr>
        <w:rPr>
          <w:szCs w:val="21"/>
        </w:rPr>
      </w:pPr>
    </w:p>
    <w:p w:rsidR="00507BB6" w:rsidRDefault="00BE0F81">
      <w:pPr>
        <w:pStyle w:val="4"/>
        <w:numPr>
          <w:ilvl w:val="0"/>
          <w:numId w:val="48"/>
        </w:numPr>
      </w:pPr>
      <w:r>
        <w:rPr>
          <w:rFonts w:hint="eastAsia"/>
        </w:rPr>
        <w:t>重要</w:t>
      </w:r>
      <w:r>
        <w:t>会计估计变更</w:t>
      </w:r>
    </w:p>
    <w:sdt>
      <w:sdtPr>
        <w:alias w:val="是否适用：重要会计估计变更[双击切换]"/>
        <w:tag w:val="_GBC_902f08bd36774074945386d2d1f9b67d"/>
        <w:id w:val="1051656543"/>
        <w:lock w:val="sdtContentLocked"/>
        <w:placeholder>
          <w:docPart w:val="GBC22222222222222222222222222222"/>
        </w:placeholder>
      </w:sdtPr>
      <w:sdtEndPr/>
      <w:sdtContent>
        <w:p w:rsidR="00BB5AAD" w:rsidRDefault="00BE0F81" w:rsidP="00BB5AAD">
          <w:pPr>
            <w:rPr>
              <w:szCs w:val="21"/>
            </w:rPr>
          </w:pPr>
          <w:r>
            <w:fldChar w:fldCharType="begin"/>
          </w:r>
          <w:r w:rsidR="00BB5AAD">
            <w:instrText xml:space="preserve"> MACROBUTTON  SnrToggleCheckbox □适用 </w:instrText>
          </w:r>
          <w:r>
            <w:fldChar w:fldCharType="end"/>
          </w:r>
          <w:r>
            <w:fldChar w:fldCharType="begin"/>
          </w:r>
          <w:r w:rsidR="00BB5AAD">
            <w:instrText xml:space="preserve"> MACROBUTTON  SnrToggleCheckbox √不适用 </w:instrText>
          </w:r>
          <w:r>
            <w:fldChar w:fldCharType="end"/>
          </w:r>
        </w:p>
      </w:sdtContent>
    </w:sdt>
    <w:p w:rsidR="00507BB6" w:rsidRDefault="00507BB6">
      <w:pPr>
        <w:rPr>
          <w:szCs w:val="21"/>
        </w:rPr>
      </w:pPr>
    </w:p>
    <w:sdt>
      <w:sdtPr>
        <w:rPr>
          <w:rFonts w:asciiTheme="minorHAnsi" w:hAnsiTheme="minorHAnsi" w:cstheme="minorBidi" w:hint="eastAsia"/>
          <w:b w:val="0"/>
          <w:bCs w:val="0"/>
          <w:kern w:val="0"/>
          <w:sz w:val="24"/>
          <w:szCs w:val="22"/>
        </w:rPr>
        <w:alias w:val="模块:其他"/>
        <w:tag w:val="_GBC_f9189f2c315949f484bded540173f7a8"/>
        <w:id w:val="-1357881275"/>
        <w:lock w:val="sdtLocked"/>
        <w:placeholder>
          <w:docPart w:val="GBC22222222222222222222222222222"/>
        </w:placeholder>
      </w:sdtPr>
      <w:sdtEndPr>
        <w:rPr>
          <w:rFonts w:ascii="宋体" w:hAnsi="宋体" w:cs="Times New Roman"/>
          <w:sz w:val="21"/>
          <w:szCs w:val="21"/>
        </w:rPr>
      </w:sdtEndPr>
      <w:sdtContent>
        <w:p w:rsidR="00507BB6" w:rsidRDefault="00BE0F81">
          <w:pPr>
            <w:pStyle w:val="3"/>
            <w:numPr>
              <w:ilvl w:val="0"/>
              <w:numId w:val="40"/>
            </w:numPr>
          </w:pPr>
          <w:r>
            <w:rPr>
              <w:rFonts w:hint="eastAsia"/>
            </w:rPr>
            <w:t>其他</w:t>
          </w:r>
        </w:p>
        <w:sdt>
          <w:sdtPr>
            <w:rPr>
              <w:rFonts w:hint="eastAsia"/>
              <w:szCs w:val="21"/>
            </w:rPr>
            <w:alias w:val="是否适用：公司主要会计政策、会计估计和前期差错的其他说明[双击切换]"/>
            <w:tag w:val="_GBC_6deb29735f384e0d9a2b017d4265a493"/>
            <w:id w:val="-1011689614"/>
            <w:lock w:val="sdtContentLocked"/>
            <w:placeholder>
              <w:docPart w:val="GBC22222222222222222222222222222"/>
            </w:placeholder>
          </w:sdtPr>
          <w:sdtEndPr/>
          <w:sdtContent>
            <w:p w:rsidR="00507BB6" w:rsidRDefault="00BE0F81" w:rsidP="00BB5AAD">
              <w:pPr>
                <w:rPr>
                  <w:szCs w:val="21"/>
                </w:rPr>
              </w:pPr>
              <w:r>
                <w:rPr>
                  <w:szCs w:val="21"/>
                </w:rPr>
                <w:fldChar w:fldCharType="begin"/>
              </w:r>
              <w:r w:rsidR="00BB5AAD">
                <w:rPr>
                  <w:szCs w:val="21"/>
                </w:rPr>
                <w:instrText xml:space="preserve"> MACROBUTTON  SnrToggleCheckbox □适用 </w:instrText>
              </w:r>
              <w:r>
                <w:rPr>
                  <w:szCs w:val="21"/>
                </w:rPr>
                <w:fldChar w:fldCharType="end"/>
              </w:r>
              <w:r>
                <w:rPr>
                  <w:szCs w:val="21"/>
                </w:rPr>
                <w:fldChar w:fldCharType="begin"/>
              </w:r>
              <w:r w:rsidR="00BB5AAD">
                <w:rPr>
                  <w:szCs w:val="21"/>
                </w:rPr>
                <w:instrText xml:space="preserve"> MACROBUTTON  SnrToggleCheckbox √不适用 </w:instrText>
              </w:r>
              <w:r>
                <w:rPr>
                  <w:szCs w:val="21"/>
                </w:rPr>
                <w:fldChar w:fldCharType="end"/>
              </w:r>
            </w:p>
          </w:sdtContent>
        </w:sdt>
        <w:p w:rsidR="00507BB6" w:rsidRDefault="00A057D5">
          <w:pPr>
            <w:rPr>
              <w:szCs w:val="21"/>
            </w:rPr>
          </w:pPr>
        </w:p>
      </w:sdtContent>
    </w:sdt>
    <w:p w:rsidR="00507BB6" w:rsidRDefault="00BE0F81">
      <w:pPr>
        <w:pStyle w:val="2"/>
        <w:numPr>
          <w:ilvl w:val="0"/>
          <w:numId w:val="38"/>
        </w:numPr>
        <w:rPr>
          <w:rFonts w:ascii="宋体" w:hAnsi="宋体"/>
        </w:rPr>
      </w:pPr>
      <w:r>
        <w:rPr>
          <w:rFonts w:ascii="宋体" w:hAnsi="宋体" w:hint="eastAsia"/>
        </w:rPr>
        <w:t>税项</w:t>
      </w:r>
    </w:p>
    <w:sdt>
      <w:sdtPr>
        <w:rPr>
          <w:rFonts w:asciiTheme="minorHAnsi" w:hAnsiTheme="minorHAnsi" w:cs="宋体"/>
          <w:b w:val="0"/>
          <w:bCs w:val="0"/>
          <w:kern w:val="0"/>
          <w:sz w:val="24"/>
          <w:szCs w:val="22"/>
        </w:rPr>
        <w:alias w:val="模块:主要税种及税率"/>
        <w:tag w:val="_GBC_21c965fa52af49a9865023fb4e05671a"/>
        <w:id w:val="1883745031"/>
        <w:lock w:val="sdtLocked"/>
        <w:placeholder>
          <w:docPart w:val="GBC22222222222222222222222222222"/>
        </w:placeholder>
      </w:sdtPr>
      <w:sdtEndPr>
        <w:rPr>
          <w:rFonts w:ascii="宋体" w:hAnsi="宋体" w:cs="Times New Roman"/>
          <w:kern w:val="2"/>
          <w:sz w:val="21"/>
          <w:szCs w:val="21"/>
        </w:rPr>
      </w:sdtEndPr>
      <w:sdtContent>
        <w:p w:rsidR="00507BB6" w:rsidRDefault="00BE0F81">
          <w:pPr>
            <w:pStyle w:val="3"/>
            <w:numPr>
              <w:ilvl w:val="0"/>
              <w:numId w:val="49"/>
            </w:numPr>
            <w:tabs>
              <w:tab w:val="left" w:pos="546"/>
            </w:tabs>
          </w:pPr>
          <w:r>
            <w:t>主要税种及税率</w:t>
          </w:r>
        </w:p>
        <w:p w:rsidR="00507BB6" w:rsidRDefault="00BE0F81">
          <w:r>
            <w:rPr>
              <w:rFonts w:hint="eastAsia"/>
            </w:rPr>
            <w:t>主要税种及税率情况</w:t>
          </w:r>
        </w:p>
        <w:sdt>
          <w:sdtPr>
            <w:alias w:val="是否适用：主要税种及税率情况 [双击切换]"/>
            <w:tag w:val="_GBC_fd47fa4fd9aa499c8903795268a25582"/>
            <w:id w:val="-1786959562"/>
            <w:lock w:val="sdtContentLocked"/>
            <w:placeholder>
              <w:docPart w:val="GBC22222222222222222222222222222"/>
            </w:placeholder>
          </w:sdtPr>
          <w:sdtEndPr/>
          <w:sdtContent>
            <w:p w:rsidR="00507BB6" w:rsidRDefault="00BE0F81">
              <w:r>
                <w:fldChar w:fldCharType="begin"/>
              </w:r>
              <w:r w:rsidR="00E928D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544"/>
            <w:gridCol w:w="3696"/>
          </w:tblGrid>
          <w:tr w:rsidR="004417D8" w:rsidTr="00C36D65">
            <w:sdt>
              <w:sdtPr>
                <w:rPr>
                  <w:szCs w:val="21"/>
                </w:rPr>
                <w:tag w:val="_PLD_e7d49d0412b143bf84fec865b918065a"/>
                <w:id w:val="998465661"/>
                <w:lock w:val="sdtLocked"/>
              </w:sdtPr>
              <w:sdtEndPr>
                <w:rPr>
                  <w:szCs w:val="24"/>
                </w:rPr>
              </w:sdtEndPr>
              <w:sdtContent>
                <w:tc>
                  <w:tcPr>
                    <w:tcW w:w="1000" w:type="pct"/>
                    <w:vAlign w:val="center"/>
                  </w:tcPr>
                  <w:p w:rsidR="004417D8" w:rsidRDefault="004417D8" w:rsidP="00D56817">
                    <w:pPr>
                      <w:jc w:val="center"/>
                      <w:rPr>
                        <w:szCs w:val="21"/>
                      </w:rPr>
                    </w:pPr>
                    <w:r>
                      <w:rPr>
                        <w:szCs w:val="21"/>
                      </w:rPr>
                      <w:t>税种</w:t>
                    </w:r>
                  </w:p>
                </w:tc>
              </w:sdtContent>
            </w:sdt>
            <w:sdt>
              <w:sdtPr>
                <w:tag w:val="_PLD_e42202809983483baa812ed26e1b27a2"/>
                <w:id w:val="-263377379"/>
                <w:lock w:val="sdtLocked"/>
              </w:sdtPr>
              <w:sdtEndPr/>
              <w:sdtContent>
                <w:tc>
                  <w:tcPr>
                    <w:tcW w:w="1958" w:type="pct"/>
                    <w:vAlign w:val="center"/>
                  </w:tcPr>
                  <w:p w:rsidR="004417D8" w:rsidRDefault="004417D8" w:rsidP="00D56817">
                    <w:pPr>
                      <w:jc w:val="center"/>
                      <w:rPr>
                        <w:szCs w:val="21"/>
                      </w:rPr>
                    </w:pPr>
                    <w:r>
                      <w:rPr>
                        <w:szCs w:val="21"/>
                      </w:rPr>
                      <w:t>计税依据</w:t>
                    </w:r>
                  </w:p>
                </w:tc>
              </w:sdtContent>
            </w:sdt>
            <w:sdt>
              <w:sdtPr>
                <w:tag w:val="_PLD_0cebc7a4c62844c6b35146cd64cd4277"/>
                <w:id w:val="1563058671"/>
                <w:lock w:val="sdtLocked"/>
              </w:sdtPr>
              <w:sdtEndPr/>
              <w:sdtContent>
                <w:tc>
                  <w:tcPr>
                    <w:tcW w:w="2042" w:type="pct"/>
                    <w:vAlign w:val="center"/>
                  </w:tcPr>
                  <w:p w:rsidR="004417D8" w:rsidRDefault="004417D8" w:rsidP="00D56817">
                    <w:pPr>
                      <w:jc w:val="center"/>
                      <w:rPr>
                        <w:szCs w:val="21"/>
                      </w:rPr>
                    </w:pPr>
                    <w:r>
                      <w:rPr>
                        <w:szCs w:val="21"/>
                      </w:rPr>
                      <w:t>税率</w:t>
                    </w:r>
                  </w:p>
                </w:tc>
              </w:sdtContent>
            </w:sdt>
          </w:tr>
          <w:tr w:rsidR="004417D8" w:rsidTr="00C36D65">
            <w:sdt>
              <w:sdtPr>
                <w:tag w:val="_PLD_9ace953dc7aa4938aeb14fdc5cefe531"/>
                <w:id w:val="1551804876"/>
                <w:lock w:val="sdtLocked"/>
              </w:sdtPr>
              <w:sdtEndPr/>
              <w:sdtContent>
                <w:tc>
                  <w:tcPr>
                    <w:tcW w:w="1000" w:type="pct"/>
                  </w:tcPr>
                  <w:p w:rsidR="004417D8" w:rsidRDefault="004417D8" w:rsidP="00D56817">
                    <w:pPr>
                      <w:rPr>
                        <w:szCs w:val="21"/>
                      </w:rPr>
                    </w:pPr>
                    <w:r>
                      <w:rPr>
                        <w:szCs w:val="21"/>
                      </w:rPr>
                      <w:t>增值税</w:t>
                    </w:r>
                  </w:p>
                </w:tc>
              </w:sdtContent>
            </w:sdt>
            <w:tc>
              <w:tcPr>
                <w:tcW w:w="1958" w:type="pct"/>
              </w:tcPr>
              <w:p w:rsidR="004417D8" w:rsidRDefault="004417D8" w:rsidP="00D56817">
                <w:pPr>
                  <w:rPr>
                    <w:szCs w:val="21"/>
                  </w:rPr>
                </w:pPr>
                <w:r>
                  <w:t>按税法规定计算的销售货物和应税劳务收入为基础计算销项税额，在扣除当期允许抵扣的进项税额后，差额部分为应交增值税</w:t>
                </w:r>
              </w:p>
            </w:tc>
            <w:tc>
              <w:tcPr>
                <w:tcW w:w="2042" w:type="pct"/>
              </w:tcPr>
              <w:p w:rsidR="004417D8" w:rsidRPr="00C36D65" w:rsidRDefault="004417D8" w:rsidP="00D56817">
                <w:pPr>
                  <w:shd w:val="clear" w:color="auto" w:fill="FFFFFF"/>
                  <w:rPr>
                    <w:rFonts w:asciiTheme="minorEastAsia" w:eastAsiaTheme="minorEastAsia" w:hAnsiTheme="minorEastAsia" w:cs="Arial"/>
                    <w:sz w:val="23"/>
                    <w:szCs w:val="23"/>
                  </w:rPr>
                </w:pPr>
                <w:r w:rsidRPr="00C36D65">
                  <w:rPr>
                    <w:rFonts w:asciiTheme="minorEastAsia" w:eastAsiaTheme="minorEastAsia" w:hAnsiTheme="minorEastAsia" w:hint="eastAsia"/>
                    <w:szCs w:val="21"/>
                  </w:rPr>
                  <w:t>16%、10%</w:t>
                </w:r>
                <w:r w:rsidR="00166C23" w:rsidRPr="00C36D65">
                  <w:rPr>
                    <w:rFonts w:asciiTheme="minorEastAsia" w:eastAsiaTheme="minorEastAsia" w:hAnsiTheme="minorEastAsia" w:hint="eastAsia"/>
                    <w:szCs w:val="21"/>
                  </w:rPr>
                  <w:t>、5%</w:t>
                </w:r>
                <w:r w:rsidRPr="00C36D65">
                  <w:rPr>
                    <w:rFonts w:asciiTheme="minorEastAsia" w:eastAsiaTheme="minorEastAsia" w:hAnsiTheme="minorEastAsia" w:hint="eastAsia"/>
                    <w:szCs w:val="21"/>
                  </w:rPr>
                  <w:t>（</w:t>
                </w:r>
                <w:r w:rsidRPr="00C36D65">
                  <w:rPr>
                    <w:rFonts w:asciiTheme="minorEastAsia" w:eastAsiaTheme="minorEastAsia" w:hAnsiTheme="minorEastAsia" w:cs="Arial"/>
                    <w:sz w:val="23"/>
                    <w:szCs w:val="23"/>
                  </w:rPr>
                  <w:t>根据财税〔2018〕</w:t>
                </w:r>
              </w:p>
              <w:p w:rsidR="004417D8" w:rsidRPr="00C36D65" w:rsidRDefault="004417D8" w:rsidP="00D56817">
                <w:pPr>
                  <w:shd w:val="clear" w:color="auto" w:fill="FFFFFF"/>
                  <w:rPr>
                    <w:rFonts w:asciiTheme="minorEastAsia" w:eastAsiaTheme="minorEastAsia" w:hAnsiTheme="minorEastAsia"/>
                    <w:szCs w:val="21"/>
                  </w:rPr>
                </w:pPr>
                <w:r w:rsidRPr="00C36D65">
                  <w:rPr>
                    <w:rFonts w:asciiTheme="minorEastAsia" w:eastAsiaTheme="minorEastAsia" w:hAnsiTheme="minorEastAsia" w:cs="Arial"/>
                    <w:sz w:val="23"/>
                    <w:szCs w:val="23"/>
                  </w:rPr>
                  <w:t>32号关于调整增值税税率的通知，纳税人发生增值税应税销售行为或者进口货物，原适用17%和11%税率的，税率分别调整为16%、10%，本通知自2018年5月1日起执行。</w:t>
                </w:r>
                <w:r w:rsidRPr="00C36D65">
                  <w:rPr>
                    <w:rFonts w:asciiTheme="minorEastAsia" w:eastAsiaTheme="minorEastAsia" w:hAnsiTheme="minorEastAsia" w:cs="Arial" w:hint="eastAsia"/>
                    <w:sz w:val="23"/>
                    <w:szCs w:val="23"/>
                  </w:rPr>
                  <w:t>）</w:t>
                </w:r>
              </w:p>
            </w:tc>
          </w:tr>
          <w:tr w:rsidR="004417D8" w:rsidTr="00C36D65">
            <w:sdt>
              <w:sdtPr>
                <w:tag w:val="_PLD_a00c27a54584444dbd90124436528903"/>
                <w:id w:val="1177613147"/>
                <w:lock w:val="sdtLocked"/>
              </w:sdtPr>
              <w:sdtEndPr/>
              <w:sdtContent>
                <w:tc>
                  <w:tcPr>
                    <w:tcW w:w="1000" w:type="pct"/>
                  </w:tcPr>
                  <w:p w:rsidR="004417D8" w:rsidRDefault="004417D8" w:rsidP="00D56817">
                    <w:pPr>
                      <w:rPr>
                        <w:szCs w:val="21"/>
                      </w:rPr>
                    </w:pPr>
                    <w:r>
                      <w:rPr>
                        <w:szCs w:val="21"/>
                      </w:rPr>
                      <w:t>城市维护建设税</w:t>
                    </w:r>
                  </w:p>
                </w:tc>
              </w:sdtContent>
            </w:sdt>
            <w:tc>
              <w:tcPr>
                <w:tcW w:w="1958" w:type="pct"/>
              </w:tcPr>
              <w:p w:rsidR="004417D8" w:rsidRDefault="004417D8" w:rsidP="00D56817">
                <w:pPr>
                  <w:rPr>
                    <w:szCs w:val="21"/>
                  </w:rPr>
                </w:pPr>
                <w:r>
                  <w:t>按实际缴纳的增值税及消费税计缴</w:t>
                </w:r>
              </w:p>
            </w:tc>
            <w:tc>
              <w:tcPr>
                <w:tcW w:w="2042" w:type="pct"/>
              </w:tcPr>
              <w:p w:rsidR="004417D8" w:rsidRPr="00C36D65" w:rsidRDefault="004417D8" w:rsidP="00D56817">
                <w:pPr>
                  <w:rPr>
                    <w:rFonts w:asciiTheme="minorEastAsia" w:eastAsiaTheme="minorEastAsia" w:hAnsiTheme="minorEastAsia"/>
                    <w:szCs w:val="21"/>
                  </w:rPr>
                </w:pPr>
                <w:r w:rsidRPr="00C36D65">
                  <w:rPr>
                    <w:rFonts w:asciiTheme="minorEastAsia" w:eastAsiaTheme="minorEastAsia" w:hAnsiTheme="minorEastAsia"/>
                  </w:rPr>
                  <w:t>5%或7％</w:t>
                </w:r>
              </w:p>
            </w:tc>
          </w:tr>
          <w:tr w:rsidR="004417D8" w:rsidTr="00C36D65">
            <w:sdt>
              <w:sdtPr>
                <w:tag w:val="_PLD_674fdae0a13a4ed2a46d30b411850225"/>
                <w:id w:val="1639073360"/>
                <w:lock w:val="sdtLocked"/>
              </w:sdtPr>
              <w:sdtEndPr/>
              <w:sdtContent>
                <w:tc>
                  <w:tcPr>
                    <w:tcW w:w="1000" w:type="pct"/>
                  </w:tcPr>
                  <w:p w:rsidR="004417D8" w:rsidRDefault="004417D8" w:rsidP="00D56817">
                    <w:pPr>
                      <w:rPr>
                        <w:szCs w:val="21"/>
                      </w:rPr>
                    </w:pPr>
                    <w:r>
                      <w:rPr>
                        <w:szCs w:val="21"/>
                      </w:rPr>
                      <w:t>企业所得税</w:t>
                    </w:r>
                  </w:p>
                </w:tc>
              </w:sdtContent>
            </w:sdt>
            <w:tc>
              <w:tcPr>
                <w:tcW w:w="1958" w:type="pct"/>
              </w:tcPr>
              <w:p w:rsidR="004417D8" w:rsidRDefault="004417D8" w:rsidP="00D56817">
                <w:pPr>
                  <w:rPr>
                    <w:szCs w:val="21"/>
                  </w:rPr>
                </w:pPr>
                <w:r>
                  <w:t>应纳税所得额</w:t>
                </w:r>
              </w:p>
            </w:tc>
            <w:tc>
              <w:tcPr>
                <w:tcW w:w="2042" w:type="pct"/>
              </w:tcPr>
              <w:p w:rsidR="004417D8" w:rsidRPr="00C36D65" w:rsidRDefault="004417D8" w:rsidP="00D56817">
                <w:pPr>
                  <w:rPr>
                    <w:rFonts w:asciiTheme="minorEastAsia" w:eastAsiaTheme="minorEastAsia" w:hAnsiTheme="minorEastAsia"/>
                    <w:szCs w:val="21"/>
                  </w:rPr>
                </w:pPr>
                <w:r w:rsidRPr="00C36D65">
                  <w:rPr>
                    <w:rFonts w:asciiTheme="minorEastAsia" w:eastAsiaTheme="minorEastAsia" w:hAnsiTheme="minorEastAsia" w:hint="eastAsia"/>
                    <w:szCs w:val="21"/>
                  </w:rPr>
                  <w:t>25%</w:t>
                </w:r>
              </w:p>
            </w:tc>
          </w:tr>
          <w:sdt>
            <w:sdtPr>
              <w:rPr>
                <w:szCs w:val="21"/>
              </w:rPr>
              <w:alias w:val="其他主要税种及税率"/>
              <w:tag w:val="_GBC_b4f10406bc8741879c7bff390b72f9b9"/>
              <w:id w:val="-967742645"/>
              <w:lock w:val="sdtLocked"/>
            </w:sdtPr>
            <w:sdtEndPr>
              <w:rPr>
                <w:rFonts w:asciiTheme="minorEastAsia" w:eastAsiaTheme="minorEastAsia" w:hAnsiTheme="minorEastAsia"/>
              </w:rPr>
            </w:sdtEndPr>
            <w:sdtContent>
              <w:tr w:rsidR="004417D8" w:rsidTr="00C36D65">
                <w:tc>
                  <w:tcPr>
                    <w:tcW w:w="1000" w:type="pct"/>
                  </w:tcPr>
                  <w:p w:rsidR="004417D8" w:rsidRDefault="004417D8" w:rsidP="00D56817">
                    <w:pPr>
                      <w:rPr>
                        <w:szCs w:val="21"/>
                      </w:rPr>
                    </w:pPr>
                    <w:r>
                      <w:t>教育费附加</w:t>
                    </w:r>
                  </w:p>
                </w:tc>
                <w:tc>
                  <w:tcPr>
                    <w:tcW w:w="1958" w:type="pct"/>
                  </w:tcPr>
                  <w:p w:rsidR="004417D8" w:rsidRDefault="004417D8" w:rsidP="00D56817">
                    <w:pPr>
                      <w:rPr>
                        <w:szCs w:val="21"/>
                      </w:rPr>
                    </w:pPr>
                    <w:r>
                      <w:t>按实际缴纳的增值税及消费税计缴</w:t>
                    </w:r>
                  </w:p>
                </w:tc>
                <w:tc>
                  <w:tcPr>
                    <w:tcW w:w="2042" w:type="pct"/>
                  </w:tcPr>
                  <w:p w:rsidR="004417D8" w:rsidRPr="00C36D65" w:rsidRDefault="004417D8" w:rsidP="00D56817">
                    <w:pPr>
                      <w:rPr>
                        <w:rFonts w:asciiTheme="minorEastAsia" w:eastAsiaTheme="minorEastAsia" w:hAnsiTheme="minorEastAsia"/>
                        <w:szCs w:val="21"/>
                      </w:rPr>
                    </w:pPr>
                    <w:r w:rsidRPr="00C36D65">
                      <w:rPr>
                        <w:rFonts w:asciiTheme="minorEastAsia" w:eastAsiaTheme="minorEastAsia" w:hAnsiTheme="minorEastAsia"/>
                      </w:rPr>
                      <w:t>5％</w:t>
                    </w:r>
                  </w:p>
                </w:tc>
              </w:tr>
            </w:sdtContent>
          </w:sdt>
          <w:sdt>
            <w:sdtPr>
              <w:rPr>
                <w:szCs w:val="21"/>
              </w:rPr>
              <w:alias w:val="其他主要税种及税率"/>
              <w:tag w:val="_GBC_b4f10406bc8741879c7bff390b72f9b9"/>
              <w:id w:val="1655113684"/>
              <w:lock w:val="sdtLocked"/>
            </w:sdtPr>
            <w:sdtEndPr>
              <w:rPr>
                <w:rFonts w:asciiTheme="minorEastAsia" w:eastAsiaTheme="minorEastAsia" w:hAnsiTheme="minorEastAsia"/>
              </w:rPr>
            </w:sdtEndPr>
            <w:sdtContent>
              <w:tr w:rsidR="004417D8" w:rsidTr="00C36D65">
                <w:tc>
                  <w:tcPr>
                    <w:tcW w:w="1000" w:type="pct"/>
                  </w:tcPr>
                  <w:p w:rsidR="004417D8" w:rsidRDefault="004417D8" w:rsidP="00D56817">
                    <w:pPr>
                      <w:rPr>
                        <w:szCs w:val="21"/>
                      </w:rPr>
                    </w:pPr>
                    <w:r>
                      <w:t>土地增值税</w:t>
                    </w:r>
                  </w:p>
                </w:tc>
                <w:tc>
                  <w:tcPr>
                    <w:tcW w:w="1958" w:type="pct"/>
                  </w:tcPr>
                  <w:p w:rsidR="004417D8" w:rsidRDefault="004417D8" w:rsidP="00D56817">
                    <w:pPr>
                      <w:rPr>
                        <w:szCs w:val="21"/>
                      </w:rPr>
                    </w:pPr>
                    <w:r>
                      <w:t>地上建筑物的增值额</w:t>
                    </w:r>
                  </w:p>
                </w:tc>
                <w:tc>
                  <w:tcPr>
                    <w:tcW w:w="2042" w:type="pct"/>
                  </w:tcPr>
                  <w:p w:rsidR="004417D8" w:rsidRPr="00C36D65" w:rsidRDefault="004417D8" w:rsidP="00D56817">
                    <w:pPr>
                      <w:rPr>
                        <w:rFonts w:asciiTheme="minorEastAsia" w:eastAsiaTheme="minorEastAsia" w:hAnsiTheme="minorEastAsia"/>
                        <w:szCs w:val="21"/>
                      </w:rPr>
                    </w:pPr>
                    <w:r w:rsidRPr="00C36D65">
                      <w:rPr>
                        <w:rFonts w:asciiTheme="minorEastAsia" w:eastAsiaTheme="minorEastAsia" w:hAnsiTheme="minorEastAsia"/>
                      </w:rPr>
                      <w:t>四级超率累进</w:t>
                    </w:r>
                  </w:p>
                </w:tc>
              </w:tr>
            </w:sdtContent>
          </w:sdt>
        </w:tbl>
        <w:p w:rsidR="004417D8" w:rsidRDefault="004417D8"/>
        <w:p w:rsidR="00507BB6" w:rsidRDefault="00BE0F81">
          <w:pPr>
            <w:rPr>
              <w:szCs w:val="21"/>
            </w:rPr>
          </w:pPr>
          <w:r>
            <w:rPr>
              <w:rFonts w:hint="eastAsia"/>
              <w:szCs w:val="21"/>
            </w:rPr>
            <w:t>存在不同企业所得税税率纳税主体的，披露情况说明</w:t>
          </w:r>
        </w:p>
        <w:sdt>
          <w:sdtPr>
            <w:rPr>
              <w:szCs w:val="21"/>
            </w:rPr>
            <w:alias w:val="是否适用：存在不同企业所得税税率纳税主体的，披露情况说明[双击切换]"/>
            <w:tag w:val="_GBC_848dc0d1182048ccb5485f3b0d7d1d70"/>
            <w:id w:val="1296108265"/>
            <w:lock w:val="sdtContentLocked"/>
            <w:placeholder>
              <w:docPart w:val="GBC22222222222222222222222222222"/>
            </w:placeholder>
          </w:sdtPr>
          <w:sdtEndPr/>
          <w:sdtContent>
            <w:p w:rsidR="00507BB6" w:rsidRDefault="00BE0F81">
              <w:pPr>
                <w:rPr>
                  <w:szCs w:val="21"/>
                </w:rPr>
              </w:pPr>
              <w:r>
                <w:rPr>
                  <w:szCs w:val="21"/>
                </w:rPr>
                <w:fldChar w:fldCharType="begin"/>
              </w:r>
              <w:r w:rsidR="00E1111D">
                <w:rPr>
                  <w:szCs w:val="21"/>
                </w:rPr>
                <w:instrText xml:space="preserve"> MACROBUTTON  SnrToggleCheckbox √适用 </w:instrText>
              </w:r>
              <w:r>
                <w:rPr>
                  <w:szCs w:val="21"/>
                </w:rPr>
                <w:fldChar w:fldCharType="end"/>
              </w:r>
              <w:r>
                <w:rPr>
                  <w:szCs w:val="21"/>
                </w:rPr>
                <w:fldChar w:fldCharType="begin"/>
              </w:r>
              <w:r w:rsidR="00E1111D">
                <w:rPr>
                  <w:szCs w:val="21"/>
                </w:rPr>
                <w:instrText xml:space="preserve"> MACROBUTTON  SnrToggleCheckbox □不适用 </w:instrText>
              </w:r>
              <w:r>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602"/>
            <w:gridCol w:w="4447"/>
          </w:tblGrid>
          <w:tr w:rsidR="00E1111D" w:rsidTr="00D56817">
            <w:sdt>
              <w:sdtPr>
                <w:tag w:val="_PLD_440a50b0d3fa4b22b061006e717665d8"/>
                <w:id w:val="-147125603"/>
                <w:lock w:val="sdtLocked"/>
              </w:sdtPr>
              <w:sdtEndPr/>
              <w:sdtContent>
                <w:tc>
                  <w:tcPr>
                    <w:tcW w:w="2543" w:type="pct"/>
                    <w:shd w:val="clear" w:color="auto" w:fill="auto"/>
                    <w:vAlign w:val="center"/>
                  </w:tcPr>
                  <w:p w:rsidR="00E1111D" w:rsidRDefault="00E1111D" w:rsidP="00D56817">
                    <w:pPr>
                      <w:jc w:val="center"/>
                      <w:rPr>
                        <w:szCs w:val="21"/>
                      </w:rPr>
                    </w:pPr>
                    <w:r>
                      <w:rPr>
                        <w:rFonts w:hint="eastAsia"/>
                        <w:szCs w:val="21"/>
                      </w:rPr>
                      <w:t>纳税主体名称</w:t>
                    </w:r>
                  </w:p>
                </w:tc>
              </w:sdtContent>
            </w:sdt>
            <w:sdt>
              <w:sdtPr>
                <w:tag w:val="_PLD_5c2541995bc04204a53104c1e5a4c9da"/>
                <w:id w:val="1816519671"/>
                <w:lock w:val="sdtLocked"/>
              </w:sdtPr>
              <w:sdtEndPr/>
              <w:sdtContent>
                <w:tc>
                  <w:tcPr>
                    <w:tcW w:w="2457" w:type="pct"/>
                    <w:shd w:val="clear" w:color="auto" w:fill="auto"/>
                    <w:vAlign w:val="center"/>
                  </w:tcPr>
                  <w:p w:rsidR="00E1111D" w:rsidRDefault="00E1111D" w:rsidP="00D56817">
                    <w:pPr>
                      <w:jc w:val="center"/>
                      <w:rPr>
                        <w:szCs w:val="21"/>
                      </w:rPr>
                    </w:pPr>
                    <w:r>
                      <w:rPr>
                        <w:rFonts w:hint="eastAsia"/>
                        <w:szCs w:val="21"/>
                      </w:rPr>
                      <w:t>所得税税率（%）</w:t>
                    </w:r>
                  </w:p>
                </w:tc>
              </w:sdtContent>
            </w:sdt>
          </w:tr>
          <w:sdt>
            <w:sdtPr>
              <w:rPr>
                <w:szCs w:val="21"/>
              </w:rPr>
              <w:alias w:val="不同纳税主体所得税税率说明明细"/>
              <w:tag w:val="_GBC_e71b3f1578da465088bdd975b9618640"/>
              <w:id w:val="-540668732"/>
              <w:lock w:val="sdtLocked"/>
            </w:sdtPr>
            <w:sdtEndPr/>
            <w:sdtContent>
              <w:tr w:rsidR="00E1111D" w:rsidTr="00D56817">
                <w:tc>
                  <w:tcPr>
                    <w:tcW w:w="2543" w:type="pct"/>
                    <w:shd w:val="clear" w:color="auto" w:fill="auto"/>
                    <w:vAlign w:val="center"/>
                  </w:tcPr>
                  <w:p w:rsidR="00E1111D" w:rsidRDefault="00E1111D" w:rsidP="00D56817">
                    <w:pPr>
                      <w:rPr>
                        <w:szCs w:val="21"/>
                      </w:rPr>
                    </w:pPr>
                    <w:r>
                      <w:t>江苏吴中医药集团有限公司</w:t>
                    </w:r>
                  </w:p>
                </w:tc>
                <w:tc>
                  <w:tcPr>
                    <w:tcW w:w="2457" w:type="pct"/>
                    <w:shd w:val="clear" w:color="auto" w:fill="auto"/>
                  </w:tcPr>
                  <w:p w:rsidR="00E1111D" w:rsidRDefault="00E1111D" w:rsidP="00D56817">
                    <w:pPr>
                      <w:jc w:val="right"/>
                      <w:rPr>
                        <w:szCs w:val="21"/>
                      </w:rPr>
                    </w:pPr>
                    <w:r>
                      <w:t>15%</w:t>
                    </w:r>
                  </w:p>
                </w:tc>
              </w:tr>
            </w:sdtContent>
          </w:sdt>
          <w:sdt>
            <w:sdtPr>
              <w:rPr>
                <w:szCs w:val="21"/>
              </w:rPr>
              <w:alias w:val="不同纳税主体所得税税率说明明细"/>
              <w:tag w:val="_GBC_e71b3f1578da465088bdd975b9618640"/>
              <w:id w:val="173624363"/>
              <w:lock w:val="sdtLocked"/>
            </w:sdtPr>
            <w:sdtEndPr/>
            <w:sdtContent>
              <w:tr w:rsidR="00E1111D" w:rsidTr="00D56817">
                <w:tc>
                  <w:tcPr>
                    <w:tcW w:w="2543" w:type="pct"/>
                    <w:shd w:val="clear" w:color="auto" w:fill="auto"/>
                    <w:vAlign w:val="center"/>
                  </w:tcPr>
                  <w:p w:rsidR="00E1111D" w:rsidRDefault="00E1111D" w:rsidP="00D56817">
                    <w:pPr>
                      <w:rPr>
                        <w:szCs w:val="21"/>
                      </w:rPr>
                    </w:pPr>
                  </w:p>
                </w:tc>
                <w:tc>
                  <w:tcPr>
                    <w:tcW w:w="2457" w:type="pct"/>
                    <w:shd w:val="clear" w:color="auto" w:fill="auto"/>
                  </w:tcPr>
                  <w:p w:rsidR="00E1111D" w:rsidRDefault="00E1111D" w:rsidP="00D56817">
                    <w:pPr>
                      <w:jc w:val="right"/>
                      <w:rPr>
                        <w:szCs w:val="21"/>
                      </w:rPr>
                    </w:pPr>
                  </w:p>
                </w:tc>
              </w:tr>
            </w:sdtContent>
          </w:sdt>
        </w:tbl>
        <w:p w:rsidR="00507BB6" w:rsidRDefault="00A057D5">
          <w:pPr>
            <w:rPr>
              <w:szCs w:val="21"/>
            </w:rPr>
          </w:pPr>
        </w:p>
      </w:sdtContent>
    </w:sdt>
    <w:sdt>
      <w:sdtPr>
        <w:rPr>
          <w:rFonts w:ascii="宋体" w:hAnsi="宋体" w:cs="宋体"/>
          <w:b w:val="0"/>
          <w:bCs w:val="0"/>
          <w:kern w:val="0"/>
          <w:sz w:val="24"/>
          <w:szCs w:val="22"/>
        </w:rPr>
        <w:alias w:val="模块:税收优惠及批文"/>
        <w:tag w:val="_GBC_8efa381cc976417f9135f0c744d05452"/>
        <w:id w:val="295649871"/>
        <w:lock w:val="sdtLocked"/>
        <w:placeholder>
          <w:docPart w:val="GBC22222222222222222222222222222"/>
        </w:placeholder>
      </w:sdtPr>
      <w:sdtEndPr>
        <w:rPr>
          <w:rFonts w:asciiTheme="minorEastAsia" w:eastAsiaTheme="minorEastAsia" w:hAnsiTheme="minorEastAsia" w:cs="Times New Roman" w:hint="eastAsia"/>
          <w:kern w:val="2"/>
          <w:sz w:val="21"/>
          <w:szCs w:val="21"/>
        </w:rPr>
      </w:sdtEndPr>
      <w:sdtContent>
        <w:p w:rsidR="00507BB6" w:rsidRDefault="00BE0F81">
          <w:pPr>
            <w:pStyle w:val="3"/>
            <w:numPr>
              <w:ilvl w:val="0"/>
              <w:numId w:val="49"/>
            </w:numPr>
            <w:tabs>
              <w:tab w:val="left" w:pos="546"/>
            </w:tabs>
          </w:pPr>
          <w:r>
            <w:t>税收优惠</w:t>
          </w:r>
        </w:p>
        <w:sdt>
          <w:sdtPr>
            <w:rPr>
              <w:rFonts w:hint="eastAsia"/>
              <w:szCs w:val="21"/>
            </w:rPr>
            <w:alias w:val="是否适用：税收优惠[双击切换]"/>
            <w:tag w:val="_GBC_f8eb23e7a2e74e448e4eb46519d87bd6"/>
            <w:id w:val="-866904159"/>
            <w:lock w:val="sdtContentLocked"/>
            <w:placeholder>
              <w:docPart w:val="GBC22222222222222222222222222222"/>
            </w:placeholder>
          </w:sdtPr>
          <w:sdtEndPr/>
          <w:sdtContent>
            <w:p w:rsidR="00507BB6" w:rsidRDefault="00BE0F81">
              <w:pPr>
                <w:rPr>
                  <w:szCs w:val="21"/>
                </w:rPr>
              </w:pPr>
              <w:r>
                <w:rPr>
                  <w:szCs w:val="21"/>
                </w:rPr>
                <w:fldChar w:fldCharType="begin"/>
              </w:r>
              <w:r w:rsidR="00E1111D">
                <w:rPr>
                  <w:szCs w:val="21"/>
                </w:rPr>
                <w:instrText xml:space="preserve"> MACROBUTTON  SnrToggleCheckbox √适用 </w:instrText>
              </w:r>
              <w:r>
                <w:rPr>
                  <w:szCs w:val="21"/>
                </w:rPr>
                <w:fldChar w:fldCharType="end"/>
              </w:r>
              <w:r>
                <w:rPr>
                  <w:szCs w:val="21"/>
                </w:rPr>
                <w:fldChar w:fldCharType="begin"/>
              </w:r>
              <w:r w:rsidR="00E1111D">
                <w:rPr>
                  <w:szCs w:val="21"/>
                </w:rPr>
                <w:instrText xml:space="preserve"> MACROBUTTON  SnrToggleCheckbox □不适用 </w:instrText>
              </w:r>
              <w:r>
                <w:rPr>
                  <w:szCs w:val="21"/>
                </w:rPr>
                <w:fldChar w:fldCharType="end"/>
              </w:r>
            </w:p>
          </w:sdtContent>
        </w:sdt>
        <w:sdt>
          <w:sdtPr>
            <w:rPr>
              <w:rFonts w:hint="eastAsia"/>
              <w:szCs w:val="21"/>
            </w:rPr>
            <w:alias w:val="优惠税赋及批文"/>
            <w:tag w:val="_GBC_3bbdacdaa3ba421fb8a81b9bda047bb4"/>
            <w:id w:val="-1711325921"/>
            <w:lock w:val="sdtLocked"/>
            <w:placeholder>
              <w:docPart w:val="GBC22222222222222222222222222222"/>
            </w:placeholder>
          </w:sdtPr>
          <w:sdtEndPr/>
          <w:sdtContent>
            <w:p w:rsidR="00507BB6" w:rsidRDefault="00E1111D" w:rsidP="005F22A2">
              <w:pPr>
                <w:ind w:firstLineChars="200" w:firstLine="420"/>
                <w:rPr>
                  <w:szCs w:val="21"/>
                </w:rPr>
              </w:pPr>
              <w:r>
                <w:rPr>
                  <w:rFonts w:ascii="Times New Roman" w:eastAsiaTheme="minorEastAsia" w:hAnsi="Times New Roman"/>
                </w:rPr>
                <w:t>江苏吴中实业股份有限公司全资子公司江苏吴中医药集团有限公司</w:t>
              </w:r>
              <w:r>
                <w:rPr>
                  <w:rFonts w:ascii="Times New Roman" w:eastAsiaTheme="minorEastAsia" w:hAnsi="Times New Roman"/>
                </w:rPr>
                <w:t>(</w:t>
              </w:r>
              <w:r>
                <w:rPr>
                  <w:rFonts w:ascii="Times New Roman" w:eastAsiaTheme="minorEastAsia" w:hAnsi="Times New Roman"/>
                </w:rPr>
                <w:t>以下简称</w:t>
              </w:r>
              <w:r>
                <w:rPr>
                  <w:rFonts w:ascii="Times New Roman" w:eastAsiaTheme="minorEastAsia" w:hAnsi="Times New Roman"/>
                </w:rPr>
                <w:t>“</w:t>
              </w:r>
              <w:r>
                <w:rPr>
                  <w:rFonts w:ascii="Times New Roman" w:eastAsiaTheme="minorEastAsia" w:hAnsi="Times New Roman"/>
                </w:rPr>
                <w:t>吴中医药</w:t>
              </w:r>
              <w:r>
                <w:rPr>
                  <w:rFonts w:ascii="Times New Roman" w:eastAsiaTheme="minorEastAsia" w:hAnsi="Times New Roman"/>
                </w:rPr>
                <w:t>”)</w:t>
              </w:r>
              <w:r>
                <w:rPr>
                  <w:rFonts w:ascii="Times New Roman" w:eastAsiaTheme="minorEastAsia" w:hAnsi="Times New Roman"/>
                </w:rPr>
                <w:t>于</w:t>
              </w:r>
              <w:r>
                <w:rPr>
                  <w:rFonts w:ascii="Times New Roman" w:eastAsiaTheme="minorEastAsia" w:hAnsi="Times New Roman"/>
                </w:rPr>
                <w:t>2018</w:t>
              </w:r>
              <w:r>
                <w:rPr>
                  <w:rFonts w:ascii="Times New Roman" w:eastAsiaTheme="minorEastAsia" w:hAnsi="Times New Roman"/>
                </w:rPr>
                <w:t>年</w:t>
              </w:r>
              <w:r>
                <w:rPr>
                  <w:rFonts w:ascii="Times New Roman" w:eastAsiaTheme="minorEastAsia" w:hAnsi="Times New Roman"/>
                </w:rPr>
                <w:t>1</w:t>
              </w:r>
              <w:r>
                <w:rPr>
                  <w:rFonts w:ascii="Times New Roman" w:eastAsiaTheme="minorEastAsia" w:hAnsi="Times New Roman"/>
                </w:rPr>
                <w:t>月</w:t>
              </w:r>
              <w:r>
                <w:rPr>
                  <w:rFonts w:ascii="Times New Roman" w:eastAsiaTheme="minorEastAsia" w:hAnsi="Times New Roman"/>
                </w:rPr>
                <w:t>30</w:t>
              </w:r>
              <w:r>
                <w:rPr>
                  <w:rFonts w:ascii="Times New Roman" w:eastAsiaTheme="minorEastAsia" w:hAnsi="Times New Roman"/>
                </w:rPr>
                <w:t>日收到了由江苏省科学技术厅、江苏省财政厅、江苏省国家税务局及江苏省地方税务局联合颁发的《高新技术企业证书》，证书编号</w:t>
              </w:r>
              <w:r>
                <w:rPr>
                  <w:rFonts w:ascii="Times New Roman" w:eastAsiaTheme="minorEastAsia" w:hAnsi="Times New Roman"/>
                </w:rPr>
                <w:t>:GR201732000713;</w:t>
              </w:r>
              <w:r>
                <w:rPr>
                  <w:rFonts w:ascii="Times New Roman" w:eastAsiaTheme="minorEastAsia" w:hAnsi="Times New Roman"/>
                </w:rPr>
                <w:t>发证时间</w:t>
              </w:r>
              <w:r>
                <w:rPr>
                  <w:rFonts w:ascii="Times New Roman" w:eastAsiaTheme="minorEastAsia" w:hAnsi="Times New Roman"/>
                </w:rPr>
                <w:t>:2017</w:t>
              </w:r>
              <w:r>
                <w:rPr>
                  <w:rFonts w:ascii="Times New Roman" w:eastAsiaTheme="minorEastAsia" w:hAnsi="Times New Roman"/>
                </w:rPr>
                <w:t>年</w:t>
              </w:r>
              <w:r>
                <w:rPr>
                  <w:rFonts w:ascii="Times New Roman" w:eastAsiaTheme="minorEastAsia" w:hAnsi="Times New Roman"/>
                </w:rPr>
                <w:t>11</w:t>
              </w:r>
              <w:r>
                <w:rPr>
                  <w:rFonts w:ascii="Times New Roman" w:eastAsiaTheme="minorEastAsia" w:hAnsi="Times New Roman"/>
                </w:rPr>
                <w:t>月</w:t>
              </w:r>
              <w:r>
                <w:rPr>
                  <w:rFonts w:ascii="Times New Roman" w:eastAsiaTheme="minorEastAsia" w:hAnsi="Times New Roman"/>
                </w:rPr>
                <w:t>17</w:t>
              </w:r>
              <w:r>
                <w:rPr>
                  <w:rFonts w:ascii="Times New Roman" w:eastAsiaTheme="minorEastAsia" w:hAnsi="Times New Roman"/>
                </w:rPr>
                <w:t>日</w:t>
              </w:r>
              <w:r>
                <w:rPr>
                  <w:rFonts w:ascii="Times New Roman" w:eastAsiaTheme="minorEastAsia" w:hAnsi="Times New Roman"/>
                </w:rPr>
                <w:t>;</w:t>
              </w:r>
              <w:r>
                <w:rPr>
                  <w:rFonts w:ascii="Times New Roman" w:eastAsiaTheme="minorEastAsia" w:hAnsi="Times New Roman"/>
                </w:rPr>
                <w:t>有效期</w:t>
              </w:r>
              <w:r>
                <w:rPr>
                  <w:rFonts w:ascii="Times New Roman" w:eastAsiaTheme="minorEastAsia" w:hAnsi="Times New Roman"/>
                </w:rPr>
                <w:t>:</w:t>
              </w:r>
              <w:r>
                <w:rPr>
                  <w:rFonts w:ascii="Times New Roman" w:eastAsiaTheme="minorEastAsia" w:hAnsi="Times New Roman"/>
                </w:rPr>
                <w:t>三年。根据国家有关规定，通过高新技术企业认定后，吴中医药将连续三年</w:t>
              </w:r>
              <w:r>
                <w:rPr>
                  <w:rFonts w:ascii="Times New Roman" w:eastAsiaTheme="minorEastAsia" w:hAnsi="Times New Roman"/>
                </w:rPr>
                <w:t>(2017</w:t>
              </w:r>
              <w:r>
                <w:rPr>
                  <w:rFonts w:ascii="Times New Roman" w:eastAsiaTheme="minorEastAsia" w:hAnsi="Times New Roman"/>
                </w:rPr>
                <w:t>年至</w:t>
              </w:r>
              <w:r>
                <w:rPr>
                  <w:rFonts w:ascii="Times New Roman" w:eastAsiaTheme="minorEastAsia" w:hAnsi="Times New Roman"/>
                </w:rPr>
                <w:t>2019</w:t>
              </w:r>
              <w:r>
                <w:rPr>
                  <w:rFonts w:ascii="Times New Roman" w:eastAsiaTheme="minorEastAsia" w:hAnsi="Times New Roman"/>
                </w:rPr>
                <w:t>年</w:t>
              </w:r>
              <w:r>
                <w:rPr>
                  <w:rFonts w:ascii="Times New Roman" w:eastAsiaTheme="minorEastAsia" w:hAnsi="Times New Roman"/>
                </w:rPr>
                <w:t>)</w:t>
              </w:r>
              <w:r>
                <w:rPr>
                  <w:rFonts w:ascii="Times New Roman" w:eastAsiaTheme="minorEastAsia" w:hAnsi="Times New Roman"/>
                </w:rPr>
                <w:t>继续享受国家关于高新技术企业的税收优惠政策，即按</w:t>
              </w:r>
              <w:r>
                <w:rPr>
                  <w:rFonts w:ascii="Times New Roman" w:eastAsiaTheme="minorEastAsia" w:hAnsi="Times New Roman"/>
                </w:rPr>
                <w:t>15%</w:t>
              </w:r>
              <w:r>
                <w:rPr>
                  <w:rFonts w:ascii="Times New Roman" w:eastAsiaTheme="minorEastAsia" w:hAnsi="Times New Roman"/>
                </w:rPr>
                <w:t>的税率缴纳企业所得税。</w:t>
              </w:r>
            </w:p>
          </w:sdtContent>
        </w:sdt>
        <w:p w:rsidR="00507BB6" w:rsidRDefault="00A057D5">
          <w:pPr>
            <w:rPr>
              <w:rFonts w:asciiTheme="minorEastAsia" w:eastAsiaTheme="minorEastAsia" w:hAnsiTheme="minorEastAsia"/>
              <w:szCs w:val="21"/>
            </w:rPr>
          </w:pPr>
        </w:p>
      </w:sdtContent>
    </w:sdt>
    <w:sdt>
      <w:sdtPr>
        <w:rPr>
          <w:rFonts w:ascii="宋体" w:hAnsi="宋体" w:cs="宋体"/>
          <w:b w:val="0"/>
          <w:bCs w:val="0"/>
          <w:kern w:val="0"/>
          <w:sz w:val="24"/>
          <w:szCs w:val="22"/>
        </w:rPr>
        <w:alias w:val="模块:其他说明"/>
        <w:tag w:val="_GBC_9fdef48633e142f68e18dc5da08c2deb"/>
        <w:id w:val="-1527163541"/>
        <w:lock w:val="sdtLocked"/>
        <w:placeholder>
          <w:docPart w:val="GBC22222222222222222222222222222"/>
        </w:placeholder>
      </w:sdtPr>
      <w:sdtEndPr>
        <w:rPr>
          <w:rFonts w:ascii="Times New Roman" w:hAnsi="Times New Roman" w:cs="Times New Roman" w:hint="eastAsia"/>
          <w:kern w:val="2"/>
          <w:sz w:val="21"/>
          <w:szCs w:val="21"/>
        </w:rPr>
      </w:sdtEndPr>
      <w:sdtContent>
        <w:p w:rsidR="00507BB6" w:rsidRDefault="00BE0F81">
          <w:pPr>
            <w:pStyle w:val="3"/>
            <w:numPr>
              <w:ilvl w:val="0"/>
              <w:numId w:val="49"/>
            </w:numPr>
            <w:tabs>
              <w:tab w:val="left" w:pos="546"/>
            </w:tabs>
            <w:rPr>
              <w:rFonts w:asciiTheme="minorEastAsia" w:eastAsiaTheme="minorEastAsia" w:hAnsiTheme="minorEastAsia"/>
            </w:rPr>
          </w:pPr>
          <w:r>
            <w:t>其他</w:t>
          </w:r>
        </w:p>
        <w:sdt>
          <w:sdtPr>
            <w:rPr>
              <w:rFonts w:hint="eastAsia"/>
              <w:szCs w:val="21"/>
            </w:rPr>
            <w:alias w:val="是否适用：税项说明[双击切换]"/>
            <w:tag w:val="_GBC_566ef0a7141a4b2ca002ad8d0663c462"/>
            <w:id w:val="619580387"/>
            <w:lock w:val="sdtContentLocked"/>
            <w:placeholder>
              <w:docPart w:val="GBC22222222222222222222222222222"/>
            </w:placeholder>
          </w:sdtPr>
          <w:sdtEndPr/>
          <w:sdtContent>
            <w:p w:rsidR="00507BB6" w:rsidRDefault="00BE0F81" w:rsidP="00E1111D">
              <w:pPr>
                <w:rPr>
                  <w:szCs w:val="21"/>
                </w:rPr>
              </w:pPr>
              <w:r>
                <w:rPr>
                  <w:szCs w:val="21"/>
                </w:rPr>
                <w:fldChar w:fldCharType="begin"/>
              </w:r>
              <w:r w:rsidR="00E1111D">
                <w:rPr>
                  <w:szCs w:val="21"/>
                </w:rPr>
                <w:instrText xml:space="preserve"> MACROBUTTON  SnrToggleCheckbox □适用 </w:instrText>
              </w:r>
              <w:r>
                <w:rPr>
                  <w:szCs w:val="21"/>
                </w:rPr>
                <w:fldChar w:fldCharType="end"/>
              </w:r>
              <w:r>
                <w:rPr>
                  <w:szCs w:val="21"/>
                </w:rPr>
                <w:fldChar w:fldCharType="begin"/>
              </w:r>
              <w:r w:rsidR="00E1111D">
                <w:rPr>
                  <w:szCs w:val="21"/>
                </w:rPr>
                <w:instrText xml:space="preserve"> MACROBUTTON  SnrToggleCheckbox √不适用 </w:instrText>
              </w:r>
              <w:r>
                <w:rPr>
                  <w:szCs w:val="21"/>
                </w:rPr>
                <w:fldChar w:fldCharType="end"/>
              </w:r>
            </w:p>
          </w:sdtContent>
        </w:sdt>
      </w:sdtContent>
    </w:sdt>
    <w:p w:rsidR="00507BB6" w:rsidRDefault="00507BB6"/>
    <w:p w:rsidR="00507BB6" w:rsidRDefault="00BE0F81">
      <w:pPr>
        <w:pStyle w:val="2"/>
        <w:numPr>
          <w:ilvl w:val="0"/>
          <w:numId w:val="38"/>
        </w:numPr>
      </w:pPr>
      <w:r>
        <w:rPr>
          <w:rFonts w:hint="eastAsia"/>
        </w:rPr>
        <w:t>合并财务报表项目注释</w:t>
      </w:r>
    </w:p>
    <w:sdt>
      <w:sdtPr>
        <w:rPr>
          <w:rFonts w:ascii="宋体" w:hAnsi="宋体" w:cs="宋体" w:hint="eastAsia"/>
          <w:b w:val="0"/>
          <w:bCs w:val="0"/>
          <w:kern w:val="0"/>
          <w:sz w:val="24"/>
          <w:szCs w:val="21"/>
        </w:rPr>
        <w:alias w:val="模块:货币资金"/>
        <w:tag w:val="_GBC_e001074b3db146e59ba240ad8dd14b68"/>
        <w:id w:val="-1175949840"/>
        <w:lock w:val="sdtLocked"/>
        <w:placeholder>
          <w:docPart w:val="GBC22222222222222222222222222222"/>
        </w:placeholder>
      </w:sdtPr>
      <w:sdtEndPr>
        <w:rPr>
          <w:sz w:val="21"/>
        </w:rPr>
      </w:sdtEndPr>
      <w:sdtContent>
        <w:p w:rsidR="00507BB6" w:rsidRDefault="00BE0F81">
          <w:pPr>
            <w:pStyle w:val="3"/>
            <w:numPr>
              <w:ilvl w:val="0"/>
              <w:numId w:val="22"/>
            </w:numPr>
          </w:pPr>
          <w:r>
            <w:rPr>
              <w:rFonts w:hint="eastAsia"/>
            </w:rPr>
            <w:t>货币资金</w:t>
          </w:r>
        </w:p>
        <w:sdt>
          <w:sdtPr>
            <w:rPr>
              <w:rFonts w:hint="eastAsia"/>
              <w:szCs w:val="21"/>
            </w:rPr>
            <w:alias w:val="是否适用：货币资金[双击切换]"/>
            <w:tag w:val="_GBC_919482f2d209490ca80fb081aed88b28"/>
            <w:id w:val="1120181549"/>
            <w:lock w:val="sdtContentLocked"/>
            <w:placeholder>
              <w:docPart w:val="GBC22222222222222222222222222222"/>
            </w:placeholder>
          </w:sdtPr>
          <w:sdtEndPr/>
          <w:sdtContent>
            <w:p w:rsidR="00507BB6" w:rsidRDefault="00BE0F81">
              <w:pPr>
                <w:snapToGrid w:val="0"/>
                <w:spacing w:line="240" w:lineRule="atLeast"/>
                <w:rPr>
                  <w:szCs w:val="21"/>
                </w:rPr>
              </w:pPr>
              <w:r>
                <w:rPr>
                  <w:szCs w:val="21"/>
                </w:rPr>
                <w:fldChar w:fldCharType="begin"/>
              </w:r>
              <w:r w:rsidR="00A218ED">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507BB6" w:rsidRDefault="00BE0F81">
          <w:pPr>
            <w:snapToGrid w:val="0"/>
            <w:spacing w:line="240" w:lineRule="atLeast"/>
            <w:jc w:val="right"/>
            <w:rPr>
              <w:szCs w:val="21"/>
            </w:rPr>
          </w:pPr>
          <w:r>
            <w:rPr>
              <w:rFonts w:hint="eastAsia"/>
              <w:szCs w:val="21"/>
            </w:rPr>
            <w:t>单位：</w:t>
          </w:r>
          <w:sdt>
            <w:sdtPr>
              <w:rPr>
                <w:rFonts w:hint="eastAsia"/>
                <w:szCs w:val="21"/>
              </w:rPr>
              <w:alias w:val="单位：财务附注：货币资金"/>
              <w:tag w:val="_GBC_837f4fb04cac4b8aa6bed7dc457a1486"/>
              <w:id w:val="13097491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货币资金"/>
              <w:tag w:val="_GBC_6a1d907ad1af44b1a90a92ac03d51b34"/>
              <w:id w:val="7906336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22"/>
            <w:gridCol w:w="3298"/>
            <w:gridCol w:w="3323"/>
          </w:tblGrid>
          <w:tr w:rsidR="00CA7985" w:rsidRPr="00CA7985" w:rsidTr="000801B7">
            <w:trPr>
              <w:cantSplit/>
            </w:trPr>
            <w:sdt>
              <w:sdtPr>
                <w:rPr>
                  <w:szCs w:val="21"/>
                </w:rPr>
                <w:tag w:val="_PLD_970744f8614f4547819947c8fa3cacc3"/>
                <w:id w:val="-2066782396"/>
                <w:lock w:val="sdtLocked"/>
              </w:sdtPr>
              <w:sdtEndPr/>
              <w:sdtContent>
                <w:tc>
                  <w:tcPr>
                    <w:tcW w:w="1256" w:type="pct"/>
                    <w:shd w:val="clear" w:color="auto" w:fill="auto"/>
                    <w:vAlign w:val="center"/>
                  </w:tcPr>
                  <w:p w:rsidR="00CA7985" w:rsidRPr="00CA7985" w:rsidRDefault="00CA7985" w:rsidP="000801B7">
                    <w:pPr>
                      <w:autoSpaceDE w:val="0"/>
                      <w:autoSpaceDN w:val="0"/>
                      <w:adjustRightInd w:val="0"/>
                      <w:snapToGrid w:val="0"/>
                      <w:spacing w:line="240" w:lineRule="atLeast"/>
                      <w:jc w:val="center"/>
                      <w:rPr>
                        <w:szCs w:val="21"/>
                      </w:rPr>
                    </w:pPr>
                    <w:r w:rsidRPr="00CA7985">
                      <w:rPr>
                        <w:rFonts w:hint="eastAsia"/>
                        <w:szCs w:val="21"/>
                      </w:rPr>
                      <w:t>项目</w:t>
                    </w:r>
                  </w:p>
                </w:tc>
              </w:sdtContent>
            </w:sdt>
            <w:sdt>
              <w:sdtPr>
                <w:rPr>
                  <w:szCs w:val="21"/>
                </w:rPr>
                <w:tag w:val="_PLD_e10eddc0fb0b4cf087ec6eb5089b437a"/>
                <w:id w:val="-313879998"/>
                <w:lock w:val="sdtLocked"/>
              </w:sdtPr>
              <w:sdtEndPr/>
              <w:sdtContent>
                <w:tc>
                  <w:tcPr>
                    <w:tcW w:w="1865" w:type="pct"/>
                    <w:shd w:val="clear" w:color="auto" w:fill="auto"/>
                    <w:vAlign w:val="center"/>
                  </w:tcPr>
                  <w:p w:rsidR="00CA7985" w:rsidRPr="00CA7985" w:rsidRDefault="00CA7985" w:rsidP="000801B7">
                    <w:pPr>
                      <w:autoSpaceDE w:val="0"/>
                      <w:autoSpaceDN w:val="0"/>
                      <w:adjustRightInd w:val="0"/>
                      <w:snapToGrid w:val="0"/>
                      <w:spacing w:line="240" w:lineRule="atLeast"/>
                      <w:jc w:val="center"/>
                      <w:rPr>
                        <w:szCs w:val="21"/>
                      </w:rPr>
                    </w:pPr>
                    <w:r w:rsidRPr="00CA7985">
                      <w:rPr>
                        <w:rFonts w:hint="eastAsia"/>
                        <w:szCs w:val="21"/>
                      </w:rPr>
                      <w:t>期末余额</w:t>
                    </w:r>
                  </w:p>
                </w:tc>
              </w:sdtContent>
            </w:sdt>
            <w:sdt>
              <w:sdtPr>
                <w:rPr>
                  <w:szCs w:val="21"/>
                </w:rPr>
                <w:tag w:val="_PLD_0e23cd11eeb14296ba53098fcca37e68"/>
                <w:id w:val="1172140019"/>
                <w:lock w:val="sdtLocked"/>
              </w:sdtPr>
              <w:sdtEndPr/>
              <w:sdtContent>
                <w:tc>
                  <w:tcPr>
                    <w:tcW w:w="1879" w:type="pct"/>
                    <w:shd w:val="clear" w:color="auto" w:fill="auto"/>
                    <w:vAlign w:val="center"/>
                  </w:tcPr>
                  <w:p w:rsidR="00CA7985" w:rsidRPr="00CA7985" w:rsidRDefault="00CA7985" w:rsidP="000801B7">
                    <w:pPr>
                      <w:autoSpaceDE w:val="0"/>
                      <w:autoSpaceDN w:val="0"/>
                      <w:adjustRightInd w:val="0"/>
                      <w:snapToGrid w:val="0"/>
                      <w:spacing w:line="240" w:lineRule="atLeast"/>
                      <w:jc w:val="center"/>
                      <w:rPr>
                        <w:szCs w:val="21"/>
                      </w:rPr>
                    </w:pPr>
                    <w:r w:rsidRPr="00CA7985">
                      <w:rPr>
                        <w:rFonts w:hint="eastAsia"/>
                        <w:szCs w:val="21"/>
                      </w:rPr>
                      <w:t>期初余额</w:t>
                    </w:r>
                  </w:p>
                </w:tc>
              </w:sdtContent>
            </w:sdt>
          </w:tr>
          <w:tr w:rsidR="00CA7985" w:rsidRPr="00CA7985" w:rsidTr="000801B7">
            <w:trPr>
              <w:cantSplit/>
            </w:trPr>
            <w:sdt>
              <w:sdtPr>
                <w:rPr>
                  <w:szCs w:val="21"/>
                </w:rPr>
                <w:tag w:val="_PLD_e371e767a9e24245856168b9f4428678"/>
                <w:id w:val="185339320"/>
                <w:lock w:val="sdtLocked"/>
              </w:sdtPr>
              <w:sdtEndPr/>
              <w:sdtContent>
                <w:tc>
                  <w:tcPr>
                    <w:tcW w:w="1256" w:type="pct"/>
                    <w:shd w:val="clear" w:color="auto" w:fill="auto"/>
                  </w:tcPr>
                  <w:p w:rsidR="00CA7985" w:rsidRPr="00CA7985" w:rsidRDefault="00CA7985" w:rsidP="000801B7">
                    <w:pPr>
                      <w:autoSpaceDE w:val="0"/>
                      <w:autoSpaceDN w:val="0"/>
                      <w:adjustRightInd w:val="0"/>
                      <w:snapToGrid w:val="0"/>
                      <w:spacing w:line="240" w:lineRule="atLeast"/>
                      <w:rPr>
                        <w:szCs w:val="21"/>
                      </w:rPr>
                    </w:pPr>
                    <w:r w:rsidRPr="00CA7985">
                      <w:rPr>
                        <w:rFonts w:hint="eastAsia"/>
                        <w:szCs w:val="21"/>
                      </w:rPr>
                      <w:t>库存现金</w:t>
                    </w:r>
                  </w:p>
                </w:tc>
              </w:sdtContent>
            </w:sdt>
            <w:tc>
              <w:tcPr>
                <w:tcW w:w="1865" w:type="pct"/>
                <w:shd w:val="clear" w:color="auto" w:fill="auto"/>
              </w:tcPr>
              <w:p w:rsidR="00CA7985" w:rsidRPr="00CA7985" w:rsidRDefault="00CA7985" w:rsidP="000801B7">
                <w:pPr>
                  <w:autoSpaceDE w:val="0"/>
                  <w:autoSpaceDN w:val="0"/>
                  <w:adjustRightInd w:val="0"/>
                  <w:snapToGrid w:val="0"/>
                  <w:spacing w:line="240" w:lineRule="atLeast"/>
                  <w:jc w:val="right"/>
                  <w:rPr>
                    <w:szCs w:val="21"/>
                  </w:rPr>
                </w:pPr>
                <w:r w:rsidRPr="00CA7985">
                  <w:rPr>
                    <w:szCs w:val="21"/>
                  </w:rPr>
                  <w:t>334,006.68</w:t>
                </w:r>
              </w:p>
            </w:tc>
            <w:tc>
              <w:tcPr>
                <w:tcW w:w="1879" w:type="pct"/>
                <w:shd w:val="clear" w:color="auto" w:fill="auto"/>
              </w:tcPr>
              <w:p w:rsidR="00CA7985" w:rsidRPr="00CA7985" w:rsidRDefault="00CA7985" w:rsidP="000801B7">
                <w:pPr>
                  <w:autoSpaceDE w:val="0"/>
                  <w:autoSpaceDN w:val="0"/>
                  <w:adjustRightInd w:val="0"/>
                  <w:snapToGrid w:val="0"/>
                  <w:spacing w:line="240" w:lineRule="atLeast"/>
                  <w:jc w:val="right"/>
                  <w:rPr>
                    <w:szCs w:val="21"/>
                  </w:rPr>
                </w:pPr>
                <w:r w:rsidRPr="00CA7985">
                  <w:rPr>
                    <w:szCs w:val="21"/>
                  </w:rPr>
                  <w:t>326,424.34</w:t>
                </w:r>
              </w:p>
            </w:tc>
          </w:tr>
          <w:tr w:rsidR="00CA7985" w:rsidRPr="00CA7985" w:rsidTr="000801B7">
            <w:trPr>
              <w:cantSplit/>
            </w:trPr>
            <w:sdt>
              <w:sdtPr>
                <w:rPr>
                  <w:szCs w:val="21"/>
                </w:rPr>
                <w:tag w:val="_PLD_96be3b99d11b4eb5ac959cf1c015f1ae"/>
                <w:id w:val="-1877616521"/>
                <w:lock w:val="sdtLocked"/>
              </w:sdtPr>
              <w:sdtEndPr/>
              <w:sdtContent>
                <w:tc>
                  <w:tcPr>
                    <w:tcW w:w="1256" w:type="pct"/>
                    <w:shd w:val="clear" w:color="auto" w:fill="auto"/>
                  </w:tcPr>
                  <w:p w:rsidR="00CA7985" w:rsidRPr="00CA7985" w:rsidRDefault="00CA7985" w:rsidP="000801B7">
                    <w:pPr>
                      <w:autoSpaceDE w:val="0"/>
                      <w:autoSpaceDN w:val="0"/>
                      <w:adjustRightInd w:val="0"/>
                      <w:snapToGrid w:val="0"/>
                      <w:spacing w:line="240" w:lineRule="atLeast"/>
                      <w:rPr>
                        <w:szCs w:val="21"/>
                      </w:rPr>
                    </w:pPr>
                    <w:r w:rsidRPr="00CA7985">
                      <w:rPr>
                        <w:rFonts w:hint="eastAsia"/>
                        <w:szCs w:val="21"/>
                      </w:rPr>
                      <w:t>银行存款</w:t>
                    </w:r>
                  </w:p>
                </w:tc>
              </w:sdtContent>
            </w:sdt>
            <w:tc>
              <w:tcPr>
                <w:tcW w:w="1865" w:type="pct"/>
                <w:shd w:val="clear" w:color="auto" w:fill="auto"/>
              </w:tcPr>
              <w:p w:rsidR="00CA7985" w:rsidRPr="00CA7985" w:rsidRDefault="00CA7985" w:rsidP="000801B7">
                <w:pPr>
                  <w:autoSpaceDE w:val="0"/>
                  <w:autoSpaceDN w:val="0"/>
                  <w:adjustRightInd w:val="0"/>
                  <w:snapToGrid w:val="0"/>
                  <w:spacing w:line="240" w:lineRule="atLeast"/>
                  <w:jc w:val="right"/>
                  <w:rPr>
                    <w:szCs w:val="21"/>
                  </w:rPr>
                </w:pPr>
                <w:r w:rsidRPr="00CA7985">
                  <w:rPr>
                    <w:szCs w:val="21"/>
                  </w:rPr>
                  <w:t>643,404,738.09</w:t>
                </w:r>
              </w:p>
            </w:tc>
            <w:tc>
              <w:tcPr>
                <w:tcW w:w="1879" w:type="pct"/>
                <w:shd w:val="clear" w:color="auto" w:fill="auto"/>
              </w:tcPr>
              <w:p w:rsidR="00CA7985" w:rsidRPr="00CA7985" w:rsidRDefault="00CA7985" w:rsidP="000801B7">
                <w:pPr>
                  <w:autoSpaceDE w:val="0"/>
                  <w:autoSpaceDN w:val="0"/>
                  <w:adjustRightInd w:val="0"/>
                  <w:snapToGrid w:val="0"/>
                  <w:spacing w:line="240" w:lineRule="atLeast"/>
                  <w:jc w:val="right"/>
                  <w:rPr>
                    <w:szCs w:val="21"/>
                  </w:rPr>
                </w:pPr>
                <w:r w:rsidRPr="00CA7985">
                  <w:rPr>
                    <w:szCs w:val="21"/>
                  </w:rPr>
                  <w:t>764,275,965.74</w:t>
                </w:r>
              </w:p>
            </w:tc>
          </w:tr>
          <w:tr w:rsidR="00CA7985" w:rsidRPr="00CA7985" w:rsidTr="000801B7">
            <w:trPr>
              <w:cantSplit/>
            </w:trPr>
            <w:sdt>
              <w:sdtPr>
                <w:rPr>
                  <w:szCs w:val="21"/>
                </w:rPr>
                <w:tag w:val="_PLD_58c172627e3243edb66fdbc1799a2f1e"/>
                <w:id w:val="-910076521"/>
                <w:lock w:val="sdtLocked"/>
              </w:sdtPr>
              <w:sdtEndPr/>
              <w:sdtContent>
                <w:tc>
                  <w:tcPr>
                    <w:tcW w:w="1256" w:type="pct"/>
                    <w:shd w:val="clear" w:color="auto" w:fill="auto"/>
                  </w:tcPr>
                  <w:p w:rsidR="00CA7985" w:rsidRPr="00CA7985" w:rsidRDefault="00CA7985" w:rsidP="000801B7">
                    <w:pPr>
                      <w:autoSpaceDE w:val="0"/>
                      <w:autoSpaceDN w:val="0"/>
                      <w:adjustRightInd w:val="0"/>
                      <w:snapToGrid w:val="0"/>
                      <w:spacing w:line="240" w:lineRule="atLeast"/>
                      <w:rPr>
                        <w:szCs w:val="21"/>
                      </w:rPr>
                    </w:pPr>
                    <w:r w:rsidRPr="00CA7985">
                      <w:rPr>
                        <w:rFonts w:hint="eastAsia"/>
                        <w:szCs w:val="21"/>
                      </w:rPr>
                      <w:t>其他货币资金</w:t>
                    </w:r>
                  </w:p>
                </w:tc>
              </w:sdtContent>
            </w:sdt>
            <w:tc>
              <w:tcPr>
                <w:tcW w:w="1865" w:type="pct"/>
                <w:shd w:val="clear" w:color="auto" w:fill="auto"/>
              </w:tcPr>
              <w:p w:rsidR="00CA7985" w:rsidRPr="00CA7985" w:rsidRDefault="00CA7985" w:rsidP="000801B7">
                <w:pPr>
                  <w:autoSpaceDE w:val="0"/>
                  <w:autoSpaceDN w:val="0"/>
                  <w:adjustRightInd w:val="0"/>
                  <w:snapToGrid w:val="0"/>
                  <w:spacing w:line="240" w:lineRule="atLeast"/>
                  <w:jc w:val="right"/>
                  <w:rPr>
                    <w:szCs w:val="21"/>
                  </w:rPr>
                </w:pPr>
                <w:r w:rsidRPr="00CA7985">
                  <w:rPr>
                    <w:szCs w:val="21"/>
                  </w:rPr>
                  <w:t>10,677,045.75</w:t>
                </w:r>
              </w:p>
            </w:tc>
            <w:tc>
              <w:tcPr>
                <w:tcW w:w="1879" w:type="pct"/>
                <w:shd w:val="clear" w:color="auto" w:fill="auto"/>
              </w:tcPr>
              <w:p w:rsidR="00CA7985" w:rsidRPr="00CA7985" w:rsidRDefault="00CA7985" w:rsidP="000801B7">
                <w:pPr>
                  <w:autoSpaceDE w:val="0"/>
                  <w:autoSpaceDN w:val="0"/>
                  <w:adjustRightInd w:val="0"/>
                  <w:snapToGrid w:val="0"/>
                  <w:spacing w:line="240" w:lineRule="atLeast"/>
                  <w:jc w:val="right"/>
                  <w:rPr>
                    <w:szCs w:val="21"/>
                  </w:rPr>
                </w:pPr>
                <w:r w:rsidRPr="00CA7985">
                  <w:rPr>
                    <w:szCs w:val="21"/>
                  </w:rPr>
                  <w:t>5,080,079.30</w:t>
                </w:r>
              </w:p>
            </w:tc>
          </w:tr>
          <w:tr w:rsidR="00CA7985" w:rsidRPr="00CA7985" w:rsidTr="000801B7">
            <w:trPr>
              <w:cantSplit/>
            </w:trPr>
            <w:sdt>
              <w:sdtPr>
                <w:rPr>
                  <w:szCs w:val="21"/>
                </w:rPr>
                <w:tag w:val="_PLD_bfbd7d5ef1f8459e96b267d6ca7d50e2"/>
                <w:id w:val="-953637129"/>
                <w:lock w:val="sdtLocked"/>
              </w:sdtPr>
              <w:sdtEndPr/>
              <w:sdtContent>
                <w:tc>
                  <w:tcPr>
                    <w:tcW w:w="1256" w:type="pct"/>
                    <w:shd w:val="clear" w:color="auto" w:fill="auto"/>
                    <w:vAlign w:val="center"/>
                  </w:tcPr>
                  <w:p w:rsidR="00CA7985" w:rsidRPr="00CA7985" w:rsidRDefault="00CA7985" w:rsidP="000801B7">
                    <w:pPr>
                      <w:autoSpaceDE w:val="0"/>
                      <w:autoSpaceDN w:val="0"/>
                      <w:adjustRightInd w:val="0"/>
                      <w:snapToGrid w:val="0"/>
                      <w:spacing w:line="240" w:lineRule="atLeast"/>
                      <w:rPr>
                        <w:szCs w:val="21"/>
                      </w:rPr>
                    </w:pPr>
                    <w:r w:rsidRPr="00CA7985">
                      <w:rPr>
                        <w:rFonts w:hint="eastAsia"/>
                        <w:szCs w:val="21"/>
                      </w:rPr>
                      <w:t>合计</w:t>
                    </w:r>
                  </w:p>
                </w:tc>
              </w:sdtContent>
            </w:sdt>
            <w:tc>
              <w:tcPr>
                <w:tcW w:w="1865" w:type="pct"/>
                <w:shd w:val="clear" w:color="auto" w:fill="auto"/>
              </w:tcPr>
              <w:p w:rsidR="00CA7985" w:rsidRPr="00CA7985" w:rsidRDefault="00CA7985" w:rsidP="000801B7">
                <w:pPr>
                  <w:autoSpaceDE w:val="0"/>
                  <w:autoSpaceDN w:val="0"/>
                  <w:adjustRightInd w:val="0"/>
                  <w:snapToGrid w:val="0"/>
                  <w:spacing w:line="240" w:lineRule="atLeast"/>
                  <w:jc w:val="right"/>
                  <w:rPr>
                    <w:szCs w:val="21"/>
                  </w:rPr>
                </w:pPr>
                <w:r w:rsidRPr="00CA7985">
                  <w:rPr>
                    <w:szCs w:val="21"/>
                  </w:rPr>
                  <w:t>654,415,790.52</w:t>
                </w:r>
              </w:p>
            </w:tc>
            <w:tc>
              <w:tcPr>
                <w:tcW w:w="1879" w:type="pct"/>
                <w:shd w:val="clear" w:color="auto" w:fill="auto"/>
              </w:tcPr>
              <w:p w:rsidR="00CA7985" w:rsidRPr="00CA7985" w:rsidRDefault="00CA7985" w:rsidP="000801B7">
                <w:pPr>
                  <w:autoSpaceDE w:val="0"/>
                  <w:autoSpaceDN w:val="0"/>
                  <w:adjustRightInd w:val="0"/>
                  <w:snapToGrid w:val="0"/>
                  <w:spacing w:line="240" w:lineRule="atLeast"/>
                  <w:jc w:val="right"/>
                  <w:rPr>
                    <w:szCs w:val="21"/>
                  </w:rPr>
                </w:pPr>
                <w:r w:rsidRPr="00CA7985">
                  <w:rPr>
                    <w:szCs w:val="21"/>
                  </w:rPr>
                  <w:t>769,682,469.38</w:t>
                </w:r>
              </w:p>
            </w:tc>
          </w:tr>
          <w:tr w:rsidR="00CA7985" w:rsidRPr="00CA7985" w:rsidTr="000801B7">
            <w:trPr>
              <w:cantSplit/>
            </w:trPr>
            <w:sdt>
              <w:sdtPr>
                <w:rPr>
                  <w:szCs w:val="21"/>
                </w:rPr>
                <w:tag w:val="_PLD_87df45e9697a4beb97831117be4c567a"/>
                <w:id w:val="-1141959182"/>
                <w:lock w:val="sdtLocked"/>
              </w:sdtPr>
              <w:sdtEndPr/>
              <w:sdtContent>
                <w:tc>
                  <w:tcPr>
                    <w:tcW w:w="1256" w:type="pct"/>
                    <w:shd w:val="clear" w:color="auto" w:fill="auto"/>
                  </w:tcPr>
                  <w:p w:rsidR="00CA7985" w:rsidRPr="00CA7985" w:rsidRDefault="00CA7985" w:rsidP="00CA7985">
                    <w:pPr>
                      <w:autoSpaceDE w:val="0"/>
                      <w:autoSpaceDN w:val="0"/>
                      <w:adjustRightInd w:val="0"/>
                      <w:snapToGrid w:val="0"/>
                      <w:spacing w:line="240" w:lineRule="atLeast"/>
                      <w:ind w:firstLineChars="100" w:firstLine="210"/>
                      <w:jc w:val="center"/>
                      <w:rPr>
                        <w:szCs w:val="21"/>
                      </w:rPr>
                    </w:pPr>
                    <w:r w:rsidRPr="00CA7985">
                      <w:rPr>
                        <w:rFonts w:hint="eastAsia"/>
                        <w:szCs w:val="21"/>
                      </w:rPr>
                      <w:t>其中：存放在境外的款项总额</w:t>
                    </w:r>
                  </w:p>
                </w:tc>
              </w:sdtContent>
            </w:sdt>
            <w:tc>
              <w:tcPr>
                <w:tcW w:w="1865" w:type="pct"/>
                <w:shd w:val="clear" w:color="auto" w:fill="auto"/>
              </w:tcPr>
              <w:p w:rsidR="00CA7985" w:rsidRPr="00CA7985" w:rsidRDefault="00CA7985" w:rsidP="000801B7">
                <w:pPr>
                  <w:autoSpaceDE w:val="0"/>
                  <w:autoSpaceDN w:val="0"/>
                  <w:adjustRightInd w:val="0"/>
                  <w:snapToGrid w:val="0"/>
                  <w:spacing w:line="240" w:lineRule="atLeast"/>
                  <w:jc w:val="right"/>
                  <w:rPr>
                    <w:szCs w:val="21"/>
                  </w:rPr>
                </w:pPr>
              </w:p>
            </w:tc>
            <w:tc>
              <w:tcPr>
                <w:tcW w:w="1879" w:type="pct"/>
                <w:shd w:val="clear" w:color="auto" w:fill="auto"/>
              </w:tcPr>
              <w:p w:rsidR="00CA7985" w:rsidRPr="00CA7985" w:rsidRDefault="00CA7985" w:rsidP="000801B7">
                <w:pPr>
                  <w:autoSpaceDE w:val="0"/>
                  <w:autoSpaceDN w:val="0"/>
                  <w:adjustRightInd w:val="0"/>
                  <w:snapToGrid w:val="0"/>
                  <w:spacing w:line="240" w:lineRule="atLeast"/>
                  <w:jc w:val="right"/>
                  <w:rPr>
                    <w:szCs w:val="21"/>
                  </w:rPr>
                </w:pPr>
              </w:p>
            </w:tc>
          </w:tr>
        </w:tbl>
        <w:p w:rsidR="00CA7985" w:rsidRDefault="00CA7985"/>
        <w:p w:rsidR="00507BB6" w:rsidRDefault="00BE0F81">
          <w:pPr>
            <w:rPr>
              <w:szCs w:val="21"/>
            </w:rPr>
          </w:pPr>
          <w:r>
            <w:rPr>
              <w:rFonts w:hint="eastAsia"/>
              <w:szCs w:val="21"/>
            </w:rPr>
            <w:t>其他说明</w:t>
          </w:r>
        </w:p>
        <w:sdt>
          <w:sdtPr>
            <w:rPr>
              <w:szCs w:val="21"/>
            </w:rPr>
            <w:alias w:val="货币资金的说明"/>
            <w:tag w:val="_GBC_672a863055084dfabbc1ba40f04a68b4"/>
            <w:id w:val="350304343"/>
            <w:lock w:val="sdtLocked"/>
            <w:placeholder>
              <w:docPart w:val="GBC22222222222222222222222222222"/>
            </w:placeholder>
          </w:sdtPr>
          <w:sdtEndPr/>
          <w:sdtContent>
            <w:p w:rsidR="00A218ED" w:rsidRDefault="00A218ED">
              <w:pPr>
                <w:rPr>
                  <w:rFonts w:eastAsiaTheme="minorEastAsia"/>
                </w:rPr>
              </w:pPr>
              <w:r w:rsidRPr="00215CB0">
                <w:rPr>
                  <w:rFonts w:eastAsiaTheme="minorEastAsia"/>
                </w:rPr>
                <w:t>其中因抵押、质押或冻结等对使用有限制，以及放在境外且资金汇回受到限制的货币资金明细如下：</w:t>
              </w:r>
            </w:p>
            <w:tbl>
              <w:tblPr>
                <w:tblW w:w="8789" w:type="dxa"/>
                <w:tblInd w:w="108" w:type="dxa"/>
                <w:tblLook w:val="04A0" w:firstRow="1" w:lastRow="0" w:firstColumn="1" w:lastColumn="0" w:noHBand="0" w:noVBand="1"/>
              </w:tblPr>
              <w:tblGrid>
                <w:gridCol w:w="3800"/>
                <w:gridCol w:w="2579"/>
                <w:gridCol w:w="2410"/>
              </w:tblGrid>
              <w:tr w:rsidR="00A218ED" w:rsidRPr="00A218ED" w:rsidTr="004255E6">
                <w:trPr>
                  <w:trHeight w:val="285"/>
                </w:trPr>
                <w:tc>
                  <w:tcPr>
                    <w:tcW w:w="3800" w:type="dxa"/>
                    <w:tcBorders>
                      <w:top w:val="single" w:sz="12" w:space="0" w:color="auto"/>
                      <w:left w:val="nil"/>
                      <w:bottom w:val="dotted" w:sz="4" w:space="0" w:color="auto"/>
                      <w:right w:val="dotted" w:sz="4" w:space="0" w:color="auto"/>
                    </w:tcBorders>
                    <w:shd w:val="clear" w:color="auto" w:fill="auto"/>
                    <w:vAlign w:val="center"/>
                    <w:hideMark/>
                  </w:tcPr>
                  <w:p w:rsidR="00A218ED" w:rsidRPr="00A218ED" w:rsidRDefault="00A218ED" w:rsidP="004255E6">
                    <w:pPr>
                      <w:jc w:val="center"/>
                      <w:rPr>
                        <w:color w:val="000000"/>
                        <w:szCs w:val="21"/>
                      </w:rPr>
                    </w:pPr>
                    <w:proofErr w:type="gramStart"/>
                    <w:r w:rsidRPr="00A218ED">
                      <w:rPr>
                        <w:rFonts w:hint="eastAsia"/>
                        <w:color w:val="000000"/>
                        <w:szCs w:val="21"/>
                      </w:rPr>
                      <w:t xml:space="preserve">项　　</w:t>
                    </w:r>
                    <w:proofErr w:type="gramEnd"/>
                    <w:r w:rsidRPr="00A218ED">
                      <w:rPr>
                        <w:rFonts w:hint="eastAsia"/>
                        <w:color w:val="000000"/>
                        <w:szCs w:val="21"/>
                      </w:rPr>
                      <w:t>目</w:t>
                    </w:r>
                  </w:p>
                </w:tc>
                <w:tc>
                  <w:tcPr>
                    <w:tcW w:w="2579" w:type="dxa"/>
                    <w:tcBorders>
                      <w:top w:val="single" w:sz="12" w:space="0" w:color="auto"/>
                      <w:left w:val="nil"/>
                      <w:bottom w:val="dotted" w:sz="4" w:space="0" w:color="auto"/>
                      <w:right w:val="dotted" w:sz="4" w:space="0" w:color="auto"/>
                    </w:tcBorders>
                    <w:shd w:val="clear" w:color="auto" w:fill="auto"/>
                    <w:vAlign w:val="center"/>
                    <w:hideMark/>
                  </w:tcPr>
                  <w:p w:rsidR="00A218ED" w:rsidRPr="00A218ED" w:rsidRDefault="00A218ED" w:rsidP="004255E6">
                    <w:pPr>
                      <w:jc w:val="center"/>
                      <w:rPr>
                        <w:color w:val="000000"/>
                        <w:szCs w:val="21"/>
                      </w:rPr>
                    </w:pPr>
                    <w:r w:rsidRPr="00A218ED">
                      <w:rPr>
                        <w:rFonts w:hint="eastAsia"/>
                        <w:color w:val="000000"/>
                        <w:szCs w:val="21"/>
                      </w:rPr>
                      <w:t>期末余额</w:t>
                    </w:r>
                  </w:p>
                </w:tc>
                <w:tc>
                  <w:tcPr>
                    <w:tcW w:w="2410" w:type="dxa"/>
                    <w:tcBorders>
                      <w:top w:val="single" w:sz="12" w:space="0" w:color="auto"/>
                      <w:left w:val="nil"/>
                      <w:bottom w:val="dotted" w:sz="4" w:space="0" w:color="auto"/>
                      <w:right w:val="nil"/>
                    </w:tcBorders>
                    <w:shd w:val="clear" w:color="auto" w:fill="auto"/>
                    <w:vAlign w:val="center"/>
                    <w:hideMark/>
                  </w:tcPr>
                  <w:p w:rsidR="00A218ED" w:rsidRPr="00A218ED" w:rsidRDefault="00A218ED" w:rsidP="004255E6">
                    <w:pPr>
                      <w:jc w:val="center"/>
                      <w:rPr>
                        <w:color w:val="000000"/>
                        <w:szCs w:val="21"/>
                      </w:rPr>
                    </w:pPr>
                    <w:r w:rsidRPr="00A218ED">
                      <w:rPr>
                        <w:rFonts w:hint="eastAsia"/>
                        <w:color w:val="000000"/>
                        <w:szCs w:val="21"/>
                      </w:rPr>
                      <w:t>年初余额</w:t>
                    </w:r>
                  </w:p>
                </w:tc>
              </w:tr>
              <w:tr w:rsidR="00A218ED" w:rsidRPr="00A218ED" w:rsidTr="004255E6">
                <w:trPr>
                  <w:trHeight w:val="270"/>
                </w:trPr>
                <w:tc>
                  <w:tcPr>
                    <w:tcW w:w="3800" w:type="dxa"/>
                    <w:tcBorders>
                      <w:top w:val="nil"/>
                      <w:left w:val="nil"/>
                      <w:bottom w:val="dotted" w:sz="4" w:space="0" w:color="auto"/>
                      <w:right w:val="dotted" w:sz="4" w:space="0" w:color="auto"/>
                    </w:tcBorders>
                    <w:shd w:val="clear" w:color="auto" w:fill="auto"/>
                    <w:vAlign w:val="center"/>
                    <w:hideMark/>
                  </w:tcPr>
                  <w:p w:rsidR="00A218ED" w:rsidRPr="00A218ED" w:rsidRDefault="00A218ED" w:rsidP="004255E6">
                    <w:pPr>
                      <w:rPr>
                        <w:color w:val="000000"/>
                        <w:szCs w:val="21"/>
                      </w:rPr>
                    </w:pPr>
                    <w:r w:rsidRPr="00A218ED">
                      <w:rPr>
                        <w:rFonts w:hint="eastAsia"/>
                        <w:color w:val="000000"/>
                        <w:szCs w:val="21"/>
                      </w:rPr>
                      <w:t>银行按揭保证金</w:t>
                    </w:r>
                  </w:p>
                </w:tc>
                <w:tc>
                  <w:tcPr>
                    <w:tcW w:w="2579" w:type="dxa"/>
                    <w:tcBorders>
                      <w:top w:val="nil"/>
                      <w:left w:val="nil"/>
                      <w:bottom w:val="dotted" w:sz="4" w:space="0" w:color="auto"/>
                      <w:right w:val="dotted" w:sz="4" w:space="0" w:color="auto"/>
                    </w:tcBorders>
                    <w:shd w:val="clear" w:color="auto" w:fill="auto"/>
                    <w:vAlign w:val="center"/>
                    <w:hideMark/>
                  </w:tcPr>
                  <w:p w:rsidR="00A218ED" w:rsidRPr="00A218ED" w:rsidRDefault="00A218ED" w:rsidP="004255E6">
                    <w:pPr>
                      <w:jc w:val="right"/>
                      <w:rPr>
                        <w:szCs w:val="21"/>
                      </w:rPr>
                    </w:pPr>
                    <w:r w:rsidRPr="00A218ED">
                      <w:rPr>
                        <w:rFonts w:hint="eastAsia"/>
                        <w:szCs w:val="21"/>
                      </w:rPr>
                      <w:t>10,677,045.75</w:t>
                    </w:r>
                  </w:p>
                </w:tc>
                <w:tc>
                  <w:tcPr>
                    <w:tcW w:w="2410" w:type="dxa"/>
                    <w:tcBorders>
                      <w:top w:val="nil"/>
                      <w:left w:val="nil"/>
                      <w:bottom w:val="dotted" w:sz="4" w:space="0" w:color="auto"/>
                      <w:right w:val="nil"/>
                    </w:tcBorders>
                    <w:shd w:val="clear" w:color="auto" w:fill="auto"/>
                    <w:vAlign w:val="center"/>
                    <w:hideMark/>
                  </w:tcPr>
                  <w:p w:rsidR="00A218ED" w:rsidRPr="00A218ED" w:rsidRDefault="00A218ED" w:rsidP="004255E6">
                    <w:pPr>
                      <w:jc w:val="right"/>
                      <w:rPr>
                        <w:color w:val="000000"/>
                        <w:szCs w:val="21"/>
                      </w:rPr>
                    </w:pPr>
                    <w:r w:rsidRPr="00A218ED">
                      <w:rPr>
                        <w:rFonts w:hint="eastAsia"/>
                        <w:color w:val="000000"/>
                        <w:szCs w:val="21"/>
                      </w:rPr>
                      <w:t>5,029,234.10</w:t>
                    </w:r>
                  </w:p>
                </w:tc>
              </w:tr>
              <w:tr w:rsidR="00A218ED" w:rsidRPr="00A218ED" w:rsidTr="004255E6">
                <w:trPr>
                  <w:trHeight w:val="285"/>
                </w:trPr>
                <w:tc>
                  <w:tcPr>
                    <w:tcW w:w="3800" w:type="dxa"/>
                    <w:tcBorders>
                      <w:top w:val="nil"/>
                      <w:left w:val="nil"/>
                      <w:bottom w:val="single" w:sz="12" w:space="0" w:color="auto"/>
                      <w:right w:val="dotted" w:sz="4" w:space="0" w:color="auto"/>
                    </w:tcBorders>
                    <w:shd w:val="clear" w:color="auto" w:fill="auto"/>
                    <w:vAlign w:val="center"/>
                    <w:hideMark/>
                  </w:tcPr>
                  <w:p w:rsidR="00A218ED" w:rsidRPr="00A218ED" w:rsidRDefault="00A218ED" w:rsidP="004255E6">
                    <w:pPr>
                      <w:jc w:val="center"/>
                      <w:rPr>
                        <w:color w:val="000000"/>
                        <w:szCs w:val="21"/>
                      </w:rPr>
                    </w:pPr>
                    <w:proofErr w:type="gramStart"/>
                    <w:r w:rsidRPr="00A218ED">
                      <w:rPr>
                        <w:rFonts w:hint="eastAsia"/>
                        <w:color w:val="000000"/>
                        <w:szCs w:val="21"/>
                      </w:rPr>
                      <w:t xml:space="preserve">合　　</w:t>
                    </w:r>
                    <w:proofErr w:type="gramEnd"/>
                    <w:r w:rsidRPr="00A218ED">
                      <w:rPr>
                        <w:rFonts w:hint="eastAsia"/>
                        <w:color w:val="000000"/>
                        <w:szCs w:val="21"/>
                      </w:rPr>
                      <w:t>计</w:t>
                    </w:r>
                  </w:p>
                </w:tc>
                <w:tc>
                  <w:tcPr>
                    <w:tcW w:w="2579" w:type="dxa"/>
                    <w:tcBorders>
                      <w:top w:val="nil"/>
                      <w:left w:val="nil"/>
                      <w:bottom w:val="single" w:sz="12" w:space="0" w:color="auto"/>
                      <w:right w:val="dotted" w:sz="4" w:space="0" w:color="auto"/>
                    </w:tcBorders>
                    <w:shd w:val="clear" w:color="auto" w:fill="auto"/>
                    <w:vAlign w:val="center"/>
                    <w:hideMark/>
                  </w:tcPr>
                  <w:p w:rsidR="00A218ED" w:rsidRPr="00A218ED" w:rsidRDefault="00CA7985" w:rsidP="004255E6">
                    <w:pPr>
                      <w:jc w:val="right"/>
                      <w:rPr>
                        <w:szCs w:val="21"/>
                      </w:rPr>
                    </w:pPr>
                    <w:r w:rsidRPr="00A218ED">
                      <w:rPr>
                        <w:rFonts w:hint="eastAsia"/>
                        <w:szCs w:val="21"/>
                      </w:rPr>
                      <w:t>10,677,045.75</w:t>
                    </w:r>
                  </w:p>
                </w:tc>
                <w:tc>
                  <w:tcPr>
                    <w:tcW w:w="2410" w:type="dxa"/>
                    <w:tcBorders>
                      <w:top w:val="nil"/>
                      <w:left w:val="nil"/>
                      <w:bottom w:val="single" w:sz="12" w:space="0" w:color="auto"/>
                      <w:right w:val="nil"/>
                    </w:tcBorders>
                    <w:shd w:val="clear" w:color="auto" w:fill="auto"/>
                    <w:vAlign w:val="center"/>
                    <w:hideMark/>
                  </w:tcPr>
                  <w:p w:rsidR="00A218ED" w:rsidRPr="00A218ED" w:rsidRDefault="00A218ED" w:rsidP="004255E6">
                    <w:pPr>
                      <w:jc w:val="right"/>
                      <w:rPr>
                        <w:color w:val="000000"/>
                        <w:szCs w:val="21"/>
                      </w:rPr>
                    </w:pPr>
                    <w:r w:rsidRPr="00A218ED">
                      <w:rPr>
                        <w:rFonts w:hint="eastAsia"/>
                        <w:color w:val="000000"/>
                        <w:szCs w:val="21"/>
                      </w:rPr>
                      <w:t>5,029,234.10</w:t>
                    </w:r>
                  </w:p>
                </w:tc>
              </w:tr>
            </w:tbl>
            <w:p w:rsidR="00A218ED" w:rsidRDefault="00B70EA6">
              <w:r>
                <w:rPr>
                  <w:rFonts w:hint="eastAsia"/>
                </w:rPr>
                <w:t>注：公司其他货币资金</w:t>
              </w:r>
            </w:p>
            <w:p w:rsidR="00507BB6" w:rsidRDefault="00A057D5">
              <w:pPr>
                <w:rPr>
                  <w:szCs w:val="21"/>
                </w:rPr>
              </w:pPr>
            </w:p>
          </w:sdtContent>
        </w:sdt>
      </w:sdtContent>
    </w:sdt>
    <w:p w:rsidR="00507BB6" w:rsidRDefault="00BE0F81">
      <w:pPr>
        <w:pStyle w:val="3"/>
        <w:numPr>
          <w:ilvl w:val="0"/>
          <w:numId w:val="22"/>
        </w:numPr>
      </w:pPr>
      <w:r>
        <w:rPr>
          <w:rFonts w:hint="eastAsia"/>
        </w:rPr>
        <w:t>以公允价值计量且其变动计入当期损益的金融资产</w:t>
      </w:r>
    </w:p>
    <w:sdt>
      <w:sdtPr>
        <w:alias w:val="是否适用：以公允价值计量且其变动计入当期损益的金融资产[双击切换]"/>
        <w:tag w:val="_GBC_fbd37776ab984bc09635a79c446fc535"/>
        <w:id w:val="-178819803"/>
        <w:lock w:val="sdtContentLocked"/>
        <w:placeholder>
          <w:docPart w:val="GBC22222222222222222222222222222"/>
        </w:placeholder>
      </w:sdtPr>
      <w:sdtEndPr/>
      <w:sdtContent>
        <w:p w:rsidR="00507BB6" w:rsidRDefault="00BE0F81">
          <w:r>
            <w:fldChar w:fldCharType="begin"/>
          </w:r>
          <w:r w:rsidR="00CE050A">
            <w:instrText xml:space="preserve"> MACROBUTTON  SnrToggleCheckbox √适用 </w:instrText>
          </w:r>
          <w:r>
            <w:fldChar w:fldCharType="end"/>
          </w:r>
          <w:r>
            <w:fldChar w:fldCharType="begin"/>
          </w:r>
          <w:r w:rsidR="00CE050A">
            <w:instrText xml:space="preserve"> MACROBUTTON  SnrToggleCheckbox □不适用 </w:instrText>
          </w:r>
          <w:r>
            <w:fldChar w:fldCharType="end"/>
          </w:r>
        </w:p>
      </w:sdtContent>
    </w:sdt>
    <w:sdt>
      <w:sdtPr>
        <w:rPr>
          <w:rFonts w:hint="eastAsia"/>
          <w:b/>
          <w:bCs/>
          <w:szCs w:val="21"/>
        </w:rPr>
        <w:alias w:val="模块:交易性金融资产情况"/>
        <w:tag w:val="_GBC_3ef16bb543fa4724aed3e5a88acd223b"/>
        <w:id w:val="1070088236"/>
        <w:lock w:val="sdtLocked"/>
        <w:placeholder>
          <w:docPart w:val="GBC22222222222222222222222222222"/>
        </w:placeholder>
      </w:sdtPr>
      <w:sdtEndPr>
        <w:rPr>
          <w:b w:val="0"/>
          <w:bCs w:val="0"/>
          <w:szCs w:val="24"/>
        </w:rPr>
      </w:sdtEndPr>
      <w:sdtContent>
        <w:p w:rsidR="00507BB6" w:rsidRDefault="00BE0F81">
          <w:pPr>
            <w:jc w:val="right"/>
            <w:rPr>
              <w:szCs w:val="21"/>
            </w:rPr>
          </w:pPr>
          <w:r>
            <w:rPr>
              <w:rFonts w:hint="eastAsia"/>
              <w:szCs w:val="21"/>
            </w:rPr>
            <w:t>单位：</w:t>
          </w:r>
          <w:sdt>
            <w:sdtPr>
              <w:rPr>
                <w:rFonts w:hint="eastAsia"/>
                <w:szCs w:val="21"/>
              </w:rPr>
              <w:alias w:val="单位：财务附注：以公允价值计量且其变动计入当期损益的金融资产"/>
              <w:tag w:val="_GBC_eaaafabf6e134c02a9fd7fdb2ed7c373"/>
              <w:id w:val="-5999478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以公允价值计量且其变动计入当期损益的金融资产"/>
              <w:tag w:val="_GBC_968b7b1bff24499bb25a7b9e4086a7cd"/>
              <w:id w:val="-18346706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3"/>
            <w:gridCol w:w="2897"/>
            <w:gridCol w:w="3019"/>
          </w:tblGrid>
          <w:tr w:rsidR="00DD3D23" w:rsidRPr="006D01E9" w:rsidTr="004255E6">
            <w:sdt>
              <w:sdtPr>
                <w:rPr>
                  <w:szCs w:val="21"/>
                </w:rPr>
                <w:tag w:val="_PLD_f99f398b3ba6420fa745fe18f4c7f7c3"/>
                <w:id w:val="606630525"/>
                <w:lock w:val="sdtLocked"/>
              </w:sdtPr>
              <w:sdtEndPr/>
              <w:sdtContent>
                <w:tc>
                  <w:tcPr>
                    <w:tcW w:w="1731" w:type="pct"/>
                    <w:tcBorders>
                      <w:top w:val="single" w:sz="4" w:space="0" w:color="auto"/>
                      <w:left w:val="single" w:sz="4" w:space="0" w:color="auto"/>
                      <w:bottom w:val="single" w:sz="4" w:space="0" w:color="auto"/>
                      <w:right w:val="single" w:sz="4" w:space="0" w:color="auto"/>
                    </w:tcBorders>
                    <w:vAlign w:val="center"/>
                  </w:tcPr>
                  <w:p w:rsidR="00DD3D23" w:rsidRPr="006D01E9" w:rsidRDefault="00DD3D23" w:rsidP="004255E6">
                    <w:pPr>
                      <w:autoSpaceDE w:val="0"/>
                      <w:autoSpaceDN w:val="0"/>
                      <w:adjustRightInd w:val="0"/>
                      <w:jc w:val="center"/>
                      <w:rPr>
                        <w:szCs w:val="21"/>
                      </w:rPr>
                    </w:pPr>
                    <w:r w:rsidRPr="006D01E9">
                      <w:rPr>
                        <w:rFonts w:hint="eastAsia"/>
                        <w:szCs w:val="21"/>
                      </w:rPr>
                      <w:t>项目</w:t>
                    </w:r>
                  </w:p>
                </w:tc>
              </w:sdtContent>
            </w:sdt>
            <w:sdt>
              <w:sdtPr>
                <w:rPr>
                  <w:szCs w:val="21"/>
                </w:rPr>
                <w:tag w:val="_PLD_1318b5dde43348f5804ef7b8cb0d1d85"/>
                <w:id w:val="-1931041526"/>
                <w:lock w:val="sdtLocked"/>
              </w:sdtPr>
              <w:sdtEndPr/>
              <w:sdtContent>
                <w:tc>
                  <w:tcPr>
                    <w:tcW w:w="1601" w:type="pct"/>
                    <w:tcBorders>
                      <w:top w:val="single" w:sz="4" w:space="0" w:color="auto"/>
                      <w:left w:val="single" w:sz="4" w:space="0" w:color="auto"/>
                      <w:bottom w:val="single" w:sz="4" w:space="0" w:color="auto"/>
                      <w:right w:val="single" w:sz="4" w:space="0" w:color="auto"/>
                    </w:tcBorders>
                    <w:vAlign w:val="center"/>
                  </w:tcPr>
                  <w:p w:rsidR="00DD3D23" w:rsidRPr="006D01E9" w:rsidRDefault="00DD3D23" w:rsidP="004255E6">
                    <w:pPr>
                      <w:autoSpaceDE w:val="0"/>
                      <w:autoSpaceDN w:val="0"/>
                      <w:adjustRightInd w:val="0"/>
                      <w:jc w:val="center"/>
                      <w:rPr>
                        <w:szCs w:val="21"/>
                      </w:rPr>
                    </w:pPr>
                    <w:r w:rsidRPr="006D01E9">
                      <w:rPr>
                        <w:rFonts w:hint="eastAsia"/>
                        <w:szCs w:val="21"/>
                      </w:rPr>
                      <w:t>期末余额</w:t>
                    </w:r>
                  </w:p>
                </w:tc>
              </w:sdtContent>
            </w:sdt>
            <w:sdt>
              <w:sdtPr>
                <w:rPr>
                  <w:szCs w:val="21"/>
                </w:rPr>
                <w:tag w:val="_PLD_6c91accbd7484c5d94898e581a28660b"/>
                <w:id w:val="-702938007"/>
                <w:lock w:val="sdtLocked"/>
              </w:sdtPr>
              <w:sdtEndPr/>
              <w:sdtContent>
                <w:tc>
                  <w:tcPr>
                    <w:tcW w:w="1668" w:type="pct"/>
                    <w:tcBorders>
                      <w:top w:val="single" w:sz="4" w:space="0" w:color="auto"/>
                      <w:left w:val="single" w:sz="4" w:space="0" w:color="auto"/>
                      <w:bottom w:val="single" w:sz="4" w:space="0" w:color="auto"/>
                      <w:right w:val="single" w:sz="4" w:space="0" w:color="auto"/>
                    </w:tcBorders>
                    <w:vAlign w:val="center"/>
                  </w:tcPr>
                  <w:p w:rsidR="00DD3D23" w:rsidRPr="006D01E9" w:rsidRDefault="00DD3D23" w:rsidP="004255E6">
                    <w:pPr>
                      <w:autoSpaceDE w:val="0"/>
                      <w:autoSpaceDN w:val="0"/>
                      <w:adjustRightInd w:val="0"/>
                      <w:jc w:val="center"/>
                      <w:rPr>
                        <w:szCs w:val="21"/>
                      </w:rPr>
                    </w:pPr>
                    <w:r w:rsidRPr="006D01E9">
                      <w:rPr>
                        <w:rFonts w:hint="eastAsia"/>
                        <w:szCs w:val="21"/>
                      </w:rPr>
                      <w:t>期初余额</w:t>
                    </w:r>
                  </w:p>
                </w:tc>
              </w:sdtContent>
            </w:sdt>
          </w:tr>
          <w:tr w:rsidR="00DD3D23" w:rsidRPr="006D01E9" w:rsidTr="004255E6">
            <w:sdt>
              <w:sdtPr>
                <w:rPr>
                  <w:szCs w:val="21"/>
                </w:rPr>
                <w:tag w:val="_PLD_a207ca009a174ee78893d5d7fffd8412"/>
                <w:id w:val="1958682356"/>
                <w:lock w:val="sdtLocked"/>
              </w:sdtPr>
              <w:sdtEndPr/>
              <w:sdtContent>
                <w:tc>
                  <w:tcPr>
                    <w:tcW w:w="1731" w:type="pct"/>
                    <w:tcBorders>
                      <w:top w:val="single" w:sz="4" w:space="0" w:color="auto"/>
                      <w:left w:val="single" w:sz="4" w:space="0" w:color="auto"/>
                      <w:bottom w:val="single" w:sz="4" w:space="0" w:color="auto"/>
                      <w:right w:val="single" w:sz="4" w:space="0" w:color="auto"/>
                    </w:tcBorders>
                  </w:tcPr>
                  <w:p w:rsidR="00DD3D23" w:rsidRPr="006D01E9" w:rsidRDefault="00DD3D23" w:rsidP="004255E6">
                    <w:pPr>
                      <w:rPr>
                        <w:szCs w:val="21"/>
                      </w:rPr>
                    </w:pPr>
                    <w:r w:rsidRPr="006D01E9">
                      <w:rPr>
                        <w:rFonts w:hint="eastAsia"/>
                        <w:szCs w:val="21"/>
                      </w:rPr>
                      <w:t>交易性金融资产</w:t>
                    </w:r>
                  </w:p>
                </w:tc>
              </w:sdtContent>
            </w:sdt>
            <w:tc>
              <w:tcPr>
                <w:tcW w:w="1601" w:type="pct"/>
                <w:tcBorders>
                  <w:top w:val="single" w:sz="4" w:space="0" w:color="auto"/>
                  <w:left w:val="single" w:sz="4" w:space="0" w:color="auto"/>
                  <w:bottom w:val="single" w:sz="4" w:space="0" w:color="auto"/>
                  <w:right w:val="single" w:sz="4" w:space="0" w:color="auto"/>
                </w:tcBorders>
              </w:tcPr>
              <w:p w:rsidR="00DD3D23" w:rsidRPr="006D01E9" w:rsidRDefault="00DD3D23" w:rsidP="006D01E9">
                <w:pPr>
                  <w:tabs>
                    <w:tab w:val="left" w:pos="645"/>
                  </w:tabs>
                  <w:jc w:val="right"/>
                  <w:rPr>
                    <w:szCs w:val="21"/>
                  </w:rPr>
                </w:pPr>
                <w:r w:rsidRPr="006D01E9">
                  <w:rPr>
                    <w:szCs w:val="21"/>
                  </w:rPr>
                  <w:tab/>
                  <w:t>342,296.44</w:t>
                </w:r>
              </w:p>
            </w:tc>
            <w:tc>
              <w:tcPr>
                <w:tcW w:w="1668" w:type="pct"/>
                <w:tcBorders>
                  <w:top w:val="single" w:sz="4" w:space="0" w:color="auto"/>
                  <w:left w:val="single" w:sz="4" w:space="0" w:color="auto"/>
                  <w:bottom w:val="single" w:sz="4" w:space="0" w:color="auto"/>
                  <w:right w:val="single" w:sz="4" w:space="0" w:color="auto"/>
                </w:tcBorders>
              </w:tcPr>
              <w:p w:rsidR="00DD3D23" w:rsidRPr="006D01E9" w:rsidRDefault="00DD3D23" w:rsidP="004255E6">
                <w:pPr>
                  <w:autoSpaceDE w:val="0"/>
                  <w:autoSpaceDN w:val="0"/>
                  <w:adjustRightInd w:val="0"/>
                  <w:jc w:val="right"/>
                  <w:rPr>
                    <w:szCs w:val="21"/>
                  </w:rPr>
                </w:pPr>
                <w:r w:rsidRPr="006D01E9">
                  <w:rPr>
                    <w:szCs w:val="21"/>
                  </w:rPr>
                  <w:t>836,824.38</w:t>
                </w:r>
              </w:p>
            </w:tc>
          </w:tr>
          <w:tr w:rsidR="00DD3D23" w:rsidRPr="006D01E9" w:rsidTr="004255E6">
            <w:sdt>
              <w:sdtPr>
                <w:rPr>
                  <w:szCs w:val="21"/>
                </w:rPr>
                <w:tag w:val="_PLD_16af666dfaa7488193db7a9d70f5b210"/>
                <w:id w:val="-981454868"/>
                <w:lock w:val="sdtLocked"/>
              </w:sdtPr>
              <w:sdtEndPr/>
              <w:sdtContent>
                <w:tc>
                  <w:tcPr>
                    <w:tcW w:w="1731" w:type="pct"/>
                    <w:tcBorders>
                      <w:top w:val="single" w:sz="4" w:space="0" w:color="auto"/>
                      <w:left w:val="single" w:sz="4" w:space="0" w:color="auto"/>
                      <w:bottom w:val="single" w:sz="4" w:space="0" w:color="auto"/>
                      <w:right w:val="single" w:sz="4" w:space="0" w:color="auto"/>
                    </w:tcBorders>
                  </w:tcPr>
                  <w:p w:rsidR="00DD3D23" w:rsidRPr="006D01E9" w:rsidRDefault="00DD3D23" w:rsidP="004255E6">
                    <w:pPr>
                      <w:autoSpaceDE w:val="0"/>
                      <w:autoSpaceDN w:val="0"/>
                      <w:adjustRightInd w:val="0"/>
                      <w:rPr>
                        <w:szCs w:val="21"/>
                      </w:rPr>
                    </w:pPr>
                    <w:r w:rsidRPr="006D01E9">
                      <w:rPr>
                        <w:rFonts w:hint="eastAsia"/>
                        <w:szCs w:val="21"/>
                      </w:rPr>
                      <w:t>其中：债务工具投资</w:t>
                    </w:r>
                  </w:p>
                </w:tc>
              </w:sdtContent>
            </w:sdt>
            <w:tc>
              <w:tcPr>
                <w:tcW w:w="1601" w:type="pct"/>
                <w:tcBorders>
                  <w:top w:val="single" w:sz="4" w:space="0" w:color="auto"/>
                  <w:left w:val="single" w:sz="4" w:space="0" w:color="auto"/>
                  <w:bottom w:val="single" w:sz="4" w:space="0" w:color="auto"/>
                  <w:right w:val="single" w:sz="4" w:space="0" w:color="auto"/>
                </w:tcBorders>
              </w:tcPr>
              <w:p w:rsidR="00DD3D23" w:rsidRPr="006D01E9" w:rsidRDefault="00DD3D23" w:rsidP="006D01E9">
                <w:pPr>
                  <w:jc w:val="right"/>
                  <w:rPr>
                    <w:szCs w:val="21"/>
                  </w:rPr>
                </w:pPr>
              </w:p>
            </w:tc>
            <w:tc>
              <w:tcPr>
                <w:tcW w:w="1668" w:type="pct"/>
                <w:tcBorders>
                  <w:top w:val="single" w:sz="4" w:space="0" w:color="auto"/>
                  <w:left w:val="single" w:sz="4" w:space="0" w:color="auto"/>
                  <w:bottom w:val="single" w:sz="4" w:space="0" w:color="auto"/>
                  <w:right w:val="single" w:sz="4" w:space="0" w:color="auto"/>
                </w:tcBorders>
              </w:tcPr>
              <w:p w:rsidR="00DD3D23" w:rsidRPr="006D01E9" w:rsidRDefault="00DD3D23" w:rsidP="004255E6">
                <w:pPr>
                  <w:autoSpaceDE w:val="0"/>
                  <w:autoSpaceDN w:val="0"/>
                  <w:adjustRightInd w:val="0"/>
                  <w:jc w:val="right"/>
                  <w:rPr>
                    <w:szCs w:val="21"/>
                  </w:rPr>
                </w:pPr>
              </w:p>
            </w:tc>
          </w:tr>
          <w:tr w:rsidR="00DD3D23" w:rsidRPr="006D01E9" w:rsidTr="004255E6">
            <w:sdt>
              <w:sdtPr>
                <w:rPr>
                  <w:szCs w:val="21"/>
                </w:rPr>
                <w:tag w:val="_PLD_c898200da4894bf199a0d5b129c255f9"/>
                <w:id w:val="-856578714"/>
                <w:lock w:val="sdtLocked"/>
              </w:sdtPr>
              <w:sdtEndPr/>
              <w:sdtContent>
                <w:tc>
                  <w:tcPr>
                    <w:tcW w:w="1731" w:type="pct"/>
                    <w:tcBorders>
                      <w:top w:val="single" w:sz="4" w:space="0" w:color="auto"/>
                      <w:left w:val="single" w:sz="4" w:space="0" w:color="auto"/>
                      <w:bottom w:val="single" w:sz="4" w:space="0" w:color="auto"/>
                      <w:right w:val="single" w:sz="4" w:space="0" w:color="auto"/>
                    </w:tcBorders>
                  </w:tcPr>
                  <w:p w:rsidR="00DD3D23" w:rsidRPr="006D01E9" w:rsidRDefault="00DD3D23" w:rsidP="006D01E9">
                    <w:pPr>
                      <w:autoSpaceDE w:val="0"/>
                      <w:autoSpaceDN w:val="0"/>
                      <w:adjustRightInd w:val="0"/>
                      <w:ind w:firstLineChars="300" w:firstLine="630"/>
                      <w:rPr>
                        <w:szCs w:val="21"/>
                      </w:rPr>
                    </w:pPr>
                    <w:r w:rsidRPr="006D01E9">
                      <w:rPr>
                        <w:rFonts w:hint="eastAsia"/>
                        <w:szCs w:val="21"/>
                      </w:rPr>
                      <w:t>权益工具投资</w:t>
                    </w:r>
                  </w:p>
                </w:tc>
              </w:sdtContent>
            </w:sdt>
            <w:tc>
              <w:tcPr>
                <w:tcW w:w="1601" w:type="pct"/>
                <w:tcBorders>
                  <w:top w:val="single" w:sz="4" w:space="0" w:color="auto"/>
                  <w:left w:val="single" w:sz="4" w:space="0" w:color="auto"/>
                  <w:bottom w:val="single" w:sz="4" w:space="0" w:color="auto"/>
                  <w:right w:val="single" w:sz="4" w:space="0" w:color="auto"/>
                </w:tcBorders>
              </w:tcPr>
              <w:p w:rsidR="00DD3D23" w:rsidRPr="006D01E9" w:rsidRDefault="00DD3D23" w:rsidP="006D01E9">
                <w:pPr>
                  <w:jc w:val="right"/>
                  <w:rPr>
                    <w:szCs w:val="21"/>
                  </w:rPr>
                </w:pPr>
                <w:r w:rsidRPr="006D01E9">
                  <w:rPr>
                    <w:szCs w:val="21"/>
                  </w:rPr>
                  <w:t>342,296.44</w:t>
                </w:r>
              </w:p>
            </w:tc>
            <w:tc>
              <w:tcPr>
                <w:tcW w:w="1668" w:type="pct"/>
                <w:tcBorders>
                  <w:top w:val="single" w:sz="4" w:space="0" w:color="auto"/>
                  <w:left w:val="single" w:sz="4" w:space="0" w:color="auto"/>
                  <w:bottom w:val="single" w:sz="4" w:space="0" w:color="auto"/>
                  <w:right w:val="single" w:sz="4" w:space="0" w:color="auto"/>
                </w:tcBorders>
              </w:tcPr>
              <w:p w:rsidR="00DD3D23" w:rsidRPr="006D01E9" w:rsidRDefault="00DD3D23" w:rsidP="004255E6">
                <w:pPr>
                  <w:autoSpaceDE w:val="0"/>
                  <w:autoSpaceDN w:val="0"/>
                  <w:adjustRightInd w:val="0"/>
                  <w:jc w:val="right"/>
                  <w:rPr>
                    <w:szCs w:val="21"/>
                  </w:rPr>
                </w:pPr>
                <w:r w:rsidRPr="006D01E9">
                  <w:rPr>
                    <w:szCs w:val="21"/>
                  </w:rPr>
                  <w:t>836,824.38</w:t>
                </w:r>
              </w:p>
            </w:tc>
          </w:tr>
          <w:tr w:rsidR="00DD3D23" w:rsidRPr="006D01E9" w:rsidTr="004255E6">
            <w:sdt>
              <w:sdtPr>
                <w:rPr>
                  <w:szCs w:val="21"/>
                </w:rPr>
                <w:tag w:val="_PLD_d68c62d70c654064a57251f18bedd709"/>
                <w:id w:val="-1786954802"/>
                <w:lock w:val="sdtLocked"/>
              </w:sdtPr>
              <w:sdtEndPr/>
              <w:sdtContent>
                <w:tc>
                  <w:tcPr>
                    <w:tcW w:w="1731" w:type="pct"/>
                    <w:tcBorders>
                      <w:top w:val="single" w:sz="4" w:space="0" w:color="auto"/>
                      <w:left w:val="single" w:sz="4" w:space="0" w:color="auto"/>
                      <w:bottom w:val="single" w:sz="4" w:space="0" w:color="auto"/>
                      <w:right w:val="single" w:sz="4" w:space="0" w:color="auto"/>
                    </w:tcBorders>
                  </w:tcPr>
                  <w:p w:rsidR="00DD3D23" w:rsidRPr="006D01E9" w:rsidRDefault="00DD3D23" w:rsidP="006D01E9">
                    <w:pPr>
                      <w:autoSpaceDE w:val="0"/>
                      <w:autoSpaceDN w:val="0"/>
                      <w:adjustRightInd w:val="0"/>
                      <w:ind w:firstLineChars="300" w:firstLine="630"/>
                      <w:rPr>
                        <w:szCs w:val="21"/>
                      </w:rPr>
                    </w:pPr>
                    <w:r w:rsidRPr="006D01E9">
                      <w:rPr>
                        <w:rFonts w:hint="eastAsia"/>
                        <w:szCs w:val="21"/>
                      </w:rPr>
                      <w:t>衍生金融资产</w:t>
                    </w:r>
                  </w:p>
                </w:tc>
              </w:sdtContent>
            </w:sdt>
            <w:tc>
              <w:tcPr>
                <w:tcW w:w="1601" w:type="pct"/>
                <w:tcBorders>
                  <w:top w:val="single" w:sz="4" w:space="0" w:color="auto"/>
                  <w:left w:val="single" w:sz="4" w:space="0" w:color="auto"/>
                  <w:bottom w:val="single" w:sz="4" w:space="0" w:color="auto"/>
                  <w:right w:val="single" w:sz="4" w:space="0" w:color="auto"/>
                </w:tcBorders>
              </w:tcPr>
              <w:p w:rsidR="00DD3D23" w:rsidRPr="006D01E9" w:rsidRDefault="00DD3D23" w:rsidP="006D01E9">
                <w:pPr>
                  <w:jc w:val="right"/>
                  <w:rPr>
                    <w:szCs w:val="21"/>
                  </w:rPr>
                </w:pPr>
              </w:p>
            </w:tc>
            <w:tc>
              <w:tcPr>
                <w:tcW w:w="1668" w:type="pct"/>
                <w:tcBorders>
                  <w:top w:val="single" w:sz="4" w:space="0" w:color="auto"/>
                  <w:left w:val="single" w:sz="4" w:space="0" w:color="auto"/>
                  <w:bottom w:val="single" w:sz="4" w:space="0" w:color="auto"/>
                  <w:right w:val="single" w:sz="4" w:space="0" w:color="auto"/>
                </w:tcBorders>
              </w:tcPr>
              <w:p w:rsidR="00DD3D23" w:rsidRPr="006D01E9" w:rsidRDefault="00DD3D23" w:rsidP="004255E6">
                <w:pPr>
                  <w:autoSpaceDE w:val="0"/>
                  <w:autoSpaceDN w:val="0"/>
                  <w:adjustRightInd w:val="0"/>
                  <w:jc w:val="right"/>
                  <w:rPr>
                    <w:szCs w:val="21"/>
                  </w:rPr>
                </w:pPr>
              </w:p>
            </w:tc>
          </w:tr>
          <w:tr w:rsidR="00DD3D23" w:rsidRPr="006D01E9" w:rsidTr="004255E6">
            <w:sdt>
              <w:sdtPr>
                <w:rPr>
                  <w:szCs w:val="21"/>
                </w:rPr>
                <w:tag w:val="_PLD_182439a341364bbd95aea52a72a5dc6d"/>
                <w:id w:val="-1579048998"/>
                <w:lock w:val="sdtLocked"/>
              </w:sdtPr>
              <w:sdtEndPr/>
              <w:sdtContent>
                <w:tc>
                  <w:tcPr>
                    <w:tcW w:w="1731" w:type="pct"/>
                    <w:tcBorders>
                      <w:top w:val="single" w:sz="4" w:space="0" w:color="auto"/>
                      <w:left w:val="single" w:sz="4" w:space="0" w:color="auto"/>
                      <w:bottom w:val="single" w:sz="4" w:space="0" w:color="auto"/>
                      <w:right w:val="single" w:sz="4" w:space="0" w:color="auto"/>
                    </w:tcBorders>
                  </w:tcPr>
                  <w:p w:rsidR="00DD3D23" w:rsidRPr="006D01E9" w:rsidRDefault="00DD3D23" w:rsidP="006D01E9">
                    <w:pPr>
                      <w:autoSpaceDE w:val="0"/>
                      <w:autoSpaceDN w:val="0"/>
                      <w:adjustRightInd w:val="0"/>
                      <w:ind w:firstLineChars="300" w:firstLine="630"/>
                      <w:rPr>
                        <w:szCs w:val="21"/>
                      </w:rPr>
                    </w:pPr>
                    <w:r w:rsidRPr="006D01E9">
                      <w:rPr>
                        <w:rFonts w:hint="eastAsia"/>
                        <w:szCs w:val="21"/>
                      </w:rPr>
                      <w:t>其他</w:t>
                    </w:r>
                  </w:p>
                </w:tc>
              </w:sdtContent>
            </w:sdt>
            <w:tc>
              <w:tcPr>
                <w:tcW w:w="1601" w:type="pct"/>
                <w:tcBorders>
                  <w:top w:val="single" w:sz="4" w:space="0" w:color="auto"/>
                  <w:left w:val="single" w:sz="4" w:space="0" w:color="auto"/>
                  <w:bottom w:val="single" w:sz="4" w:space="0" w:color="auto"/>
                  <w:right w:val="single" w:sz="4" w:space="0" w:color="auto"/>
                </w:tcBorders>
              </w:tcPr>
              <w:p w:rsidR="00DD3D23" w:rsidRPr="006D01E9" w:rsidRDefault="00DD3D23" w:rsidP="006D01E9">
                <w:pPr>
                  <w:autoSpaceDE w:val="0"/>
                  <w:autoSpaceDN w:val="0"/>
                  <w:adjustRightInd w:val="0"/>
                  <w:jc w:val="right"/>
                  <w:rPr>
                    <w:szCs w:val="21"/>
                  </w:rPr>
                </w:pPr>
              </w:p>
            </w:tc>
            <w:tc>
              <w:tcPr>
                <w:tcW w:w="1668" w:type="pct"/>
                <w:tcBorders>
                  <w:top w:val="single" w:sz="4" w:space="0" w:color="auto"/>
                  <w:left w:val="single" w:sz="4" w:space="0" w:color="auto"/>
                  <w:bottom w:val="single" w:sz="4" w:space="0" w:color="auto"/>
                  <w:right w:val="single" w:sz="4" w:space="0" w:color="auto"/>
                </w:tcBorders>
              </w:tcPr>
              <w:p w:rsidR="00DD3D23" w:rsidRPr="006D01E9" w:rsidRDefault="00DD3D23" w:rsidP="004255E6">
                <w:pPr>
                  <w:autoSpaceDE w:val="0"/>
                  <w:autoSpaceDN w:val="0"/>
                  <w:adjustRightInd w:val="0"/>
                  <w:jc w:val="right"/>
                  <w:rPr>
                    <w:szCs w:val="21"/>
                  </w:rPr>
                </w:pPr>
              </w:p>
            </w:tc>
          </w:tr>
          <w:tr w:rsidR="00DD3D23" w:rsidRPr="006D01E9" w:rsidTr="004255E6">
            <w:sdt>
              <w:sdtPr>
                <w:rPr>
                  <w:szCs w:val="21"/>
                </w:rPr>
                <w:tag w:val="_PLD_d18a13f861514c428bd417d083f1279b"/>
                <w:id w:val="-678426279"/>
                <w:lock w:val="sdtLocked"/>
              </w:sdtPr>
              <w:sdtEndPr/>
              <w:sdtContent>
                <w:tc>
                  <w:tcPr>
                    <w:tcW w:w="1731" w:type="pct"/>
                    <w:tcBorders>
                      <w:top w:val="single" w:sz="4" w:space="0" w:color="auto"/>
                      <w:left w:val="single" w:sz="4" w:space="0" w:color="auto"/>
                      <w:bottom w:val="single" w:sz="4" w:space="0" w:color="auto"/>
                      <w:right w:val="single" w:sz="4" w:space="0" w:color="auto"/>
                    </w:tcBorders>
                  </w:tcPr>
                  <w:p w:rsidR="00DD3D23" w:rsidRPr="006D01E9" w:rsidRDefault="00DD3D23" w:rsidP="004255E6">
                    <w:pPr>
                      <w:autoSpaceDE w:val="0"/>
                      <w:autoSpaceDN w:val="0"/>
                      <w:adjustRightInd w:val="0"/>
                      <w:rPr>
                        <w:szCs w:val="21"/>
                      </w:rPr>
                    </w:pPr>
                    <w:r w:rsidRPr="006D01E9">
                      <w:rPr>
                        <w:rFonts w:hint="eastAsia"/>
                        <w:szCs w:val="21"/>
                      </w:rPr>
                      <w:t>指定以公允价值计量且其变动计入当期损益的金融资产</w:t>
                    </w:r>
                  </w:p>
                </w:tc>
              </w:sdtContent>
            </w:sdt>
            <w:tc>
              <w:tcPr>
                <w:tcW w:w="1601" w:type="pct"/>
                <w:tcBorders>
                  <w:top w:val="single" w:sz="4" w:space="0" w:color="auto"/>
                  <w:left w:val="single" w:sz="4" w:space="0" w:color="auto"/>
                  <w:bottom w:val="single" w:sz="4" w:space="0" w:color="auto"/>
                  <w:right w:val="single" w:sz="4" w:space="0" w:color="auto"/>
                </w:tcBorders>
              </w:tcPr>
              <w:p w:rsidR="00DD3D23" w:rsidRPr="006D01E9" w:rsidRDefault="00DD3D23" w:rsidP="006D01E9">
                <w:pPr>
                  <w:jc w:val="right"/>
                  <w:rPr>
                    <w:szCs w:val="21"/>
                  </w:rPr>
                </w:pPr>
              </w:p>
            </w:tc>
            <w:tc>
              <w:tcPr>
                <w:tcW w:w="1668" w:type="pct"/>
                <w:tcBorders>
                  <w:top w:val="single" w:sz="4" w:space="0" w:color="auto"/>
                  <w:left w:val="single" w:sz="4" w:space="0" w:color="auto"/>
                  <w:bottom w:val="single" w:sz="4" w:space="0" w:color="auto"/>
                  <w:right w:val="single" w:sz="4" w:space="0" w:color="auto"/>
                </w:tcBorders>
              </w:tcPr>
              <w:p w:rsidR="00DD3D23" w:rsidRPr="006D01E9" w:rsidRDefault="00DD3D23" w:rsidP="004255E6">
                <w:pPr>
                  <w:autoSpaceDE w:val="0"/>
                  <w:autoSpaceDN w:val="0"/>
                  <w:adjustRightInd w:val="0"/>
                  <w:jc w:val="right"/>
                  <w:rPr>
                    <w:szCs w:val="21"/>
                  </w:rPr>
                </w:pPr>
              </w:p>
            </w:tc>
          </w:tr>
          <w:tr w:rsidR="00DD3D23" w:rsidRPr="006D01E9" w:rsidTr="004255E6">
            <w:sdt>
              <w:sdtPr>
                <w:rPr>
                  <w:szCs w:val="21"/>
                </w:rPr>
                <w:tag w:val="_PLD_15b8425cad0048fc91121965488da37b"/>
                <w:id w:val="-526101427"/>
                <w:lock w:val="sdtLocked"/>
              </w:sdtPr>
              <w:sdtEndPr/>
              <w:sdtContent>
                <w:tc>
                  <w:tcPr>
                    <w:tcW w:w="1731" w:type="pct"/>
                    <w:tcBorders>
                      <w:top w:val="single" w:sz="4" w:space="0" w:color="auto"/>
                      <w:left w:val="single" w:sz="4" w:space="0" w:color="auto"/>
                      <w:bottom w:val="single" w:sz="4" w:space="0" w:color="auto"/>
                      <w:right w:val="single" w:sz="4" w:space="0" w:color="auto"/>
                    </w:tcBorders>
                  </w:tcPr>
                  <w:p w:rsidR="00DD3D23" w:rsidRPr="006D01E9" w:rsidRDefault="00DD3D23" w:rsidP="004255E6">
                    <w:pPr>
                      <w:autoSpaceDE w:val="0"/>
                      <w:autoSpaceDN w:val="0"/>
                      <w:adjustRightInd w:val="0"/>
                      <w:rPr>
                        <w:szCs w:val="21"/>
                      </w:rPr>
                    </w:pPr>
                    <w:r w:rsidRPr="006D01E9">
                      <w:rPr>
                        <w:rFonts w:hint="eastAsia"/>
                        <w:szCs w:val="21"/>
                      </w:rPr>
                      <w:t>其中：债务工具投资</w:t>
                    </w:r>
                  </w:p>
                </w:tc>
              </w:sdtContent>
            </w:sdt>
            <w:tc>
              <w:tcPr>
                <w:tcW w:w="1601" w:type="pct"/>
                <w:tcBorders>
                  <w:top w:val="single" w:sz="4" w:space="0" w:color="auto"/>
                  <w:left w:val="single" w:sz="4" w:space="0" w:color="auto"/>
                  <w:bottom w:val="single" w:sz="4" w:space="0" w:color="auto"/>
                  <w:right w:val="single" w:sz="4" w:space="0" w:color="auto"/>
                </w:tcBorders>
              </w:tcPr>
              <w:p w:rsidR="00DD3D23" w:rsidRPr="006D01E9" w:rsidRDefault="00DD3D23" w:rsidP="006D01E9">
                <w:pPr>
                  <w:autoSpaceDE w:val="0"/>
                  <w:autoSpaceDN w:val="0"/>
                  <w:adjustRightInd w:val="0"/>
                  <w:jc w:val="right"/>
                  <w:rPr>
                    <w:szCs w:val="21"/>
                  </w:rPr>
                </w:pPr>
              </w:p>
            </w:tc>
            <w:tc>
              <w:tcPr>
                <w:tcW w:w="1668" w:type="pct"/>
                <w:tcBorders>
                  <w:top w:val="single" w:sz="4" w:space="0" w:color="auto"/>
                  <w:left w:val="single" w:sz="4" w:space="0" w:color="auto"/>
                  <w:bottom w:val="single" w:sz="4" w:space="0" w:color="auto"/>
                  <w:right w:val="single" w:sz="4" w:space="0" w:color="auto"/>
                </w:tcBorders>
              </w:tcPr>
              <w:p w:rsidR="00DD3D23" w:rsidRPr="006D01E9" w:rsidRDefault="00DD3D23" w:rsidP="004255E6">
                <w:pPr>
                  <w:autoSpaceDE w:val="0"/>
                  <w:autoSpaceDN w:val="0"/>
                  <w:adjustRightInd w:val="0"/>
                  <w:jc w:val="right"/>
                  <w:rPr>
                    <w:szCs w:val="21"/>
                  </w:rPr>
                </w:pPr>
              </w:p>
            </w:tc>
          </w:tr>
          <w:tr w:rsidR="00DD3D23" w:rsidRPr="006D01E9" w:rsidTr="004255E6">
            <w:sdt>
              <w:sdtPr>
                <w:rPr>
                  <w:szCs w:val="21"/>
                </w:rPr>
                <w:tag w:val="_PLD_2d6a6e5c1a0e4579b4007ec0d8a7b57f"/>
                <w:id w:val="1791013792"/>
                <w:lock w:val="sdtLocked"/>
              </w:sdtPr>
              <w:sdtEndPr/>
              <w:sdtContent>
                <w:tc>
                  <w:tcPr>
                    <w:tcW w:w="1731" w:type="pct"/>
                    <w:tcBorders>
                      <w:top w:val="single" w:sz="4" w:space="0" w:color="auto"/>
                      <w:left w:val="single" w:sz="4" w:space="0" w:color="auto"/>
                      <w:bottom w:val="single" w:sz="4" w:space="0" w:color="auto"/>
                      <w:right w:val="single" w:sz="4" w:space="0" w:color="auto"/>
                    </w:tcBorders>
                  </w:tcPr>
                  <w:p w:rsidR="00DD3D23" w:rsidRPr="006D01E9" w:rsidRDefault="00DD3D23" w:rsidP="006D01E9">
                    <w:pPr>
                      <w:autoSpaceDE w:val="0"/>
                      <w:autoSpaceDN w:val="0"/>
                      <w:adjustRightInd w:val="0"/>
                      <w:ind w:firstLineChars="300" w:firstLine="630"/>
                      <w:rPr>
                        <w:szCs w:val="21"/>
                      </w:rPr>
                    </w:pPr>
                    <w:r w:rsidRPr="006D01E9">
                      <w:rPr>
                        <w:rFonts w:hint="eastAsia"/>
                        <w:szCs w:val="21"/>
                      </w:rPr>
                      <w:t>权益工具投资</w:t>
                    </w:r>
                  </w:p>
                </w:tc>
              </w:sdtContent>
            </w:sdt>
            <w:tc>
              <w:tcPr>
                <w:tcW w:w="1601" w:type="pct"/>
                <w:tcBorders>
                  <w:top w:val="single" w:sz="4" w:space="0" w:color="auto"/>
                  <w:left w:val="single" w:sz="4" w:space="0" w:color="auto"/>
                  <w:bottom w:val="single" w:sz="4" w:space="0" w:color="auto"/>
                  <w:right w:val="single" w:sz="4" w:space="0" w:color="auto"/>
                </w:tcBorders>
              </w:tcPr>
              <w:p w:rsidR="00DD3D23" w:rsidRPr="006D01E9" w:rsidRDefault="00DD3D23" w:rsidP="006D01E9">
                <w:pPr>
                  <w:autoSpaceDE w:val="0"/>
                  <w:autoSpaceDN w:val="0"/>
                  <w:adjustRightInd w:val="0"/>
                  <w:jc w:val="right"/>
                  <w:rPr>
                    <w:szCs w:val="21"/>
                  </w:rPr>
                </w:pPr>
              </w:p>
            </w:tc>
            <w:tc>
              <w:tcPr>
                <w:tcW w:w="1668" w:type="pct"/>
                <w:tcBorders>
                  <w:top w:val="single" w:sz="4" w:space="0" w:color="auto"/>
                  <w:left w:val="single" w:sz="4" w:space="0" w:color="auto"/>
                  <w:bottom w:val="single" w:sz="4" w:space="0" w:color="auto"/>
                  <w:right w:val="single" w:sz="4" w:space="0" w:color="auto"/>
                </w:tcBorders>
              </w:tcPr>
              <w:p w:rsidR="00DD3D23" w:rsidRPr="006D01E9" w:rsidRDefault="00DD3D23" w:rsidP="004255E6">
                <w:pPr>
                  <w:autoSpaceDE w:val="0"/>
                  <w:autoSpaceDN w:val="0"/>
                  <w:adjustRightInd w:val="0"/>
                  <w:jc w:val="right"/>
                  <w:rPr>
                    <w:szCs w:val="21"/>
                  </w:rPr>
                </w:pPr>
              </w:p>
            </w:tc>
          </w:tr>
          <w:tr w:rsidR="00DD3D23" w:rsidRPr="006D01E9" w:rsidTr="004255E6">
            <w:sdt>
              <w:sdtPr>
                <w:rPr>
                  <w:szCs w:val="21"/>
                </w:rPr>
                <w:tag w:val="_PLD_78932370a19049cc9219f229bacdf50b"/>
                <w:id w:val="1394241389"/>
                <w:lock w:val="sdtLocked"/>
              </w:sdtPr>
              <w:sdtEndPr/>
              <w:sdtContent>
                <w:tc>
                  <w:tcPr>
                    <w:tcW w:w="1731" w:type="pct"/>
                    <w:tcBorders>
                      <w:top w:val="single" w:sz="4" w:space="0" w:color="auto"/>
                      <w:left w:val="single" w:sz="4" w:space="0" w:color="auto"/>
                      <w:bottom w:val="single" w:sz="4" w:space="0" w:color="auto"/>
                      <w:right w:val="single" w:sz="4" w:space="0" w:color="auto"/>
                    </w:tcBorders>
                  </w:tcPr>
                  <w:p w:rsidR="00DD3D23" w:rsidRPr="006D01E9" w:rsidRDefault="00DD3D23" w:rsidP="006D01E9">
                    <w:pPr>
                      <w:autoSpaceDE w:val="0"/>
                      <w:autoSpaceDN w:val="0"/>
                      <w:adjustRightInd w:val="0"/>
                      <w:ind w:firstLineChars="300" w:firstLine="630"/>
                      <w:rPr>
                        <w:szCs w:val="21"/>
                      </w:rPr>
                    </w:pPr>
                    <w:r w:rsidRPr="006D01E9">
                      <w:rPr>
                        <w:rFonts w:hint="eastAsia"/>
                        <w:szCs w:val="21"/>
                      </w:rPr>
                      <w:t>其他</w:t>
                    </w:r>
                  </w:p>
                </w:tc>
              </w:sdtContent>
            </w:sdt>
            <w:tc>
              <w:tcPr>
                <w:tcW w:w="1601" w:type="pct"/>
                <w:tcBorders>
                  <w:top w:val="single" w:sz="4" w:space="0" w:color="auto"/>
                  <w:left w:val="single" w:sz="4" w:space="0" w:color="auto"/>
                  <w:bottom w:val="single" w:sz="4" w:space="0" w:color="auto"/>
                  <w:right w:val="single" w:sz="4" w:space="0" w:color="auto"/>
                </w:tcBorders>
              </w:tcPr>
              <w:p w:rsidR="00DD3D23" w:rsidRPr="006D01E9" w:rsidRDefault="00DD3D23" w:rsidP="006D01E9">
                <w:pPr>
                  <w:autoSpaceDE w:val="0"/>
                  <w:autoSpaceDN w:val="0"/>
                  <w:adjustRightInd w:val="0"/>
                  <w:jc w:val="right"/>
                  <w:rPr>
                    <w:szCs w:val="21"/>
                  </w:rPr>
                </w:pPr>
              </w:p>
            </w:tc>
            <w:tc>
              <w:tcPr>
                <w:tcW w:w="1668" w:type="pct"/>
                <w:tcBorders>
                  <w:top w:val="single" w:sz="4" w:space="0" w:color="auto"/>
                  <w:left w:val="single" w:sz="4" w:space="0" w:color="auto"/>
                  <w:bottom w:val="single" w:sz="4" w:space="0" w:color="auto"/>
                  <w:right w:val="single" w:sz="4" w:space="0" w:color="auto"/>
                </w:tcBorders>
              </w:tcPr>
              <w:p w:rsidR="00DD3D23" w:rsidRPr="006D01E9" w:rsidRDefault="00DD3D23" w:rsidP="004255E6">
                <w:pPr>
                  <w:autoSpaceDE w:val="0"/>
                  <w:autoSpaceDN w:val="0"/>
                  <w:adjustRightInd w:val="0"/>
                  <w:jc w:val="right"/>
                  <w:rPr>
                    <w:szCs w:val="21"/>
                  </w:rPr>
                </w:pPr>
              </w:p>
            </w:tc>
          </w:tr>
          <w:tr w:rsidR="00DD3D23" w:rsidRPr="006D01E9" w:rsidTr="004255E6">
            <w:sdt>
              <w:sdtPr>
                <w:rPr>
                  <w:szCs w:val="21"/>
                </w:rPr>
                <w:tag w:val="_PLD_0b7e7f9b6c6a494ea3ce21b2e9d5937a"/>
                <w:id w:val="87435665"/>
                <w:lock w:val="sdtLocked"/>
              </w:sdtPr>
              <w:sdtEndPr/>
              <w:sdtContent>
                <w:tc>
                  <w:tcPr>
                    <w:tcW w:w="1731" w:type="pct"/>
                    <w:tcBorders>
                      <w:top w:val="single" w:sz="4" w:space="0" w:color="auto"/>
                      <w:left w:val="single" w:sz="4" w:space="0" w:color="auto"/>
                      <w:bottom w:val="single" w:sz="4" w:space="0" w:color="auto"/>
                      <w:right w:val="single" w:sz="4" w:space="0" w:color="auto"/>
                    </w:tcBorders>
                    <w:vAlign w:val="center"/>
                  </w:tcPr>
                  <w:p w:rsidR="00DD3D23" w:rsidRPr="006D01E9" w:rsidRDefault="00DD3D23" w:rsidP="004255E6">
                    <w:pPr>
                      <w:autoSpaceDE w:val="0"/>
                      <w:autoSpaceDN w:val="0"/>
                      <w:adjustRightInd w:val="0"/>
                      <w:jc w:val="center"/>
                      <w:rPr>
                        <w:szCs w:val="21"/>
                      </w:rPr>
                    </w:pPr>
                    <w:r w:rsidRPr="006D01E9">
                      <w:rPr>
                        <w:rFonts w:hint="eastAsia"/>
                        <w:szCs w:val="21"/>
                      </w:rPr>
                      <w:t>合计</w:t>
                    </w:r>
                  </w:p>
                </w:tc>
              </w:sdtContent>
            </w:sdt>
            <w:tc>
              <w:tcPr>
                <w:tcW w:w="1601" w:type="pct"/>
                <w:tcBorders>
                  <w:top w:val="single" w:sz="4" w:space="0" w:color="auto"/>
                  <w:left w:val="single" w:sz="4" w:space="0" w:color="auto"/>
                  <w:bottom w:val="single" w:sz="4" w:space="0" w:color="auto"/>
                  <w:right w:val="single" w:sz="4" w:space="0" w:color="auto"/>
                </w:tcBorders>
              </w:tcPr>
              <w:p w:rsidR="00DD3D23" w:rsidRPr="006D01E9" w:rsidRDefault="00DD3D23" w:rsidP="006D01E9">
                <w:pPr>
                  <w:autoSpaceDE w:val="0"/>
                  <w:autoSpaceDN w:val="0"/>
                  <w:adjustRightInd w:val="0"/>
                  <w:jc w:val="right"/>
                  <w:rPr>
                    <w:szCs w:val="21"/>
                  </w:rPr>
                </w:pPr>
                <w:r w:rsidRPr="006D01E9">
                  <w:rPr>
                    <w:szCs w:val="21"/>
                  </w:rPr>
                  <w:t>342,296.44</w:t>
                </w:r>
              </w:p>
            </w:tc>
            <w:tc>
              <w:tcPr>
                <w:tcW w:w="1668" w:type="pct"/>
                <w:tcBorders>
                  <w:top w:val="single" w:sz="4" w:space="0" w:color="auto"/>
                  <w:left w:val="single" w:sz="4" w:space="0" w:color="auto"/>
                  <w:bottom w:val="single" w:sz="4" w:space="0" w:color="auto"/>
                  <w:right w:val="single" w:sz="4" w:space="0" w:color="auto"/>
                </w:tcBorders>
              </w:tcPr>
              <w:p w:rsidR="00DD3D23" w:rsidRPr="006D01E9" w:rsidRDefault="00DD3D23" w:rsidP="004255E6">
                <w:pPr>
                  <w:autoSpaceDE w:val="0"/>
                  <w:autoSpaceDN w:val="0"/>
                  <w:adjustRightInd w:val="0"/>
                  <w:jc w:val="right"/>
                  <w:rPr>
                    <w:szCs w:val="21"/>
                  </w:rPr>
                </w:pPr>
                <w:r w:rsidRPr="006D01E9">
                  <w:rPr>
                    <w:szCs w:val="21"/>
                  </w:rPr>
                  <w:t>836,824.38</w:t>
                </w:r>
              </w:p>
            </w:tc>
          </w:tr>
        </w:tbl>
        <w:p w:rsidR="00507BB6" w:rsidRDefault="00A057D5"/>
      </w:sdtContent>
    </w:sdt>
    <w:sdt>
      <w:sdtPr>
        <w:rPr>
          <w:rFonts w:ascii="宋体" w:hAnsi="宋体" w:cs="宋体" w:hint="eastAsia"/>
          <w:b w:val="0"/>
          <w:bCs w:val="0"/>
          <w:kern w:val="0"/>
          <w:sz w:val="24"/>
          <w:szCs w:val="21"/>
        </w:rPr>
        <w:alias w:val="模块:衍生金融资产"/>
        <w:tag w:val="_GBC_bc314407a9a14c2f8b2b5368638e0a51"/>
        <w:id w:val="-1439673901"/>
        <w:lock w:val="sdtLocked"/>
        <w:placeholder>
          <w:docPart w:val="GBC22222222222222222222222222222"/>
        </w:placeholder>
      </w:sdtPr>
      <w:sdtEndPr>
        <w:rPr>
          <w:sz w:val="21"/>
        </w:rPr>
      </w:sdtEndPr>
      <w:sdtContent>
        <w:p w:rsidR="00507BB6" w:rsidRDefault="00BE0F81">
          <w:pPr>
            <w:pStyle w:val="3"/>
            <w:numPr>
              <w:ilvl w:val="0"/>
              <w:numId w:val="22"/>
            </w:numPr>
            <w:rPr>
              <w:szCs w:val="21"/>
            </w:rPr>
          </w:pPr>
          <w:r>
            <w:rPr>
              <w:rFonts w:hint="eastAsia"/>
              <w:szCs w:val="21"/>
            </w:rPr>
            <w:t>衍生金融资产</w:t>
          </w:r>
        </w:p>
        <w:sdt>
          <w:sdtPr>
            <w:alias w:val="是否适用：衍生金融资产[双击切换]"/>
            <w:tag w:val="_GBC_7f1559f8ac9a442b81c5479563d9e8bb"/>
            <w:id w:val="-1284262689"/>
            <w:lock w:val="sdtContentLocked"/>
            <w:placeholder>
              <w:docPart w:val="GBC22222222222222222222222222222"/>
            </w:placeholder>
          </w:sdtPr>
          <w:sdtEndPr/>
          <w:sdtContent>
            <w:p w:rsidR="00C76791" w:rsidRDefault="00BE0F81" w:rsidP="00C76791">
              <w:r>
                <w:fldChar w:fldCharType="begin"/>
              </w:r>
              <w:r w:rsidR="00C76791">
                <w:instrText xml:space="preserve"> MACROBUTTON  SnrToggleCheckbox □适用 </w:instrText>
              </w:r>
              <w:r>
                <w:fldChar w:fldCharType="end"/>
              </w:r>
              <w:r>
                <w:fldChar w:fldCharType="begin"/>
              </w:r>
              <w:r w:rsidR="00C76791">
                <w:instrText xml:space="preserve"> MACROBUTTON  SnrToggleCheckbox √不适用 </w:instrText>
              </w:r>
              <w:r>
                <w:fldChar w:fldCharType="end"/>
              </w:r>
            </w:p>
          </w:sdtContent>
        </w:sdt>
        <w:p w:rsidR="00507BB6" w:rsidRDefault="00A057D5" w:rsidP="00C36D65">
          <w:pPr>
            <w:snapToGrid w:val="0"/>
            <w:spacing w:line="240" w:lineRule="atLeast"/>
            <w:ind w:left="1470" w:rightChars="12" w:right="25" w:hangingChars="700" w:hanging="1470"/>
            <w:rPr>
              <w:szCs w:val="21"/>
            </w:rPr>
          </w:pPr>
        </w:p>
      </w:sdtContent>
    </w:sdt>
    <w:p w:rsidR="00507BB6" w:rsidRDefault="00BE0F81">
      <w:pPr>
        <w:pStyle w:val="3"/>
        <w:numPr>
          <w:ilvl w:val="0"/>
          <w:numId w:val="22"/>
        </w:numPr>
      </w:pPr>
      <w:r>
        <w:rPr>
          <w:rFonts w:hint="eastAsia"/>
        </w:rPr>
        <w:t>应收票据</w:t>
      </w:r>
    </w:p>
    <w:sdt>
      <w:sdtPr>
        <w:rPr>
          <w:rFonts w:asciiTheme="minorHAnsi" w:hAnsiTheme="minorHAnsi" w:cs="宋体" w:hint="eastAsia"/>
          <w:b w:val="0"/>
          <w:bCs w:val="0"/>
          <w:kern w:val="0"/>
          <w:sz w:val="24"/>
          <w:szCs w:val="22"/>
        </w:rPr>
        <w:alias w:val="模块:应收票据分类"/>
        <w:tag w:val="_GBC_c1ce1fc5bd0f42bca82cd02f3a6b623f"/>
        <w:id w:val="-1323350076"/>
        <w:lock w:val="sdtLocked"/>
        <w:placeholder>
          <w:docPart w:val="GBC22222222222222222222222222222"/>
        </w:placeholder>
      </w:sdtPr>
      <w:sdtEndPr>
        <w:rPr>
          <w:rFonts w:ascii="宋体" w:hAnsi="宋体"/>
          <w:sz w:val="21"/>
          <w:szCs w:val="24"/>
        </w:rPr>
      </w:sdtEndPr>
      <w:sdtContent>
        <w:p w:rsidR="00507BB6" w:rsidRDefault="00BE0F81">
          <w:pPr>
            <w:pStyle w:val="4"/>
            <w:numPr>
              <w:ilvl w:val="3"/>
              <w:numId w:val="50"/>
            </w:numPr>
          </w:pPr>
          <w:r>
            <w:rPr>
              <w:rFonts w:hint="eastAsia"/>
            </w:rPr>
            <w:t>应收票据分类列示</w:t>
          </w:r>
        </w:p>
        <w:sdt>
          <w:sdtPr>
            <w:alias w:val="是否适用：应收票据分类列示[双击切换]"/>
            <w:tag w:val="_GBC_3c32a2809ab3476a93b88a8155fb0be8"/>
            <w:id w:val="2030215109"/>
            <w:lock w:val="sdtContentLocked"/>
            <w:placeholder>
              <w:docPart w:val="GBC22222222222222222222222222222"/>
            </w:placeholder>
          </w:sdtPr>
          <w:sdtEndPr/>
          <w:sdtContent>
            <w:p w:rsidR="00507BB6" w:rsidRDefault="00BE0F81">
              <w:r>
                <w:fldChar w:fldCharType="begin"/>
              </w:r>
              <w:r w:rsidR="00C76791">
                <w:instrText xml:space="preserve"> MACROBUTTON  SnrToggleCheckbox √适用 </w:instrText>
              </w:r>
              <w:r>
                <w:fldChar w:fldCharType="end"/>
              </w:r>
              <w:r>
                <w:fldChar w:fldCharType="begin"/>
              </w:r>
              <w:r w:rsidR="00C76791">
                <w:instrText xml:space="preserve"> MACROBUTTON  SnrToggleCheckbox □不适用 </w:instrText>
              </w:r>
              <w:r>
                <w:fldChar w:fldCharType="end"/>
              </w:r>
            </w:p>
          </w:sdtContent>
        </w:sdt>
        <w:p w:rsidR="00C76791" w:rsidRDefault="00BE0F81">
          <w:pPr>
            <w:snapToGrid w:val="0"/>
            <w:spacing w:line="240" w:lineRule="atLeast"/>
            <w:jc w:val="right"/>
            <w:rPr>
              <w:szCs w:val="21"/>
            </w:rPr>
          </w:pPr>
          <w:r>
            <w:rPr>
              <w:rFonts w:hint="eastAsia"/>
              <w:szCs w:val="21"/>
            </w:rPr>
            <w:t>单位：</w:t>
          </w:r>
          <w:sdt>
            <w:sdtPr>
              <w:rPr>
                <w:rFonts w:hint="eastAsia"/>
                <w:szCs w:val="21"/>
              </w:rPr>
              <w:alias w:val="单位：财务附注：应收票据分类"/>
              <w:tag w:val="_GBC_21d6ba5a9ccb41d7aee707ba343741db"/>
              <w:id w:val="8054439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应收票据分类"/>
              <w:tag w:val="_GBC_08bc82a26735413f8516c3d080579822"/>
              <w:id w:val="19315382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63" w:type="pct"/>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595"/>
            <w:gridCol w:w="3883"/>
            <w:gridCol w:w="2527"/>
          </w:tblGrid>
          <w:tr w:rsidR="00C76791" w:rsidTr="006D052D">
            <w:trPr>
              <w:cantSplit/>
            </w:trPr>
            <w:sdt>
              <w:sdtPr>
                <w:tag w:val="_PLD_a48e9b652e5b48b08b05dc5f5dba5744"/>
                <w:id w:val="-567885829"/>
                <w:lock w:val="sdtLocked"/>
              </w:sdtPr>
              <w:sdtEndPr/>
              <w:sdtContent>
                <w:tc>
                  <w:tcPr>
                    <w:tcW w:w="1445" w:type="pct"/>
                    <w:vAlign w:val="center"/>
                  </w:tcPr>
                  <w:p w:rsidR="00C76791" w:rsidRDefault="00C76791" w:rsidP="004255E6">
                    <w:pPr>
                      <w:autoSpaceDE w:val="0"/>
                      <w:autoSpaceDN w:val="0"/>
                      <w:adjustRightInd w:val="0"/>
                      <w:snapToGrid w:val="0"/>
                      <w:spacing w:line="240" w:lineRule="atLeast"/>
                      <w:jc w:val="center"/>
                      <w:rPr>
                        <w:szCs w:val="21"/>
                      </w:rPr>
                    </w:pPr>
                    <w:r>
                      <w:rPr>
                        <w:rFonts w:hint="eastAsia"/>
                        <w:szCs w:val="21"/>
                      </w:rPr>
                      <w:t>项目</w:t>
                    </w:r>
                  </w:p>
                </w:tc>
              </w:sdtContent>
            </w:sdt>
            <w:sdt>
              <w:sdtPr>
                <w:tag w:val="_PLD_c6664062fcf84681af8b24fee4722ae5"/>
                <w:id w:val="2027746288"/>
                <w:lock w:val="sdtLocked"/>
              </w:sdtPr>
              <w:sdtEndPr/>
              <w:sdtContent>
                <w:tc>
                  <w:tcPr>
                    <w:tcW w:w="2148" w:type="pct"/>
                    <w:vAlign w:val="center"/>
                  </w:tcPr>
                  <w:p w:rsidR="00C76791" w:rsidRDefault="00C76791" w:rsidP="004255E6">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7d93c99ec70e48ac985c37b2b3046178"/>
                <w:id w:val="-1364597280"/>
                <w:lock w:val="sdtLocked"/>
              </w:sdtPr>
              <w:sdtEndPr/>
              <w:sdtContent>
                <w:tc>
                  <w:tcPr>
                    <w:tcW w:w="1407" w:type="pct"/>
                    <w:vAlign w:val="center"/>
                  </w:tcPr>
                  <w:p w:rsidR="00C76791" w:rsidRDefault="00C76791" w:rsidP="004255E6">
                    <w:pPr>
                      <w:autoSpaceDE w:val="0"/>
                      <w:autoSpaceDN w:val="0"/>
                      <w:adjustRightInd w:val="0"/>
                      <w:snapToGrid w:val="0"/>
                      <w:spacing w:line="240" w:lineRule="atLeast"/>
                      <w:jc w:val="center"/>
                      <w:rPr>
                        <w:szCs w:val="21"/>
                      </w:rPr>
                    </w:pPr>
                    <w:r>
                      <w:rPr>
                        <w:rFonts w:hint="eastAsia"/>
                        <w:szCs w:val="21"/>
                      </w:rPr>
                      <w:t>期初余额</w:t>
                    </w:r>
                  </w:p>
                </w:tc>
              </w:sdtContent>
            </w:sdt>
          </w:tr>
          <w:tr w:rsidR="00C76791" w:rsidTr="006D052D">
            <w:trPr>
              <w:cantSplit/>
            </w:trPr>
            <w:sdt>
              <w:sdtPr>
                <w:tag w:val="_PLD_eccbe8be962b4f1497dbb55db8b28215"/>
                <w:id w:val="486208252"/>
                <w:lock w:val="sdtLocked"/>
              </w:sdtPr>
              <w:sdtEndPr/>
              <w:sdtContent>
                <w:tc>
                  <w:tcPr>
                    <w:tcW w:w="1445" w:type="pct"/>
                  </w:tcPr>
                  <w:p w:rsidR="00C76791" w:rsidRDefault="00C76791" w:rsidP="004255E6">
                    <w:pPr>
                      <w:autoSpaceDE w:val="0"/>
                      <w:autoSpaceDN w:val="0"/>
                      <w:adjustRightInd w:val="0"/>
                      <w:snapToGrid w:val="0"/>
                      <w:spacing w:line="240" w:lineRule="atLeast"/>
                      <w:rPr>
                        <w:szCs w:val="21"/>
                      </w:rPr>
                    </w:pPr>
                    <w:r>
                      <w:rPr>
                        <w:rFonts w:hint="eastAsia"/>
                        <w:szCs w:val="21"/>
                      </w:rPr>
                      <w:t>银行承兑票据</w:t>
                    </w:r>
                  </w:p>
                </w:tc>
              </w:sdtContent>
            </w:sdt>
            <w:tc>
              <w:tcPr>
                <w:tcW w:w="2148" w:type="pct"/>
              </w:tcPr>
              <w:p w:rsidR="00C76791" w:rsidRDefault="00C76791" w:rsidP="000F1F3A">
                <w:pPr>
                  <w:tabs>
                    <w:tab w:val="left" w:pos="2445"/>
                  </w:tabs>
                  <w:ind w:right="13"/>
                  <w:rPr>
                    <w:szCs w:val="21"/>
                  </w:rPr>
                </w:pPr>
                <w:r>
                  <w:rPr>
                    <w:szCs w:val="21"/>
                  </w:rPr>
                  <w:tab/>
                  <w:t>94,843,550.02</w:t>
                </w:r>
              </w:p>
            </w:tc>
            <w:tc>
              <w:tcPr>
                <w:tcW w:w="1407" w:type="pct"/>
              </w:tcPr>
              <w:p w:rsidR="00C76791" w:rsidRDefault="00C76791" w:rsidP="004255E6">
                <w:pPr>
                  <w:ind w:right="13"/>
                  <w:jc w:val="right"/>
                  <w:rPr>
                    <w:szCs w:val="21"/>
                  </w:rPr>
                </w:pPr>
                <w:r>
                  <w:t>228,637,817.57</w:t>
                </w:r>
              </w:p>
            </w:tc>
          </w:tr>
          <w:tr w:rsidR="00C76791" w:rsidRPr="00C76791" w:rsidTr="006D052D">
            <w:trPr>
              <w:cantSplit/>
            </w:trPr>
            <w:sdt>
              <w:sdtPr>
                <w:tag w:val="_PLD_27fe84ac868644fa846c5f158e59921c"/>
                <w:id w:val="-374773613"/>
                <w:lock w:val="sdtLocked"/>
              </w:sdtPr>
              <w:sdtEndPr/>
              <w:sdtContent>
                <w:tc>
                  <w:tcPr>
                    <w:tcW w:w="1445" w:type="pct"/>
                    <w:vAlign w:val="center"/>
                  </w:tcPr>
                  <w:p w:rsidR="00C76791" w:rsidRDefault="00C76791" w:rsidP="004255E6">
                    <w:pPr>
                      <w:autoSpaceDE w:val="0"/>
                      <w:autoSpaceDN w:val="0"/>
                      <w:adjustRightInd w:val="0"/>
                      <w:snapToGrid w:val="0"/>
                      <w:spacing w:line="240" w:lineRule="atLeast"/>
                      <w:jc w:val="center"/>
                      <w:rPr>
                        <w:szCs w:val="21"/>
                      </w:rPr>
                    </w:pPr>
                    <w:r>
                      <w:rPr>
                        <w:rFonts w:hint="eastAsia"/>
                        <w:szCs w:val="21"/>
                      </w:rPr>
                      <w:t>合计</w:t>
                    </w:r>
                  </w:p>
                </w:tc>
              </w:sdtContent>
            </w:sdt>
            <w:tc>
              <w:tcPr>
                <w:tcW w:w="2148" w:type="pct"/>
              </w:tcPr>
              <w:p w:rsidR="00C76791" w:rsidRPr="00C76791" w:rsidRDefault="00C76791" w:rsidP="00C76791">
                <w:pPr>
                  <w:jc w:val="right"/>
                </w:pPr>
                <w:r>
                  <w:t>94,843,550.02</w:t>
                </w:r>
              </w:p>
            </w:tc>
            <w:tc>
              <w:tcPr>
                <w:tcW w:w="1407" w:type="pct"/>
              </w:tcPr>
              <w:p w:rsidR="00C76791" w:rsidRPr="00C76791" w:rsidRDefault="00C76791" w:rsidP="00C76791">
                <w:pPr>
                  <w:jc w:val="right"/>
                </w:pPr>
                <w:r>
                  <w:t>228,637,817.57</w:t>
                </w:r>
              </w:p>
            </w:tc>
          </w:tr>
        </w:tbl>
        <w:p w:rsidR="00507BB6" w:rsidRPr="00C76791" w:rsidRDefault="00A057D5" w:rsidP="00C76791"/>
      </w:sdtContent>
    </w:sdt>
    <w:sdt>
      <w:sdtPr>
        <w:rPr>
          <w:rFonts w:asciiTheme="minorHAnsi" w:hAnsiTheme="minorHAnsi" w:cs="宋体" w:hint="eastAsia"/>
          <w:b w:val="0"/>
          <w:bCs w:val="0"/>
          <w:kern w:val="0"/>
          <w:sz w:val="24"/>
          <w:szCs w:val="22"/>
        </w:rPr>
        <w:alias w:val="模块:期末公司已质押的应收票据情况"/>
        <w:tag w:val="_GBC_8fdb3f7098324d0d8b9f6e395abf9009"/>
        <w:id w:val="-718122362"/>
        <w:lock w:val="sdtLocked"/>
        <w:placeholder>
          <w:docPart w:val="GBC22222222222222222222222222222"/>
        </w:placeholder>
      </w:sdtPr>
      <w:sdtEndPr>
        <w:rPr>
          <w:rFonts w:ascii="Times New Roman" w:hAnsi="Times New Roman" w:cs="Times New Roman"/>
          <w:kern w:val="2"/>
          <w:sz w:val="21"/>
          <w:szCs w:val="24"/>
        </w:rPr>
      </w:sdtEndPr>
      <w:sdtContent>
        <w:p w:rsidR="00507BB6" w:rsidRDefault="00BE0F81">
          <w:pPr>
            <w:pStyle w:val="4"/>
            <w:numPr>
              <w:ilvl w:val="3"/>
              <w:numId w:val="50"/>
            </w:numPr>
          </w:pPr>
          <w:r>
            <w:t>期末公司已</w:t>
          </w:r>
          <w:r>
            <w:rPr>
              <w:rFonts w:hint="eastAsia"/>
            </w:rPr>
            <w:t>质押</w:t>
          </w:r>
          <w:r>
            <w:t>的应收票据</w:t>
          </w:r>
        </w:p>
        <w:sdt>
          <w:sdtPr>
            <w:alias w:val="是否适用：期末公司已质押的应收票据[双击切换]"/>
            <w:tag w:val="_GBC_3440ef2908e64e51a440106bfa389257"/>
            <w:id w:val="742835362"/>
            <w:lock w:val="sdtContentLocked"/>
            <w:placeholder>
              <w:docPart w:val="GBC22222222222222222222222222222"/>
            </w:placeholder>
          </w:sdtPr>
          <w:sdtEndPr/>
          <w:sdtContent>
            <w:p w:rsidR="00507BB6" w:rsidRDefault="00BE0F81" w:rsidP="00C76791">
              <w:pPr>
                <w:rPr>
                  <w:szCs w:val="21"/>
                </w:rPr>
              </w:pPr>
              <w:r>
                <w:fldChar w:fldCharType="begin"/>
              </w:r>
              <w:r w:rsidR="00C76791">
                <w:instrText xml:space="preserve"> MACROBUTTON  SnrToggleCheckbox □适用 </w:instrText>
              </w:r>
              <w:r>
                <w:fldChar w:fldCharType="end"/>
              </w:r>
              <w:r>
                <w:fldChar w:fldCharType="begin"/>
              </w:r>
              <w:r w:rsidR="00C76791">
                <w:instrText xml:space="preserve"> MACROBUTTON  SnrToggleCheckbox √不适用 </w:instrText>
              </w:r>
              <w:r>
                <w:fldChar w:fldCharType="end"/>
              </w:r>
            </w:p>
          </w:sdtContent>
        </w:sdt>
      </w:sdtContent>
    </w:sdt>
    <w:sdt>
      <w:sdtPr>
        <w:rPr>
          <w:rFonts w:asciiTheme="minorHAnsi" w:hAnsiTheme="minorHAnsi" w:cs="宋体" w:hint="eastAsia"/>
          <w:b w:val="0"/>
          <w:bCs w:val="0"/>
          <w:kern w:val="0"/>
          <w:sz w:val="24"/>
          <w:szCs w:val="22"/>
        </w:rPr>
        <w:alias w:val="模块:因出票人无力履约而将票据转为应收账款的票据，以及期末已背书未到期票据"/>
        <w:tag w:val="_GBC_d0a9833415574c7baa9ef176fea05ecf"/>
        <w:id w:val="-1461031445"/>
        <w:lock w:val="sdtLocked"/>
        <w:placeholder>
          <w:docPart w:val="GBC22222222222222222222222222222"/>
        </w:placeholder>
      </w:sdtPr>
      <w:sdtEndPr>
        <w:rPr>
          <w:rFonts w:ascii="Times New Roman" w:hAnsi="Times New Roman" w:cs="Times New Roman"/>
          <w:kern w:val="2"/>
          <w:sz w:val="21"/>
          <w:szCs w:val="24"/>
        </w:rPr>
      </w:sdtEndPr>
      <w:sdtContent>
        <w:p w:rsidR="00507BB6" w:rsidRDefault="00BE0F81">
          <w:pPr>
            <w:pStyle w:val="4"/>
            <w:numPr>
              <w:ilvl w:val="3"/>
              <w:numId w:val="50"/>
            </w:numPr>
            <w:jc w:val="left"/>
          </w:pPr>
          <w:r>
            <w:rPr>
              <w:rFonts w:hint="eastAsia"/>
            </w:rPr>
            <w:t>期末公司已背书或贴现且在资产负债表日尚未到期的应收票据：</w:t>
          </w:r>
        </w:p>
        <w:sdt>
          <w:sdtPr>
            <w:alias w:val="是否适用：期末公司已背书或贴现且在资产负债表日尚未到期的应收票据[双击切换]"/>
            <w:tag w:val="_GBC_d04f4c30d18f498d986ce6c934ec761c"/>
            <w:id w:val="-378244810"/>
            <w:lock w:val="sdtContentLocked"/>
            <w:placeholder>
              <w:docPart w:val="GBC22222222222222222222222222222"/>
            </w:placeholder>
          </w:sdtPr>
          <w:sdtEndPr/>
          <w:sdtContent>
            <w:p w:rsidR="00507BB6" w:rsidRDefault="00BE0F81">
              <w:r>
                <w:fldChar w:fldCharType="begin"/>
              </w:r>
              <w:r w:rsidR="00CC7BCE">
                <w:instrText xml:space="preserve"> MACROBUTTON  SnrToggleCheckbox √适用 </w:instrText>
              </w:r>
              <w:r>
                <w:fldChar w:fldCharType="end"/>
              </w:r>
              <w:r>
                <w:fldChar w:fldCharType="begin"/>
              </w:r>
              <w:r w:rsidR="00CC7BCE">
                <w:instrText xml:space="preserve"> MACROBUTTON  SnrToggleCheckbox □不适用 </w:instrText>
              </w:r>
              <w:r>
                <w:fldChar w:fldCharType="end"/>
              </w:r>
            </w:p>
          </w:sdtContent>
        </w:sdt>
        <w:p w:rsidR="00507BB6" w:rsidRDefault="00BE0F81">
          <w:pPr>
            <w:jc w:val="right"/>
          </w:pPr>
          <w:r>
            <w:rPr>
              <w:rFonts w:hint="eastAsia"/>
            </w:rPr>
            <w:t>单位：</w:t>
          </w:r>
          <w:sdt>
            <w:sdtPr>
              <w:rPr>
                <w:rFonts w:hint="eastAsia"/>
              </w:rPr>
              <w:alias w:val="单位：财务附注：期末公司已背书或贴现且在资产负债表日尚未到期的应收票据"/>
              <w:tag w:val="_GBC_1a006471fd2344fca1e27a6484895b0f"/>
              <w:id w:val="112597789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期末公司已背书或贴现且在资产负债表日尚未到期的应收票据"/>
              <w:tag w:val="_GBC_394a26f35e05433d88a516241a51f5ba"/>
              <w:id w:val="1760085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7"/>
            <w:gridCol w:w="3050"/>
            <w:gridCol w:w="3122"/>
          </w:tblGrid>
          <w:tr w:rsidR="00C76791" w:rsidRPr="006D01E9" w:rsidTr="004255E6">
            <w:sdt>
              <w:sdtPr>
                <w:rPr>
                  <w:szCs w:val="21"/>
                </w:rPr>
                <w:tag w:val="_PLD_7f8eb653a3a24ed29cc795bb9a08fb8e"/>
                <w:id w:val="1335722128"/>
                <w:lock w:val="sdtLocked"/>
              </w:sdtPr>
              <w:sdtEndPr/>
              <w:sdtContent>
                <w:tc>
                  <w:tcPr>
                    <w:tcW w:w="1590" w:type="pct"/>
                    <w:shd w:val="clear" w:color="auto" w:fill="auto"/>
                    <w:vAlign w:val="center"/>
                  </w:tcPr>
                  <w:p w:rsidR="00C76791" w:rsidRPr="006D01E9" w:rsidRDefault="00C76791" w:rsidP="004255E6">
                    <w:pPr>
                      <w:jc w:val="center"/>
                      <w:rPr>
                        <w:szCs w:val="21"/>
                      </w:rPr>
                    </w:pPr>
                    <w:r w:rsidRPr="006D01E9">
                      <w:rPr>
                        <w:rFonts w:hint="eastAsia"/>
                        <w:szCs w:val="21"/>
                      </w:rPr>
                      <w:t>项目</w:t>
                    </w:r>
                  </w:p>
                </w:tc>
              </w:sdtContent>
            </w:sdt>
            <w:sdt>
              <w:sdtPr>
                <w:rPr>
                  <w:szCs w:val="21"/>
                </w:rPr>
                <w:tag w:val="_PLD_96af9fcfe145402ea8d401a1f6c0d081"/>
                <w:id w:val="1772346343"/>
                <w:lock w:val="sdtLocked"/>
              </w:sdtPr>
              <w:sdtEndPr/>
              <w:sdtContent>
                <w:tc>
                  <w:tcPr>
                    <w:tcW w:w="1685" w:type="pct"/>
                    <w:shd w:val="clear" w:color="auto" w:fill="auto"/>
                    <w:vAlign w:val="center"/>
                  </w:tcPr>
                  <w:p w:rsidR="00C76791" w:rsidRPr="006D01E9" w:rsidRDefault="00C76791" w:rsidP="004255E6">
                    <w:pPr>
                      <w:jc w:val="center"/>
                      <w:rPr>
                        <w:szCs w:val="21"/>
                      </w:rPr>
                    </w:pPr>
                    <w:r w:rsidRPr="006D01E9">
                      <w:rPr>
                        <w:rFonts w:hint="eastAsia"/>
                        <w:szCs w:val="21"/>
                      </w:rPr>
                      <w:t>期末终止确认金额</w:t>
                    </w:r>
                  </w:p>
                </w:tc>
              </w:sdtContent>
            </w:sdt>
            <w:sdt>
              <w:sdtPr>
                <w:rPr>
                  <w:szCs w:val="21"/>
                </w:rPr>
                <w:tag w:val="_PLD_2efea7e570304a7e9fb54f87b3247807"/>
                <w:id w:val="-1852482249"/>
                <w:lock w:val="sdtLocked"/>
              </w:sdtPr>
              <w:sdtEndPr/>
              <w:sdtContent>
                <w:tc>
                  <w:tcPr>
                    <w:tcW w:w="1725" w:type="pct"/>
                    <w:shd w:val="clear" w:color="auto" w:fill="auto"/>
                    <w:vAlign w:val="center"/>
                  </w:tcPr>
                  <w:p w:rsidR="00C76791" w:rsidRPr="006D01E9" w:rsidRDefault="00C76791" w:rsidP="004255E6">
                    <w:pPr>
                      <w:jc w:val="center"/>
                      <w:rPr>
                        <w:szCs w:val="21"/>
                      </w:rPr>
                    </w:pPr>
                    <w:r w:rsidRPr="006D01E9">
                      <w:rPr>
                        <w:rFonts w:hint="eastAsia"/>
                        <w:szCs w:val="21"/>
                      </w:rPr>
                      <w:t>期末未终止确认金额</w:t>
                    </w:r>
                  </w:p>
                </w:tc>
              </w:sdtContent>
            </w:sdt>
          </w:tr>
          <w:tr w:rsidR="00C76791" w:rsidRPr="006D01E9" w:rsidTr="004255E6">
            <w:sdt>
              <w:sdtPr>
                <w:rPr>
                  <w:szCs w:val="21"/>
                </w:rPr>
                <w:tag w:val="_PLD_cac37b72ff744837a73dde57c7667850"/>
                <w:id w:val="1606386229"/>
                <w:lock w:val="sdtLocked"/>
              </w:sdtPr>
              <w:sdtEndPr/>
              <w:sdtContent>
                <w:tc>
                  <w:tcPr>
                    <w:tcW w:w="1590" w:type="pct"/>
                    <w:shd w:val="clear" w:color="auto" w:fill="auto"/>
                  </w:tcPr>
                  <w:p w:rsidR="00C76791" w:rsidRPr="006D01E9" w:rsidRDefault="00C76791" w:rsidP="004255E6">
                    <w:pPr>
                      <w:rPr>
                        <w:szCs w:val="21"/>
                      </w:rPr>
                    </w:pPr>
                    <w:r w:rsidRPr="006D01E9">
                      <w:rPr>
                        <w:rFonts w:hint="eastAsia"/>
                        <w:szCs w:val="21"/>
                      </w:rPr>
                      <w:t>银行承兑票据</w:t>
                    </w:r>
                  </w:p>
                </w:tc>
              </w:sdtContent>
            </w:sdt>
            <w:tc>
              <w:tcPr>
                <w:tcW w:w="1685" w:type="pct"/>
                <w:shd w:val="clear" w:color="auto" w:fill="auto"/>
              </w:tcPr>
              <w:p w:rsidR="00C76791" w:rsidRPr="006D01E9" w:rsidRDefault="00C76791" w:rsidP="00C76791">
                <w:pPr>
                  <w:jc w:val="right"/>
                  <w:rPr>
                    <w:szCs w:val="21"/>
                  </w:rPr>
                </w:pPr>
                <w:r w:rsidRPr="006D01E9">
                  <w:rPr>
                    <w:szCs w:val="21"/>
                  </w:rPr>
                  <w:t>186,992,399.64</w:t>
                </w:r>
              </w:p>
            </w:tc>
            <w:tc>
              <w:tcPr>
                <w:tcW w:w="1725" w:type="pct"/>
                <w:shd w:val="clear" w:color="auto" w:fill="auto"/>
              </w:tcPr>
              <w:p w:rsidR="00C76791" w:rsidRPr="006D01E9" w:rsidRDefault="00C76791" w:rsidP="00C76791">
                <w:pPr>
                  <w:jc w:val="right"/>
                  <w:rPr>
                    <w:szCs w:val="21"/>
                  </w:rPr>
                </w:pPr>
              </w:p>
            </w:tc>
          </w:tr>
          <w:tr w:rsidR="00C76791" w:rsidRPr="006D01E9" w:rsidTr="004255E6">
            <w:sdt>
              <w:sdtPr>
                <w:rPr>
                  <w:szCs w:val="21"/>
                </w:rPr>
                <w:tag w:val="_PLD_fe9a2327d66e4c329946796965b1c500"/>
                <w:id w:val="345841219"/>
                <w:lock w:val="sdtLocked"/>
              </w:sdtPr>
              <w:sdtEndPr/>
              <w:sdtContent>
                <w:tc>
                  <w:tcPr>
                    <w:tcW w:w="1590" w:type="pct"/>
                    <w:shd w:val="clear" w:color="auto" w:fill="auto"/>
                    <w:vAlign w:val="center"/>
                  </w:tcPr>
                  <w:p w:rsidR="00C76791" w:rsidRPr="006D01E9" w:rsidRDefault="00C76791" w:rsidP="004255E6">
                    <w:pPr>
                      <w:jc w:val="center"/>
                      <w:rPr>
                        <w:szCs w:val="21"/>
                      </w:rPr>
                    </w:pPr>
                    <w:r w:rsidRPr="006D01E9">
                      <w:rPr>
                        <w:rFonts w:hint="eastAsia"/>
                        <w:szCs w:val="21"/>
                      </w:rPr>
                      <w:t>合计</w:t>
                    </w:r>
                  </w:p>
                </w:tc>
              </w:sdtContent>
            </w:sdt>
            <w:tc>
              <w:tcPr>
                <w:tcW w:w="1685" w:type="pct"/>
                <w:shd w:val="clear" w:color="auto" w:fill="auto"/>
              </w:tcPr>
              <w:p w:rsidR="00C76791" w:rsidRPr="006D01E9" w:rsidRDefault="00C76791" w:rsidP="00C76791">
                <w:pPr>
                  <w:jc w:val="right"/>
                  <w:rPr>
                    <w:szCs w:val="21"/>
                  </w:rPr>
                </w:pPr>
                <w:r w:rsidRPr="006D01E9">
                  <w:rPr>
                    <w:szCs w:val="21"/>
                  </w:rPr>
                  <w:t>186,992,399.64</w:t>
                </w:r>
              </w:p>
            </w:tc>
            <w:tc>
              <w:tcPr>
                <w:tcW w:w="1725" w:type="pct"/>
                <w:shd w:val="clear" w:color="auto" w:fill="auto"/>
              </w:tcPr>
              <w:p w:rsidR="00C76791" w:rsidRPr="006D01E9" w:rsidRDefault="00C76791" w:rsidP="00C76791">
                <w:pPr>
                  <w:jc w:val="right"/>
                  <w:rPr>
                    <w:szCs w:val="21"/>
                  </w:rPr>
                </w:pPr>
              </w:p>
            </w:tc>
          </w:tr>
        </w:tbl>
        <w:p w:rsidR="00507BB6" w:rsidRDefault="00A057D5">
          <w:pPr>
            <w:rPr>
              <w:rFonts w:ascii="Times New Roman" w:hAnsi="Times New Roman" w:cs="Times New Roman"/>
              <w:kern w:val="2"/>
            </w:rPr>
          </w:pPr>
        </w:p>
      </w:sdtContent>
    </w:sdt>
    <w:sdt>
      <w:sdtPr>
        <w:rPr>
          <w:rFonts w:ascii="Times New Roman" w:hAnsi="Times New Roman" w:cs="宋体" w:hint="eastAsia"/>
          <w:b w:val="0"/>
          <w:bCs w:val="0"/>
          <w:kern w:val="0"/>
          <w:sz w:val="24"/>
          <w:szCs w:val="24"/>
        </w:rPr>
        <w:alias w:val="模块:期末公司因出票人无力履约而将其转为应收账款的票据"/>
        <w:tag w:val="_GBC_83d7650885dc43898bcaaa7b53608492"/>
        <w:id w:val="1468167430"/>
        <w:lock w:val="sdtLocked"/>
        <w:placeholder>
          <w:docPart w:val="GBC22222222222222222222222222222"/>
        </w:placeholder>
      </w:sdtPr>
      <w:sdtEndPr>
        <w:rPr>
          <w:sz w:val="21"/>
        </w:rPr>
      </w:sdtEndPr>
      <w:sdtContent>
        <w:p w:rsidR="00507BB6" w:rsidRDefault="00BE0F81">
          <w:pPr>
            <w:pStyle w:val="4"/>
            <w:numPr>
              <w:ilvl w:val="3"/>
              <w:numId w:val="50"/>
            </w:numPr>
            <w:jc w:val="left"/>
            <w:rPr>
              <w:rFonts w:ascii="Times New Roman" w:hAnsi="Times New Roman"/>
            </w:rPr>
          </w:pPr>
          <w:r>
            <w:rPr>
              <w:rFonts w:ascii="Times New Roman" w:hAnsi="Times New Roman" w:hint="eastAsia"/>
            </w:rPr>
            <w:t>期末公司因出票人</w:t>
          </w:r>
          <w:r>
            <w:rPr>
              <w:rFonts w:hint="eastAsia"/>
            </w:rPr>
            <w:t>未</w:t>
          </w:r>
          <w:r>
            <w:rPr>
              <w:rFonts w:ascii="Times New Roman" w:hAnsi="Times New Roman" w:hint="eastAsia"/>
            </w:rPr>
            <w:t>履约而将其转应收账款的票据</w:t>
          </w:r>
        </w:p>
        <w:sdt>
          <w:sdtPr>
            <w:alias w:val="是否适用：期末公司因出票人未履约而将其转应收账款的票据[双击切换]"/>
            <w:tag w:val="_GBC_11366a7f124045f8a578f129009f9b83"/>
            <w:id w:val="2143771125"/>
            <w:lock w:val="sdtContentLocked"/>
            <w:placeholder>
              <w:docPart w:val="GBC22222222222222222222222222222"/>
            </w:placeholder>
          </w:sdtPr>
          <w:sdtEndPr/>
          <w:sdtContent>
            <w:p w:rsidR="00507BB6" w:rsidRDefault="00BE0F81" w:rsidP="00C76791">
              <w:r>
                <w:fldChar w:fldCharType="begin"/>
              </w:r>
              <w:r w:rsidR="00C76791">
                <w:instrText xml:space="preserve"> MACROBUTTON  SnrToggleCheckbox □适用 </w:instrText>
              </w:r>
              <w:r>
                <w:fldChar w:fldCharType="end"/>
              </w:r>
              <w:r>
                <w:fldChar w:fldCharType="begin"/>
              </w:r>
              <w:r w:rsidR="00C76791">
                <w:instrText xml:space="preserve"> MACROBUTTON  SnrToggleCheckbox √不适用 </w:instrText>
              </w:r>
              <w:r>
                <w:fldChar w:fldCharType="end"/>
              </w:r>
            </w:p>
          </w:sdtContent>
        </w:sdt>
      </w:sdtContent>
    </w:sdt>
    <w:sdt>
      <w:sdtPr>
        <w:rPr>
          <w:rFonts w:asciiTheme="minorHAnsi" w:hAnsiTheme="minorHAnsi" w:cstheme="minorBidi" w:hint="eastAsia"/>
          <w:b/>
          <w:bCs/>
          <w:szCs w:val="22"/>
        </w:rPr>
        <w:alias w:val="模块:应收票据其他说明"/>
        <w:tag w:val="_GBC_c7095bafbab543a9bb9dcc587154df29"/>
        <w:id w:val="-1871453309"/>
        <w:lock w:val="sdtLocked"/>
        <w:placeholder>
          <w:docPart w:val="GBC22222222222222222222222222222"/>
        </w:placeholder>
      </w:sdtPr>
      <w:sdtEndPr>
        <w:rPr>
          <w:rFonts w:ascii="Times New Roman" w:hAnsi="Times New Roman" w:cs="Times New Roman" w:hint="default"/>
          <w:b w:val="0"/>
          <w:bCs w:val="0"/>
          <w:szCs w:val="24"/>
        </w:rPr>
      </w:sdtEndPr>
      <w:sdtContent>
        <w:p w:rsidR="00507BB6" w:rsidRDefault="00BE0F81">
          <w:r>
            <w:rPr>
              <w:rFonts w:hint="eastAsia"/>
            </w:rPr>
            <w:t>其他说明</w:t>
          </w:r>
        </w:p>
        <w:sdt>
          <w:sdtPr>
            <w:alias w:val="是否适用：应收票据的说明[双击切换]"/>
            <w:tag w:val="_GBC_704e24e70b65463883e10335ce93a1ac"/>
            <w:id w:val="-1626068550"/>
            <w:lock w:val="sdtContentLocked"/>
            <w:placeholder>
              <w:docPart w:val="GBC22222222222222222222222222222"/>
            </w:placeholder>
          </w:sdtPr>
          <w:sdtEndPr/>
          <w:sdtContent>
            <w:p w:rsidR="00507BB6" w:rsidRDefault="00BE0F81" w:rsidP="00C76791">
              <w:pPr>
                <w:rPr>
                  <w:szCs w:val="21"/>
                </w:rPr>
              </w:pPr>
              <w:r>
                <w:fldChar w:fldCharType="begin"/>
              </w:r>
              <w:r w:rsidR="00C76791">
                <w:instrText xml:space="preserve"> MACROBUTTON  SnrToggleCheckbox □适用 </w:instrText>
              </w:r>
              <w:r>
                <w:fldChar w:fldCharType="end"/>
              </w:r>
              <w:r>
                <w:fldChar w:fldCharType="begin"/>
              </w:r>
              <w:r w:rsidR="00C76791">
                <w:instrText xml:space="preserve"> MACROBUTTON  SnrToggleCheckbox √不适用 </w:instrText>
              </w:r>
              <w:r>
                <w:fldChar w:fldCharType="end"/>
              </w:r>
            </w:p>
          </w:sdtContent>
        </w:sdt>
      </w:sdtContent>
    </w:sdt>
    <w:p w:rsidR="00D51848" w:rsidRDefault="00D51848">
      <w:pPr>
        <w:rPr>
          <w:szCs w:val="21"/>
        </w:rPr>
        <w:sectPr w:rsidR="00D51848" w:rsidSect="00770E20">
          <w:pgSz w:w="11906" w:h="16838"/>
          <w:pgMar w:top="1525" w:right="1276" w:bottom="1440" w:left="1797" w:header="856" w:footer="992" w:gutter="0"/>
          <w:cols w:space="425"/>
          <w:docGrid w:linePitch="312"/>
        </w:sectPr>
      </w:pPr>
    </w:p>
    <w:p w:rsidR="00507BB6" w:rsidRDefault="00BE0F81">
      <w:pPr>
        <w:pStyle w:val="3"/>
        <w:numPr>
          <w:ilvl w:val="0"/>
          <w:numId w:val="22"/>
        </w:numPr>
      </w:pPr>
      <w:r>
        <w:rPr>
          <w:rFonts w:hint="eastAsia"/>
        </w:rPr>
        <w:lastRenderedPageBreak/>
        <w:t>应收账款</w:t>
      </w:r>
    </w:p>
    <w:sdt>
      <w:sdtPr>
        <w:rPr>
          <w:rFonts w:asciiTheme="minorHAnsi" w:hAnsiTheme="minorHAnsi" w:cstheme="minorBidi" w:hint="eastAsia"/>
          <w:b w:val="0"/>
          <w:bCs w:val="0"/>
          <w:kern w:val="0"/>
          <w:sz w:val="24"/>
          <w:szCs w:val="22"/>
        </w:rPr>
        <w:alias w:val="模块:应收账款按种类披露"/>
        <w:tag w:val="_GBC_574c8609ba154bda94573cc41d2b5e70"/>
        <w:id w:val="445890898"/>
        <w:lock w:val="sdtLocked"/>
        <w:placeholder>
          <w:docPart w:val="GBC22222222222222222222222222222"/>
        </w:placeholder>
      </w:sdtPr>
      <w:sdtEndPr>
        <w:rPr>
          <w:rFonts w:ascii="宋体" w:hAnsi="宋体" w:cs="宋体"/>
          <w:sz w:val="21"/>
          <w:szCs w:val="24"/>
        </w:rPr>
      </w:sdtEndPr>
      <w:sdtContent>
        <w:p w:rsidR="00507BB6" w:rsidRDefault="00BE0F81">
          <w:pPr>
            <w:pStyle w:val="4"/>
            <w:numPr>
              <w:ilvl w:val="3"/>
              <w:numId w:val="53"/>
            </w:numPr>
            <w:tabs>
              <w:tab w:val="left" w:pos="574"/>
            </w:tabs>
          </w:pPr>
          <w:r>
            <w:rPr>
              <w:rFonts w:hint="eastAsia"/>
            </w:rPr>
            <w:t>应收账款分类披露</w:t>
          </w:r>
        </w:p>
        <w:sdt>
          <w:sdtPr>
            <w:alias w:val="是否适用：应收账款分类披露[双击切换]"/>
            <w:tag w:val="_GBC_fc55e6778e08412caa3e7b9e7a1a0f85"/>
            <w:id w:val="850998493"/>
            <w:lock w:val="sdtContentLocked"/>
            <w:placeholder>
              <w:docPart w:val="GBC22222222222222222222222222222"/>
            </w:placeholder>
          </w:sdtPr>
          <w:sdtEndPr/>
          <w:sdtContent>
            <w:p w:rsidR="00507BB6" w:rsidRDefault="00BE0F81">
              <w:r>
                <w:fldChar w:fldCharType="begin"/>
              </w:r>
              <w:r w:rsidR="00D242AF">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D51848" w:rsidRDefault="00BE0F81">
          <w:pPr>
            <w:autoSpaceDE w:val="0"/>
            <w:autoSpaceDN w:val="0"/>
            <w:adjustRightInd w:val="0"/>
            <w:ind w:left="5880" w:right="105"/>
            <w:jc w:val="right"/>
            <w:rPr>
              <w:szCs w:val="21"/>
            </w:rPr>
          </w:pPr>
          <w:r>
            <w:rPr>
              <w:rFonts w:hint="eastAsia"/>
              <w:szCs w:val="21"/>
            </w:rPr>
            <w:t>单位：</w:t>
          </w:r>
          <w:sdt>
            <w:sdtPr>
              <w:rPr>
                <w:rFonts w:hint="eastAsia"/>
                <w:szCs w:val="21"/>
              </w:rPr>
              <w:alias w:val="单位：财务附注：应收账款按种类披露"/>
              <w:tag w:val="_GBC_e29bc28aa2cc43ab8b3fe9e5133730a8"/>
              <w:id w:val="-7696978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应收账款按种类披露"/>
              <w:tag w:val="_GBC_5e54f199042744db9cfae1892dddd7a0"/>
              <w:id w:val="19669353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2163"/>
            <w:gridCol w:w="1171"/>
            <w:gridCol w:w="1157"/>
            <w:gridCol w:w="1151"/>
            <w:gridCol w:w="1184"/>
            <w:gridCol w:w="1151"/>
            <w:gridCol w:w="1215"/>
            <w:gridCol w:w="1184"/>
            <w:gridCol w:w="1207"/>
            <w:gridCol w:w="1207"/>
            <w:gridCol w:w="1145"/>
          </w:tblGrid>
          <w:tr w:rsidR="00D51848" w:rsidTr="004255E6">
            <w:trPr>
              <w:cantSplit/>
              <w:trHeight w:val="259"/>
            </w:trPr>
            <w:sdt>
              <w:sdtPr>
                <w:rPr>
                  <w:sz w:val="15"/>
                  <w:szCs w:val="15"/>
                </w:rPr>
                <w:tag w:val="_PLD_f93c39d00be746a089ae7072fd5d361e"/>
                <w:id w:val="-289055271"/>
                <w:lock w:val="sdtLocked"/>
              </w:sdtPr>
              <w:sdtEndPr/>
              <w:sdtContent>
                <w:tc>
                  <w:tcPr>
                    <w:tcW w:w="776" w:type="pct"/>
                    <w:vMerge w:val="restart"/>
                    <w:tcBorders>
                      <w:top w:val="single" w:sz="4" w:space="0" w:color="auto"/>
                      <w:left w:val="single" w:sz="4" w:space="0" w:color="auto"/>
                      <w:right w:val="single" w:sz="4" w:space="0" w:color="auto"/>
                    </w:tcBorders>
                    <w:vAlign w:val="center"/>
                  </w:tcPr>
                  <w:p w:rsidR="00D51848" w:rsidRPr="00D242AF" w:rsidRDefault="00D51848" w:rsidP="004255E6">
                    <w:pPr>
                      <w:jc w:val="center"/>
                      <w:rPr>
                        <w:sz w:val="15"/>
                        <w:szCs w:val="15"/>
                      </w:rPr>
                    </w:pPr>
                    <w:r w:rsidRPr="00D242AF">
                      <w:rPr>
                        <w:rFonts w:hint="eastAsia"/>
                        <w:sz w:val="15"/>
                        <w:szCs w:val="15"/>
                      </w:rPr>
                      <w:t>类别</w:t>
                    </w:r>
                  </w:p>
                </w:tc>
              </w:sdtContent>
            </w:sdt>
            <w:sdt>
              <w:sdtPr>
                <w:rPr>
                  <w:sz w:val="15"/>
                  <w:szCs w:val="15"/>
                </w:rPr>
                <w:tag w:val="_PLD_2c862ab1156e427fa2982d18a7e5c965"/>
                <w:id w:val="-1441908812"/>
                <w:lock w:val="sdtLocked"/>
              </w:sdtPr>
              <w:sdtEndPr/>
              <w:sdtContent>
                <w:tc>
                  <w:tcPr>
                    <w:tcW w:w="2086" w:type="pct"/>
                    <w:gridSpan w:val="5"/>
                    <w:tcBorders>
                      <w:top w:val="single" w:sz="4" w:space="0" w:color="auto"/>
                      <w:left w:val="single" w:sz="4" w:space="0" w:color="auto"/>
                      <w:right w:val="single" w:sz="4" w:space="0" w:color="auto"/>
                    </w:tcBorders>
                    <w:vAlign w:val="center"/>
                  </w:tcPr>
                  <w:p w:rsidR="00D51848" w:rsidRPr="00D242AF" w:rsidRDefault="00D51848" w:rsidP="004255E6">
                    <w:pPr>
                      <w:jc w:val="center"/>
                      <w:rPr>
                        <w:sz w:val="15"/>
                        <w:szCs w:val="15"/>
                      </w:rPr>
                    </w:pPr>
                    <w:r w:rsidRPr="00D242AF">
                      <w:rPr>
                        <w:rFonts w:hint="eastAsia"/>
                        <w:sz w:val="15"/>
                        <w:szCs w:val="15"/>
                      </w:rPr>
                      <w:t>期末余额</w:t>
                    </w:r>
                  </w:p>
                </w:tc>
              </w:sdtContent>
            </w:sdt>
            <w:sdt>
              <w:sdtPr>
                <w:rPr>
                  <w:sz w:val="15"/>
                  <w:szCs w:val="15"/>
                </w:rPr>
                <w:tag w:val="_PLD_7ded466787fd4ec5b36432495a6ee149"/>
                <w:id w:val="1359391971"/>
                <w:lock w:val="sdtLocked"/>
              </w:sdtPr>
              <w:sdtEndPr/>
              <w:sdtContent>
                <w:tc>
                  <w:tcPr>
                    <w:tcW w:w="2138" w:type="pct"/>
                    <w:gridSpan w:val="5"/>
                    <w:tcBorders>
                      <w:top w:val="single" w:sz="4" w:space="0" w:color="auto"/>
                      <w:left w:val="single" w:sz="4" w:space="0" w:color="auto"/>
                      <w:right w:val="single" w:sz="4" w:space="0" w:color="auto"/>
                    </w:tcBorders>
                    <w:vAlign w:val="center"/>
                  </w:tcPr>
                  <w:p w:rsidR="00D51848" w:rsidRPr="00D242AF" w:rsidRDefault="00D51848" w:rsidP="004255E6">
                    <w:pPr>
                      <w:jc w:val="center"/>
                      <w:rPr>
                        <w:sz w:val="15"/>
                        <w:szCs w:val="15"/>
                      </w:rPr>
                    </w:pPr>
                    <w:r w:rsidRPr="00D242AF">
                      <w:rPr>
                        <w:rFonts w:hint="eastAsia"/>
                        <w:sz w:val="15"/>
                        <w:szCs w:val="15"/>
                      </w:rPr>
                      <w:t>期初余额</w:t>
                    </w:r>
                  </w:p>
                </w:tc>
              </w:sdtContent>
            </w:sdt>
          </w:tr>
          <w:tr w:rsidR="00D51848" w:rsidTr="004255E6">
            <w:trPr>
              <w:cantSplit/>
              <w:trHeight w:val="227"/>
            </w:trPr>
            <w:tc>
              <w:tcPr>
                <w:tcW w:w="776" w:type="pct"/>
                <w:vMerge/>
                <w:tcBorders>
                  <w:left w:val="single" w:sz="4" w:space="0" w:color="auto"/>
                  <w:right w:val="single" w:sz="4" w:space="0" w:color="auto"/>
                </w:tcBorders>
                <w:vAlign w:val="center"/>
              </w:tcPr>
              <w:p w:rsidR="00D51848" w:rsidRPr="00D242AF" w:rsidRDefault="00D51848" w:rsidP="004255E6">
                <w:pPr>
                  <w:rPr>
                    <w:sz w:val="15"/>
                    <w:szCs w:val="15"/>
                  </w:rPr>
                </w:pPr>
              </w:p>
            </w:tc>
            <w:sdt>
              <w:sdtPr>
                <w:rPr>
                  <w:sz w:val="15"/>
                  <w:szCs w:val="15"/>
                </w:rPr>
                <w:tag w:val="_PLD_7a6d50471415499f8a4f24bba7ab9811"/>
                <w:id w:val="-327282347"/>
                <w:lock w:val="sdtLocked"/>
              </w:sdtPr>
              <w:sdtEndPr/>
              <w:sdtContent>
                <w:tc>
                  <w:tcPr>
                    <w:tcW w:w="835" w:type="pct"/>
                    <w:gridSpan w:val="2"/>
                    <w:tcBorders>
                      <w:top w:val="single" w:sz="4" w:space="0" w:color="auto"/>
                      <w:left w:val="single" w:sz="4" w:space="0" w:color="auto"/>
                      <w:bottom w:val="single" w:sz="4" w:space="0" w:color="auto"/>
                      <w:right w:val="single" w:sz="4" w:space="0" w:color="auto"/>
                    </w:tcBorders>
                    <w:vAlign w:val="center"/>
                  </w:tcPr>
                  <w:p w:rsidR="00D51848" w:rsidRPr="00D242AF" w:rsidRDefault="00D51848" w:rsidP="004255E6">
                    <w:pPr>
                      <w:jc w:val="center"/>
                      <w:rPr>
                        <w:sz w:val="15"/>
                        <w:szCs w:val="15"/>
                      </w:rPr>
                    </w:pPr>
                    <w:r w:rsidRPr="00D242AF">
                      <w:rPr>
                        <w:rFonts w:hint="eastAsia"/>
                        <w:sz w:val="15"/>
                        <w:szCs w:val="15"/>
                      </w:rPr>
                      <w:t>账面余额</w:t>
                    </w:r>
                  </w:p>
                </w:tc>
              </w:sdtContent>
            </w:sdt>
            <w:sdt>
              <w:sdtPr>
                <w:rPr>
                  <w:sz w:val="15"/>
                  <w:szCs w:val="15"/>
                </w:rPr>
                <w:tag w:val="_PLD_dbce8c28fc0940099597c6e8bba45fc6"/>
                <w:id w:val="919684907"/>
                <w:lock w:val="sdtLocked"/>
              </w:sdtPr>
              <w:sdtEndPr/>
              <w:sdtContent>
                <w:tc>
                  <w:tcPr>
                    <w:tcW w:w="838" w:type="pct"/>
                    <w:gridSpan w:val="2"/>
                    <w:tcBorders>
                      <w:top w:val="single" w:sz="4" w:space="0" w:color="auto"/>
                      <w:left w:val="single" w:sz="4" w:space="0" w:color="auto"/>
                      <w:bottom w:val="single" w:sz="4" w:space="0" w:color="auto"/>
                      <w:right w:val="single" w:sz="4" w:space="0" w:color="auto"/>
                    </w:tcBorders>
                    <w:vAlign w:val="center"/>
                  </w:tcPr>
                  <w:p w:rsidR="00D51848" w:rsidRPr="00D242AF" w:rsidRDefault="00D51848" w:rsidP="004255E6">
                    <w:pPr>
                      <w:jc w:val="center"/>
                      <w:rPr>
                        <w:sz w:val="15"/>
                        <w:szCs w:val="15"/>
                      </w:rPr>
                    </w:pPr>
                    <w:r w:rsidRPr="00D242AF">
                      <w:rPr>
                        <w:rFonts w:hint="eastAsia"/>
                        <w:sz w:val="15"/>
                        <w:szCs w:val="15"/>
                      </w:rPr>
                      <w:t>坏账准备</w:t>
                    </w:r>
                  </w:p>
                </w:tc>
              </w:sdtContent>
            </w:sdt>
            <w:sdt>
              <w:sdtPr>
                <w:rPr>
                  <w:sz w:val="15"/>
                  <w:szCs w:val="15"/>
                </w:rPr>
                <w:tag w:val="_PLD_842bfd6b476048cdbc0500631257b6f9"/>
                <w:id w:val="-2005963593"/>
                <w:lock w:val="sdtLocked"/>
              </w:sdtPr>
              <w:sdtEndPr/>
              <w:sdtContent>
                <w:tc>
                  <w:tcPr>
                    <w:tcW w:w="413" w:type="pct"/>
                    <w:vMerge w:val="restart"/>
                    <w:tcBorders>
                      <w:top w:val="single" w:sz="4" w:space="0" w:color="auto"/>
                      <w:left w:val="single" w:sz="4" w:space="0" w:color="auto"/>
                      <w:right w:val="single" w:sz="4" w:space="0" w:color="auto"/>
                    </w:tcBorders>
                    <w:vAlign w:val="center"/>
                  </w:tcPr>
                  <w:p w:rsidR="00D51848" w:rsidRPr="00D242AF" w:rsidRDefault="00D51848" w:rsidP="004255E6">
                    <w:pPr>
                      <w:jc w:val="center"/>
                      <w:rPr>
                        <w:sz w:val="15"/>
                        <w:szCs w:val="15"/>
                      </w:rPr>
                    </w:pPr>
                    <w:r w:rsidRPr="00D242AF">
                      <w:rPr>
                        <w:rFonts w:hint="eastAsia"/>
                        <w:sz w:val="15"/>
                        <w:szCs w:val="15"/>
                      </w:rPr>
                      <w:t>账面</w:t>
                    </w:r>
                  </w:p>
                  <w:p w:rsidR="00D51848" w:rsidRPr="00D242AF" w:rsidRDefault="00D51848" w:rsidP="004255E6">
                    <w:pPr>
                      <w:jc w:val="center"/>
                      <w:rPr>
                        <w:sz w:val="15"/>
                        <w:szCs w:val="15"/>
                      </w:rPr>
                    </w:pPr>
                    <w:r w:rsidRPr="00D242AF">
                      <w:rPr>
                        <w:rFonts w:hint="eastAsia"/>
                        <w:sz w:val="15"/>
                        <w:szCs w:val="15"/>
                      </w:rPr>
                      <w:t>价值</w:t>
                    </w:r>
                  </w:p>
                </w:tc>
              </w:sdtContent>
            </w:sdt>
            <w:sdt>
              <w:sdtPr>
                <w:rPr>
                  <w:sz w:val="15"/>
                  <w:szCs w:val="15"/>
                </w:rPr>
                <w:tag w:val="_PLD_93320d38f54b4f44b6f9a0ae2d0e6b03"/>
                <w:id w:val="-141659422"/>
                <w:lock w:val="sdtLocked"/>
              </w:sdtPr>
              <w:sdtEndPr/>
              <w:sdtContent>
                <w:tc>
                  <w:tcPr>
                    <w:tcW w:w="861" w:type="pct"/>
                    <w:gridSpan w:val="2"/>
                    <w:tcBorders>
                      <w:top w:val="single" w:sz="4" w:space="0" w:color="auto"/>
                      <w:left w:val="single" w:sz="4" w:space="0" w:color="auto"/>
                      <w:right w:val="single" w:sz="4" w:space="0" w:color="auto"/>
                    </w:tcBorders>
                    <w:vAlign w:val="center"/>
                  </w:tcPr>
                  <w:p w:rsidR="00D51848" w:rsidRPr="00D242AF" w:rsidRDefault="00D51848" w:rsidP="004255E6">
                    <w:pPr>
                      <w:jc w:val="center"/>
                      <w:rPr>
                        <w:sz w:val="15"/>
                        <w:szCs w:val="15"/>
                      </w:rPr>
                    </w:pPr>
                    <w:r w:rsidRPr="00D242AF">
                      <w:rPr>
                        <w:rFonts w:hint="eastAsia"/>
                        <w:sz w:val="15"/>
                        <w:szCs w:val="15"/>
                      </w:rPr>
                      <w:t>账面余额</w:t>
                    </w:r>
                  </w:p>
                </w:tc>
              </w:sdtContent>
            </w:sdt>
            <w:sdt>
              <w:sdtPr>
                <w:rPr>
                  <w:sz w:val="15"/>
                  <w:szCs w:val="15"/>
                </w:rPr>
                <w:tag w:val="_PLD_d1088d45f0434040a1b62a9c3c7058da"/>
                <w:id w:val="-1328587263"/>
                <w:lock w:val="sdtLocked"/>
              </w:sdtPr>
              <w:sdtEndPr/>
              <w:sdtContent>
                <w:tc>
                  <w:tcPr>
                    <w:tcW w:w="866" w:type="pct"/>
                    <w:gridSpan w:val="2"/>
                    <w:tcBorders>
                      <w:top w:val="single" w:sz="4" w:space="0" w:color="auto"/>
                      <w:left w:val="single" w:sz="4" w:space="0" w:color="auto"/>
                      <w:right w:val="single" w:sz="4" w:space="0" w:color="auto"/>
                    </w:tcBorders>
                    <w:vAlign w:val="center"/>
                  </w:tcPr>
                  <w:p w:rsidR="00D51848" w:rsidRPr="00D242AF" w:rsidRDefault="00D51848" w:rsidP="004255E6">
                    <w:pPr>
                      <w:jc w:val="center"/>
                      <w:rPr>
                        <w:sz w:val="15"/>
                        <w:szCs w:val="15"/>
                      </w:rPr>
                    </w:pPr>
                    <w:r w:rsidRPr="00D242AF">
                      <w:rPr>
                        <w:rFonts w:hint="eastAsia"/>
                        <w:sz w:val="15"/>
                        <w:szCs w:val="15"/>
                      </w:rPr>
                      <w:t>坏账准备</w:t>
                    </w:r>
                  </w:p>
                </w:tc>
              </w:sdtContent>
            </w:sdt>
            <w:sdt>
              <w:sdtPr>
                <w:rPr>
                  <w:sz w:val="15"/>
                  <w:szCs w:val="15"/>
                </w:rPr>
                <w:tag w:val="_PLD_f3cb2e70f6f843099c819973f3410dff"/>
                <w:id w:val="-1671564270"/>
                <w:lock w:val="sdtLocked"/>
              </w:sdtPr>
              <w:sdtEndPr/>
              <w:sdtContent>
                <w:tc>
                  <w:tcPr>
                    <w:tcW w:w="411" w:type="pct"/>
                    <w:vMerge w:val="restart"/>
                    <w:tcBorders>
                      <w:top w:val="single" w:sz="4" w:space="0" w:color="auto"/>
                      <w:left w:val="single" w:sz="4" w:space="0" w:color="auto"/>
                      <w:right w:val="single" w:sz="4" w:space="0" w:color="auto"/>
                    </w:tcBorders>
                    <w:vAlign w:val="center"/>
                  </w:tcPr>
                  <w:p w:rsidR="00D51848" w:rsidRPr="00D242AF" w:rsidRDefault="00D51848" w:rsidP="004255E6">
                    <w:pPr>
                      <w:jc w:val="center"/>
                      <w:rPr>
                        <w:sz w:val="15"/>
                        <w:szCs w:val="15"/>
                      </w:rPr>
                    </w:pPr>
                    <w:r w:rsidRPr="00D242AF">
                      <w:rPr>
                        <w:rFonts w:hint="eastAsia"/>
                        <w:sz w:val="15"/>
                        <w:szCs w:val="15"/>
                      </w:rPr>
                      <w:t>账面</w:t>
                    </w:r>
                  </w:p>
                  <w:p w:rsidR="00D51848" w:rsidRPr="00D242AF" w:rsidRDefault="00D51848" w:rsidP="004255E6">
                    <w:pPr>
                      <w:jc w:val="center"/>
                      <w:rPr>
                        <w:sz w:val="15"/>
                        <w:szCs w:val="15"/>
                      </w:rPr>
                    </w:pPr>
                    <w:r w:rsidRPr="00D242AF">
                      <w:rPr>
                        <w:rFonts w:hint="eastAsia"/>
                        <w:sz w:val="15"/>
                        <w:szCs w:val="15"/>
                      </w:rPr>
                      <w:t>价值</w:t>
                    </w:r>
                  </w:p>
                </w:tc>
              </w:sdtContent>
            </w:sdt>
          </w:tr>
          <w:tr w:rsidR="00D51848" w:rsidTr="004255E6">
            <w:trPr>
              <w:cantSplit/>
              <w:trHeight w:val="375"/>
            </w:trPr>
            <w:tc>
              <w:tcPr>
                <w:tcW w:w="776" w:type="pct"/>
                <w:vMerge/>
                <w:tcBorders>
                  <w:left w:val="single" w:sz="4" w:space="0" w:color="auto"/>
                  <w:bottom w:val="single" w:sz="4" w:space="0" w:color="auto"/>
                  <w:right w:val="single" w:sz="4" w:space="0" w:color="auto"/>
                </w:tcBorders>
                <w:vAlign w:val="center"/>
              </w:tcPr>
              <w:p w:rsidR="00D51848" w:rsidRDefault="00D51848" w:rsidP="004255E6">
                <w:pPr>
                  <w:rPr>
                    <w:szCs w:val="21"/>
                  </w:rPr>
                </w:pPr>
              </w:p>
            </w:tc>
            <w:sdt>
              <w:sdtPr>
                <w:tag w:val="_PLD_8fe91daea6294f8abf420a59b453232e"/>
                <w:id w:val="-752120635"/>
                <w:lock w:val="sdtLocked"/>
              </w:sdtPr>
              <w:sdtEndPr/>
              <w:sdtContent>
                <w:tc>
                  <w:tcPr>
                    <w:tcW w:w="420" w:type="pct"/>
                    <w:tcBorders>
                      <w:left w:val="single" w:sz="4" w:space="0" w:color="auto"/>
                      <w:bottom w:val="single" w:sz="4" w:space="0" w:color="auto"/>
                      <w:right w:val="single" w:sz="4" w:space="0" w:color="auto"/>
                    </w:tcBorders>
                    <w:vAlign w:val="center"/>
                  </w:tcPr>
                  <w:p w:rsidR="00D51848" w:rsidRDefault="00D51848" w:rsidP="004255E6">
                    <w:pPr>
                      <w:jc w:val="center"/>
                      <w:rPr>
                        <w:szCs w:val="21"/>
                      </w:rPr>
                    </w:pPr>
                    <w:r>
                      <w:rPr>
                        <w:rFonts w:hint="eastAsia"/>
                        <w:szCs w:val="21"/>
                      </w:rPr>
                      <w:t>金额</w:t>
                    </w:r>
                  </w:p>
                </w:tc>
              </w:sdtContent>
            </w:sdt>
            <w:sdt>
              <w:sdtPr>
                <w:tag w:val="_PLD_f3d8c51a725a4209b11d1436a559c20e"/>
                <w:id w:val="-1371145044"/>
                <w:lock w:val="sdtLocked"/>
              </w:sdtPr>
              <w:sdtEndPr/>
              <w:sdtContent>
                <w:tc>
                  <w:tcPr>
                    <w:tcW w:w="415" w:type="pct"/>
                    <w:tcBorders>
                      <w:left w:val="single" w:sz="4" w:space="0" w:color="auto"/>
                      <w:bottom w:val="single" w:sz="4" w:space="0" w:color="auto"/>
                      <w:right w:val="single" w:sz="4" w:space="0" w:color="auto"/>
                    </w:tcBorders>
                    <w:vAlign w:val="center"/>
                  </w:tcPr>
                  <w:p w:rsidR="00D51848" w:rsidRDefault="00D51848" w:rsidP="004255E6">
                    <w:pPr>
                      <w:jc w:val="center"/>
                      <w:rPr>
                        <w:szCs w:val="21"/>
                      </w:rPr>
                    </w:pPr>
                    <w:r>
                      <w:rPr>
                        <w:rFonts w:hint="eastAsia"/>
                        <w:szCs w:val="21"/>
                      </w:rPr>
                      <w:t>比例</w:t>
                    </w:r>
                    <w:r>
                      <w:rPr>
                        <w:szCs w:val="21"/>
                      </w:rPr>
                      <w:t>(%)</w:t>
                    </w:r>
                  </w:p>
                </w:tc>
              </w:sdtContent>
            </w:sdt>
            <w:sdt>
              <w:sdtPr>
                <w:tag w:val="_PLD_410430e527e9498bae186c12515d0ef1"/>
                <w:id w:val="-1179961609"/>
                <w:lock w:val="sdtLocked"/>
              </w:sdtPr>
              <w:sdtEndPr/>
              <w:sdtContent>
                <w:tc>
                  <w:tcPr>
                    <w:tcW w:w="413" w:type="pct"/>
                    <w:tcBorders>
                      <w:left w:val="single" w:sz="4" w:space="0" w:color="auto"/>
                      <w:bottom w:val="single" w:sz="4" w:space="0" w:color="auto"/>
                      <w:right w:val="single" w:sz="4" w:space="0" w:color="auto"/>
                    </w:tcBorders>
                    <w:vAlign w:val="center"/>
                  </w:tcPr>
                  <w:p w:rsidR="00D51848" w:rsidRDefault="00D51848" w:rsidP="004255E6">
                    <w:pPr>
                      <w:jc w:val="center"/>
                      <w:rPr>
                        <w:szCs w:val="21"/>
                      </w:rPr>
                    </w:pPr>
                    <w:r>
                      <w:rPr>
                        <w:rFonts w:hint="eastAsia"/>
                        <w:szCs w:val="21"/>
                      </w:rPr>
                      <w:t>金额</w:t>
                    </w:r>
                  </w:p>
                </w:tc>
              </w:sdtContent>
            </w:sdt>
            <w:sdt>
              <w:sdtPr>
                <w:tag w:val="_PLD_731a14a8b7f6458a93135e63ff6de9b4"/>
                <w:id w:val="-109824955"/>
                <w:lock w:val="sdtLocked"/>
              </w:sdtPr>
              <w:sdtEndPr/>
              <w:sdtContent>
                <w:tc>
                  <w:tcPr>
                    <w:tcW w:w="425" w:type="pct"/>
                    <w:tcBorders>
                      <w:left w:val="single" w:sz="4" w:space="0" w:color="auto"/>
                      <w:bottom w:val="single" w:sz="4" w:space="0" w:color="auto"/>
                      <w:right w:val="single" w:sz="4" w:space="0" w:color="auto"/>
                    </w:tcBorders>
                    <w:vAlign w:val="center"/>
                  </w:tcPr>
                  <w:p w:rsidR="00D51848" w:rsidRDefault="00D51848" w:rsidP="004255E6">
                    <w:pPr>
                      <w:jc w:val="center"/>
                      <w:rPr>
                        <w:szCs w:val="21"/>
                      </w:rPr>
                    </w:pPr>
                    <w:r>
                      <w:rPr>
                        <w:rFonts w:hint="eastAsia"/>
                        <w:szCs w:val="21"/>
                      </w:rPr>
                      <w:t>计提比例</w:t>
                    </w:r>
                    <w:r>
                      <w:rPr>
                        <w:szCs w:val="21"/>
                      </w:rPr>
                      <w:t>(%)</w:t>
                    </w:r>
                  </w:p>
                </w:tc>
              </w:sdtContent>
            </w:sdt>
            <w:tc>
              <w:tcPr>
                <w:tcW w:w="413" w:type="pct"/>
                <w:vMerge/>
                <w:tcBorders>
                  <w:left w:val="single" w:sz="4" w:space="0" w:color="auto"/>
                  <w:bottom w:val="single" w:sz="4" w:space="0" w:color="auto"/>
                  <w:right w:val="single" w:sz="4" w:space="0" w:color="auto"/>
                </w:tcBorders>
                <w:vAlign w:val="center"/>
              </w:tcPr>
              <w:p w:rsidR="00D51848" w:rsidRDefault="00D51848" w:rsidP="004255E6">
                <w:pPr>
                  <w:jc w:val="center"/>
                  <w:rPr>
                    <w:szCs w:val="21"/>
                  </w:rPr>
                </w:pPr>
              </w:p>
            </w:tc>
            <w:sdt>
              <w:sdtPr>
                <w:tag w:val="_PLD_271b4a608b064e3f976c5eb08824266d"/>
                <w:id w:val="-1702539800"/>
                <w:lock w:val="sdtLocked"/>
              </w:sdtPr>
              <w:sdtEndPr/>
              <w:sdtContent>
                <w:tc>
                  <w:tcPr>
                    <w:tcW w:w="436" w:type="pct"/>
                    <w:tcBorders>
                      <w:left w:val="single" w:sz="4" w:space="0" w:color="auto"/>
                      <w:bottom w:val="single" w:sz="4" w:space="0" w:color="auto"/>
                      <w:right w:val="single" w:sz="4" w:space="0" w:color="auto"/>
                    </w:tcBorders>
                    <w:vAlign w:val="center"/>
                  </w:tcPr>
                  <w:p w:rsidR="00D51848" w:rsidRDefault="00D51848" w:rsidP="004255E6">
                    <w:pPr>
                      <w:jc w:val="center"/>
                      <w:rPr>
                        <w:szCs w:val="21"/>
                      </w:rPr>
                    </w:pPr>
                    <w:r>
                      <w:rPr>
                        <w:rFonts w:hint="eastAsia"/>
                        <w:szCs w:val="21"/>
                      </w:rPr>
                      <w:t>金额</w:t>
                    </w:r>
                  </w:p>
                </w:tc>
              </w:sdtContent>
            </w:sdt>
            <w:sdt>
              <w:sdtPr>
                <w:tag w:val="_PLD_970fea0422744a8ca8bc4dae02bf9ae9"/>
                <w:id w:val="330727497"/>
                <w:lock w:val="sdtLocked"/>
              </w:sdtPr>
              <w:sdtEndPr/>
              <w:sdtContent>
                <w:tc>
                  <w:tcPr>
                    <w:tcW w:w="425" w:type="pct"/>
                    <w:tcBorders>
                      <w:left w:val="single" w:sz="4" w:space="0" w:color="auto"/>
                      <w:bottom w:val="single" w:sz="4" w:space="0" w:color="auto"/>
                      <w:right w:val="single" w:sz="4" w:space="0" w:color="auto"/>
                    </w:tcBorders>
                    <w:vAlign w:val="center"/>
                  </w:tcPr>
                  <w:p w:rsidR="00D51848" w:rsidRDefault="00D51848" w:rsidP="004255E6">
                    <w:pPr>
                      <w:jc w:val="center"/>
                      <w:rPr>
                        <w:szCs w:val="21"/>
                      </w:rPr>
                    </w:pPr>
                    <w:r>
                      <w:rPr>
                        <w:rFonts w:hint="eastAsia"/>
                        <w:szCs w:val="21"/>
                      </w:rPr>
                      <w:t>比例</w:t>
                    </w:r>
                    <w:r>
                      <w:rPr>
                        <w:szCs w:val="21"/>
                      </w:rPr>
                      <w:t>(%)</w:t>
                    </w:r>
                  </w:p>
                </w:tc>
              </w:sdtContent>
            </w:sdt>
            <w:sdt>
              <w:sdtPr>
                <w:tag w:val="_PLD_838f5da7ede242e985ee983a67a05e47"/>
                <w:id w:val="-1125841207"/>
                <w:lock w:val="sdtLocked"/>
              </w:sdtPr>
              <w:sdtEndPr/>
              <w:sdtContent>
                <w:tc>
                  <w:tcPr>
                    <w:tcW w:w="433" w:type="pct"/>
                    <w:tcBorders>
                      <w:left w:val="single" w:sz="4" w:space="0" w:color="auto"/>
                      <w:bottom w:val="single" w:sz="4" w:space="0" w:color="auto"/>
                      <w:right w:val="single" w:sz="4" w:space="0" w:color="auto"/>
                    </w:tcBorders>
                    <w:vAlign w:val="center"/>
                  </w:tcPr>
                  <w:p w:rsidR="00D51848" w:rsidRDefault="00D51848" w:rsidP="004255E6">
                    <w:pPr>
                      <w:jc w:val="center"/>
                      <w:rPr>
                        <w:szCs w:val="21"/>
                      </w:rPr>
                    </w:pPr>
                    <w:r>
                      <w:rPr>
                        <w:rFonts w:hint="eastAsia"/>
                        <w:szCs w:val="21"/>
                      </w:rPr>
                      <w:t>金额</w:t>
                    </w:r>
                  </w:p>
                </w:tc>
              </w:sdtContent>
            </w:sdt>
            <w:sdt>
              <w:sdtPr>
                <w:tag w:val="_PLD_73a3caf292a84fbeb9057053a9afa67e"/>
                <w:id w:val="-1590766750"/>
                <w:lock w:val="sdtLocked"/>
              </w:sdtPr>
              <w:sdtEndPr/>
              <w:sdtContent>
                <w:tc>
                  <w:tcPr>
                    <w:tcW w:w="433" w:type="pct"/>
                    <w:tcBorders>
                      <w:left w:val="single" w:sz="4" w:space="0" w:color="auto"/>
                      <w:bottom w:val="single" w:sz="4" w:space="0" w:color="auto"/>
                      <w:right w:val="single" w:sz="4" w:space="0" w:color="auto"/>
                    </w:tcBorders>
                    <w:vAlign w:val="center"/>
                  </w:tcPr>
                  <w:p w:rsidR="00D51848" w:rsidRDefault="00D51848" w:rsidP="004255E6">
                    <w:pPr>
                      <w:jc w:val="center"/>
                      <w:rPr>
                        <w:szCs w:val="21"/>
                      </w:rPr>
                    </w:pPr>
                    <w:r>
                      <w:rPr>
                        <w:rFonts w:hint="eastAsia"/>
                        <w:szCs w:val="21"/>
                      </w:rPr>
                      <w:t>计提比例</w:t>
                    </w:r>
                    <w:r>
                      <w:rPr>
                        <w:szCs w:val="21"/>
                      </w:rPr>
                      <w:t>(%)</w:t>
                    </w:r>
                  </w:p>
                </w:tc>
              </w:sdtContent>
            </w:sdt>
            <w:tc>
              <w:tcPr>
                <w:tcW w:w="411" w:type="pct"/>
                <w:vMerge/>
                <w:tcBorders>
                  <w:left w:val="single" w:sz="4" w:space="0" w:color="auto"/>
                  <w:bottom w:val="single" w:sz="4" w:space="0" w:color="auto"/>
                  <w:right w:val="single" w:sz="4" w:space="0" w:color="auto"/>
                </w:tcBorders>
              </w:tcPr>
              <w:p w:rsidR="00D51848" w:rsidRDefault="00D51848" w:rsidP="004255E6">
                <w:pPr>
                  <w:jc w:val="center"/>
                  <w:rPr>
                    <w:szCs w:val="21"/>
                  </w:rPr>
                </w:pPr>
              </w:p>
            </w:tc>
          </w:tr>
          <w:tr w:rsidR="00D51848" w:rsidTr="004255E6">
            <w:trPr>
              <w:cantSplit/>
            </w:trPr>
            <w:sdt>
              <w:sdtPr>
                <w:rPr>
                  <w:sz w:val="15"/>
                  <w:szCs w:val="15"/>
                </w:rPr>
                <w:tag w:val="_PLD_2f990de3779c4dde91baa0a9b998347d"/>
                <w:id w:val="-1283341342"/>
                <w:lock w:val="sdtLocked"/>
              </w:sdtPr>
              <w:sdtEndPr/>
              <w:sdtContent>
                <w:tc>
                  <w:tcPr>
                    <w:tcW w:w="776" w:type="pct"/>
                    <w:tcBorders>
                      <w:top w:val="single" w:sz="4" w:space="0" w:color="auto"/>
                      <w:left w:val="single" w:sz="4" w:space="0" w:color="auto"/>
                      <w:bottom w:val="single" w:sz="4" w:space="0" w:color="auto"/>
                      <w:right w:val="single" w:sz="4" w:space="0" w:color="auto"/>
                    </w:tcBorders>
                  </w:tcPr>
                  <w:p w:rsidR="00D51848" w:rsidRPr="00D242AF" w:rsidRDefault="00D51848" w:rsidP="004255E6">
                    <w:pPr>
                      <w:rPr>
                        <w:sz w:val="15"/>
                        <w:szCs w:val="15"/>
                      </w:rPr>
                    </w:pPr>
                    <w:r w:rsidRPr="00D242AF">
                      <w:rPr>
                        <w:rFonts w:hint="eastAsia"/>
                        <w:sz w:val="15"/>
                        <w:szCs w:val="15"/>
                      </w:rPr>
                      <w:t>单项金额重大并单独计提坏账准备的应收账款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tcPr>
              <w:p w:rsidR="00D51848" w:rsidRPr="00D242AF" w:rsidRDefault="00D51848" w:rsidP="004255E6">
                <w:pPr>
                  <w:jc w:val="right"/>
                  <w:rPr>
                    <w:sz w:val="15"/>
                    <w:szCs w:val="15"/>
                  </w:rPr>
                </w:pPr>
              </w:p>
            </w:tc>
            <w:tc>
              <w:tcPr>
                <w:tcW w:w="415" w:type="pct"/>
                <w:tcBorders>
                  <w:top w:val="single" w:sz="4" w:space="0" w:color="auto"/>
                  <w:left w:val="single" w:sz="4" w:space="0" w:color="auto"/>
                  <w:bottom w:val="single" w:sz="4" w:space="0" w:color="auto"/>
                  <w:right w:val="single" w:sz="4" w:space="0" w:color="auto"/>
                </w:tcBorders>
              </w:tcPr>
              <w:p w:rsidR="00D51848" w:rsidRPr="00D242AF" w:rsidRDefault="00D51848" w:rsidP="004255E6">
                <w:pPr>
                  <w:jc w:val="right"/>
                  <w:rPr>
                    <w:sz w:val="15"/>
                    <w:szCs w:val="15"/>
                  </w:rPr>
                </w:pPr>
              </w:p>
            </w:tc>
            <w:tc>
              <w:tcPr>
                <w:tcW w:w="413" w:type="pct"/>
                <w:tcBorders>
                  <w:top w:val="single" w:sz="4" w:space="0" w:color="auto"/>
                  <w:left w:val="single" w:sz="4" w:space="0" w:color="auto"/>
                  <w:bottom w:val="single" w:sz="4" w:space="0" w:color="auto"/>
                  <w:right w:val="single" w:sz="4" w:space="0" w:color="auto"/>
                </w:tcBorders>
              </w:tcPr>
              <w:p w:rsidR="00D51848" w:rsidRPr="00D242AF" w:rsidRDefault="00D51848" w:rsidP="004255E6">
                <w:pPr>
                  <w:jc w:val="right"/>
                  <w:rPr>
                    <w:sz w:val="15"/>
                    <w:szCs w:val="15"/>
                  </w:rPr>
                </w:pPr>
              </w:p>
            </w:tc>
            <w:tc>
              <w:tcPr>
                <w:tcW w:w="425" w:type="pct"/>
                <w:tcBorders>
                  <w:top w:val="single" w:sz="4" w:space="0" w:color="auto"/>
                  <w:left w:val="single" w:sz="4" w:space="0" w:color="auto"/>
                  <w:bottom w:val="single" w:sz="4" w:space="0" w:color="auto"/>
                  <w:right w:val="single" w:sz="4" w:space="0" w:color="auto"/>
                </w:tcBorders>
              </w:tcPr>
              <w:p w:rsidR="00D51848" w:rsidRPr="00D242AF" w:rsidRDefault="00D51848" w:rsidP="004255E6">
                <w:pPr>
                  <w:jc w:val="right"/>
                  <w:rPr>
                    <w:sz w:val="15"/>
                    <w:szCs w:val="15"/>
                  </w:rPr>
                </w:pPr>
              </w:p>
            </w:tc>
            <w:tc>
              <w:tcPr>
                <w:tcW w:w="413" w:type="pct"/>
                <w:tcBorders>
                  <w:top w:val="single" w:sz="4" w:space="0" w:color="auto"/>
                  <w:left w:val="single" w:sz="4" w:space="0" w:color="auto"/>
                  <w:bottom w:val="single" w:sz="4" w:space="0" w:color="auto"/>
                  <w:right w:val="single" w:sz="4" w:space="0" w:color="auto"/>
                </w:tcBorders>
              </w:tcPr>
              <w:p w:rsidR="00D51848" w:rsidRPr="00D242AF" w:rsidRDefault="00D51848" w:rsidP="004255E6">
                <w:pPr>
                  <w:jc w:val="right"/>
                  <w:rPr>
                    <w:sz w:val="15"/>
                    <w:szCs w:val="15"/>
                  </w:rPr>
                </w:pPr>
              </w:p>
            </w:tc>
            <w:tc>
              <w:tcPr>
                <w:tcW w:w="436" w:type="pct"/>
                <w:tcBorders>
                  <w:top w:val="single" w:sz="4" w:space="0" w:color="auto"/>
                  <w:left w:val="single" w:sz="4" w:space="0" w:color="auto"/>
                  <w:bottom w:val="single" w:sz="4" w:space="0" w:color="auto"/>
                  <w:right w:val="single" w:sz="4" w:space="0" w:color="auto"/>
                </w:tcBorders>
              </w:tcPr>
              <w:p w:rsidR="00D51848" w:rsidRPr="00D242AF" w:rsidRDefault="00D51848" w:rsidP="004255E6">
                <w:pPr>
                  <w:jc w:val="right"/>
                  <w:rPr>
                    <w:sz w:val="15"/>
                    <w:szCs w:val="15"/>
                  </w:rPr>
                </w:pPr>
              </w:p>
            </w:tc>
            <w:tc>
              <w:tcPr>
                <w:tcW w:w="425" w:type="pct"/>
                <w:tcBorders>
                  <w:top w:val="single" w:sz="4" w:space="0" w:color="auto"/>
                  <w:left w:val="single" w:sz="4" w:space="0" w:color="auto"/>
                  <w:bottom w:val="single" w:sz="4" w:space="0" w:color="auto"/>
                  <w:right w:val="single" w:sz="4" w:space="0" w:color="auto"/>
                </w:tcBorders>
              </w:tcPr>
              <w:p w:rsidR="00D51848" w:rsidRPr="00D242AF" w:rsidRDefault="00D51848" w:rsidP="004255E6">
                <w:pPr>
                  <w:jc w:val="right"/>
                  <w:rPr>
                    <w:sz w:val="15"/>
                    <w:szCs w:val="15"/>
                  </w:rPr>
                </w:pPr>
              </w:p>
            </w:tc>
            <w:tc>
              <w:tcPr>
                <w:tcW w:w="433" w:type="pct"/>
                <w:tcBorders>
                  <w:top w:val="single" w:sz="4" w:space="0" w:color="auto"/>
                  <w:left w:val="single" w:sz="4" w:space="0" w:color="auto"/>
                  <w:bottom w:val="single" w:sz="4" w:space="0" w:color="auto"/>
                  <w:right w:val="single" w:sz="4" w:space="0" w:color="auto"/>
                </w:tcBorders>
              </w:tcPr>
              <w:p w:rsidR="00D51848" w:rsidRPr="00D242AF" w:rsidRDefault="00D51848" w:rsidP="004255E6">
                <w:pPr>
                  <w:jc w:val="right"/>
                  <w:rPr>
                    <w:sz w:val="15"/>
                    <w:szCs w:val="15"/>
                  </w:rPr>
                </w:pPr>
              </w:p>
            </w:tc>
            <w:tc>
              <w:tcPr>
                <w:tcW w:w="433" w:type="pct"/>
                <w:tcBorders>
                  <w:top w:val="single" w:sz="4" w:space="0" w:color="auto"/>
                  <w:left w:val="single" w:sz="4" w:space="0" w:color="auto"/>
                  <w:bottom w:val="single" w:sz="4" w:space="0" w:color="auto"/>
                  <w:right w:val="single" w:sz="4" w:space="0" w:color="auto"/>
                </w:tcBorders>
              </w:tcPr>
              <w:p w:rsidR="00D51848" w:rsidRPr="00D242AF" w:rsidRDefault="00D51848" w:rsidP="004255E6">
                <w:pPr>
                  <w:jc w:val="right"/>
                  <w:rPr>
                    <w:sz w:val="15"/>
                    <w:szCs w:val="15"/>
                  </w:rPr>
                </w:pPr>
              </w:p>
            </w:tc>
            <w:tc>
              <w:tcPr>
                <w:tcW w:w="411" w:type="pct"/>
                <w:tcBorders>
                  <w:top w:val="single" w:sz="4" w:space="0" w:color="auto"/>
                  <w:left w:val="single" w:sz="4" w:space="0" w:color="auto"/>
                  <w:bottom w:val="single" w:sz="4" w:space="0" w:color="auto"/>
                  <w:right w:val="single" w:sz="4" w:space="0" w:color="auto"/>
                </w:tcBorders>
              </w:tcPr>
              <w:p w:rsidR="00D51848" w:rsidRPr="00D242AF" w:rsidRDefault="00D51848" w:rsidP="004255E6">
                <w:pPr>
                  <w:jc w:val="right"/>
                  <w:rPr>
                    <w:sz w:val="15"/>
                    <w:szCs w:val="15"/>
                  </w:rPr>
                </w:pPr>
              </w:p>
            </w:tc>
          </w:tr>
          <w:tr w:rsidR="00D51848" w:rsidTr="004255E6">
            <w:trPr>
              <w:cantSplit/>
            </w:trPr>
            <w:sdt>
              <w:sdtPr>
                <w:rPr>
                  <w:sz w:val="15"/>
                  <w:szCs w:val="15"/>
                </w:rPr>
                <w:tag w:val="_PLD_5a8892dc26b3498ea8a3831678892302"/>
                <w:id w:val="403029955"/>
                <w:lock w:val="sdtLocked"/>
              </w:sdtPr>
              <w:sdtEndPr/>
              <w:sdtContent>
                <w:tc>
                  <w:tcPr>
                    <w:tcW w:w="776" w:type="pct"/>
                    <w:tcBorders>
                      <w:top w:val="single" w:sz="4" w:space="0" w:color="auto"/>
                      <w:left w:val="single" w:sz="4" w:space="0" w:color="auto"/>
                      <w:bottom w:val="single" w:sz="4" w:space="0" w:color="auto"/>
                      <w:right w:val="single" w:sz="4" w:space="0" w:color="auto"/>
                    </w:tcBorders>
                  </w:tcPr>
                  <w:p w:rsidR="00D51848" w:rsidRPr="00D242AF" w:rsidRDefault="00D51848" w:rsidP="004255E6">
                    <w:pPr>
                      <w:rPr>
                        <w:sz w:val="15"/>
                        <w:szCs w:val="15"/>
                      </w:rPr>
                    </w:pPr>
                    <w:r w:rsidRPr="00D242AF">
                      <w:rPr>
                        <w:rFonts w:hint="eastAsia"/>
                        <w:sz w:val="15"/>
                        <w:szCs w:val="15"/>
                      </w:rPr>
                      <w:t>按信用风险特征组合计提坏账准备的应收账款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345,805,152.82</w:t>
                </w:r>
              </w:p>
            </w:tc>
            <w:tc>
              <w:tcPr>
                <w:tcW w:w="415"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99.41</w:t>
                </w:r>
              </w:p>
            </w:tc>
            <w:tc>
              <w:tcPr>
                <w:tcW w:w="413"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12,351,753.32</w:t>
                </w:r>
              </w:p>
            </w:tc>
            <w:tc>
              <w:tcPr>
                <w:tcW w:w="425"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3.57</w:t>
                </w:r>
              </w:p>
            </w:tc>
            <w:tc>
              <w:tcPr>
                <w:tcW w:w="413"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333,453,399.50</w:t>
                </w:r>
              </w:p>
            </w:tc>
            <w:tc>
              <w:tcPr>
                <w:tcW w:w="436"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376,537,164.99</w:t>
                </w:r>
              </w:p>
            </w:tc>
            <w:tc>
              <w:tcPr>
                <w:tcW w:w="425"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99.46</w:t>
                </w:r>
              </w:p>
            </w:tc>
            <w:tc>
              <w:tcPr>
                <w:tcW w:w="433"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13,619,278.30</w:t>
                </w:r>
              </w:p>
            </w:tc>
            <w:tc>
              <w:tcPr>
                <w:tcW w:w="433"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3.62</w:t>
                </w:r>
              </w:p>
            </w:tc>
            <w:tc>
              <w:tcPr>
                <w:tcW w:w="411"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362,917,886.69</w:t>
                </w:r>
              </w:p>
            </w:tc>
          </w:tr>
          <w:tr w:rsidR="00D51848" w:rsidTr="004255E6">
            <w:trPr>
              <w:cantSplit/>
            </w:trPr>
            <w:sdt>
              <w:sdtPr>
                <w:rPr>
                  <w:sz w:val="15"/>
                  <w:szCs w:val="15"/>
                </w:rPr>
                <w:tag w:val="_PLD_c5e34a1c37e84ccd97b5d5b93543260f"/>
                <w:id w:val="-78605622"/>
                <w:lock w:val="sdtLocked"/>
              </w:sdtPr>
              <w:sdtEndPr/>
              <w:sdtContent>
                <w:tc>
                  <w:tcPr>
                    <w:tcW w:w="776" w:type="pct"/>
                    <w:tcBorders>
                      <w:top w:val="single" w:sz="4" w:space="0" w:color="auto"/>
                      <w:left w:val="single" w:sz="4" w:space="0" w:color="auto"/>
                      <w:bottom w:val="single" w:sz="4" w:space="0" w:color="auto"/>
                      <w:right w:val="single" w:sz="4" w:space="0" w:color="auto"/>
                    </w:tcBorders>
                  </w:tcPr>
                  <w:p w:rsidR="00D51848" w:rsidRPr="00D242AF" w:rsidRDefault="00D51848" w:rsidP="004255E6">
                    <w:pPr>
                      <w:rPr>
                        <w:sz w:val="15"/>
                        <w:szCs w:val="15"/>
                      </w:rPr>
                    </w:pPr>
                    <w:r w:rsidRPr="00D242AF">
                      <w:rPr>
                        <w:rFonts w:hint="eastAsia"/>
                        <w:sz w:val="15"/>
                        <w:szCs w:val="15"/>
                      </w:rPr>
                      <w:t>单项金额</w:t>
                    </w:r>
                    <w:proofErr w:type="gramStart"/>
                    <w:r w:rsidRPr="00D242AF">
                      <w:rPr>
                        <w:rFonts w:hint="eastAsia"/>
                        <w:sz w:val="15"/>
                        <w:szCs w:val="15"/>
                      </w:rPr>
                      <w:t>不重大</w:t>
                    </w:r>
                    <w:proofErr w:type="gramEnd"/>
                    <w:r w:rsidRPr="00D242AF">
                      <w:rPr>
                        <w:rFonts w:hint="eastAsia"/>
                        <w:sz w:val="15"/>
                        <w:szCs w:val="15"/>
                      </w:rPr>
                      <w:t>但单独计提坏账准备的应收账款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2,062,553.29</w:t>
                </w:r>
              </w:p>
            </w:tc>
            <w:tc>
              <w:tcPr>
                <w:tcW w:w="415"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0.59</w:t>
                </w:r>
              </w:p>
            </w:tc>
            <w:tc>
              <w:tcPr>
                <w:tcW w:w="413"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298,607.29</w:t>
                </w:r>
              </w:p>
            </w:tc>
            <w:tc>
              <w:tcPr>
                <w:tcW w:w="425"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14.48</w:t>
                </w:r>
              </w:p>
            </w:tc>
            <w:tc>
              <w:tcPr>
                <w:tcW w:w="413"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1,763,946.00</w:t>
                </w:r>
              </w:p>
            </w:tc>
            <w:tc>
              <w:tcPr>
                <w:tcW w:w="436"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2,062,553.29</w:t>
                </w:r>
              </w:p>
            </w:tc>
            <w:tc>
              <w:tcPr>
                <w:tcW w:w="425"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0.54</w:t>
                </w:r>
              </w:p>
            </w:tc>
            <w:tc>
              <w:tcPr>
                <w:tcW w:w="433"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298,607.29</w:t>
                </w:r>
              </w:p>
            </w:tc>
            <w:tc>
              <w:tcPr>
                <w:tcW w:w="433"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14.48</w:t>
                </w:r>
              </w:p>
            </w:tc>
            <w:tc>
              <w:tcPr>
                <w:tcW w:w="411"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1,763,946.00</w:t>
                </w:r>
              </w:p>
            </w:tc>
          </w:tr>
          <w:tr w:rsidR="00D51848" w:rsidRPr="00D51848" w:rsidTr="004255E6">
            <w:trPr>
              <w:cantSplit/>
            </w:trPr>
            <w:sdt>
              <w:sdtPr>
                <w:rPr>
                  <w:sz w:val="15"/>
                  <w:szCs w:val="15"/>
                </w:rPr>
                <w:tag w:val="_PLD_18bc727dbe684b699adb6915b4fcb290"/>
                <w:id w:val="-1076278673"/>
                <w:lock w:val="sdtLocked"/>
              </w:sdtPr>
              <w:sdtEndPr/>
              <w:sdtContent>
                <w:tc>
                  <w:tcPr>
                    <w:tcW w:w="776" w:type="pct"/>
                    <w:tcBorders>
                      <w:top w:val="single" w:sz="4" w:space="0" w:color="auto"/>
                      <w:left w:val="single" w:sz="4" w:space="0" w:color="auto"/>
                      <w:bottom w:val="single" w:sz="4" w:space="0" w:color="auto"/>
                      <w:right w:val="single" w:sz="4" w:space="0" w:color="auto"/>
                    </w:tcBorders>
                    <w:vAlign w:val="center"/>
                  </w:tcPr>
                  <w:p w:rsidR="00D51848" w:rsidRPr="00D242AF" w:rsidRDefault="00D51848" w:rsidP="004255E6">
                    <w:pPr>
                      <w:autoSpaceDE w:val="0"/>
                      <w:autoSpaceDN w:val="0"/>
                      <w:adjustRightInd w:val="0"/>
                      <w:jc w:val="center"/>
                      <w:rPr>
                        <w:sz w:val="15"/>
                        <w:szCs w:val="15"/>
                      </w:rPr>
                    </w:pPr>
                    <w:r w:rsidRPr="00D242AF">
                      <w:rPr>
                        <w:rFonts w:hint="eastAsia"/>
                        <w:sz w:val="15"/>
                        <w:szCs w:val="15"/>
                      </w:rPr>
                      <w:t>合计</w:t>
                    </w:r>
                  </w:p>
                </w:tc>
              </w:sdtContent>
            </w:sdt>
            <w:tc>
              <w:tcPr>
                <w:tcW w:w="420"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347,867,706.11</w:t>
                </w:r>
              </w:p>
            </w:tc>
            <w:tc>
              <w:tcPr>
                <w:tcW w:w="415"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rFonts w:hint="eastAsia"/>
                    <w:sz w:val="15"/>
                    <w:szCs w:val="15"/>
                  </w:rPr>
                  <w:t>/</w:t>
                </w:r>
              </w:p>
            </w:tc>
            <w:tc>
              <w:tcPr>
                <w:tcW w:w="413"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12,650,360.61</w:t>
                </w:r>
              </w:p>
            </w:tc>
            <w:tc>
              <w:tcPr>
                <w:tcW w:w="425"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rFonts w:hint="eastAsia"/>
                    <w:sz w:val="15"/>
                    <w:szCs w:val="15"/>
                  </w:rPr>
                  <w:t>/</w:t>
                </w:r>
              </w:p>
            </w:tc>
            <w:tc>
              <w:tcPr>
                <w:tcW w:w="413"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335,217,345.50</w:t>
                </w:r>
              </w:p>
            </w:tc>
            <w:tc>
              <w:tcPr>
                <w:tcW w:w="436"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378,599,718.28</w:t>
                </w:r>
              </w:p>
            </w:tc>
            <w:tc>
              <w:tcPr>
                <w:tcW w:w="425"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rFonts w:hint="eastAsia"/>
                    <w:sz w:val="15"/>
                    <w:szCs w:val="15"/>
                  </w:rPr>
                  <w:t>100</w:t>
                </w:r>
              </w:p>
            </w:tc>
            <w:tc>
              <w:tcPr>
                <w:tcW w:w="433"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13,917,885.59</w:t>
                </w:r>
              </w:p>
            </w:tc>
            <w:tc>
              <w:tcPr>
                <w:tcW w:w="433"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rFonts w:hint="eastAsia"/>
                    <w:sz w:val="15"/>
                    <w:szCs w:val="15"/>
                  </w:rPr>
                  <w:t>/</w:t>
                </w:r>
              </w:p>
            </w:tc>
            <w:tc>
              <w:tcPr>
                <w:tcW w:w="411" w:type="pct"/>
                <w:tcBorders>
                  <w:top w:val="single" w:sz="4" w:space="0" w:color="auto"/>
                  <w:left w:val="single" w:sz="4" w:space="0" w:color="auto"/>
                  <w:bottom w:val="single" w:sz="4" w:space="0" w:color="auto"/>
                  <w:right w:val="single" w:sz="4" w:space="0" w:color="auto"/>
                </w:tcBorders>
              </w:tcPr>
              <w:p w:rsidR="00D51848" w:rsidRPr="00D242AF" w:rsidRDefault="00D51848" w:rsidP="00D242AF">
                <w:pPr>
                  <w:jc w:val="right"/>
                  <w:rPr>
                    <w:sz w:val="15"/>
                    <w:szCs w:val="15"/>
                  </w:rPr>
                </w:pPr>
                <w:r w:rsidRPr="00D242AF">
                  <w:rPr>
                    <w:sz w:val="15"/>
                    <w:szCs w:val="15"/>
                  </w:rPr>
                  <w:t>364,681,832.69</w:t>
                </w:r>
              </w:p>
            </w:tc>
          </w:tr>
        </w:tbl>
        <w:p w:rsidR="00507BB6" w:rsidRPr="00D51848" w:rsidRDefault="00A057D5" w:rsidP="00D51848"/>
      </w:sdtContent>
    </w:sdt>
    <w:p w:rsidR="00D51848" w:rsidRDefault="00D51848">
      <w:pPr>
        <w:sectPr w:rsidR="00D51848" w:rsidSect="00D51848">
          <w:pgSz w:w="16838" w:h="11906" w:orient="landscape"/>
          <w:pgMar w:top="1276" w:right="1440" w:bottom="1797" w:left="1525" w:header="856" w:footer="992" w:gutter="0"/>
          <w:cols w:space="425"/>
          <w:docGrid w:linePitch="312"/>
        </w:sectPr>
      </w:pPr>
    </w:p>
    <w:sdt>
      <w:sdtPr>
        <w:rPr>
          <w:rFonts w:hint="eastAsia"/>
          <w:szCs w:val="21"/>
        </w:rPr>
        <w:alias w:val="模块:单项金额重大并单项计提坏帐准备的应收账款　　　　　　　　　..."/>
        <w:tag w:val="_GBC_ced4a5687ec6408b918f969002906c1b"/>
        <w:id w:val="-161942568"/>
        <w:lock w:val="sdtLocked"/>
        <w:placeholder>
          <w:docPart w:val="GBC22222222222222222222222222222"/>
        </w:placeholder>
      </w:sdtPr>
      <w:sdtEndPr/>
      <w:sdtContent>
        <w:p w:rsidR="00507BB6" w:rsidRDefault="00BE0F81">
          <w:pPr>
            <w:rPr>
              <w:szCs w:val="21"/>
            </w:rPr>
          </w:pPr>
          <w:r>
            <w:rPr>
              <w:rFonts w:hint="eastAsia"/>
              <w:szCs w:val="21"/>
            </w:rPr>
            <w:t>期末单项金额重大并单项计提坏帐准备的应收账款</w:t>
          </w:r>
        </w:p>
        <w:sdt>
          <w:sdtPr>
            <w:rPr>
              <w:szCs w:val="21"/>
            </w:rPr>
            <w:alias w:val="是否适用：单项金额重大并单项计提坏账准备的应收账款[双击切换]"/>
            <w:tag w:val="_GBC_14c5bf526e15487792d7bc520241a8d2"/>
            <w:id w:val="157510591"/>
            <w:lock w:val="sdtContentLocked"/>
            <w:placeholder>
              <w:docPart w:val="GBC22222222222222222222222222222"/>
            </w:placeholder>
          </w:sdtPr>
          <w:sdtEndPr/>
          <w:sdtContent>
            <w:p w:rsidR="00507BB6" w:rsidRDefault="00BE0F81" w:rsidP="00D242AF">
              <w:pPr>
                <w:rPr>
                  <w:szCs w:val="21"/>
                </w:rPr>
              </w:pPr>
              <w:r>
                <w:rPr>
                  <w:szCs w:val="21"/>
                </w:rPr>
                <w:fldChar w:fldCharType="begin"/>
              </w:r>
              <w:r w:rsidR="00D242AF">
                <w:rPr>
                  <w:szCs w:val="21"/>
                </w:rPr>
                <w:instrText xml:space="preserve"> MACROBUTTON  SnrToggleCheckbox □适用 </w:instrText>
              </w:r>
              <w:r>
                <w:rPr>
                  <w:szCs w:val="21"/>
                </w:rPr>
                <w:fldChar w:fldCharType="end"/>
              </w:r>
              <w:r>
                <w:rPr>
                  <w:szCs w:val="21"/>
                </w:rPr>
                <w:fldChar w:fldCharType="begin"/>
              </w:r>
              <w:r w:rsidR="00D242AF">
                <w:rPr>
                  <w:szCs w:val="21"/>
                </w:rPr>
                <w:instrText xml:space="preserve"> MACROBUTTON  SnrToggleCheckbox √不适用 </w:instrText>
              </w:r>
              <w:r>
                <w:rPr>
                  <w:szCs w:val="21"/>
                </w:rPr>
                <w:fldChar w:fldCharType="end"/>
              </w:r>
            </w:p>
          </w:sdtContent>
        </w:sdt>
      </w:sdtContent>
    </w:sdt>
    <w:p w:rsidR="00507BB6" w:rsidRDefault="00BE0F81">
      <w:pPr>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分析法计提坏账准备的应收账款：</w:t>
      </w:r>
    </w:p>
    <w:sdt>
      <w:sdtPr>
        <w:rPr>
          <w:rFonts w:hint="eastAsia"/>
          <w:szCs w:val="21"/>
        </w:rPr>
        <w:alias w:val="是否适用：组合中，按账龄分析法计提坏账准备的应收账款[双击切换]"/>
        <w:tag w:val="_GBC_5c98782b5d484fd0be5eeab4a88cfa5a"/>
        <w:id w:val="-953864992"/>
        <w:lock w:val="sdtContentLocked"/>
        <w:placeholder>
          <w:docPart w:val="GBC22222222222222222222222222222"/>
        </w:placeholder>
      </w:sdtPr>
      <w:sdtEndPr/>
      <w:sdtContent>
        <w:p w:rsidR="00507BB6" w:rsidRDefault="00BE0F81">
          <w:pPr>
            <w:rPr>
              <w:szCs w:val="21"/>
            </w:rPr>
          </w:pPr>
          <w:r>
            <w:rPr>
              <w:szCs w:val="21"/>
            </w:rPr>
            <w:fldChar w:fldCharType="begin"/>
          </w:r>
          <w:r w:rsidR="00D242AF">
            <w:rPr>
              <w:szCs w:val="21"/>
            </w:rPr>
            <w:instrText>MACROBUTTON  SnrToggleCheckbox √适用</w:instrText>
          </w:r>
          <w:r>
            <w:rPr>
              <w:szCs w:val="21"/>
            </w:rPr>
            <w:fldChar w:fldCharType="end"/>
          </w:r>
          <w:r>
            <w:rPr>
              <w:szCs w:val="21"/>
            </w:rPr>
            <w:fldChar w:fldCharType="begin"/>
          </w:r>
          <w:r w:rsidR="00D242AF">
            <w:rPr>
              <w:szCs w:val="21"/>
            </w:rPr>
            <w:instrText xml:space="preserve"> MACROBUTTON  SnrToggleCheckbox □不适用 </w:instrText>
          </w:r>
          <w:r>
            <w:rPr>
              <w:szCs w:val="21"/>
            </w:rPr>
            <w:fldChar w:fldCharType="end"/>
          </w:r>
        </w:p>
      </w:sdtContent>
    </w:sdt>
    <w:sdt>
      <w:sdtPr>
        <w:rPr>
          <w:rFonts w:hint="eastAsia"/>
          <w:szCs w:val="21"/>
        </w:rPr>
        <w:alias w:val="模块:组合中，按账龄分析法计提坏账准备的应收账款"/>
        <w:tag w:val="_GBC_7e49c49a72f64c0e9e58a0785b2bfa50"/>
        <w:id w:val="-289752490"/>
        <w:lock w:val="sdtLocked"/>
        <w:placeholder>
          <w:docPart w:val="GBC22222222222222222222222222222"/>
        </w:placeholder>
      </w:sdtPr>
      <w:sdtEndPr>
        <w:rPr>
          <w:rFonts w:hint="default"/>
        </w:rPr>
      </w:sdtEndPr>
      <w:sdtContent>
        <w:p w:rsidR="00507BB6" w:rsidRDefault="00BE0F81">
          <w:pPr>
            <w:jc w:val="right"/>
            <w:rPr>
              <w:szCs w:val="21"/>
            </w:rPr>
          </w:pPr>
          <w:r w:rsidRPr="000E595E">
            <w:rPr>
              <w:rFonts w:hint="eastAsia"/>
              <w:szCs w:val="21"/>
            </w:rPr>
            <w:t>单位：</w:t>
          </w:r>
          <w:sdt>
            <w:sdtPr>
              <w:rPr>
                <w:rFonts w:hint="eastAsia"/>
                <w:szCs w:val="21"/>
              </w:rPr>
              <w:alias w:val="单位：财务附注：单项金额不重大但按信用风险特征组合后该组合的风险较大的应收账款"/>
              <w:tag w:val="_GBC_c0aac6e751fd445baafca3b64dbf0c77"/>
              <w:id w:val="-6762764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0E595E">
                <w:rPr>
                  <w:rFonts w:hint="eastAsia"/>
                  <w:szCs w:val="21"/>
                </w:rPr>
                <w:t>元</w:t>
              </w:r>
            </w:sdtContent>
          </w:sdt>
          <w:r w:rsidRPr="000E595E">
            <w:rPr>
              <w:rFonts w:hint="eastAsia"/>
              <w:szCs w:val="21"/>
            </w:rPr>
            <w:t>币种：</w:t>
          </w:r>
          <w:sdt>
            <w:sdtPr>
              <w:rPr>
                <w:rFonts w:hint="eastAsia"/>
                <w:szCs w:val="21"/>
              </w:rPr>
              <w:alias w:val="币种：财务附注：单项金额不重大但按信用风险特征组合后该组合的风险较大的应收账款"/>
              <w:tag w:val="_GBC_8d5f6fcaf3834816b2ab1aaf87227ef1"/>
              <w:id w:val="-15375026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0E595E">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048"/>
            <w:gridCol w:w="2282"/>
            <w:gridCol w:w="2316"/>
            <w:gridCol w:w="2249"/>
          </w:tblGrid>
          <w:tr w:rsidR="00D242AF" w:rsidRPr="00BB2C9F" w:rsidTr="004255E6">
            <w:trPr>
              <w:cantSplit/>
            </w:trPr>
            <w:sdt>
              <w:sdtPr>
                <w:rPr>
                  <w:szCs w:val="21"/>
                </w:rPr>
                <w:tag w:val="_PLD_2d7832ba836343138c755041d164991a"/>
                <w:id w:val="1341814878"/>
                <w:lock w:val="sdtLocked"/>
              </w:sdtPr>
              <w:sdtEndPr/>
              <w:sdtContent>
                <w:tc>
                  <w:tcPr>
                    <w:tcW w:w="1151" w:type="pct"/>
                    <w:vMerge w:val="restart"/>
                    <w:tcBorders>
                      <w:top w:val="single" w:sz="4" w:space="0" w:color="auto"/>
                      <w:left w:val="single" w:sz="4" w:space="0" w:color="auto"/>
                      <w:bottom w:val="single" w:sz="4" w:space="0" w:color="auto"/>
                      <w:right w:val="single" w:sz="4" w:space="0" w:color="auto"/>
                    </w:tcBorders>
                    <w:vAlign w:val="center"/>
                  </w:tcPr>
                  <w:p w:rsidR="00D242AF" w:rsidRPr="00BB2C9F" w:rsidRDefault="00D242AF" w:rsidP="004255E6">
                    <w:pPr>
                      <w:jc w:val="center"/>
                      <w:rPr>
                        <w:szCs w:val="21"/>
                      </w:rPr>
                    </w:pPr>
                    <w:r w:rsidRPr="00BB2C9F">
                      <w:rPr>
                        <w:rFonts w:hint="eastAsia"/>
                        <w:szCs w:val="21"/>
                      </w:rPr>
                      <w:t>账龄</w:t>
                    </w:r>
                  </w:p>
                </w:tc>
              </w:sdtContent>
            </w:sdt>
            <w:sdt>
              <w:sdtPr>
                <w:rPr>
                  <w:szCs w:val="21"/>
                </w:rPr>
                <w:tag w:val="_PLD_db57b9fdb8f54a919be5cd6a9384cf36"/>
                <w:id w:val="115424753"/>
                <w:lock w:val="sdtLocked"/>
              </w:sdtPr>
              <w:sdtEndPr/>
              <w:sdtContent>
                <w:tc>
                  <w:tcPr>
                    <w:tcW w:w="3849" w:type="pct"/>
                    <w:gridSpan w:val="3"/>
                    <w:tcBorders>
                      <w:top w:val="single" w:sz="4" w:space="0" w:color="auto"/>
                      <w:left w:val="single" w:sz="4" w:space="0" w:color="auto"/>
                      <w:bottom w:val="single" w:sz="4" w:space="0" w:color="auto"/>
                      <w:right w:val="single" w:sz="4" w:space="0" w:color="auto"/>
                    </w:tcBorders>
                    <w:vAlign w:val="center"/>
                  </w:tcPr>
                  <w:p w:rsidR="00D242AF" w:rsidRPr="00BB2C9F" w:rsidRDefault="00D242AF" w:rsidP="004255E6">
                    <w:pPr>
                      <w:jc w:val="center"/>
                      <w:rPr>
                        <w:szCs w:val="21"/>
                      </w:rPr>
                    </w:pPr>
                    <w:r w:rsidRPr="00BB2C9F">
                      <w:rPr>
                        <w:rFonts w:hint="eastAsia"/>
                        <w:szCs w:val="21"/>
                      </w:rPr>
                      <w:t>期末余额</w:t>
                    </w:r>
                  </w:p>
                </w:tc>
              </w:sdtContent>
            </w:sdt>
          </w:tr>
          <w:tr w:rsidR="00D242AF" w:rsidRPr="00BB2C9F" w:rsidTr="004255E6">
            <w:trPr>
              <w:cantSplit/>
            </w:trPr>
            <w:tc>
              <w:tcPr>
                <w:tcW w:w="1151" w:type="pct"/>
                <w:vMerge/>
                <w:tcBorders>
                  <w:top w:val="single" w:sz="4" w:space="0" w:color="auto"/>
                  <w:left w:val="single" w:sz="4" w:space="0" w:color="auto"/>
                  <w:bottom w:val="single" w:sz="4" w:space="0" w:color="auto"/>
                  <w:right w:val="single" w:sz="4" w:space="0" w:color="auto"/>
                </w:tcBorders>
                <w:vAlign w:val="center"/>
              </w:tcPr>
              <w:p w:rsidR="00D242AF" w:rsidRPr="00BB2C9F" w:rsidRDefault="00D242AF" w:rsidP="004255E6">
                <w:pPr>
                  <w:rPr>
                    <w:szCs w:val="21"/>
                  </w:rPr>
                </w:pPr>
              </w:p>
            </w:tc>
            <w:sdt>
              <w:sdtPr>
                <w:rPr>
                  <w:szCs w:val="21"/>
                </w:rPr>
                <w:tag w:val="_PLD_3021db31c3924e73b16a96238b80c72d"/>
                <w:id w:val="-1886400991"/>
                <w:lock w:val="sdtLocked"/>
              </w:sdtPr>
              <w:sdtEndPr/>
              <w:sdtContent>
                <w:tc>
                  <w:tcPr>
                    <w:tcW w:w="1283" w:type="pct"/>
                    <w:tcBorders>
                      <w:top w:val="single" w:sz="4" w:space="0" w:color="auto"/>
                      <w:left w:val="single" w:sz="4" w:space="0" w:color="auto"/>
                      <w:bottom w:val="single" w:sz="4" w:space="0" w:color="auto"/>
                      <w:right w:val="single" w:sz="4" w:space="0" w:color="auto"/>
                    </w:tcBorders>
                    <w:vAlign w:val="center"/>
                  </w:tcPr>
                  <w:p w:rsidR="00D242AF" w:rsidRPr="00BB2C9F" w:rsidRDefault="00D242AF" w:rsidP="004255E6">
                    <w:pPr>
                      <w:jc w:val="center"/>
                      <w:rPr>
                        <w:szCs w:val="21"/>
                      </w:rPr>
                    </w:pPr>
                    <w:r w:rsidRPr="00BB2C9F">
                      <w:rPr>
                        <w:rFonts w:hint="eastAsia"/>
                        <w:szCs w:val="21"/>
                      </w:rPr>
                      <w:t>应收账款</w:t>
                    </w:r>
                  </w:p>
                </w:tc>
              </w:sdtContent>
            </w:sdt>
            <w:sdt>
              <w:sdtPr>
                <w:rPr>
                  <w:szCs w:val="21"/>
                </w:rPr>
                <w:tag w:val="_PLD_79469ea49b0043cd800a7a5164bdc483"/>
                <w:id w:val="727576878"/>
                <w:lock w:val="sdtLocked"/>
              </w:sdtPr>
              <w:sdtEndPr/>
              <w:sdtContent>
                <w:tc>
                  <w:tcPr>
                    <w:tcW w:w="1302" w:type="pct"/>
                    <w:tcBorders>
                      <w:top w:val="single" w:sz="4" w:space="0" w:color="auto"/>
                      <w:left w:val="single" w:sz="4" w:space="0" w:color="auto"/>
                      <w:bottom w:val="single" w:sz="4" w:space="0" w:color="auto"/>
                      <w:right w:val="single" w:sz="4" w:space="0" w:color="auto"/>
                    </w:tcBorders>
                    <w:vAlign w:val="center"/>
                  </w:tcPr>
                  <w:p w:rsidR="00D242AF" w:rsidRPr="00BB2C9F" w:rsidRDefault="00D242AF" w:rsidP="004255E6">
                    <w:pPr>
                      <w:jc w:val="center"/>
                      <w:rPr>
                        <w:szCs w:val="21"/>
                      </w:rPr>
                    </w:pPr>
                    <w:r w:rsidRPr="00BB2C9F">
                      <w:rPr>
                        <w:rFonts w:hint="eastAsia"/>
                        <w:szCs w:val="21"/>
                      </w:rPr>
                      <w:t>坏账准备</w:t>
                    </w:r>
                  </w:p>
                </w:tc>
              </w:sdtContent>
            </w:sdt>
            <w:sdt>
              <w:sdtPr>
                <w:rPr>
                  <w:szCs w:val="21"/>
                </w:rPr>
                <w:tag w:val="_PLD_e2c4ca41d46c42a1b0e7c2450d591edf"/>
                <w:id w:val="-387344344"/>
                <w:lock w:val="sdtLocked"/>
              </w:sdtPr>
              <w:sdtEndPr/>
              <w:sdtContent>
                <w:tc>
                  <w:tcPr>
                    <w:tcW w:w="1264" w:type="pct"/>
                    <w:tcBorders>
                      <w:top w:val="single" w:sz="4" w:space="0" w:color="auto"/>
                      <w:left w:val="single" w:sz="4" w:space="0" w:color="auto"/>
                      <w:bottom w:val="single" w:sz="4" w:space="0" w:color="auto"/>
                      <w:right w:val="single" w:sz="4" w:space="0" w:color="auto"/>
                    </w:tcBorders>
                    <w:vAlign w:val="center"/>
                  </w:tcPr>
                  <w:p w:rsidR="00D242AF" w:rsidRPr="00BB2C9F" w:rsidRDefault="00D242AF" w:rsidP="004255E6">
                    <w:pPr>
                      <w:jc w:val="center"/>
                      <w:rPr>
                        <w:szCs w:val="21"/>
                      </w:rPr>
                    </w:pPr>
                    <w:r w:rsidRPr="00BB2C9F">
                      <w:rPr>
                        <w:rFonts w:hint="eastAsia"/>
                        <w:szCs w:val="21"/>
                      </w:rPr>
                      <w:t>计提比例</w:t>
                    </w:r>
                  </w:p>
                </w:tc>
              </w:sdtContent>
            </w:sdt>
          </w:tr>
          <w:tr w:rsidR="00D242AF" w:rsidRPr="00BB2C9F" w:rsidTr="004255E6">
            <w:trPr>
              <w:cantSplit/>
            </w:trPr>
            <w:sdt>
              <w:sdtPr>
                <w:rPr>
                  <w:szCs w:val="21"/>
                </w:rPr>
                <w:tag w:val="_PLD_c2c724dfc7e54cfea15c356cae0b5a63"/>
                <w:id w:val="-2065714909"/>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rPr>
                        <w:szCs w:val="21"/>
                      </w:rPr>
                    </w:pPr>
                    <w:proofErr w:type="gramStart"/>
                    <w:r w:rsidRPr="00BB2C9F">
                      <w:rPr>
                        <w:rFonts w:hint="eastAsia"/>
                        <w:szCs w:val="21"/>
                      </w:rPr>
                      <w:t>1年以内</w:t>
                    </w:r>
                    <w:proofErr w:type="gramEnd"/>
                  </w:p>
                </w:tc>
              </w:sdtContent>
            </w:sdt>
            <w:tc>
              <w:tcPr>
                <w:tcW w:w="3849" w:type="pct"/>
                <w:gridSpan w:val="3"/>
                <w:tcBorders>
                  <w:top w:val="single" w:sz="4" w:space="0" w:color="auto"/>
                  <w:left w:val="single" w:sz="4" w:space="0" w:color="auto"/>
                  <w:bottom w:val="single" w:sz="4" w:space="0" w:color="auto"/>
                  <w:right w:val="single" w:sz="4" w:space="0" w:color="auto"/>
                </w:tcBorders>
              </w:tcPr>
              <w:p w:rsidR="00D242AF" w:rsidRPr="00BB2C9F" w:rsidRDefault="00D242AF" w:rsidP="004255E6">
                <w:pPr>
                  <w:rPr>
                    <w:color w:val="FF0000"/>
                    <w:szCs w:val="21"/>
                  </w:rPr>
                </w:pPr>
              </w:p>
            </w:tc>
          </w:tr>
          <w:tr w:rsidR="00D242AF" w:rsidRPr="00BB2C9F" w:rsidTr="004255E6">
            <w:trPr>
              <w:cantSplit/>
            </w:trPr>
            <w:sdt>
              <w:sdtPr>
                <w:rPr>
                  <w:szCs w:val="21"/>
                </w:rPr>
                <w:tag w:val="_PLD_9cc7c20e0c7946b59877bcd3064963de"/>
                <w:id w:val="-294221798"/>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rPr>
                        <w:szCs w:val="21"/>
                      </w:rPr>
                    </w:pPr>
                    <w:r w:rsidRPr="00BB2C9F">
                      <w:rPr>
                        <w:rFonts w:hint="eastAsia"/>
                        <w:szCs w:val="21"/>
                      </w:rPr>
                      <w:t>其中：1年以内分项</w:t>
                    </w:r>
                  </w:p>
                </w:tc>
              </w:sdtContent>
            </w:sdt>
            <w:tc>
              <w:tcPr>
                <w:tcW w:w="3849" w:type="pct"/>
                <w:gridSpan w:val="3"/>
                <w:tcBorders>
                  <w:top w:val="single" w:sz="4" w:space="0" w:color="auto"/>
                  <w:left w:val="single" w:sz="4" w:space="0" w:color="auto"/>
                  <w:bottom w:val="single" w:sz="4" w:space="0" w:color="auto"/>
                  <w:right w:val="single" w:sz="4" w:space="0" w:color="auto"/>
                </w:tcBorders>
              </w:tcPr>
              <w:p w:rsidR="00D242AF" w:rsidRPr="00BB2C9F" w:rsidRDefault="00D242AF" w:rsidP="004255E6">
                <w:pPr>
                  <w:rPr>
                    <w:szCs w:val="21"/>
                  </w:rPr>
                </w:pPr>
              </w:p>
            </w:tc>
          </w:tr>
          <w:sdt>
            <w:sdtPr>
              <w:rPr>
                <w:szCs w:val="21"/>
              </w:rPr>
              <w:alias w:val="一年以内应收账款金额明细"/>
              <w:tag w:val="_GBC_e954600a336942edacafbed97cc8a38b"/>
              <w:id w:val="-1254818037"/>
              <w:lock w:val="sdtLocked"/>
            </w:sdtPr>
            <w:sdtEndPr/>
            <w:sdtContent>
              <w:tr w:rsidR="00D242AF" w:rsidRPr="00BB2C9F" w:rsidTr="004255E6">
                <w:trPr>
                  <w:cantSplit/>
                </w:trPr>
                <w:tc>
                  <w:tcPr>
                    <w:tcW w:w="1151"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rPr>
                        <w:szCs w:val="21"/>
                      </w:rPr>
                    </w:pPr>
                    <w:r w:rsidRPr="00BB2C9F">
                      <w:rPr>
                        <w:szCs w:val="21"/>
                      </w:rPr>
                      <w:t>其中：信用期内</w:t>
                    </w:r>
                  </w:p>
                </w:tc>
                <w:tc>
                  <w:tcPr>
                    <w:tcW w:w="1283"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233,646,501.91</w:t>
                    </w:r>
                  </w:p>
                </w:tc>
                <w:tc>
                  <w:tcPr>
                    <w:tcW w:w="1302"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p>
                </w:tc>
                <w:tc>
                  <w:tcPr>
                    <w:tcW w:w="1264"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p>
                </w:tc>
              </w:tr>
            </w:sdtContent>
          </w:sdt>
          <w:sdt>
            <w:sdtPr>
              <w:rPr>
                <w:szCs w:val="21"/>
              </w:rPr>
              <w:alias w:val="一年以内应收账款金额明细"/>
              <w:tag w:val="_GBC_e954600a336942edacafbed97cc8a38b"/>
              <w:id w:val="-1115906590"/>
              <w:lock w:val="sdtLocked"/>
            </w:sdtPr>
            <w:sdtEndPr/>
            <w:sdtContent>
              <w:tr w:rsidR="00D242AF" w:rsidRPr="00BB2C9F" w:rsidTr="004255E6">
                <w:trPr>
                  <w:cantSplit/>
                </w:trPr>
                <w:tc>
                  <w:tcPr>
                    <w:tcW w:w="1151"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rPr>
                        <w:szCs w:val="21"/>
                      </w:rPr>
                    </w:pPr>
                    <w:r w:rsidRPr="00BB2C9F">
                      <w:rPr>
                        <w:szCs w:val="21"/>
                      </w:rPr>
                      <w:t>信用期外至一年</w:t>
                    </w:r>
                  </w:p>
                </w:tc>
                <w:tc>
                  <w:tcPr>
                    <w:tcW w:w="1283"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101,748,947.50</w:t>
                    </w:r>
                  </w:p>
                </w:tc>
                <w:tc>
                  <w:tcPr>
                    <w:tcW w:w="1302"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5,087,447.38</w:t>
                    </w:r>
                  </w:p>
                </w:tc>
                <w:tc>
                  <w:tcPr>
                    <w:tcW w:w="1264"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5.00%</w:t>
                    </w:r>
                  </w:p>
                </w:tc>
              </w:tr>
            </w:sdtContent>
          </w:sdt>
          <w:tr w:rsidR="00D242AF" w:rsidRPr="00BB2C9F" w:rsidTr="004255E6">
            <w:trPr>
              <w:cantSplit/>
            </w:trPr>
            <w:sdt>
              <w:sdtPr>
                <w:rPr>
                  <w:szCs w:val="21"/>
                </w:rPr>
                <w:tag w:val="_PLD_0eca06a0ee3f4536830e200598a47879"/>
                <w:id w:val="1119023138"/>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rPr>
                        <w:szCs w:val="21"/>
                      </w:rPr>
                    </w:pPr>
                    <w:r w:rsidRPr="00BB2C9F">
                      <w:rPr>
                        <w:rFonts w:hint="eastAsia"/>
                        <w:szCs w:val="21"/>
                      </w:rPr>
                      <w:t>1年以内小计</w:t>
                    </w:r>
                  </w:p>
                </w:tc>
              </w:sdtContent>
            </w:sdt>
            <w:tc>
              <w:tcPr>
                <w:tcW w:w="1283"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335,395,449.41</w:t>
                </w:r>
              </w:p>
            </w:tc>
            <w:tc>
              <w:tcPr>
                <w:tcW w:w="1302"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5,087,447.38</w:t>
                </w:r>
              </w:p>
            </w:tc>
            <w:tc>
              <w:tcPr>
                <w:tcW w:w="1264"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1.52%</w:t>
                </w:r>
              </w:p>
            </w:tc>
          </w:tr>
          <w:tr w:rsidR="00D242AF" w:rsidRPr="00BB2C9F" w:rsidTr="004255E6">
            <w:trPr>
              <w:cantSplit/>
            </w:trPr>
            <w:sdt>
              <w:sdtPr>
                <w:rPr>
                  <w:szCs w:val="21"/>
                </w:rPr>
                <w:tag w:val="_PLD_80d0157d944c47a1b1fb3a99692e8582"/>
                <w:id w:val="-1529026336"/>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rPr>
                        <w:szCs w:val="21"/>
                      </w:rPr>
                    </w:pPr>
                    <w:r w:rsidRPr="00BB2C9F">
                      <w:rPr>
                        <w:rFonts w:hint="eastAsia"/>
                        <w:szCs w:val="21"/>
                      </w:rPr>
                      <w:t>1至2年</w:t>
                    </w:r>
                  </w:p>
                </w:tc>
              </w:sdtContent>
            </w:sdt>
            <w:tc>
              <w:tcPr>
                <w:tcW w:w="1283"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3,208,127.86</w:t>
                </w:r>
              </w:p>
            </w:tc>
            <w:tc>
              <w:tcPr>
                <w:tcW w:w="1302"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481,219.18</w:t>
                </w:r>
              </w:p>
            </w:tc>
            <w:tc>
              <w:tcPr>
                <w:tcW w:w="1264"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15.00%</w:t>
                </w:r>
              </w:p>
            </w:tc>
          </w:tr>
          <w:tr w:rsidR="00D242AF" w:rsidRPr="00BB2C9F" w:rsidTr="004255E6">
            <w:trPr>
              <w:cantSplit/>
            </w:trPr>
            <w:sdt>
              <w:sdtPr>
                <w:rPr>
                  <w:szCs w:val="21"/>
                </w:rPr>
                <w:tag w:val="_PLD_4b07441133a94c7eb843b5ac2eaefdee"/>
                <w:id w:val="1381355250"/>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rPr>
                        <w:szCs w:val="21"/>
                      </w:rPr>
                    </w:pPr>
                    <w:r w:rsidRPr="00BB2C9F">
                      <w:rPr>
                        <w:rFonts w:hint="eastAsia"/>
                        <w:szCs w:val="21"/>
                      </w:rPr>
                      <w:t>2至3年</w:t>
                    </w:r>
                  </w:p>
                </w:tc>
              </w:sdtContent>
            </w:sdt>
            <w:tc>
              <w:tcPr>
                <w:tcW w:w="1283"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215,700.69</w:t>
                </w:r>
              </w:p>
            </w:tc>
            <w:tc>
              <w:tcPr>
                <w:tcW w:w="1302"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86,280.28</w:t>
                </w:r>
              </w:p>
            </w:tc>
            <w:tc>
              <w:tcPr>
                <w:tcW w:w="1264"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40.00%</w:t>
                </w:r>
              </w:p>
            </w:tc>
          </w:tr>
          <w:tr w:rsidR="00D242AF" w:rsidRPr="00BB2C9F" w:rsidTr="004255E6">
            <w:trPr>
              <w:cantSplit/>
            </w:trPr>
            <w:sdt>
              <w:sdtPr>
                <w:rPr>
                  <w:szCs w:val="21"/>
                </w:rPr>
                <w:tag w:val="_PLD_9ac5fbf146d34dfe97408219d2c4af15"/>
                <w:id w:val="-39828011"/>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rPr>
                        <w:szCs w:val="21"/>
                      </w:rPr>
                    </w:pPr>
                    <w:r w:rsidRPr="00BB2C9F">
                      <w:rPr>
                        <w:rFonts w:hint="eastAsia"/>
                        <w:szCs w:val="21"/>
                      </w:rPr>
                      <w:t>3至4年</w:t>
                    </w:r>
                  </w:p>
                </w:tc>
              </w:sdtContent>
            </w:sdt>
            <w:tc>
              <w:tcPr>
                <w:tcW w:w="1283"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60,400.23</w:t>
                </w:r>
              </w:p>
            </w:tc>
            <w:tc>
              <w:tcPr>
                <w:tcW w:w="1302"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36,240.14</w:t>
                </w:r>
              </w:p>
            </w:tc>
            <w:tc>
              <w:tcPr>
                <w:tcW w:w="1264"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60.00%</w:t>
                </w:r>
              </w:p>
            </w:tc>
          </w:tr>
          <w:tr w:rsidR="00D242AF" w:rsidRPr="00BB2C9F" w:rsidTr="004255E6">
            <w:trPr>
              <w:cantSplit/>
            </w:trPr>
            <w:sdt>
              <w:sdtPr>
                <w:rPr>
                  <w:szCs w:val="21"/>
                </w:rPr>
                <w:tag w:val="_PLD_cb676904c1574387a1ddf34686f0cec3"/>
                <w:id w:val="1640694672"/>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rPr>
                        <w:szCs w:val="21"/>
                      </w:rPr>
                    </w:pPr>
                    <w:r w:rsidRPr="00BB2C9F">
                      <w:rPr>
                        <w:rFonts w:hint="eastAsia"/>
                        <w:szCs w:val="21"/>
                      </w:rPr>
                      <w:t>4至5年</w:t>
                    </w:r>
                  </w:p>
                </w:tc>
              </w:sdtContent>
            </w:sdt>
            <w:tc>
              <w:tcPr>
                <w:tcW w:w="1283"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662,270.72</w:t>
                </w:r>
              </w:p>
            </w:tc>
            <w:tc>
              <w:tcPr>
                <w:tcW w:w="1302"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397,362.43</w:t>
                </w:r>
              </w:p>
            </w:tc>
            <w:tc>
              <w:tcPr>
                <w:tcW w:w="1264"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60.00%</w:t>
                </w:r>
              </w:p>
            </w:tc>
          </w:tr>
          <w:tr w:rsidR="00D242AF" w:rsidRPr="00BB2C9F" w:rsidTr="004255E6">
            <w:trPr>
              <w:cantSplit/>
            </w:trPr>
            <w:sdt>
              <w:sdtPr>
                <w:rPr>
                  <w:szCs w:val="21"/>
                </w:rPr>
                <w:tag w:val="_PLD_189516815cd84f4a9defd6a210e68da6"/>
                <w:id w:val="-308099159"/>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rPr>
                        <w:szCs w:val="21"/>
                      </w:rPr>
                    </w:pPr>
                    <w:proofErr w:type="gramStart"/>
                    <w:r w:rsidRPr="00BB2C9F">
                      <w:rPr>
                        <w:rFonts w:hint="eastAsia"/>
                        <w:szCs w:val="21"/>
                      </w:rPr>
                      <w:t>5年以上</w:t>
                    </w:r>
                    <w:proofErr w:type="gramEnd"/>
                  </w:p>
                </w:tc>
              </w:sdtContent>
            </w:sdt>
            <w:tc>
              <w:tcPr>
                <w:tcW w:w="1283"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6,263,203.91</w:t>
                </w:r>
              </w:p>
            </w:tc>
            <w:tc>
              <w:tcPr>
                <w:tcW w:w="1302"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6,263,203.91</w:t>
                </w:r>
              </w:p>
            </w:tc>
            <w:tc>
              <w:tcPr>
                <w:tcW w:w="1264"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100.00%</w:t>
                </w:r>
              </w:p>
            </w:tc>
          </w:tr>
          <w:tr w:rsidR="00D242AF" w:rsidRPr="00BB2C9F" w:rsidTr="004255E6">
            <w:trPr>
              <w:cantSplit/>
            </w:trPr>
            <w:sdt>
              <w:sdtPr>
                <w:rPr>
                  <w:szCs w:val="21"/>
                </w:rPr>
                <w:tag w:val="_PLD_d68591d9fb89489a93edf333f48cc762"/>
                <w:id w:val="2041231958"/>
                <w:lock w:val="sdtLocked"/>
              </w:sdtPr>
              <w:sdtEndPr/>
              <w:sdtContent>
                <w:tc>
                  <w:tcPr>
                    <w:tcW w:w="1151" w:type="pct"/>
                    <w:tcBorders>
                      <w:top w:val="single" w:sz="4" w:space="0" w:color="auto"/>
                      <w:left w:val="single" w:sz="4" w:space="0" w:color="auto"/>
                      <w:bottom w:val="single" w:sz="4" w:space="0" w:color="auto"/>
                      <w:right w:val="single" w:sz="4" w:space="0" w:color="auto"/>
                    </w:tcBorders>
                    <w:vAlign w:val="center"/>
                  </w:tcPr>
                  <w:p w:rsidR="00D242AF" w:rsidRPr="00BB2C9F" w:rsidRDefault="00D242AF" w:rsidP="004255E6">
                    <w:pPr>
                      <w:jc w:val="center"/>
                      <w:rPr>
                        <w:szCs w:val="21"/>
                      </w:rPr>
                    </w:pPr>
                    <w:r w:rsidRPr="00BB2C9F">
                      <w:rPr>
                        <w:rFonts w:hint="eastAsia"/>
                        <w:szCs w:val="21"/>
                      </w:rPr>
                      <w:t>合计</w:t>
                    </w:r>
                  </w:p>
                </w:tc>
              </w:sdtContent>
            </w:sdt>
            <w:tc>
              <w:tcPr>
                <w:tcW w:w="1283"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345,805,152.82</w:t>
                </w:r>
              </w:p>
            </w:tc>
            <w:tc>
              <w:tcPr>
                <w:tcW w:w="1302"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12,351,753.32</w:t>
                </w:r>
              </w:p>
            </w:tc>
            <w:tc>
              <w:tcPr>
                <w:tcW w:w="1264" w:type="pct"/>
                <w:tcBorders>
                  <w:top w:val="single" w:sz="4" w:space="0" w:color="auto"/>
                  <w:left w:val="single" w:sz="4" w:space="0" w:color="auto"/>
                  <w:bottom w:val="single" w:sz="4" w:space="0" w:color="auto"/>
                  <w:right w:val="single" w:sz="4" w:space="0" w:color="auto"/>
                </w:tcBorders>
              </w:tcPr>
              <w:p w:rsidR="00D242AF" w:rsidRPr="00BB2C9F" w:rsidRDefault="00D242AF" w:rsidP="004255E6">
                <w:pPr>
                  <w:jc w:val="right"/>
                  <w:rPr>
                    <w:szCs w:val="21"/>
                  </w:rPr>
                </w:pPr>
                <w:r w:rsidRPr="00BB2C9F">
                  <w:rPr>
                    <w:szCs w:val="21"/>
                  </w:rPr>
                  <w:t>3.57%</w:t>
                </w:r>
              </w:p>
            </w:tc>
          </w:tr>
        </w:tbl>
        <w:p w:rsidR="00507BB6" w:rsidRPr="00BB2C9F" w:rsidRDefault="00BE0F81">
          <w:pPr>
            <w:rPr>
              <w:szCs w:val="21"/>
            </w:rPr>
          </w:pPr>
          <w:r w:rsidRPr="00BB2C9F">
            <w:rPr>
              <w:rFonts w:hint="eastAsia"/>
              <w:szCs w:val="21"/>
            </w:rPr>
            <w:t>确定该组合依据的</w:t>
          </w:r>
          <w:r w:rsidRPr="00BB2C9F">
            <w:rPr>
              <w:szCs w:val="21"/>
            </w:rPr>
            <w:t>说明：</w:t>
          </w:r>
        </w:p>
        <w:sdt>
          <w:sdtPr>
            <w:rPr>
              <w:szCs w:val="21"/>
            </w:rPr>
            <w:alias w:val="按账龄分析法计提坏账准备的应收账款-确定该组合依据的说明"/>
            <w:tag w:val="_GBC_6bb94a2cc4b341b0aab8b34614082e87"/>
            <w:id w:val="1896311460"/>
            <w:lock w:val="sdtLocked"/>
            <w:placeholder>
              <w:docPart w:val="GBC22222222222222222222222222222"/>
            </w:placeholder>
          </w:sdtPr>
          <w:sdtEndPr/>
          <w:sdtContent>
            <w:p w:rsidR="00507BB6" w:rsidRDefault="00D242AF" w:rsidP="00C36D65">
              <w:pPr>
                <w:snapToGrid w:val="0"/>
                <w:spacing w:line="240" w:lineRule="atLeast"/>
                <w:rPr>
                  <w:szCs w:val="21"/>
                </w:rPr>
              </w:pPr>
              <w:r w:rsidRPr="00BB2C9F">
                <w:rPr>
                  <w:rFonts w:hint="eastAsia"/>
                  <w:szCs w:val="21"/>
                </w:rPr>
                <w:t>除已单项计提减值准备的应收款项外，公司根据以前年度与之相同或相类似的、</w:t>
              </w:r>
              <w:proofErr w:type="gramStart"/>
              <w:r w:rsidRPr="00BB2C9F">
                <w:rPr>
                  <w:rFonts w:hint="eastAsia"/>
                  <w:szCs w:val="21"/>
                </w:rPr>
                <w:t>按账龄段</w:t>
              </w:r>
              <w:proofErr w:type="gramEnd"/>
              <w:r w:rsidRPr="00BB2C9F">
                <w:rPr>
                  <w:rFonts w:hint="eastAsia"/>
                  <w:szCs w:val="21"/>
                </w:rPr>
                <w:t>划分的具有类似信用风险特征的应收款项组合的实际损失率为基础，结合现时情况确定以下坏账准备计提的比例。</w:t>
              </w:r>
            </w:p>
          </w:sdtContent>
        </w:sdt>
      </w:sdtContent>
    </w:sdt>
    <w:sdt>
      <w:sdtPr>
        <w:rPr>
          <w:rFonts w:hint="eastAsia"/>
          <w:szCs w:val="21"/>
        </w:rPr>
        <w:alias w:val="模块:组合中，采用余额百分比法计提坏账准备的应收账款"/>
        <w:tag w:val="_GBC_80af5d7329504184ae610534d83f459a"/>
        <w:id w:val="2028202272"/>
        <w:lock w:val="sdtLocked"/>
        <w:placeholder>
          <w:docPart w:val="GBC22222222222222222222222222222"/>
        </w:placeholder>
      </w:sdtPr>
      <w:sdtEndPr/>
      <w:sdtContent>
        <w:p w:rsidR="00507BB6" w:rsidRDefault="00BE0F81">
          <w:pPr>
            <w:rPr>
              <w:szCs w:val="21"/>
            </w:rPr>
          </w:pPr>
          <w:r>
            <w:rPr>
              <w:rFonts w:hint="eastAsia"/>
              <w:szCs w:val="21"/>
            </w:rPr>
            <w:t>组合中，采用余额百分比法计提坏账准备的应收账款：</w:t>
          </w:r>
        </w:p>
        <w:sdt>
          <w:sdtPr>
            <w:rPr>
              <w:rFonts w:hint="eastAsia"/>
              <w:szCs w:val="21"/>
            </w:rPr>
            <w:alias w:val="是否适用：组合中，采用余额百分比法计提坏账准备的应收账款[双击切换]"/>
            <w:tag w:val="_GBC_f89d4f9282f9427ebb2f09e6f945369b"/>
            <w:id w:val="-1062557660"/>
            <w:lock w:val="sdtContentLocked"/>
            <w:placeholder>
              <w:docPart w:val="GBC22222222222222222222222222222"/>
            </w:placeholder>
          </w:sdtPr>
          <w:sdtEndPr/>
          <w:sdtContent>
            <w:p w:rsidR="00D242AF" w:rsidRDefault="00BE0F81" w:rsidP="005F22A2">
              <w:pPr>
                <w:tabs>
                  <w:tab w:val="left" w:pos="8280"/>
                </w:tabs>
                <w:ind w:rightChars="12" w:right="25"/>
                <w:rPr>
                  <w:szCs w:val="21"/>
                </w:rPr>
              </w:pPr>
              <w:r>
                <w:rPr>
                  <w:szCs w:val="21"/>
                </w:rPr>
                <w:fldChar w:fldCharType="begin"/>
              </w:r>
              <w:r w:rsidR="00D242AF">
                <w:rPr>
                  <w:szCs w:val="21"/>
                </w:rPr>
                <w:instrText>MACROBUTTON  SnrToggleCheckbox □适用</w:instrText>
              </w:r>
              <w:r>
                <w:rPr>
                  <w:szCs w:val="21"/>
                </w:rPr>
                <w:fldChar w:fldCharType="end"/>
              </w:r>
              <w:r>
                <w:rPr>
                  <w:szCs w:val="21"/>
                </w:rPr>
                <w:fldChar w:fldCharType="begin"/>
              </w:r>
              <w:r w:rsidR="00D242AF">
                <w:rPr>
                  <w:szCs w:val="21"/>
                </w:rPr>
                <w:instrText xml:space="preserve"> MACROBUTTON  SnrToggleCheckbox √不适用 </w:instrText>
              </w:r>
              <w:r>
                <w:rPr>
                  <w:szCs w:val="21"/>
                </w:rPr>
                <w:fldChar w:fldCharType="end"/>
              </w:r>
            </w:p>
          </w:sdtContent>
        </w:sdt>
        <w:p w:rsidR="00507BB6" w:rsidRDefault="00A057D5">
          <w:pPr>
            <w:rPr>
              <w:szCs w:val="21"/>
            </w:rPr>
          </w:pPr>
        </w:p>
      </w:sdtContent>
    </w:sdt>
    <w:sdt>
      <w:sdtPr>
        <w:rPr>
          <w:rFonts w:hint="eastAsia"/>
        </w:rPr>
        <w:alias w:val="模块:组合中，采用其他方法计提坏账准备的应收账款："/>
        <w:tag w:val="_GBC_0172a0777c544492a6f2d09515188c47"/>
        <w:id w:val="1350680288"/>
        <w:lock w:val="sdtLocked"/>
        <w:placeholder>
          <w:docPart w:val="GBC22222222222222222222222222222"/>
        </w:placeholder>
      </w:sdtPr>
      <w:sdtEndPr>
        <w:rPr>
          <w:szCs w:val="21"/>
        </w:rPr>
      </w:sdtEndPr>
      <w:sdtContent>
        <w:p w:rsidR="00507BB6" w:rsidRDefault="00BE0F81">
          <w:r>
            <w:rPr>
              <w:rFonts w:hint="eastAsia"/>
            </w:rPr>
            <w:t>组合中，采用其他方法计提坏账准备的应收账款：</w:t>
          </w:r>
        </w:p>
        <w:sdt>
          <w:sdtPr>
            <w:alias w:val="是否适用：组合中采用其他方法计提坏账准备的应收账款[双击切换]"/>
            <w:tag w:val="_GBC_b295f04719aa49b6a49bfb34913ab5e2"/>
            <w:id w:val="2109068664"/>
            <w:lock w:val="sdtContentLocked"/>
            <w:placeholder>
              <w:docPart w:val="GBC22222222222222222222222222222"/>
            </w:placeholder>
          </w:sdtPr>
          <w:sdtEndPr/>
          <w:sdtContent>
            <w:p w:rsidR="00507BB6" w:rsidRDefault="00BE0F81" w:rsidP="00D242AF">
              <w:pPr>
                <w:rPr>
                  <w:szCs w:val="21"/>
                </w:rPr>
              </w:pPr>
              <w:r>
                <w:fldChar w:fldCharType="begin"/>
              </w:r>
              <w:r w:rsidR="00D242AF">
                <w:instrText xml:space="preserve"> MACROBUTTON  SnrToggleCheckbox □适用 </w:instrText>
              </w:r>
              <w:r>
                <w:fldChar w:fldCharType="end"/>
              </w:r>
              <w:r>
                <w:fldChar w:fldCharType="begin"/>
              </w:r>
              <w:r w:rsidR="00D242AF">
                <w:instrText xml:space="preserve"> MACROBUTTON  SnrToggleCheckbox √不适用 </w:instrText>
              </w:r>
              <w:r>
                <w:fldChar w:fldCharType="end"/>
              </w:r>
            </w:p>
          </w:sdtContent>
        </w:sdt>
        <w:p w:rsidR="00507BB6" w:rsidRDefault="00A057D5">
          <w:pPr>
            <w:rPr>
              <w:szCs w:val="21"/>
            </w:rPr>
          </w:pPr>
        </w:p>
      </w:sdtContent>
    </w:sdt>
    <w:sdt>
      <w:sdtPr>
        <w:rPr>
          <w:rFonts w:ascii="宋体" w:hAnsi="宋体" w:cs="宋体" w:hint="eastAsia"/>
          <w:b w:val="0"/>
          <w:bCs w:val="0"/>
          <w:kern w:val="0"/>
          <w:sz w:val="24"/>
          <w:szCs w:val="21"/>
        </w:rPr>
        <w:alias w:val="模块:本期计提、收回或转回的坏账准备情况："/>
        <w:tag w:val="_GBC_6250eabbcaff4209a03d0b9c69f430bf"/>
        <w:id w:val="-1714115486"/>
        <w:lock w:val="sdtLocked"/>
        <w:placeholder>
          <w:docPart w:val="GBC22222222222222222222222222222"/>
        </w:placeholder>
      </w:sdtPr>
      <w:sdtEndPr>
        <w:rPr>
          <w:sz w:val="21"/>
        </w:rPr>
      </w:sdtEndPr>
      <w:sdtContent>
        <w:p w:rsidR="00507BB6" w:rsidRDefault="00BE0F81">
          <w:pPr>
            <w:pStyle w:val="4"/>
            <w:numPr>
              <w:ilvl w:val="3"/>
              <w:numId w:val="53"/>
            </w:numPr>
            <w:tabs>
              <w:tab w:val="left" w:pos="574"/>
            </w:tabs>
            <w:rPr>
              <w:szCs w:val="21"/>
            </w:rPr>
          </w:pPr>
          <w:r>
            <w:rPr>
              <w:rFonts w:hint="eastAsia"/>
              <w:szCs w:val="21"/>
            </w:rPr>
            <w:t>本期计提、收回或转回的坏账准备情况：</w:t>
          </w:r>
        </w:p>
        <w:p w:rsidR="00507BB6" w:rsidRDefault="00BE0F81">
          <w:pPr>
            <w:rPr>
              <w:szCs w:val="21"/>
            </w:rPr>
          </w:pPr>
          <w:r>
            <w:rPr>
              <w:rFonts w:hint="eastAsia"/>
              <w:szCs w:val="21"/>
            </w:rPr>
            <w:t>本期计提坏账准备金额</w:t>
          </w:r>
          <w:sdt>
            <w:sdtPr>
              <w:rPr>
                <w:rFonts w:hint="eastAsia"/>
                <w:szCs w:val="21"/>
              </w:rPr>
              <w:alias w:val="应收账款计提坏账准备金额"/>
              <w:tag w:val="_GBC_ba6aa47706954f9b871331a1d6e00c80"/>
              <w:id w:val="148171933"/>
              <w:lock w:val="sdtLocked"/>
              <w:placeholder>
                <w:docPart w:val="GBC22222222222222222222222222222"/>
              </w:placeholder>
            </w:sdtPr>
            <w:sdtEndPr/>
            <w:sdtContent>
              <w:r w:rsidR="009D74B3">
                <w:rPr>
                  <w:rFonts w:hint="eastAsia"/>
                  <w:szCs w:val="21"/>
                </w:rPr>
                <w:t>0</w:t>
              </w:r>
            </w:sdtContent>
          </w:sdt>
          <w:r>
            <w:rPr>
              <w:szCs w:val="21"/>
            </w:rPr>
            <w:t>元；本期收回或转回坏账准备金额</w:t>
          </w:r>
          <w:sdt>
            <w:sdtPr>
              <w:rPr>
                <w:szCs w:val="21"/>
              </w:rPr>
              <w:alias w:val="应收账款收回或转回坏账准备金额"/>
              <w:tag w:val="_GBC_bd4ef789aafa427b8426f75e2e22d499"/>
              <w:id w:val="1387294959"/>
              <w:lock w:val="sdtLocked"/>
              <w:placeholder>
                <w:docPart w:val="GBC22222222222222222222222222222"/>
              </w:placeholder>
            </w:sdtPr>
            <w:sdtEndPr/>
            <w:sdtContent>
              <w:r w:rsidR="009D74B3">
                <w:rPr>
                  <w:rFonts w:hint="eastAsia"/>
                  <w:szCs w:val="21"/>
                </w:rPr>
                <w:t>1</w:t>
              </w:r>
              <w:r w:rsidR="00D242AF">
                <w:rPr>
                  <w:szCs w:val="21"/>
                </w:rPr>
                <w:t>,</w:t>
              </w:r>
              <w:r w:rsidR="009D74B3">
                <w:rPr>
                  <w:rFonts w:hint="eastAsia"/>
                  <w:szCs w:val="21"/>
                </w:rPr>
                <w:t>267,52</w:t>
              </w:r>
              <w:r w:rsidR="00D242AF">
                <w:rPr>
                  <w:szCs w:val="21"/>
                </w:rPr>
                <w:t>4.9</w:t>
              </w:r>
              <w:r w:rsidR="009D74B3">
                <w:rPr>
                  <w:rFonts w:hint="eastAsia"/>
                  <w:szCs w:val="21"/>
                </w:rPr>
                <w:t>8</w:t>
              </w:r>
            </w:sdtContent>
          </w:sdt>
          <w:r>
            <w:rPr>
              <w:szCs w:val="21"/>
            </w:rPr>
            <w:t>元。</w:t>
          </w:r>
        </w:p>
      </w:sdtContent>
    </w:sdt>
    <w:p w:rsidR="00507BB6" w:rsidRDefault="00507BB6">
      <w:pPr>
        <w:rPr>
          <w:szCs w:val="21"/>
        </w:rPr>
      </w:pPr>
    </w:p>
    <w:sdt>
      <w:sdtPr>
        <w:rPr>
          <w:rFonts w:asciiTheme="minorHAnsi" w:hAnsiTheme="minorHAnsi"/>
          <w:b/>
          <w:bCs/>
          <w:szCs w:val="22"/>
        </w:rPr>
        <w:alias w:val="模块:本期坏账准备收回或转回金额重要的"/>
        <w:tag w:val="_GBC_c5304cbf92324b63bc3b9ae1fa700568"/>
        <w:id w:val="2111159725"/>
        <w:lock w:val="sdtLocked"/>
        <w:placeholder>
          <w:docPart w:val="GBC22222222222222222222222222222"/>
        </w:placeholder>
      </w:sdtPr>
      <w:sdtEndPr>
        <w:rPr>
          <w:rFonts w:ascii="Times New Roman" w:hAnsi="Times New Roman" w:cs="Times New Roman"/>
          <w:b w:val="0"/>
          <w:bCs w:val="0"/>
          <w:kern w:val="2"/>
          <w:szCs w:val="24"/>
        </w:rPr>
      </w:sdtEndPr>
      <w:sdtContent>
        <w:p w:rsidR="00507BB6" w:rsidRDefault="00BE0F81">
          <w:r>
            <w:rPr>
              <w:rFonts w:hint="eastAsia"/>
            </w:rPr>
            <w:t>其中本期坏账准备收回或转回金额重要的：</w:t>
          </w:r>
        </w:p>
        <w:sdt>
          <w:sdtPr>
            <w:alias w:val="是否适用：其中本期坏账准备收回或转回金额重要的[双击切换]"/>
            <w:tag w:val="_GBC_362288b01950422da8198293b517eeb5"/>
            <w:id w:val="49199804"/>
            <w:lock w:val="sdtContentLocked"/>
            <w:placeholder>
              <w:docPart w:val="GBC22222222222222222222222222222"/>
            </w:placeholder>
          </w:sdtPr>
          <w:sdtEndPr/>
          <w:sdtContent>
            <w:p w:rsidR="00D242AF" w:rsidRDefault="00BE0F81" w:rsidP="00D242AF">
              <w:r>
                <w:fldChar w:fldCharType="begin"/>
              </w:r>
              <w:r w:rsidR="00D242AF">
                <w:instrText xml:space="preserve"> MACROBUTTON  SnrToggleCheckbox □适用 </w:instrText>
              </w:r>
              <w:r>
                <w:fldChar w:fldCharType="end"/>
              </w:r>
              <w:r>
                <w:fldChar w:fldCharType="begin"/>
              </w:r>
              <w:r w:rsidR="00D242AF">
                <w:instrText xml:space="preserve"> MACROBUTTON  SnrToggleCheckbox √不适用 </w:instrText>
              </w:r>
              <w:r>
                <w:fldChar w:fldCharType="end"/>
              </w:r>
            </w:p>
          </w:sdtContent>
        </w:sdt>
        <w:p w:rsidR="00507BB6" w:rsidRDefault="00A057D5" w:rsidP="005F22A2">
          <w:pPr>
            <w:ind w:rightChars="-759" w:right="-1594"/>
          </w:pPr>
        </w:p>
      </w:sdtContent>
    </w:sdt>
    <w:sdt>
      <w:sdtPr>
        <w:rPr>
          <w:rFonts w:ascii="Times New Roman" w:hAnsi="Times New Roman" w:cs="宋体" w:hint="eastAsia"/>
          <w:b w:val="0"/>
          <w:bCs w:val="0"/>
          <w:kern w:val="0"/>
          <w:sz w:val="24"/>
          <w:szCs w:val="24"/>
        </w:rPr>
        <w:alias w:val="模块:本报告期实际核销的应收账款情况"/>
        <w:tag w:val="_GBC_af8ceb97930d4d7391d4823a068c824b"/>
        <w:id w:val="-954483189"/>
        <w:lock w:val="sdtLocked"/>
        <w:placeholder>
          <w:docPart w:val="GBC22222222222222222222222222222"/>
        </w:placeholder>
      </w:sdtPr>
      <w:sdtEndPr>
        <w:rPr>
          <w:rFonts w:ascii="宋体" w:hAnsi="宋体" w:hint="default"/>
          <w:sz w:val="21"/>
        </w:rPr>
      </w:sdtEndPr>
      <w:sdtContent>
        <w:p w:rsidR="00507BB6" w:rsidRDefault="00BE0F81">
          <w:pPr>
            <w:pStyle w:val="4"/>
            <w:numPr>
              <w:ilvl w:val="3"/>
              <w:numId w:val="53"/>
            </w:numPr>
            <w:tabs>
              <w:tab w:val="left" w:pos="574"/>
            </w:tabs>
          </w:pPr>
          <w:r>
            <w:t>本期实际核销的应收</w:t>
          </w:r>
          <w:r>
            <w:rPr>
              <w:rFonts w:hint="eastAsia"/>
            </w:rPr>
            <w:t>账款</w:t>
          </w:r>
          <w:r>
            <w:t>情况</w:t>
          </w:r>
        </w:p>
        <w:sdt>
          <w:sdtPr>
            <w:alias w:val="是否适用：本期实际核销的应收账款情况[双击切换]"/>
            <w:tag w:val="_GBC_240341a3455747bb87ecabf420d94ec5"/>
            <w:id w:val="-1722900336"/>
            <w:lock w:val="sdtContentLocked"/>
            <w:placeholder>
              <w:docPart w:val="GBC22222222222222222222222222222"/>
            </w:placeholder>
          </w:sdtPr>
          <w:sdtEndPr/>
          <w:sdtContent>
            <w:p w:rsidR="00D242AF" w:rsidRDefault="00BE0F81" w:rsidP="00D242AF">
              <w:r>
                <w:fldChar w:fldCharType="begin"/>
              </w:r>
              <w:r w:rsidR="00D242AF">
                <w:instrText xml:space="preserve"> MACROBUTTON  SnrToggleCheckbox □适用 </w:instrText>
              </w:r>
              <w:r>
                <w:fldChar w:fldCharType="end"/>
              </w:r>
              <w:r>
                <w:fldChar w:fldCharType="begin"/>
              </w:r>
              <w:r w:rsidR="00D242AF">
                <w:instrText xml:space="preserve"> MACROBUTTON  SnrToggleCheckbox √不适用 </w:instrText>
              </w:r>
              <w:r>
                <w:fldChar w:fldCharType="end"/>
              </w:r>
            </w:p>
          </w:sdtContent>
        </w:sdt>
        <w:p w:rsidR="00507BB6" w:rsidRDefault="00A057D5"/>
      </w:sdtContent>
    </w:sdt>
    <w:sdt>
      <w:sdtPr>
        <w:rPr>
          <w:rFonts w:ascii="Times New Roman" w:hAnsi="Times New Roman" w:cs="宋体" w:hint="eastAsia"/>
          <w:b w:val="0"/>
          <w:bCs w:val="0"/>
          <w:kern w:val="0"/>
          <w:sz w:val="24"/>
          <w:szCs w:val="24"/>
        </w:rPr>
        <w:alias w:val="模块:按欠款方归集的期末余额前五名的应收账款情况："/>
        <w:tag w:val="_GBC_e8adf46f2d204834ad681ac980eff4f7"/>
        <w:id w:val="227896202"/>
        <w:lock w:val="sdtLocked"/>
        <w:placeholder>
          <w:docPart w:val="GBC22222222222222222222222222222"/>
        </w:placeholder>
      </w:sdtPr>
      <w:sdtEndPr>
        <w:rPr>
          <w:sz w:val="21"/>
        </w:rPr>
      </w:sdtEndPr>
      <w:sdtContent>
        <w:p w:rsidR="00507BB6" w:rsidRDefault="00BE0F81">
          <w:pPr>
            <w:pStyle w:val="4"/>
            <w:numPr>
              <w:ilvl w:val="3"/>
              <w:numId w:val="53"/>
            </w:numPr>
            <w:tabs>
              <w:tab w:val="left" w:pos="574"/>
            </w:tabs>
          </w:pPr>
          <w:r>
            <w:rPr>
              <w:rFonts w:hint="eastAsia"/>
            </w:rPr>
            <w:t>按欠款方归集的期末余额前五名的应收账款情况：</w:t>
          </w:r>
        </w:p>
        <w:sdt>
          <w:sdtPr>
            <w:rPr>
              <w:rFonts w:hint="eastAsia"/>
              <w:szCs w:val="21"/>
            </w:rPr>
            <w:alias w:val="是否适用：按欠款方归集的期末余额前五名的应收账款情况[双击切换]"/>
            <w:tag w:val="_GBC_26f285dee1444697be56ea61bc5c0578"/>
            <w:id w:val="-197312733"/>
            <w:lock w:val="sdtContentLocked"/>
            <w:placeholder>
              <w:docPart w:val="GBC22222222222222222222222222222"/>
            </w:placeholder>
          </w:sdtPr>
          <w:sdtEndPr/>
          <w:sdtContent>
            <w:p w:rsidR="00507BB6" w:rsidRDefault="00BE0F81">
              <w:pPr>
                <w:snapToGrid w:val="0"/>
                <w:spacing w:line="240" w:lineRule="atLeast"/>
                <w:rPr>
                  <w:szCs w:val="21"/>
                </w:rPr>
              </w:pPr>
              <w:r>
                <w:rPr>
                  <w:szCs w:val="21"/>
                </w:rPr>
                <w:fldChar w:fldCharType="begin"/>
              </w:r>
              <w:r w:rsidR="008B378C">
                <w:rPr>
                  <w:szCs w:val="21"/>
                </w:rPr>
                <w:instrText xml:space="preserve"> MACROBUTTON  SnrToggleCheckbox √适用 </w:instrText>
              </w:r>
              <w:r>
                <w:rPr>
                  <w:szCs w:val="21"/>
                </w:rPr>
                <w:fldChar w:fldCharType="end"/>
              </w:r>
              <w:r>
                <w:rPr>
                  <w:szCs w:val="21"/>
                </w:rPr>
                <w:fldChar w:fldCharType="begin"/>
              </w:r>
              <w:r w:rsidR="008B378C">
                <w:rPr>
                  <w:szCs w:val="21"/>
                </w:rPr>
                <w:instrText xml:space="preserve"> MACROBUTTON  SnrToggleCheckbox □不适用 </w:instrText>
              </w:r>
              <w:r>
                <w:rPr>
                  <w:szCs w:val="21"/>
                </w:rPr>
                <w:fldChar w:fldCharType="end"/>
              </w:r>
            </w:p>
          </w:sdtContent>
        </w:sdt>
        <w:sdt>
          <w:sdtPr>
            <w:rPr>
              <w:szCs w:val="21"/>
            </w:rPr>
            <w:alias w:val="按欠款方归集的期末余额前五名的应收账款情况的说明"/>
            <w:tag w:val="_GBC_064b41eb9e58440dace7a84b96b840f2"/>
            <w:id w:val="-24873631"/>
            <w:lock w:val="sdtLocked"/>
            <w:placeholder>
              <w:docPart w:val="GBC22222222222222222222222222222"/>
            </w:placeholder>
          </w:sdtPr>
          <w:sdtEndPr/>
          <w:sdtContent>
            <w:p w:rsidR="008B378C" w:rsidRDefault="008B378C">
              <w:pPr>
                <w:snapToGrid w:val="0"/>
                <w:spacing w:line="240" w:lineRule="atLeast"/>
                <w:rPr>
                  <w:szCs w:val="21"/>
                </w:rPr>
              </w:pPr>
            </w:p>
            <w:tbl>
              <w:tblPr>
                <w:tblW w:w="8760" w:type="dxa"/>
                <w:tblInd w:w="103" w:type="dxa"/>
                <w:tblLook w:val="04A0" w:firstRow="1" w:lastRow="0" w:firstColumn="1" w:lastColumn="0" w:noHBand="0" w:noVBand="1"/>
              </w:tblPr>
              <w:tblGrid>
                <w:gridCol w:w="1139"/>
                <w:gridCol w:w="2552"/>
                <w:gridCol w:w="3260"/>
                <w:gridCol w:w="1809"/>
              </w:tblGrid>
              <w:tr w:rsidR="008B378C" w:rsidTr="008B378C">
                <w:trPr>
                  <w:trHeight w:val="284"/>
                </w:trPr>
                <w:tc>
                  <w:tcPr>
                    <w:tcW w:w="11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B378C" w:rsidRDefault="008B378C">
                    <w:pPr>
                      <w:jc w:val="center"/>
                      <w:rPr>
                        <w:color w:val="000000"/>
                        <w:szCs w:val="21"/>
                      </w:rPr>
                    </w:pPr>
                    <w:r>
                      <w:rPr>
                        <w:rFonts w:hint="eastAsia"/>
                        <w:color w:val="000000"/>
                        <w:szCs w:val="21"/>
                      </w:rPr>
                      <w:t>单位名称</w:t>
                    </w:r>
                  </w:p>
                </w:tc>
                <w:tc>
                  <w:tcPr>
                    <w:tcW w:w="7621" w:type="dxa"/>
                    <w:gridSpan w:val="3"/>
                    <w:tcBorders>
                      <w:top w:val="single" w:sz="4" w:space="0" w:color="auto"/>
                      <w:left w:val="nil"/>
                      <w:bottom w:val="single" w:sz="4" w:space="0" w:color="auto"/>
                      <w:right w:val="single" w:sz="4" w:space="0" w:color="auto"/>
                    </w:tcBorders>
                    <w:shd w:val="clear" w:color="auto" w:fill="auto"/>
                    <w:vAlign w:val="center"/>
                    <w:hideMark/>
                  </w:tcPr>
                  <w:p w:rsidR="008B378C" w:rsidRDefault="008B378C">
                    <w:pPr>
                      <w:jc w:val="center"/>
                      <w:rPr>
                        <w:color w:val="000000"/>
                        <w:szCs w:val="21"/>
                      </w:rPr>
                    </w:pPr>
                    <w:r>
                      <w:rPr>
                        <w:rFonts w:hint="eastAsia"/>
                        <w:color w:val="000000"/>
                        <w:szCs w:val="21"/>
                      </w:rPr>
                      <w:t>期末余额</w:t>
                    </w:r>
                  </w:p>
                </w:tc>
              </w:tr>
              <w:tr w:rsidR="008B378C" w:rsidTr="008B378C">
                <w:trPr>
                  <w:trHeight w:val="284"/>
                </w:trPr>
                <w:tc>
                  <w:tcPr>
                    <w:tcW w:w="1139" w:type="dxa"/>
                    <w:vMerge/>
                    <w:tcBorders>
                      <w:top w:val="single" w:sz="4" w:space="0" w:color="auto"/>
                      <w:left w:val="single" w:sz="4" w:space="0" w:color="auto"/>
                      <w:bottom w:val="single" w:sz="4" w:space="0" w:color="auto"/>
                      <w:right w:val="single" w:sz="4" w:space="0" w:color="auto"/>
                    </w:tcBorders>
                    <w:vAlign w:val="center"/>
                    <w:hideMark/>
                  </w:tcPr>
                  <w:p w:rsidR="008B378C" w:rsidRDefault="008B378C">
                    <w:pPr>
                      <w:rPr>
                        <w:color w:val="000000"/>
                        <w:szCs w:val="21"/>
                      </w:rPr>
                    </w:pPr>
                  </w:p>
                </w:tc>
                <w:tc>
                  <w:tcPr>
                    <w:tcW w:w="2552" w:type="dxa"/>
                    <w:tcBorders>
                      <w:top w:val="nil"/>
                      <w:left w:val="nil"/>
                      <w:bottom w:val="single" w:sz="4" w:space="0" w:color="auto"/>
                      <w:right w:val="single" w:sz="4" w:space="0" w:color="auto"/>
                    </w:tcBorders>
                    <w:shd w:val="clear" w:color="auto" w:fill="auto"/>
                    <w:vAlign w:val="center"/>
                    <w:hideMark/>
                  </w:tcPr>
                  <w:p w:rsidR="008B378C" w:rsidRDefault="008B378C">
                    <w:pPr>
                      <w:jc w:val="center"/>
                      <w:rPr>
                        <w:color w:val="000000"/>
                        <w:szCs w:val="21"/>
                      </w:rPr>
                    </w:pPr>
                    <w:r>
                      <w:rPr>
                        <w:rFonts w:hint="eastAsia"/>
                        <w:color w:val="000000"/>
                        <w:szCs w:val="21"/>
                      </w:rPr>
                      <w:t>应收账款</w:t>
                    </w:r>
                  </w:p>
                </w:tc>
                <w:tc>
                  <w:tcPr>
                    <w:tcW w:w="3260" w:type="dxa"/>
                    <w:tcBorders>
                      <w:top w:val="nil"/>
                      <w:left w:val="nil"/>
                      <w:bottom w:val="single" w:sz="4" w:space="0" w:color="auto"/>
                      <w:right w:val="single" w:sz="4" w:space="0" w:color="auto"/>
                    </w:tcBorders>
                    <w:shd w:val="clear" w:color="auto" w:fill="auto"/>
                    <w:vAlign w:val="center"/>
                    <w:hideMark/>
                  </w:tcPr>
                  <w:p w:rsidR="008B378C" w:rsidRDefault="008B378C">
                    <w:pPr>
                      <w:jc w:val="center"/>
                      <w:rPr>
                        <w:color w:val="000000"/>
                        <w:szCs w:val="21"/>
                      </w:rPr>
                    </w:pPr>
                    <w:r>
                      <w:rPr>
                        <w:rFonts w:hint="eastAsia"/>
                        <w:color w:val="000000"/>
                        <w:szCs w:val="21"/>
                      </w:rPr>
                      <w:t>占应收账款合计数的比例(%)</w:t>
                    </w:r>
                  </w:p>
                </w:tc>
                <w:tc>
                  <w:tcPr>
                    <w:tcW w:w="1809" w:type="dxa"/>
                    <w:tcBorders>
                      <w:top w:val="nil"/>
                      <w:left w:val="nil"/>
                      <w:bottom w:val="single" w:sz="4" w:space="0" w:color="auto"/>
                      <w:right w:val="single" w:sz="4" w:space="0" w:color="auto"/>
                    </w:tcBorders>
                    <w:shd w:val="clear" w:color="auto" w:fill="auto"/>
                    <w:vAlign w:val="center"/>
                    <w:hideMark/>
                  </w:tcPr>
                  <w:p w:rsidR="008B378C" w:rsidRDefault="008B378C">
                    <w:pPr>
                      <w:jc w:val="center"/>
                      <w:rPr>
                        <w:color w:val="000000"/>
                        <w:szCs w:val="21"/>
                      </w:rPr>
                    </w:pPr>
                    <w:r>
                      <w:rPr>
                        <w:rFonts w:hint="eastAsia"/>
                        <w:color w:val="000000"/>
                        <w:szCs w:val="21"/>
                      </w:rPr>
                      <w:t>坏账准备</w:t>
                    </w:r>
                  </w:p>
                </w:tc>
              </w:tr>
              <w:tr w:rsidR="008B378C" w:rsidTr="008B378C">
                <w:trPr>
                  <w:trHeight w:val="227"/>
                </w:trPr>
                <w:tc>
                  <w:tcPr>
                    <w:tcW w:w="1139" w:type="dxa"/>
                    <w:tcBorders>
                      <w:top w:val="nil"/>
                      <w:left w:val="single" w:sz="4" w:space="0" w:color="auto"/>
                      <w:bottom w:val="single" w:sz="4" w:space="0" w:color="auto"/>
                      <w:right w:val="single" w:sz="4" w:space="0" w:color="auto"/>
                    </w:tcBorders>
                    <w:shd w:val="clear" w:color="auto" w:fill="auto"/>
                    <w:vAlign w:val="center"/>
                    <w:hideMark/>
                  </w:tcPr>
                  <w:p w:rsidR="008B378C" w:rsidRDefault="008B378C">
                    <w:pPr>
                      <w:rPr>
                        <w:color w:val="000000"/>
                        <w:szCs w:val="21"/>
                      </w:rPr>
                    </w:pPr>
                    <w:r>
                      <w:rPr>
                        <w:rFonts w:hint="eastAsia"/>
                        <w:color w:val="000000"/>
                        <w:szCs w:val="21"/>
                      </w:rPr>
                      <w:t>第一名</w:t>
                    </w:r>
                  </w:p>
                </w:tc>
                <w:tc>
                  <w:tcPr>
                    <w:tcW w:w="2552" w:type="dxa"/>
                    <w:tcBorders>
                      <w:top w:val="nil"/>
                      <w:left w:val="nil"/>
                      <w:bottom w:val="single" w:sz="4" w:space="0" w:color="auto"/>
                      <w:right w:val="single" w:sz="4" w:space="0" w:color="auto"/>
                    </w:tcBorders>
                    <w:shd w:val="clear" w:color="auto" w:fill="auto"/>
                    <w:noWrap/>
                    <w:vAlign w:val="center"/>
                    <w:hideMark/>
                  </w:tcPr>
                  <w:p w:rsidR="008B378C" w:rsidRDefault="008B378C" w:rsidP="008B378C">
                    <w:pPr>
                      <w:jc w:val="right"/>
                      <w:rPr>
                        <w:color w:val="000000"/>
                        <w:sz w:val="22"/>
                        <w:szCs w:val="22"/>
                      </w:rPr>
                    </w:pPr>
                    <w:r>
                      <w:rPr>
                        <w:rFonts w:hint="eastAsia"/>
                        <w:color w:val="000000"/>
                        <w:sz w:val="22"/>
                        <w:szCs w:val="22"/>
                      </w:rPr>
                      <w:t>24,701,381.80</w:t>
                    </w:r>
                  </w:p>
                </w:tc>
                <w:tc>
                  <w:tcPr>
                    <w:tcW w:w="3260" w:type="dxa"/>
                    <w:tcBorders>
                      <w:top w:val="nil"/>
                      <w:left w:val="nil"/>
                      <w:bottom w:val="single" w:sz="4" w:space="0" w:color="auto"/>
                      <w:right w:val="single" w:sz="4" w:space="0" w:color="auto"/>
                    </w:tcBorders>
                    <w:shd w:val="clear" w:color="auto" w:fill="auto"/>
                    <w:vAlign w:val="center"/>
                    <w:hideMark/>
                  </w:tcPr>
                  <w:p w:rsidR="008B378C" w:rsidRDefault="008B378C" w:rsidP="008B378C">
                    <w:pPr>
                      <w:jc w:val="right"/>
                      <w:rPr>
                        <w:color w:val="000000"/>
                        <w:szCs w:val="21"/>
                      </w:rPr>
                    </w:pPr>
                    <w:r>
                      <w:rPr>
                        <w:rFonts w:hint="eastAsia"/>
                        <w:color w:val="000000"/>
                        <w:szCs w:val="21"/>
                      </w:rPr>
                      <w:t>7.10</w:t>
                    </w:r>
                  </w:p>
                </w:tc>
                <w:tc>
                  <w:tcPr>
                    <w:tcW w:w="1809" w:type="dxa"/>
                    <w:tcBorders>
                      <w:top w:val="nil"/>
                      <w:left w:val="nil"/>
                      <w:bottom w:val="single" w:sz="4" w:space="0" w:color="auto"/>
                      <w:right w:val="single" w:sz="4" w:space="0" w:color="auto"/>
                    </w:tcBorders>
                    <w:shd w:val="clear" w:color="auto" w:fill="auto"/>
                    <w:vAlign w:val="center"/>
                    <w:hideMark/>
                  </w:tcPr>
                  <w:p w:rsidR="008B378C" w:rsidRDefault="008B378C" w:rsidP="008B378C">
                    <w:pPr>
                      <w:jc w:val="right"/>
                      <w:rPr>
                        <w:color w:val="000000"/>
                        <w:szCs w:val="21"/>
                      </w:rPr>
                    </w:pPr>
                    <w:r>
                      <w:rPr>
                        <w:rFonts w:hint="eastAsia"/>
                        <w:color w:val="000000"/>
                        <w:szCs w:val="21"/>
                      </w:rPr>
                      <w:t>597,093.25</w:t>
                    </w:r>
                  </w:p>
                </w:tc>
              </w:tr>
              <w:tr w:rsidR="008B378C" w:rsidTr="008B378C">
                <w:trPr>
                  <w:trHeight w:val="227"/>
                </w:trPr>
                <w:tc>
                  <w:tcPr>
                    <w:tcW w:w="1139" w:type="dxa"/>
                    <w:tcBorders>
                      <w:top w:val="nil"/>
                      <w:left w:val="single" w:sz="4" w:space="0" w:color="auto"/>
                      <w:bottom w:val="single" w:sz="4" w:space="0" w:color="auto"/>
                      <w:right w:val="single" w:sz="4" w:space="0" w:color="auto"/>
                    </w:tcBorders>
                    <w:shd w:val="clear" w:color="auto" w:fill="auto"/>
                    <w:vAlign w:val="center"/>
                    <w:hideMark/>
                  </w:tcPr>
                  <w:p w:rsidR="008B378C" w:rsidRDefault="008B378C">
                    <w:pPr>
                      <w:rPr>
                        <w:color w:val="000000"/>
                        <w:szCs w:val="21"/>
                      </w:rPr>
                    </w:pPr>
                    <w:r>
                      <w:rPr>
                        <w:rFonts w:hint="eastAsia"/>
                        <w:color w:val="000000"/>
                        <w:szCs w:val="21"/>
                      </w:rPr>
                      <w:t>第二名</w:t>
                    </w:r>
                  </w:p>
                </w:tc>
                <w:tc>
                  <w:tcPr>
                    <w:tcW w:w="2552" w:type="dxa"/>
                    <w:tcBorders>
                      <w:top w:val="nil"/>
                      <w:left w:val="nil"/>
                      <w:bottom w:val="single" w:sz="4" w:space="0" w:color="auto"/>
                      <w:right w:val="single" w:sz="4" w:space="0" w:color="auto"/>
                    </w:tcBorders>
                    <w:shd w:val="clear" w:color="auto" w:fill="auto"/>
                    <w:noWrap/>
                    <w:vAlign w:val="center"/>
                    <w:hideMark/>
                  </w:tcPr>
                  <w:p w:rsidR="008B378C" w:rsidRDefault="008B378C" w:rsidP="008B378C">
                    <w:pPr>
                      <w:jc w:val="right"/>
                      <w:rPr>
                        <w:color w:val="000000"/>
                        <w:sz w:val="22"/>
                        <w:szCs w:val="22"/>
                      </w:rPr>
                    </w:pPr>
                    <w:r>
                      <w:rPr>
                        <w:rFonts w:hint="eastAsia"/>
                        <w:color w:val="000000"/>
                        <w:sz w:val="22"/>
                        <w:szCs w:val="22"/>
                      </w:rPr>
                      <w:t>18,742,653.24</w:t>
                    </w:r>
                  </w:p>
                </w:tc>
                <w:tc>
                  <w:tcPr>
                    <w:tcW w:w="3260" w:type="dxa"/>
                    <w:tcBorders>
                      <w:top w:val="nil"/>
                      <w:left w:val="nil"/>
                      <w:bottom w:val="single" w:sz="4" w:space="0" w:color="auto"/>
                      <w:right w:val="single" w:sz="4" w:space="0" w:color="auto"/>
                    </w:tcBorders>
                    <w:shd w:val="clear" w:color="auto" w:fill="auto"/>
                    <w:vAlign w:val="center"/>
                    <w:hideMark/>
                  </w:tcPr>
                  <w:p w:rsidR="008B378C" w:rsidRDefault="008B378C" w:rsidP="008B378C">
                    <w:pPr>
                      <w:jc w:val="right"/>
                      <w:rPr>
                        <w:color w:val="000000"/>
                        <w:szCs w:val="21"/>
                      </w:rPr>
                    </w:pPr>
                    <w:r>
                      <w:rPr>
                        <w:rFonts w:hint="eastAsia"/>
                        <w:color w:val="000000"/>
                        <w:szCs w:val="21"/>
                      </w:rPr>
                      <w:t>5.39</w:t>
                    </w:r>
                  </w:p>
                </w:tc>
                <w:tc>
                  <w:tcPr>
                    <w:tcW w:w="1809" w:type="dxa"/>
                    <w:tcBorders>
                      <w:top w:val="nil"/>
                      <w:left w:val="nil"/>
                      <w:bottom w:val="single" w:sz="4" w:space="0" w:color="auto"/>
                      <w:right w:val="single" w:sz="4" w:space="0" w:color="auto"/>
                    </w:tcBorders>
                    <w:shd w:val="clear" w:color="auto" w:fill="auto"/>
                    <w:vAlign w:val="center"/>
                    <w:hideMark/>
                  </w:tcPr>
                  <w:p w:rsidR="008B378C" w:rsidRDefault="008B378C" w:rsidP="008B378C">
                    <w:pPr>
                      <w:jc w:val="right"/>
                      <w:rPr>
                        <w:color w:val="000000"/>
                        <w:szCs w:val="21"/>
                      </w:rPr>
                    </w:pPr>
                    <w:r>
                      <w:rPr>
                        <w:rFonts w:hint="eastAsia"/>
                        <w:color w:val="000000"/>
                        <w:szCs w:val="21"/>
                      </w:rPr>
                      <w:t>366,215.38</w:t>
                    </w:r>
                  </w:p>
                </w:tc>
              </w:tr>
              <w:tr w:rsidR="008B378C" w:rsidTr="008B378C">
                <w:trPr>
                  <w:trHeight w:val="227"/>
                </w:trPr>
                <w:tc>
                  <w:tcPr>
                    <w:tcW w:w="1139" w:type="dxa"/>
                    <w:tcBorders>
                      <w:top w:val="nil"/>
                      <w:left w:val="single" w:sz="4" w:space="0" w:color="auto"/>
                      <w:bottom w:val="single" w:sz="4" w:space="0" w:color="auto"/>
                      <w:right w:val="single" w:sz="4" w:space="0" w:color="auto"/>
                    </w:tcBorders>
                    <w:shd w:val="clear" w:color="auto" w:fill="auto"/>
                    <w:vAlign w:val="center"/>
                    <w:hideMark/>
                  </w:tcPr>
                  <w:p w:rsidR="008B378C" w:rsidRDefault="008B378C">
                    <w:pPr>
                      <w:rPr>
                        <w:color w:val="000000"/>
                        <w:szCs w:val="21"/>
                      </w:rPr>
                    </w:pPr>
                    <w:r>
                      <w:rPr>
                        <w:rFonts w:hint="eastAsia"/>
                        <w:color w:val="000000"/>
                        <w:szCs w:val="21"/>
                      </w:rPr>
                      <w:t>第三名</w:t>
                    </w:r>
                  </w:p>
                </w:tc>
                <w:tc>
                  <w:tcPr>
                    <w:tcW w:w="2552" w:type="dxa"/>
                    <w:tcBorders>
                      <w:top w:val="nil"/>
                      <w:left w:val="nil"/>
                      <w:bottom w:val="single" w:sz="4" w:space="0" w:color="auto"/>
                      <w:right w:val="single" w:sz="4" w:space="0" w:color="auto"/>
                    </w:tcBorders>
                    <w:shd w:val="clear" w:color="auto" w:fill="auto"/>
                    <w:noWrap/>
                    <w:vAlign w:val="center"/>
                    <w:hideMark/>
                  </w:tcPr>
                  <w:p w:rsidR="008B378C" w:rsidRDefault="008B378C" w:rsidP="008B378C">
                    <w:pPr>
                      <w:jc w:val="right"/>
                      <w:rPr>
                        <w:color w:val="000000"/>
                        <w:sz w:val="22"/>
                        <w:szCs w:val="22"/>
                      </w:rPr>
                    </w:pPr>
                    <w:r>
                      <w:rPr>
                        <w:rFonts w:hint="eastAsia"/>
                        <w:color w:val="000000"/>
                        <w:sz w:val="22"/>
                        <w:szCs w:val="22"/>
                      </w:rPr>
                      <w:t>17,018,703.72</w:t>
                    </w:r>
                  </w:p>
                </w:tc>
                <w:tc>
                  <w:tcPr>
                    <w:tcW w:w="3260" w:type="dxa"/>
                    <w:tcBorders>
                      <w:top w:val="nil"/>
                      <w:left w:val="nil"/>
                      <w:bottom w:val="single" w:sz="4" w:space="0" w:color="auto"/>
                      <w:right w:val="single" w:sz="4" w:space="0" w:color="auto"/>
                    </w:tcBorders>
                    <w:shd w:val="clear" w:color="auto" w:fill="auto"/>
                    <w:vAlign w:val="center"/>
                    <w:hideMark/>
                  </w:tcPr>
                  <w:p w:rsidR="008B378C" w:rsidRDefault="008B378C" w:rsidP="008B378C">
                    <w:pPr>
                      <w:jc w:val="right"/>
                      <w:rPr>
                        <w:color w:val="000000"/>
                        <w:szCs w:val="21"/>
                      </w:rPr>
                    </w:pPr>
                    <w:r>
                      <w:rPr>
                        <w:rFonts w:hint="eastAsia"/>
                        <w:color w:val="000000"/>
                        <w:szCs w:val="21"/>
                      </w:rPr>
                      <w:t>4.89</w:t>
                    </w:r>
                  </w:p>
                </w:tc>
                <w:tc>
                  <w:tcPr>
                    <w:tcW w:w="1809" w:type="dxa"/>
                    <w:tcBorders>
                      <w:top w:val="nil"/>
                      <w:left w:val="nil"/>
                      <w:bottom w:val="single" w:sz="4" w:space="0" w:color="auto"/>
                      <w:right w:val="single" w:sz="4" w:space="0" w:color="auto"/>
                    </w:tcBorders>
                    <w:shd w:val="clear" w:color="auto" w:fill="auto"/>
                    <w:vAlign w:val="center"/>
                    <w:hideMark/>
                  </w:tcPr>
                  <w:p w:rsidR="008B378C" w:rsidRDefault="008B378C" w:rsidP="008B378C">
                    <w:pPr>
                      <w:jc w:val="right"/>
                      <w:rPr>
                        <w:color w:val="000000"/>
                        <w:szCs w:val="21"/>
                      </w:rPr>
                    </w:pPr>
                    <w:r>
                      <w:rPr>
                        <w:rFonts w:hint="eastAsia"/>
                        <w:color w:val="000000"/>
                        <w:szCs w:val="21"/>
                      </w:rPr>
                      <w:t>354,207.39</w:t>
                    </w:r>
                  </w:p>
                </w:tc>
              </w:tr>
              <w:tr w:rsidR="008B378C" w:rsidTr="008B378C">
                <w:trPr>
                  <w:trHeight w:val="227"/>
                </w:trPr>
                <w:tc>
                  <w:tcPr>
                    <w:tcW w:w="1139" w:type="dxa"/>
                    <w:tcBorders>
                      <w:top w:val="nil"/>
                      <w:left w:val="single" w:sz="4" w:space="0" w:color="auto"/>
                      <w:bottom w:val="single" w:sz="4" w:space="0" w:color="auto"/>
                      <w:right w:val="single" w:sz="4" w:space="0" w:color="auto"/>
                    </w:tcBorders>
                    <w:shd w:val="clear" w:color="auto" w:fill="auto"/>
                    <w:vAlign w:val="center"/>
                    <w:hideMark/>
                  </w:tcPr>
                  <w:p w:rsidR="008B378C" w:rsidRDefault="008B378C">
                    <w:pPr>
                      <w:rPr>
                        <w:color w:val="000000"/>
                        <w:szCs w:val="21"/>
                      </w:rPr>
                    </w:pPr>
                    <w:r>
                      <w:rPr>
                        <w:rFonts w:hint="eastAsia"/>
                        <w:color w:val="000000"/>
                        <w:szCs w:val="21"/>
                      </w:rPr>
                      <w:t>第四名</w:t>
                    </w:r>
                  </w:p>
                </w:tc>
                <w:tc>
                  <w:tcPr>
                    <w:tcW w:w="2552" w:type="dxa"/>
                    <w:tcBorders>
                      <w:top w:val="nil"/>
                      <w:left w:val="nil"/>
                      <w:bottom w:val="single" w:sz="4" w:space="0" w:color="auto"/>
                      <w:right w:val="single" w:sz="4" w:space="0" w:color="auto"/>
                    </w:tcBorders>
                    <w:shd w:val="clear" w:color="auto" w:fill="auto"/>
                    <w:noWrap/>
                    <w:vAlign w:val="center"/>
                    <w:hideMark/>
                  </w:tcPr>
                  <w:p w:rsidR="008B378C" w:rsidRDefault="008B378C" w:rsidP="008B378C">
                    <w:pPr>
                      <w:jc w:val="right"/>
                      <w:rPr>
                        <w:color w:val="000000"/>
                        <w:sz w:val="22"/>
                        <w:szCs w:val="22"/>
                      </w:rPr>
                    </w:pPr>
                    <w:r>
                      <w:rPr>
                        <w:rFonts w:hint="eastAsia"/>
                        <w:color w:val="000000"/>
                        <w:sz w:val="22"/>
                        <w:szCs w:val="22"/>
                      </w:rPr>
                      <w:t>14,802,513.00</w:t>
                    </w:r>
                  </w:p>
                </w:tc>
                <w:tc>
                  <w:tcPr>
                    <w:tcW w:w="3260" w:type="dxa"/>
                    <w:tcBorders>
                      <w:top w:val="nil"/>
                      <w:left w:val="nil"/>
                      <w:bottom w:val="single" w:sz="4" w:space="0" w:color="auto"/>
                      <w:right w:val="single" w:sz="4" w:space="0" w:color="auto"/>
                    </w:tcBorders>
                    <w:shd w:val="clear" w:color="auto" w:fill="auto"/>
                    <w:vAlign w:val="center"/>
                    <w:hideMark/>
                  </w:tcPr>
                  <w:p w:rsidR="008B378C" w:rsidRDefault="008B378C" w:rsidP="008B378C">
                    <w:pPr>
                      <w:jc w:val="right"/>
                      <w:rPr>
                        <w:color w:val="000000"/>
                        <w:szCs w:val="21"/>
                      </w:rPr>
                    </w:pPr>
                    <w:r>
                      <w:rPr>
                        <w:rFonts w:hint="eastAsia"/>
                        <w:color w:val="000000"/>
                        <w:szCs w:val="21"/>
                      </w:rPr>
                      <w:t>4.26</w:t>
                    </w:r>
                  </w:p>
                </w:tc>
                <w:tc>
                  <w:tcPr>
                    <w:tcW w:w="1809" w:type="dxa"/>
                    <w:tcBorders>
                      <w:top w:val="nil"/>
                      <w:left w:val="nil"/>
                      <w:bottom w:val="single" w:sz="4" w:space="0" w:color="auto"/>
                      <w:right w:val="single" w:sz="4" w:space="0" w:color="auto"/>
                    </w:tcBorders>
                    <w:shd w:val="clear" w:color="auto" w:fill="auto"/>
                    <w:vAlign w:val="center"/>
                    <w:hideMark/>
                  </w:tcPr>
                  <w:p w:rsidR="008B378C" w:rsidRDefault="008B378C" w:rsidP="008B378C">
                    <w:pPr>
                      <w:jc w:val="right"/>
                      <w:rPr>
                        <w:color w:val="000000"/>
                        <w:szCs w:val="21"/>
                      </w:rPr>
                    </w:pPr>
                    <w:r>
                      <w:rPr>
                        <w:rFonts w:hint="eastAsia"/>
                        <w:color w:val="000000"/>
                        <w:szCs w:val="21"/>
                      </w:rPr>
                      <w:t>346,578.90</w:t>
                    </w:r>
                  </w:p>
                </w:tc>
              </w:tr>
              <w:tr w:rsidR="008B378C" w:rsidTr="008B378C">
                <w:trPr>
                  <w:trHeight w:val="227"/>
                </w:trPr>
                <w:tc>
                  <w:tcPr>
                    <w:tcW w:w="1139" w:type="dxa"/>
                    <w:tcBorders>
                      <w:top w:val="nil"/>
                      <w:left w:val="single" w:sz="4" w:space="0" w:color="auto"/>
                      <w:bottom w:val="single" w:sz="4" w:space="0" w:color="auto"/>
                      <w:right w:val="single" w:sz="4" w:space="0" w:color="auto"/>
                    </w:tcBorders>
                    <w:shd w:val="clear" w:color="auto" w:fill="auto"/>
                    <w:vAlign w:val="center"/>
                    <w:hideMark/>
                  </w:tcPr>
                  <w:p w:rsidR="008B378C" w:rsidRDefault="008B378C">
                    <w:pPr>
                      <w:rPr>
                        <w:color w:val="000000"/>
                        <w:szCs w:val="21"/>
                      </w:rPr>
                    </w:pPr>
                    <w:r>
                      <w:rPr>
                        <w:rFonts w:hint="eastAsia"/>
                        <w:color w:val="000000"/>
                        <w:szCs w:val="21"/>
                      </w:rPr>
                      <w:t>第五名</w:t>
                    </w:r>
                  </w:p>
                </w:tc>
                <w:tc>
                  <w:tcPr>
                    <w:tcW w:w="2552" w:type="dxa"/>
                    <w:tcBorders>
                      <w:top w:val="nil"/>
                      <w:left w:val="nil"/>
                      <w:bottom w:val="single" w:sz="4" w:space="0" w:color="auto"/>
                      <w:right w:val="single" w:sz="4" w:space="0" w:color="auto"/>
                    </w:tcBorders>
                    <w:shd w:val="clear" w:color="auto" w:fill="auto"/>
                    <w:noWrap/>
                    <w:vAlign w:val="center"/>
                    <w:hideMark/>
                  </w:tcPr>
                  <w:p w:rsidR="008B378C" w:rsidRDefault="008B378C" w:rsidP="008B378C">
                    <w:pPr>
                      <w:jc w:val="right"/>
                      <w:rPr>
                        <w:color w:val="000000"/>
                        <w:sz w:val="22"/>
                        <w:szCs w:val="22"/>
                      </w:rPr>
                    </w:pPr>
                    <w:r>
                      <w:rPr>
                        <w:rFonts w:hint="eastAsia"/>
                        <w:color w:val="000000"/>
                        <w:sz w:val="22"/>
                        <w:szCs w:val="22"/>
                      </w:rPr>
                      <w:t>12,638,144.35</w:t>
                    </w:r>
                  </w:p>
                </w:tc>
                <w:tc>
                  <w:tcPr>
                    <w:tcW w:w="3260" w:type="dxa"/>
                    <w:tcBorders>
                      <w:top w:val="nil"/>
                      <w:left w:val="nil"/>
                      <w:bottom w:val="single" w:sz="4" w:space="0" w:color="auto"/>
                      <w:right w:val="single" w:sz="4" w:space="0" w:color="auto"/>
                    </w:tcBorders>
                    <w:shd w:val="clear" w:color="auto" w:fill="auto"/>
                    <w:vAlign w:val="center"/>
                    <w:hideMark/>
                  </w:tcPr>
                  <w:p w:rsidR="008B378C" w:rsidRDefault="008B378C" w:rsidP="008B378C">
                    <w:pPr>
                      <w:jc w:val="right"/>
                      <w:rPr>
                        <w:color w:val="000000"/>
                        <w:szCs w:val="21"/>
                      </w:rPr>
                    </w:pPr>
                    <w:r>
                      <w:rPr>
                        <w:rFonts w:hint="eastAsia"/>
                        <w:color w:val="000000"/>
                        <w:szCs w:val="21"/>
                      </w:rPr>
                      <w:t>3.63</w:t>
                    </w:r>
                  </w:p>
                </w:tc>
                <w:tc>
                  <w:tcPr>
                    <w:tcW w:w="1809" w:type="dxa"/>
                    <w:tcBorders>
                      <w:top w:val="nil"/>
                      <w:left w:val="nil"/>
                      <w:bottom w:val="single" w:sz="4" w:space="0" w:color="auto"/>
                      <w:right w:val="single" w:sz="4" w:space="0" w:color="auto"/>
                    </w:tcBorders>
                    <w:shd w:val="clear" w:color="auto" w:fill="auto"/>
                    <w:vAlign w:val="center"/>
                    <w:hideMark/>
                  </w:tcPr>
                  <w:p w:rsidR="008B378C" w:rsidRDefault="008B378C" w:rsidP="008B378C">
                    <w:pPr>
                      <w:jc w:val="right"/>
                      <w:rPr>
                        <w:color w:val="000000"/>
                        <w:szCs w:val="21"/>
                      </w:rPr>
                    </w:pPr>
                    <w:r>
                      <w:rPr>
                        <w:rFonts w:hint="eastAsia"/>
                        <w:color w:val="000000"/>
                        <w:szCs w:val="21"/>
                      </w:rPr>
                      <w:t>228,915.58</w:t>
                    </w:r>
                  </w:p>
                </w:tc>
              </w:tr>
              <w:tr w:rsidR="008B378C" w:rsidTr="008B378C">
                <w:trPr>
                  <w:trHeight w:val="227"/>
                </w:trPr>
                <w:tc>
                  <w:tcPr>
                    <w:tcW w:w="1139" w:type="dxa"/>
                    <w:tcBorders>
                      <w:top w:val="nil"/>
                      <w:left w:val="single" w:sz="4" w:space="0" w:color="auto"/>
                      <w:bottom w:val="single" w:sz="4" w:space="0" w:color="auto"/>
                      <w:right w:val="single" w:sz="4" w:space="0" w:color="auto"/>
                    </w:tcBorders>
                    <w:shd w:val="clear" w:color="auto" w:fill="auto"/>
                    <w:vAlign w:val="center"/>
                    <w:hideMark/>
                  </w:tcPr>
                  <w:p w:rsidR="008B378C" w:rsidRDefault="008B378C">
                    <w:pPr>
                      <w:jc w:val="center"/>
                      <w:rPr>
                        <w:color w:val="000000"/>
                        <w:szCs w:val="21"/>
                      </w:rPr>
                    </w:pPr>
                    <w:r>
                      <w:rPr>
                        <w:rFonts w:hint="eastAsia"/>
                        <w:color w:val="000000"/>
                        <w:szCs w:val="21"/>
                      </w:rPr>
                      <w:t>合计</w:t>
                    </w:r>
                  </w:p>
                </w:tc>
                <w:tc>
                  <w:tcPr>
                    <w:tcW w:w="2552" w:type="dxa"/>
                    <w:tcBorders>
                      <w:top w:val="nil"/>
                      <w:left w:val="nil"/>
                      <w:bottom w:val="single" w:sz="4" w:space="0" w:color="auto"/>
                      <w:right w:val="single" w:sz="4" w:space="0" w:color="auto"/>
                    </w:tcBorders>
                    <w:shd w:val="clear" w:color="auto" w:fill="auto"/>
                    <w:noWrap/>
                    <w:vAlign w:val="center"/>
                    <w:hideMark/>
                  </w:tcPr>
                  <w:p w:rsidR="008B378C" w:rsidRDefault="008B378C" w:rsidP="008B378C">
                    <w:pPr>
                      <w:jc w:val="right"/>
                      <w:rPr>
                        <w:color w:val="000000"/>
                        <w:sz w:val="22"/>
                        <w:szCs w:val="22"/>
                      </w:rPr>
                    </w:pPr>
                    <w:r>
                      <w:rPr>
                        <w:rFonts w:hint="eastAsia"/>
                        <w:color w:val="000000"/>
                        <w:sz w:val="22"/>
                        <w:szCs w:val="22"/>
                      </w:rPr>
                      <w:t>87,903,396.11</w:t>
                    </w:r>
                  </w:p>
                </w:tc>
                <w:tc>
                  <w:tcPr>
                    <w:tcW w:w="3260" w:type="dxa"/>
                    <w:tcBorders>
                      <w:top w:val="nil"/>
                      <w:left w:val="nil"/>
                      <w:bottom w:val="single" w:sz="4" w:space="0" w:color="auto"/>
                      <w:right w:val="single" w:sz="4" w:space="0" w:color="auto"/>
                    </w:tcBorders>
                    <w:shd w:val="clear" w:color="auto" w:fill="auto"/>
                    <w:vAlign w:val="center"/>
                    <w:hideMark/>
                  </w:tcPr>
                  <w:p w:rsidR="008B378C" w:rsidRDefault="008B378C" w:rsidP="008B378C">
                    <w:pPr>
                      <w:jc w:val="right"/>
                      <w:rPr>
                        <w:color w:val="000000"/>
                        <w:szCs w:val="21"/>
                      </w:rPr>
                    </w:pPr>
                    <w:r>
                      <w:rPr>
                        <w:rFonts w:hint="eastAsia"/>
                        <w:color w:val="000000"/>
                        <w:szCs w:val="21"/>
                      </w:rPr>
                      <w:t>25.27</w:t>
                    </w:r>
                  </w:p>
                </w:tc>
                <w:tc>
                  <w:tcPr>
                    <w:tcW w:w="1809" w:type="dxa"/>
                    <w:tcBorders>
                      <w:top w:val="nil"/>
                      <w:left w:val="nil"/>
                      <w:bottom w:val="single" w:sz="4" w:space="0" w:color="auto"/>
                      <w:right w:val="single" w:sz="4" w:space="0" w:color="auto"/>
                    </w:tcBorders>
                    <w:shd w:val="clear" w:color="auto" w:fill="auto"/>
                    <w:vAlign w:val="center"/>
                    <w:hideMark/>
                  </w:tcPr>
                  <w:p w:rsidR="008B378C" w:rsidRDefault="008B378C" w:rsidP="008B378C">
                    <w:pPr>
                      <w:jc w:val="right"/>
                      <w:rPr>
                        <w:color w:val="000000"/>
                        <w:szCs w:val="21"/>
                      </w:rPr>
                    </w:pPr>
                    <w:r>
                      <w:rPr>
                        <w:rFonts w:hint="eastAsia"/>
                        <w:color w:val="000000"/>
                        <w:szCs w:val="21"/>
                      </w:rPr>
                      <w:t>1,893,010.50</w:t>
                    </w:r>
                  </w:p>
                </w:tc>
              </w:tr>
            </w:tbl>
          </w:sdtContent>
        </w:sdt>
      </w:sdtContent>
    </w:sdt>
    <w:sdt>
      <w:sdtPr>
        <w:rPr>
          <w:rFonts w:ascii="Times New Roman" w:hAnsi="Times New Roman" w:cs="宋体" w:hint="eastAsia"/>
          <w:b w:val="0"/>
          <w:bCs w:val="0"/>
          <w:kern w:val="0"/>
          <w:sz w:val="24"/>
          <w:szCs w:val="24"/>
        </w:rPr>
        <w:alias w:val="模块:因金融资产转移而终止确认的应收账款"/>
        <w:tag w:val="_GBC_79d1ccfd87f84b4ab10a992730026aa0"/>
        <w:id w:val="-702707057"/>
        <w:lock w:val="sdtLocked"/>
        <w:placeholder>
          <w:docPart w:val="GBC22222222222222222222222222222"/>
        </w:placeholder>
      </w:sdtPr>
      <w:sdtEndPr>
        <w:rPr>
          <w:sz w:val="21"/>
        </w:rPr>
      </w:sdtEndPr>
      <w:sdtContent>
        <w:p w:rsidR="00507BB6" w:rsidRDefault="00BE0F81">
          <w:pPr>
            <w:pStyle w:val="4"/>
            <w:numPr>
              <w:ilvl w:val="3"/>
              <w:numId w:val="53"/>
            </w:numPr>
            <w:tabs>
              <w:tab w:val="left" w:pos="574"/>
            </w:tabs>
            <w:rPr>
              <w:kern w:val="0"/>
            </w:rPr>
          </w:pPr>
          <w:r>
            <w:rPr>
              <w:rFonts w:hint="eastAsia"/>
              <w:kern w:val="0"/>
            </w:rPr>
            <w:t>因</w:t>
          </w:r>
          <w:r>
            <w:rPr>
              <w:rFonts w:hint="eastAsia"/>
            </w:rPr>
            <w:t>金融资产</w:t>
          </w:r>
          <w:r>
            <w:rPr>
              <w:rFonts w:hint="eastAsia"/>
              <w:kern w:val="0"/>
            </w:rPr>
            <w:t>转移而终止确认的应收账款：</w:t>
          </w:r>
        </w:p>
        <w:sdt>
          <w:sdtPr>
            <w:rPr>
              <w:rFonts w:hint="eastAsia"/>
              <w:szCs w:val="21"/>
            </w:rPr>
            <w:alias w:val="是否适用：因金融资产转移而终止确认的应收账款[双击切换]"/>
            <w:tag w:val="_GBC_49c226ad97e8410fb7b074c9336b510a"/>
            <w:id w:val="1952518379"/>
            <w:lock w:val="sdtContentLocked"/>
            <w:placeholder>
              <w:docPart w:val="GBC22222222222222222222222222222"/>
            </w:placeholder>
          </w:sdtPr>
          <w:sdtEndPr/>
          <w:sdtContent>
            <w:p w:rsidR="00507BB6" w:rsidRDefault="00BE0F81" w:rsidP="00D242AF">
              <w:pPr>
                <w:snapToGrid w:val="0"/>
                <w:spacing w:line="240" w:lineRule="atLeast"/>
                <w:rPr>
                  <w:szCs w:val="21"/>
                </w:rPr>
              </w:pPr>
              <w:r>
                <w:rPr>
                  <w:szCs w:val="21"/>
                </w:rPr>
                <w:fldChar w:fldCharType="begin"/>
              </w:r>
              <w:r w:rsidR="00D242AF">
                <w:rPr>
                  <w:szCs w:val="21"/>
                </w:rPr>
                <w:instrText xml:space="preserve"> MACROBUTTON  SnrToggleCheckbox □适用 </w:instrText>
              </w:r>
              <w:r>
                <w:rPr>
                  <w:szCs w:val="21"/>
                </w:rPr>
                <w:fldChar w:fldCharType="end"/>
              </w:r>
              <w:r>
                <w:rPr>
                  <w:szCs w:val="21"/>
                </w:rPr>
                <w:fldChar w:fldCharType="begin"/>
              </w:r>
              <w:r w:rsidR="00D242AF">
                <w:rPr>
                  <w:szCs w:val="21"/>
                </w:rPr>
                <w:instrText xml:space="preserve"> MACROBUTTON  SnrToggleCheckbox √不适用 </w:instrText>
              </w:r>
              <w:r>
                <w:rPr>
                  <w:szCs w:val="21"/>
                </w:rPr>
                <w:fldChar w:fldCharType="end"/>
              </w:r>
            </w:p>
          </w:sdtContent>
        </w:sdt>
        <w:p w:rsidR="00507BB6" w:rsidRDefault="00A057D5">
          <w:pPr>
            <w:snapToGrid w:val="0"/>
            <w:spacing w:line="240" w:lineRule="atLeast"/>
            <w:rPr>
              <w:rFonts w:ascii="Times New Roman" w:hAnsi="Times New Roman"/>
            </w:rPr>
          </w:pPr>
        </w:p>
      </w:sdtContent>
    </w:sdt>
    <w:sdt>
      <w:sdtPr>
        <w:rPr>
          <w:rFonts w:ascii="Times New Roman" w:hAnsi="Times New Roman" w:cs="宋体" w:hint="eastAsia"/>
          <w:b w:val="0"/>
          <w:bCs w:val="0"/>
          <w:kern w:val="0"/>
          <w:sz w:val="24"/>
          <w:szCs w:val="24"/>
        </w:rPr>
        <w:alias w:val="模块:转移应收账款且继续涉入的，分项列示继续涉入形成的资产、负债的金额"/>
        <w:tag w:val="_GBC_d3d5d3b413a24c269f804c6a3e3f1c06"/>
        <w:id w:val="1188110866"/>
        <w:lock w:val="sdtLocked"/>
        <w:placeholder>
          <w:docPart w:val="GBC22222222222222222222222222222"/>
        </w:placeholder>
      </w:sdtPr>
      <w:sdtEndPr>
        <w:rPr>
          <w:sz w:val="21"/>
        </w:rPr>
      </w:sdtEndPr>
      <w:sdtContent>
        <w:p w:rsidR="00507BB6" w:rsidRDefault="00BE0F81">
          <w:pPr>
            <w:pStyle w:val="4"/>
            <w:numPr>
              <w:ilvl w:val="3"/>
              <w:numId w:val="53"/>
            </w:numPr>
            <w:tabs>
              <w:tab w:val="left" w:pos="574"/>
            </w:tabs>
            <w:rPr>
              <w:rFonts w:ascii="宋体" w:hAnsi="宋体"/>
            </w:rPr>
          </w:pPr>
          <w:r>
            <w:rPr>
              <w:rFonts w:ascii="宋体" w:hAnsi="宋体" w:hint="eastAsia"/>
              <w:kern w:val="0"/>
              <w:szCs w:val="21"/>
            </w:rPr>
            <w:t>转移应收</w:t>
          </w:r>
          <w:proofErr w:type="gramStart"/>
          <w:r>
            <w:rPr>
              <w:rFonts w:ascii="宋体" w:hAnsi="宋体" w:hint="eastAsia"/>
              <w:kern w:val="0"/>
              <w:szCs w:val="21"/>
            </w:rPr>
            <w:t>账款且</w:t>
          </w:r>
          <w:proofErr w:type="gramEnd"/>
          <w:r>
            <w:rPr>
              <w:rFonts w:ascii="宋体" w:hAnsi="宋体" w:hint="eastAsia"/>
            </w:rPr>
            <w:t>继续</w:t>
          </w:r>
          <w:r>
            <w:rPr>
              <w:rFonts w:ascii="宋体" w:hAnsi="宋体" w:hint="eastAsia"/>
              <w:kern w:val="0"/>
              <w:szCs w:val="21"/>
            </w:rPr>
            <w:t>涉</w:t>
          </w:r>
          <w:proofErr w:type="gramStart"/>
          <w:r>
            <w:rPr>
              <w:rFonts w:ascii="宋体" w:hAnsi="宋体" w:hint="eastAsia"/>
              <w:kern w:val="0"/>
              <w:szCs w:val="21"/>
            </w:rPr>
            <w:t>入形成</w:t>
          </w:r>
          <w:proofErr w:type="gramEnd"/>
          <w:r>
            <w:rPr>
              <w:rFonts w:ascii="宋体" w:hAnsi="宋体" w:hint="eastAsia"/>
              <w:kern w:val="0"/>
              <w:szCs w:val="21"/>
            </w:rPr>
            <w:t>的资产、负债金额</w:t>
          </w:r>
          <w:r>
            <w:rPr>
              <w:rFonts w:ascii="宋体" w:hAnsi="宋体" w:hint="eastAsia"/>
              <w:szCs w:val="21"/>
            </w:rPr>
            <w:t>：</w:t>
          </w:r>
        </w:p>
        <w:sdt>
          <w:sdtPr>
            <w:rPr>
              <w:rFonts w:hint="eastAsia"/>
            </w:rPr>
            <w:alias w:val="是否适用：转移应收账款且继续涉入形成的资产、负债金额[双击切换]"/>
            <w:tag w:val="_GBC_8916c4a80e024e80ab488fe678c14970"/>
            <w:id w:val="-1827119120"/>
            <w:lock w:val="sdtContentLocked"/>
            <w:placeholder>
              <w:docPart w:val="GBC22222222222222222222222222222"/>
            </w:placeholder>
          </w:sdtPr>
          <w:sdtEndPr/>
          <w:sdtContent>
            <w:p w:rsidR="00507BB6" w:rsidRDefault="00BE0F81" w:rsidP="00D242AF">
              <w:pPr>
                <w:snapToGrid w:val="0"/>
                <w:spacing w:line="240" w:lineRule="atLeast"/>
                <w:rPr>
                  <w:rFonts w:ascii="Times New Roman" w:hAnsi="Times New Roman"/>
                </w:rPr>
              </w:pPr>
              <w:r>
                <w:fldChar w:fldCharType="begin"/>
              </w:r>
              <w:r w:rsidR="00D242AF">
                <w:instrText xml:space="preserve"> MACROBUTTON  SnrToggleCheckbox □适用 </w:instrText>
              </w:r>
              <w:r>
                <w:fldChar w:fldCharType="end"/>
              </w:r>
              <w:r>
                <w:fldChar w:fldCharType="begin"/>
              </w:r>
              <w:r w:rsidR="00D242AF">
                <w:instrText xml:space="preserve"> MACROBUTTON  SnrToggleCheckbox √不适用 </w:instrText>
              </w:r>
              <w:r>
                <w:fldChar w:fldCharType="end"/>
              </w:r>
            </w:p>
          </w:sdtContent>
        </w:sdt>
      </w:sdtContent>
    </w:sdt>
    <w:p w:rsidR="00507BB6" w:rsidRDefault="00507BB6" w:rsidP="005F22A2">
      <w:pPr>
        <w:snapToGrid w:val="0"/>
        <w:spacing w:line="240" w:lineRule="atLeast"/>
        <w:ind w:leftChars="-50" w:left="-105"/>
        <w:rPr>
          <w:rFonts w:ascii="Times New Roman" w:hAnsi="Times New Roman"/>
        </w:rPr>
      </w:pPr>
    </w:p>
    <w:sdt>
      <w:sdtPr>
        <w:rPr>
          <w:rFonts w:ascii="Times New Roman" w:hAnsi="Times New Roman" w:hint="eastAsia"/>
          <w:b/>
          <w:bCs/>
        </w:rPr>
        <w:alias w:val="模块:应收账款其他说明"/>
        <w:tag w:val="_GBC_2f38c172c62a46cfa73776efdf952fad"/>
        <w:id w:val="1770197216"/>
        <w:lock w:val="sdtLocked"/>
        <w:placeholder>
          <w:docPart w:val="GBC22222222222222222222222222222"/>
        </w:placeholder>
      </w:sdtPr>
      <w:sdtEndPr>
        <w:rPr>
          <w:rFonts w:hint="default"/>
          <w:b w:val="0"/>
          <w:bCs w:val="0"/>
        </w:rPr>
      </w:sdtEndPr>
      <w:sdtContent>
        <w:p w:rsidR="00507BB6" w:rsidRDefault="00BE0F81">
          <w:pPr>
            <w:snapToGrid w:val="0"/>
            <w:spacing w:line="240" w:lineRule="atLeast"/>
          </w:pPr>
          <w:r>
            <w:rPr>
              <w:rFonts w:hint="eastAsia"/>
            </w:rPr>
            <w:t>其他</w:t>
          </w:r>
          <w:r>
            <w:t>说明：</w:t>
          </w:r>
        </w:p>
        <w:sdt>
          <w:sdtPr>
            <w:rPr>
              <w:rFonts w:hint="eastAsia"/>
            </w:rPr>
            <w:alias w:val="是否适用：应收账款其他说明[双击切换]"/>
            <w:tag w:val="_GBC_c06434ba43c5400a80d620a65b730fd9"/>
            <w:id w:val="1156497004"/>
            <w:lock w:val="sdtContentLocked"/>
            <w:placeholder>
              <w:docPart w:val="GBC22222222222222222222222222222"/>
            </w:placeholder>
          </w:sdtPr>
          <w:sdtEndPr/>
          <w:sdtContent>
            <w:p w:rsidR="00507BB6" w:rsidRDefault="00BE0F81">
              <w:pPr>
                <w:snapToGrid w:val="0"/>
                <w:spacing w:line="240" w:lineRule="atLeast"/>
              </w:pPr>
              <w:r>
                <w:fldChar w:fldCharType="begin"/>
              </w:r>
              <w:r w:rsidR="00D242AF">
                <w:instrText xml:space="preserve"> MACROBUTTON  SnrToggleCheckbox √适用 </w:instrText>
              </w:r>
              <w:r>
                <w:fldChar w:fldCharType="end"/>
              </w:r>
              <w:r>
                <w:fldChar w:fldCharType="begin"/>
              </w:r>
              <w:r w:rsidR="00D242AF">
                <w:instrText xml:space="preserve"> MACROBUTTON  SnrToggleCheckbox □不适用 </w:instrText>
              </w:r>
              <w:r>
                <w:fldChar w:fldCharType="end"/>
              </w:r>
            </w:p>
          </w:sdtContent>
        </w:sdt>
        <w:sdt>
          <w:sdtPr>
            <w:alias w:val="应收账款其他说明"/>
            <w:tag w:val="_GBC_fdef34fb2bb94049983408541014eaa4"/>
            <w:id w:val="2054345785"/>
            <w:lock w:val="sdtLocked"/>
            <w:placeholder>
              <w:docPart w:val="GBC22222222222222222222222222222"/>
            </w:placeholder>
          </w:sdtPr>
          <w:sdtEndPr/>
          <w:sdtContent>
            <w:p w:rsidR="00D242AF" w:rsidRDefault="00D242AF">
              <w:pPr>
                <w:snapToGrid w:val="0"/>
                <w:spacing w:line="240" w:lineRule="atLeast"/>
              </w:pPr>
              <w:r w:rsidRPr="00D242AF">
                <w:rPr>
                  <w:rFonts w:hint="eastAsia"/>
                </w:rPr>
                <w:t>期末单项金额</w:t>
              </w:r>
              <w:proofErr w:type="gramStart"/>
              <w:r w:rsidRPr="00D242AF">
                <w:rPr>
                  <w:rFonts w:hint="eastAsia"/>
                </w:rPr>
                <w:t>不重大</w:t>
              </w:r>
              <w:proofErr w:type="gramEnd"/>
              <w:r w:rsidRPr="00D242AF">
                <w:rPr>
                  <w:rFonts w:hint="eastAsia"/>
                </w:rPr>
                <w:t>但单独计提坏账准备的应收账款</w:t>
              </w:r>
              <w:r>
                <w:rPr>
                  <w:rFonts w:hint="eastAsia"/>
                </w:rPr>
                <w:t>：</w:t>
              </w:r>
            </w:p>
            <w:tbl>
              <w:tblPr>
                <w:tblW w:w="5000" w:type="pct"/>
                <w:tblLook w:val="04A0" w:firstRow="1" w:lastRow="0" w:firstColumn="1" w:lastColumn="0" w:noHBand="0" w:noVBand="1"/>
              </w:tblPr>
              <w:tblGrid>
                <w:gridCol w:w="3192"/>
                <w:gridCol w:w="1593"/>
                <w:gridCol w:w="1276"/>
                <w:gridCol w:w="994"/>
                <w:gridCol w:w="1994"/>
              </w:tblGrid>
              <w:tr w:rsidR="00D242AF" w:rsidRPr="006D5DA5" w:rsidTr="00C36D65">
                <w:trPr>
                  <w:trHeight w:val="285"/>
                </w:trPr>
                <w:tc>
                  <w:tcPr>
                    <w:tcW w:w="1764" w:type="pct"/>
                    <w:vMerge w:val="restart"/>
                    <w:tcBorders>
                      <w:top w:val="single" w:sz="12" w:space="0" w:color="auto"/>
                      <w:left w:val="nil"/>
                      <w:bottom w:val="dotted" w:sz="4" w:space="0" w:color="000000"/>
                      <w:right w:val="dotted" w:sz="4" w:space="0" w:color="auto"/>
                    </w:tcBorders>
                    <w:shd w:val="clear" w:color="auto" w:fill="auto"/>
                    <w:vAlign w:val="center"/>
                    <w:hideMark/>
                  </w:tcPr>
                  <w:p w:rsidR="00D242AF" w:rsidRPr="006D5DA5" w:rsidRDefault="00D242AF" w:rsidP="00D242AF">
                    <w:pPr>
                      <w:jc w:val="center"/>
                      <w:rPr>
                        <w:color w:val="000000"/>
                        <w:szCs w:val="21"/>
                      </w:rPr>
                    </w:pPr>
                    <w:r w:rsidRPr="006D5DA5">
                      <w:rPr>
                        <w:rFonts w:hint="eastAsia"/>
                        <w:color w:val="000000"/>
                        <w:szCs w:val="21"/>
                      </w:rPr>
                      <w:t>应收账款（按单位）</w:t>
                    </w:r>
                  </w:p>
                </w:tc>
                <w:tc>
                  <w:tcPr>
                    <w:tcW w:w="3236" w:type="pct"/>
                    <w:gridSpan w:val="4"/>
                    <w:tcBorders>
                      <w:top w:val="single" w:sz="12" w:space="0" w:color="auto"/>
                      <w:left w:val="nil"/>
                      <w:bottom w:val="dotted" w:sz="4" w:space="0" w:color="auto"/>
                      <w:right w:val="nil"/>
                    </w:tcBorders>
                    <w:shd w:val="clear" w:color="auto" w:fill="auto"/>
                    <w:vAlign w:val="center"/>
                    <w:hideMark/>
                  </w:tcPr>
                  <w:p w:rsidR="00D242AF" w:rsidRPr="006D5DA5" w:rsidRDefault="00D242AF" w:rsidP="00D242AF">
                    <w:pPr>
                      <w:jc w:val="center"/>
                      <w:rPr>
                        <w:color w:val="000000"/>
                        <w:szCs w:val="21"/>
                      </w:rPr>
                    </w:pPr>
                    <w:r w:rsidRPr="006D5DA5">
                      <w:rPr>
                        <w:rFonts w:hint="eastAsia"/>
                        <w:color w:val="000000"/>
                        <w:szCs w:val="21"/>
                      </w:rPr>
                      <w:t>期末余额</w:t>
                    </w:r>
                  </w:p>
                </w:tc>
              </w:tr>
              <w:tr w:rsidR="002A5FBC" w:rsidRPr="006D5DA5" w:rsidTr="00C36D65">
                <w:trPr>
                  <w:trHeight w:val="270"/>
                </w:trPr>
                <w:tc>
                  <w:tcPr>
                    <w:tcW w:w="1764" w:type="pct"/>
                    <w:vMerge/>
                    <w:tcBorders>
                      <w:top w:val="single" w:sz="12" w:space="0" w:color="auto"/>
                      <w:left w:val="nil"/>
                      <w:bottom w:val="dotted" w:sz="4" w:space="0" w:color="000000"/>
                      <w:right w:val="dotted" w:sz="4" w:space="0" w:color="auto"/>
                    </w:tcBorders>
                    <w:vAlign w:val="center"/>
                    <w:hideMark/>
                  </w:tcPr>
                  <w:p w:rsidR="00D242AF" w:rsidRPr="006D5DA5" w:rsidRDefault="00D242AF" w:rsidP="00D242AF">
                    <w:pPr>
                      <w:rPr>
                        <w:color w:val="000000"/>
                        <w:szCs w:val="21"/>
                      </w:rPr>
                    </w:pPr>
                  </w:p>
                </w:tc>
                <w:tc>
                  <w:tcPr>
                    <w:tcW w:w="880" w:type="pct"/>
                    <w:tcBorders>
                      <w:top w:val="nil"/>
                      <w:left w:val="nil"/>
                      <w:bottom w:val="dotted" w:sz="4" w:space="0" w:color="auto"/>
                      <w:right w:val="dotted" w:sz="4" w:space="0" w:color="auto"/>
                    </w:tcBorders>
                    <w:shd w:val="clear" w:color="auto" w:fill="auto"/>
                    <w:vAlign w:val="center"/>
                    <w:hideMark/>
                  </w:tcPr>
                  <w:p w:rsidR="00D242AF" w:rsidRPr="006D5DA5" w:rsidRDefault="00D242AF" w:rsidP="00D242AF">
                    <w:pPr>
                      <w:jc w:val="center"/>
                      <w:rPr>
                        <w:color w:val="000000"/>
                        <w:szCs w:val="21"/>
                      </w:rPr>
                    </w:pPr>
                    <w:r w:rsidRPr="006D5DA5">
                      <w:rPr>
                        <w:rFonts w:hint="eastAsia"/>
                        <w:color w:val="000000"/>
                        <w:szCs w:val="21"/>
                      </w:rPr>
                      <w:t>应收账款</w:t>
                    </w:r>
                  </w:p>
                </w:tc>
                <w:tc>
                  <w:tcPr>
                    <w:tcW w:w="705" w:type="pct"/>
                    <w:tcBorders>
                      <w:top w:val="nil"/>
                      <w:left w:val="nil"/>
                      <w:bottom w:val="dotted" w:sz="4" w:space="0" w:color="auto"/>
                      <w:right w:val="dotted" w:sz="4" w:space="0" w:color="auto"/>
                    </w:tcBorders>
                    <w:shd w:val="clear" w:color="auto" w:fill="auto"/>
                    <w:vAlign w:val="center"/>
                    <w:hideMark/>
                  </w:tcPr>
                  <w:p w:rsidR="00D242AF" w:rsidRPr="006D5DA5" w:rsidRDefault="00D242AF" w:rsidP="00D242AF">
                    <w:pPr>
                      <w:jc w:val="center"/>
                      <w:rPr>
                        <w:color w:val="000000"/>
                        <w:szCs w:val="21"/>
                      </w:rPr>
                    </w:pPr>
                    <w:r w:rsidRPr="006D5DA5">
                      <w:rPr>
                        <w:rFonts w:hint="eastAsia"/>
                        <w:color w:val="000000"/>
                        <w:szCs w:val="21"/>
                      </w:rPr>
                      <w:t>坏账准备</w:t>
                    </w:r>
                  </w:p>
                </w:tc>
                <w:tc>
                  <w:tcPr>
                    <w:tcW w:w="549" w:type="pct"/>
                    <w:tcBorders>
                      <w:top w:val="nil"/>
                      <w:left w:val="nil"/>
                      <w:bottom w:val="dotted" w:sz="4" w:space="0" w:color="auto"/>
                      <w:right w:val="dotted" w:sz="4" w:space="0" w:color="auto"/>
                    </w:tcBorders>
                    <w:shd w:val="clear" w:color="auto" w:fill="auto"/>
                    <w:vAlign w:val="center"/>
                    <w:hideMark/>
                  </w:tcPr>
                  <w:p w:rsidR="00D242AF" w:rsidRPr="006D5DA5" w:rsidRDefault="00D242AF" w:rsidP="00D242AF">
                    <w:pPr>
                      <w:jc w:val="center"/>
                      <w:rPr>
                        <w:color w:val="000000"/>
                        <w:szCs w:val="21"/>
                      </w:rPr>
                    </w:pPr>
                    <w:r w:rsidRPr="006D5DA5">
                      <w:rPr>
                        <w:rFonts w:hint="eastAsia"/>
                        <w:color w:val="000000"/>
                        <w:szCs w:val="21"/>
                      </w:rPr>
                      <w:t>计提比例（%）</w:t>
                    </w:r>
                  </w:p>
                </w:tc>
                <w:tc>
                  <w:tcPr>
                    <w:tcW w:w="1101" w:type="pct"/>
                    <w:tcBorders>
                      <w:top w:val="nil"/>
                      <w:left w:val="nil"/>
                      <w:bottom w:val="dotted" w:sz="4" w:space="0" w:color="auto"/>
                      <w:right w:val="nil"/>
                    </w:tcBorders>
                    <w:shd w:val="clear" w:color="auto" w:fill="auto"/>
                    <w:vAlign w:val="center"/>
                    <w:hideMark/>
                  </w:tcPr>
                  <w:p w:rsidR="00D242AF" w:rsidRPr="006D5DA5" w:rsidRDefault="00D242AF" w:rsidP="00D242AF">
                    <w:pPr>
                      <w:rPr>
                        <w:color w:val="000000"/>
                        <w:szCs w:val="21"/>
                      </w:rPr>
                    </w:pPr>
                    <w:r w:rsidRPr="006D5DA5">
                      <w:rPr>
                        <w:rFonts w:hint="eastAsia"/>
                        <w:color w:val="000000"/>
                        <w:szCs w:val="21"/>
                      </w:rPr>
                      <w:t>计提理由</w:t>
                    </w:r>
                  </w:p>
                </w:tc>
              </w:tr>
              <w:tr w:rsidR="002A5FBC" w:rsidRPr="006D5DA5" w:rsidTr="00C36D65">
                <w:trPr>
                  <w:trHeight w:val="285"/>
                </w:trPr>
                <w:tc>
                  <w:tcPr>
                    <w:tcW w:w="1764" w:type="pct"/>
                    <w:tcBorders>
                      <w:top w:val="nil"/>
                      <w:left w:val="nil"/>
                      <w:bottom w:val="dotted" w:sz="4" w:space="0" w:color="auto"/>
                      <w:right w:val="dotted" w:sz="4" w:space="0" w:color="auto"/>
                    </w:tcBorders>
                    <w:shd w:val="clear" w:color="auto" w:fill="auto"/>
                    <w:vAlign w:val="center"/>
                    <w:hideMark/>
                  </w:tcPr>
                  <w:p w:rsidR="00D242AF" w:rsidRPr="006D5DA5" w:rsidRDefault="00D242AF" w:rsidP="00D242AF">
                    <w:pPr>
                      <w:rPr>
                        <w:color w:val="000000"/>
                        <w:szCs w:val="21"/>
                      </w:rPr>
                    </w:pPr>
                    <w:r w:rsidRPr="006D5DA5">
                      <w:rPr>
                        <w:rFonts w:hint="eastAsia"/>
                        <w:color w:val="000000"/>
                        <w:szCs w:val="21"/>
                      </w:rPr>
                      <w:t>宿迁市城市房屋拆迁管理办公室</w:t>
                    </w:r>
                  </w:p>
                </w:tc>
                <w:tc>
                  <w:tcPr>
                    <w:tcW w:w="880" w:type="pct"/>
                    <w:tcBorders>
                      <w:top w:val="nil"/>
                      <w:left w:val="nil"/>
                      <w:bottom w:val="dotted" w:sz="4" w:space="0" w:color="auto"/>
                      <w:right w:val="dotted" w:sz="4" w:space="0" w:color="auto"/>
                    </w:tcBorders>
                    <w:shd w:val="clear" w:color="auto" w:fill="auto"/>
                    <w:vAlign w:val="center"/>
                    <w:hideMark/>
                  </w:tcPr>
                  <w:p w:rsidR="00D242AF" w:rsidRPr="006D5DA5" w:rsidRDefault="00D242AF" w:rsidP="00D242AF">
                    <w:pPr>
                      <w:jc w:val="right"/>
                      <w:rPr>
                        <w:color w:val="000000"/>
                        <w:szCs w:val="21"/>
                      </w:rPr>
                    </w:pPr>
                    <w:r w:rsidRPr="006D5DA5">
                      <w:rPr>
                        <w:rFonts w:hint="eastAsia"/>
                        <w:color w:val="000000"/>
                        <w:szCs w:val="21"/>
                      </w:rPr>
                      <w:t>1,763,946.00</w:t>
                    </w:r>
                  </w:p>
                </w:tc>
                <w:tc>
                  <w:tcPr>
                    <w:tcW w:w="705" w:type="pct"/>
                    <w:tcBorders>
                      <w:top w:val="nil"/>
                      <w:left w:val="nil"/>
                      <w:bottom w:val="dotted" w:sz="4" w:space="0" w:color="auto"/>
                      <w:right w:val="dotted" w:sz="4" w:space="0" w:color="auto"/>
                    </w:tcBorders>
                    <w:shd w:val="clear" w:color="auto" w:fill="auto"/>
                    <w:vAlign w:val="center"/>
                    <w:hideMark/>
                  </w:tcPr>
                  <w:p w:rsidR="00D242AF" w:rsidRPr="006D5DA5" w:rsidRDefault="00D242AF" w:rsidP="00D242AF">
                    <w:pPr>
                      <w:jc w:val="right"/>
                      <w:rPr>
                        <w:color w:val="000000"/>
                        <w:szCs w:val="21"/>
                      </w:rPr>
                    </w:pPr>
                    <w:r w:rsidRPr="006D5DA5">
                      <w:rPr>
                        <w:rFonts w:hint="eastAsia"/>
                        <w:color w:val="000000"/>
                        <w:szCs w:val="21"/>
                      </w:rPr>
                      <w:t xml:space="preserve">　</w:t>
                    </w:r>
                  </w:p>
                </w:tc>
                <w:tc>
                  <w:tcPr>
                    <w:tcW w:w="549" w:type="pct"/>
                    <w:tcBorders>
                      <w:top w:val="nil"/>
                      <w:left w:val="nil"/>
                      <w:bottom w:val="dotted" w:sz="4" w:space="0" w:color="auto"/>
                      <w:right w:val="dotted" w:sz="4" w:space="0" w:color="auto"/>
                    </w:tcBorders>
                    <w:shd w:val="clear" w:color="auto" w:fill="auto"/>
                    <w:vAlign w:val="center"/>
                    <w:hideMark/>
                  </w:tcPr>
                  <w:p w:rsidR="00D242AF" w:rsidRPr="006D5DA5" w:rsidRDefault="00D242AF" w:rsidP="00D242AF">
                    <w:pPr>
                      <w:jc w:val="right"/>
                      <w:rPr>
                        <w:color w:val="000000"/>
                        <w:szCs w:val="21"/>
                      </w:rPr>
                    </w:pPr>
                    <w:r w:rsidRPr="006D5DA5">
                      <w:rPr>
                        <w:rFonts w:hint="eastAsia"/>
                        <w:color w:val="000000"/>
                        <w:szCs w:val="21"/>
                      </w:rPr>
                      <w:t xml:space="preserve">　</w:t>
                    </w:r>
                  </w:p>
                </w:tc>
                <w:tc>
                  <w:tcPr>
                    <w:tcW w:w="1101" w:type="pct"/>
                    <w:tcBorders>
                      <w:top w:val="nil"/>
                      <w:left w:val="nil"/>
                      <w:bottom w:val="dotted" w:sz="4" w:space="0" w:color="auto"/>
                      <w:right w:val="nil"/>
                    </w:tcBorders>
                    <w:shd w:val="clear" w:color="auto" w:fill="auto"/>
                    <w:vAlign w:val="center"/>
                    <w:hideMark/>
                  </w:tcPr>
                  <w:p w:rsidR="00D242AF" w:rsidRPr="006D5DA5" w:rsidRDefault="00D242AF" w:rsidP="00D242AF">
                    <w:pPr>
                      <w:rPr>
                        <w:color w:val="000000"/>
                        <w:szCs w:val="21"/>
                      </w:rPr>
                    </w:pPr>
                    <w:r w:rsidRPr="006D5DA5">
                      <w:rPr>
                        <w:rFonts w:hint="eastAsia"/>
                        <w:color w:val="000000"/>
                        <w:szCs w:val="21"/>
                      </w:rPr>
                      <w:t>与政府结算的房款</w:t>
                    </w:r>
                  </w:p>
                </w:tc>
              </w:tr>
              <w:tr w:rsidR="002A5FBC" w:rsidRPr="006D5DA5" w:rsidTr="00C36D65">
                <w:trPr>
                  <w:trHeight w:val="285"/>
                </w:trPr>
                <w:tc>
                  <w:tcPr>
                    <w:tcW w:w="1764" w:type="pct"/>
                    <w:tcBorders>
                      <w:top w:val="nil"/>
                      <w:left w:val="nil"/>
                      <w:bottom w:val="dotted" w:sz="4" w:space="0" w:color="auto"/>
                      <w:right w:val="dotted" w:sz="4" w:space="0" w:color="auto"/>
                    </w:tcBorders>
                    <w:shd w:val="clear" w:color="auto" w:fill="auto"/>
                    <w:vAlign w:val="center"/>
                    <w:hideMark/>
                  </w:tcPr>
                  <w:p w:rsidR="00D242AF" w:rsidRPr="006D5DA5" w:rsidRDefault="00D242AF" w:rsidP="00D242AF">
                    <w:pPr>
                      <w:rPr>
                        <w:color w:val="000000"/>
                        <w:szCs w:val="21"/>
                      </w:rPr>
                    </w:pPr>
                    <w:r w:rsidRPr="006D5DA5">
                      <w:rPr>
                        <w:rFonts w:hint="eastAsia"/>
                        <w:color w:val="000000"/>
                        <w:szCs w:val="21"/>
                      </w:rPr>
                      <w:t>上海甪鑫化工有限公司</w:t>
                    </w:r>
                  </w:p>
                </w:tc>
                <w:tc>
                  <w:tcPr>
                    <w:tcW w:w="880" w:type="pct"/>
                    <w:tcBorders>
                      <w:top w:val="nil"/>
                      <w:left w:val="nil"/>
                      <w:bottom w:val="dotted" w:sz="4" w:space="0" w:color="auto"/>
                      <w:right w:val="dotted" w:sz="4" w:space="0" w:color="auto"/>
                    </w:tcBorders>
                    <w:shd w:val="clear" w:color="auto" w:fill="auto"/>
                    <w:vAlign w:val="center"/>
                    <w:hideMark/>
                  </w:tcPr>
                  <w:p w:rsidR="00D242AF" w:rsidRPr="006D5DA5" w:rsidRDefault="00D242AF" w:rsidP="00D242AF">
                    <w:pPr>
                      <w:jc w:val="right"/>
                      <w:rPr>
                        <w:color w:val="000000"/>
                        <w:szCs w:val="21"/>
                      </w:rPr>
                    </w:pPr>
                    <w:r w:rsidRPr="006D5DA5">
                      <w:rPr>
                        <w:rFonts w:hint="eastAsia"/>
                        <w:color w:val="000000"/>
                        <w:szCs w:val="21"/>
                      </w:rPr>
                      <w:t>298,607.29</w:t>
                    </w:r>
                  </w:p>
                </w:tc>
                <w:tc>
                  <w:tcPr>
                    <w:tcW w:w="705" w:type="pct"/>
                    <w:tcBorders>
                      <w:top w:val="nil"/>
                      <w:left w:val="nil"/>
                      <w:bottom w:val="dotted" w:sz="4" w:space="0" w:color="auto"/>
                      <w:right w:val="dotted" w:sz="4" w:space="0" w:color="auto"/>
                    </w:tcBorders>
                    <w:shd w:val="clear" w:color="auto" w:fill="auto"/>
                    <w:vAlign w:val="center"/>
                    <w:hideMark/>
                  </w:tcPr>
                  <w:p w:rsidR="00D242AF" w:rsidRPr="006D5DA5" w:rsidRDefault="00D242AF" w:rsidP="00D242AF">
                    <w:pPr>
                      <w:jc w:val="right"/>
                      <w:rPr>
                        <w:color w:val="000000"/>
                        <w:szCs w:val="21"/>
                      </w:rPr>
                    </w:pPr>
                    <w:r w:rsidRPr="006D5DA5">
                      <w:rPr>
                        <w:rFonts w:hint="eastAsia"/>
                        <w:color w:val="000000"/>
                        <w:szCs w:val="21"/>
                      </w:rPr>
                      <w:t>298,607.29</w:t>
                    </w:r>
                  </w:p>
                </w:tc>
                <w:tc>
                  <w:tcPr>
                    <w:tcW w:w="549" w:type="pct"/>
                    <w:tcBorders>
                      <w:top w:val="nil"/>
                      <w:left w:val="nil"/>
                      <w:bottom w:val="dotted" w:sz="4" w:space="0" w:color="auto"/>
                      <w:right w:val="dotted" w:sz="4" w:space="0" w:color="auto"/>
                    </w:tcBorders>
                    <w:shd w:val="clear" w:color="auto" w:fill="auto"/>
                    <w:vAlign w:val="center"/>
                    <w:hideMark/>
                  </w:tcPr>
                  <w:p w:rsidR="00D242AF" w:rsidRPr="006D5DA5" w:rsidRDefault="00D242AF" w:rsidP="00D242AF">
                    <w:pPr>
                      <w:jc w:val="right"/>
                      <w:rPr>
                        <w:color w:val="000000"/>
                        <w:szCs w:val="21"/>
                      </w:rPr>
                    </w:pPr>
                    <w:r w:rsidRPr="006D5DA5">
                      <w:rPr>
                        <w:rFonts w:hint="eastAsia"/>
                        <w:color w:val="000000"/>
                        <w:szCs w:val="21"/>
                      </w:rPr>
                      <w:t>100</w:t>
                    </w:r>
                  </w:p>
                </w:tc>
                <w:tc>
                  <w:tcPr>
                    <w:tcW w:w="1101" w:type="pct"/>
                    <w:tcBorders>
                      <w:top w:val="nil"/>
                      <w:left w:val="nil"/>
                      <w:bottom w:val="dotted" w:sz="4" w:space="0" w:color="auto"/>
                      <w:right w:val="nil"/>
                    </w:tcBorders>
                    <w:shd w:val="clear" w:color="auto" w:fill="auto"/>
                    <w:vAlign w:val="center"/>
                    <w:hideMark/>
                  </w:tcPr>
                  <w:p w:rsidR="00D242AF" w:rsidRPr="006D5DA5" w:rsidRDefault="00D242AF" w:rsidP="00D242AF">
                    <w:pPr>
                      <w:rPr>
                        <w:color w:val="000000"/>
                        <w:szCs w:val="21"/>
                      </w:rPr>
                    </w:pPr>
                    <w:r w:rsidRPr="006D5DA5">
                      <w:rPr>
                        <w:rFonts w:hint="eastAsia"/>
                        <w:color w:val="000000"/>
                        <w:szCs w:val="21"/>
                      </w:rPr>
                      <w:t>预计无法收回</w:t>
                    </w:r>
                  </w:p>
                </w:tc>
              </w:tr>
              <w:tr w:rsidR="002A5FBC" w:rsidRPr="006D5DA5" w:rsidTr="00C36D65">
                <w:trPr>
                  <w:trHeight w:val="285"/>
                </w:trPr>
                <w:tc>
                  <w:tcPr>
                    <w:tcW w:w="1764" w:type="pct"/>
                    <w:tcBorders>
                      <w:top w:val="nil"/>
                      <w:left w:val="nil"/>
                      <w:bottom w:val="single" w:sz="12" w:space="0" w:color="auto"/>
                      <w:right w:val="dotted" w:sz="4" w:space="0" w:color="auto"/>
                    </w:tcBorders>
                    <w:shd w:val="clear" w:color="auto" w:fill="auto"/>
                    <w:vAlign w:val="center"/>
                    <w:hideMark/>
                  </w:tcPr>
                  <w:p w:rsidR="00D242AF" w:rsidRPr="006D5DA5" w:rsidRDefault="00D242AF" w:rsidP="00D242AF">
                    <w:pPr>
                      <w:jc w:val="center"/>
                      <w:rPr>
                        <w:color w:val="000000"/>
                        <w:szCs w:val="21"/>
                      </w:rPr>
                    </w:pPr>
                    <w:r w:rsidRPr="006D5DA5">
                      <w:rPr>
                        <w:rFonts w:hint="eastAsia"/>
                        <w:color w:val="000000"/>
                        <w:szCs w:val="21"/>
                      </w:rPr>
                      <w:t>合计</w:t>
                    </w:r>
                  </w:p>
                </w:tc>
                <w:tc>
                  <w:tcPr>
                    <w:tcW w:w="880" w:type="pct"/>
                    <w:tcBorders>
                      <w:top w:val="nil"/>
                      <w:left w:val="nil"/>
                      <w:bottom w:val="single" w:sz="12" w:space="0" w:color="auto"/>
                      <w:right w:val="dotted" w:sz="4" w:space="0" w:color="auto"/>
                    </w:tcBorders>
                    <w:shd w:val="clear" w:color="auto" w:fill="auto"/>
                    <w:vAlign w:val="center"/>
                    <w:hideMark/>
                  </w:tcPr>
                  <w:p w:rsidR="00D242AF" w:rsidRPr="006D5DA5" w:rsidRDefault="00D242AF" w:rsidP="00D242AF">
                    <w:pPr>
                      <w:jc w:val="right"/>
                      <w:rPr>
                        <w:color w:val="000000"/>
                        <w:szCs w:val="21"/>
                      </w:rPr>
                    </w:pPr>
                    <w:r w:rsidRPr="006D5DA5">
                      <w:rPr>
                        <w:rFonts w:hint="eastAsia"/>
                        <w:color w:val="000000"/>
                        <w:szCs w:val="21"/>
                      </w:rPr>
                      <w:t>2,062,553.29</w:t>
                    </w:r>
                  </w:p>
                </w:tc>
                <w:tc>
                  <w:tcPr>
                    <w:tcW w:w="705" w:type="pct"/>
                    <w:tcBorders>
                      <w:top w:val="nil"/>
                      <w:left w:val="nil"/>
                      <w:bottom w:val="single" w:sz="12" w:space="0" w:color="auto"/>
                      <w:right w:val="dotted" w:sz="4" w:space="0" w:color="auto"/>
                    </w:tcBorders>
                    <w:shd w:val="clear" w:color="auto" w:fill="auto"/>
                    <w:vAlign w:val="center"/>
                    <w:hideMark/>
                  </w:tcPr>
                  <w:p w:rsidR="00D242AF" w:rsidRPr="006D5DA5" w:rsidRDefault="00D242AF" w:rsidP="00D242AF">
                    <w:pPr>
                      <w:jc w:val="right"/>
                      <w:rPr>
                        <w:color w:val="000000"/>
                        <w:szCs w:val="21"/>
                      </w:rPr>
                    </w:pPr>
                    <w:r w:rsidRPr="006D5DA5">
                      <w:rPr>
                        <w:rFonts w:hint="eastAsia"/>
                        <w:color w:val="000000"/>
                        <w:szCs w:val="21"/>
                      </w:rPr>
                      <w:t>298,607.29</w:t>
                    </w:r>
                  </w:p>
                </w:tc>
                <w:tc>
                  <w:tcPr>
                    <w:tcW w:w="549" w:type="pct"/>
                    <w:tcBorders>
                      <w:top w:val="nil"/>
                      <w:left w:val="nil"/>
                      <w:bottom w:val="single" w:sz="12" w:space="0" w:color="auto"/>
                      <w:right w:val="dotted" w:sz="4" w:space="0" w:color="auto"/>
                    </w:tcBorders>
                    <w:shd w:val="clear" w:color="auto" w:fill="auto"/>
                    <w:vAlign w:val="center"/>
                    <w:hideMark/>
                  </w:tcPr>
                  <w:p w:rsidR="00D242AF" w:rsidRPr="006D5DA5" w:rsidRDefault="00D242AF" w:rsidP="00D242AF">
                    <w:pPr>
                      <w:jc w:val="right"/>
                      <w:rPr>
                        <w:color w:val="000000"/>
                        <w:szCs w:val="21"/>
                      </w:rPr>
                    </w:pPr>
                    <w:r w:rsidRPr="006D5DA5">
                      <w:rPr>
                        <w:rFonts w:hint="eastAsia"/>
                        <w:color w:val="000000"/>
                        <w:szCs w:val="21"/>
                      </w:rPr>
                      <w:t xml:space="preserve">　</w:t>
                    </w:r>
                  </w:p>
                </w:tc>
                <w:tc>
                  <w:tcPr>
                    <w:tcW w:w="1101" w:type="pct"/>
                    <w:tcBorders>
                      <w:top w:val="nil"/>
                      <w:left w:val="nil"/>
                      <w:bottom w:val="single" w:sz="12" w:space="0" w:color="auto"/>
                      <w:right w:val="nil"/>
                    </w:tcBorders>
                    <w:shd w:val="clear" w:color="auto" w:fill="auto"/>
                    <w:vAlign w:val="center"/>
                    <w:hideMark/>
                  </w:tcPr>
                  <w:p w:rsidR="00D242AF" w:rsidRPr="006D5DA5" w:rsidRDefault="00D242AF" w:rsidP="00D242AF">
                    <w:pPr>
                      <w:jc w:val="right"/>
                      <w:rPr>
                        <w:color w:val="000000"/>
                        <w:szCs w:val="21"/>
                      </w:rPr>
                    </w:pPr>
                    <w:r w:rsidRPr="006D5DA5">
                      <w:rPr>
                        <w:rFonts w:hint="eastAsia"/>
                        <w:color w:val="000000"/>
                        <w:szCs w:val="21"/>
                      </w:rPr>
                      <w:t xml:space="preserve">　</w:t>
                    </w:r>
                  </w:p>
                </w:tc>
              </w:tr>
            </w:tbl>
            <w:p w:rsidR="00507BB6" w:rsidRPr="00C36D65" w:rsidRDefault="00A057D5" w:rsidP="00C36D65">
              <w:pPr>
                <w:snapToGrid w:val="0"/>
                <w:spacing w:line="240" w:lineRule="atLeast"/>
              </w:pPr>
            </w:p>
          </w:sdtContent>
        </w:sdt>
      </w:sdtContent>
    </w:sdt>
    <w:p w:rsidR="00507BB6" w:rsidRDefault="00BE0F81">
      <w:pPr>
        <w:pStyle w:val="3"/>
        <w:numPr>
          <w:ilvl w:val="0"/>
          <w:numId w:val="22"/>
        </w:numPr>
      </w:pPr>
      <w:r>
        <w:rPr>
          <w:rFonts w:hint="eastAsia"/>
        </w:rPr>
        <w:t>预付款项</w:t>
      </w:r>
    </w:p>
    <w:sdt>
      <w:sdtPr>
        <w:rPr>
          <w:rFonts w:asciiTheme="minorHAnsi" w:hAnsiTheme="minorHAnsi" w:cs="宋体" w:hint="eastAsia"/>
          <w:b w:val="0"/>
          <w:bCs w:val="0"/>
          <w:kern w:val="0"/>
          <w:sz w:val="24"/>
          <w:szCs w:val="22"/>
        </w:rPr>
        <w:alias w:val="模块:预付款项按账龄列示"/>
        <w:tag w:val="_GBC_4c02994d3bd04bacba6592630552e576"/>
        <w:id w:val="1275974870"/>
        <w:lock w:val="sdtLocked"/>
        <w:placeholder>
          <w:docPart w:val="GBC22222222222222222222222222222"/>
        </w:placeholder>
      </w:sdtPr>
      <w:sdtEndPr>
        <w:rPr>
          <w:rFonts w:ascii="宋体" w:hAnsi="宋体" w:hint="default"/>
          <w:sz w:val="21"/>
          <w:szCs w:val="24"/>
        </w:rPr>
      </w:sdtEndPr>
      <w:sdtContent>
        <w:p w:rsidR="00507BB6" w:rsidRDefault="00BE0F81">
          <w:pPr>
            <w:pStyle w:val="4"/>
            <w:numPr>
              <w:ilvl w:val="0"/>
              <w:numId w:val="56"/>
            </w:numPr>
            <w:tabs>
              <w:tab w:val="left" w:pos="616"/>
            </w:tabs>
          </w:pPr>
          <w:r>
            <w:rPr>
              <w:rFonts w:hint="eastAsia"/>
            </w:rPr>
            <w:t>预付</w:t>
          </w:r>
          <w:proofErr w:type="gramStart"/>
          <w:r>
            <w:rPr>
              <w:rFonts w:hint="eastAsia"/>
            </w:rPr>
            <w:t>款项按账龄</w:t>
          </w:r>
          <w:proofErr w:type="gramEnd"/>
          <w:r>
            <w:rPr>
              <w:rFonts w:hint="eastAsia"/>
            </w:rPr>
            <w:t>列示</w:t>
          </w:r>
        </w:p>
        <w:sdt>
          <w:sdtPr>
            <w:alias w:val="是否适用：预付款项按账龄列示[双击切换]"/>
            <w:tag w:val="_GBC_af3b3e24767e48f7a70a5cfa609407a2"/>
            <w:id w:val="-86780672"/>
            <w:lock w:val="sdtContentLocked"/>
            <w:placeholder>
              <w:docPart w:val="GBC22222222222222222222222222222"/>
            </w:placeholder>
          </w:sdtPr>
          <w:sdtEndPr/>
          <w:sdtContent>
            <w:p w:rsidR="00507BB6" w:rsidRDefault="00BE0F81">
              <w:r>
                <w:fldChar w:fldCharType="begin"/>
              </w:r>
              <w:r w:rsidR="002A5FB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jc w:val="right"/>
            <w:rPr>
              <w:b/>
              <w:szCs w:val="21"/>
            </w:rPr>
          </w:pPr>
          <w:r>
            <w:rPr>
              <w:rFonts w:hint="eastAsia"/>
              <w:szCs w:val="21"/>
            </w:rPr>
            <w:t>单位：</w:t>
          </w:r>
          <w:sdt>
            <w:sdtPr>
              <w:rPr>
                <w:rFonts w:hint="eastAsia"/>
                <w:szCs w:val="21"/>
              </w:rPr>
              <w:alias w:val="单位：财务附注：预付账款账龄"/>
              <w:tag w:val="_GBC_9eb28bbf7d374cdf965c7e133b610fb3"/>
              <w:id w:val="19902126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预付账款账龄"/>
              <w:tag w:val="_GBC_d491347f74764df5af3312ad7a0a92e5"/>
              <w:id w:val="9160642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361"/>
            <w:gridCol w:w="1891"/>
            <w:gridCol w:w="1877"/>
            <w:gridCol w:w="1875"/>
            <w:gridCol w:w="1891"/>
          </w:tblGrid>
          <w:tr w:rsidR="002A5FBC" w:rsidTr="004255E6">
            <w:trPr>
              <w:cantSplit/>
              <w:trHeight w:val="237"/>
            </w:trPr>
            <w:sdt>
              <w:sdtPr>
                <w:tag w:val="_PLD_159a64f22a4a4b1ab31846b4d6034c4c"/>
                <w:id w:val="1711991225"/>
                <w:lock w:val="sdtLocked"/>
              </w:sdtPr>
              <w:sdtEndPr/>
              <w:sdtContent>
                <w:tc>
                  <w:tcPr>
                    <w:tcW w:w="765" w:type="pct"/>
                    <w:vMerge w:val="restart"/>
                    <w:vAlign w:val="center"/>
                  </w:tcPr>
                  <w:p w:rsidR="002A5FBC" w:rsidRDefault="002A5FBC" w:rsidP="004255E6">
                    <w:pPr>
                      <w:ind w:right="5"/>
                      <w:jc w:val="center"/>
                      <w:rPr>
                        <w:szCs w:val="21"/>
                      </w:rPr>
                    </w:pPr>
                    <w:r>
                      <w:rPr>
                        <w:rFonts w:hint="eastAsia"/>
                        <w:szCs w:val="21"/>
                      </w:rPr>
                      <w:t>账龄</w:t>
                    </w:r>
                  </w:p>
                </w:tc>
              </w:sdtContent>
            </w:sdt>
            <w:sdt>
              <w:sdtPr>
                <w:tag w:val="_PLD_6ca82cba92a649d08c6ceb86dd951ef3"/>
                <w:id w:val="-791280179"/>
                <w:lock w:val="sdtLocked"/>
              </w:sdtPr>
              <w:sdtEndPr/>
              <w:sdtContent>
                <w:tc>
                  <w:tcPr>
                    <w:tcW w:w="2118" w:type="pct"/>
                    <w:gridSpan w:val="2"/>
                    <w:vAlign w:val="center"/>
                  </w:tcPr>
                  <w:p w:rsidR="002A5FBC" w:rsidRDefault="002A5FBC" w:rsidP="004255E6">
                    <w:pPr>
                      <w:ind w:right="5"/>
                      <w:jc w:val="center"/>
                      <w:rPr>
                        <w:szCs w:val="21"/>
                      </w:rPr>
                    </w:pPr>
                    <w:r>
                      <w:rPr>
                        <w:rFonts w:hint="eastAsia"/>
                        <w:szCs w:val="21"/>
                      </w:rPr>
                      <w:t>期末余额</w:t>
                    </w:r>
                  </w:p>
                </w:tc>
              </w:sdtContent>
            </w:sdt>
            <w:sdt>
              <w:sdtPr>
                <w:tag w:val="_PLD_365dab2f8fd246d79543ed0d2e6dcab7"/>
                <w:id w:val="-1008974297"/>
                <w:lock w:val="sdtLocked"/>
              </w:sdtPr>
              <w:sdtEndPr/>
              <w:sdtContent>
                <w:tc>
                  <w:tcPr>
                    <w:tcW w:w="2117" w:type="pct"/>
                    <w:gridSpan w:val="2"/>
                    <w:vAlign w:val="center"/>
                  </w:tcPr>
                  <w:p w:rsidR="002A5FBC" w:rsidRDefault="002A5FBC" w:rsidP="004255E6">
                    <w:pPr>
                      <w:ind w:right="5"/>
                      <w:jc w:val="center"/>
                      <w:rPr>
                        <w:szCs w:val="21"/>
                      </w:rPr>
                    </w:pPr>
                    <w:r>
                      <w:rPr>
                        <w:rFonts w:hint="eastAsia"/>
                        <w:szCs w:val="21"/>
                      </w:rPr>
                      <w:t>期初余额</w:t>
                    </w:r>
                  </w:p>
                </w:tc>
              </w:sdtContent>
            </w:sdt>
          </w:tr>
          <w:tr w:rsidR="002A5FBC" w:rsidTr="004255E6">
            <w:trPr>
              <w:cantSplit/>
            </w:trPr>
            <w:tc>
              <w:tcPr>
                <w:tcW w:w="765" w:type="pct"/>
                <w:vMerge/>
              </w:tcPr>
              <w:p w:rsidR="002A5FBC" w:rsidRDefault="002A5FBC" w:rsidP="004255E6">
                <w:pPr>
                  <w:rPr>
                    <w:szCs w:val="21"/>
                  </w:rPr>
                </w:pPr>
              </w:p>
            </w:tc>
            <w:sdt>
              <w:sdtPr>
                <w:tag w:val="_PLD_a9d7b721cfa446e9ae31149380da5970"/>
                <w:id w:val="-1483766220"/>
                <w:lock w:val="sdtLocked"/>
              </w:sdtPr>
              <w:sdtEndPr/>
              <w:sdtContent>
                <w:tc>
                  <w:tcPr>
                    <w:tcW w:w="1063" w:type="pct"/>
                    <w:vAlign w:val="center"/>
                  </w:tcPr>
                  <w:p w:rsidR="002A5FBC" w:rsidRDefault="002A5FBC" w:rsidP="004255E6">
                    <w:pPr>
                      <w:ind w:right="5"/>
                      <w:jc w:val="center"/>
                      <w:rPr>
                        <w:szCs w:val="21"/>
                      </w:rPr>
                    </w:pPr>
                    <w:r>
                      <w:rPr>
                        <w:rFonts w:hint="eastAsia"/>
                        <w:szCs w:val="21"/>
                      </w:rPr>
                      <w:t>金额</w:t>
                    </w:r>
                  </w:p>
                </w:tc>
              </w:sdtContent>
            </w:sdt>
            <w:sdt>
              <w:sdtPr>
                <w:tag w:val="_PLD_2d8b8f523dcd4c95815b7c8fd528129d"/>
                <w:id w:val="-545459404"/>
                <w:lock w:val="sdtLocked"/>
              </w:sdtPr>
              <w:sdtEndPr/>
              <w:sdtContent>
                <w:tc>
                  <w:tcPr>
                    <w:tcW w:w="1055" w:type="pct"/>
                    <w:vAlign w:val="center"/>
                  </w:tcPr>
                  <w:p w:rsidR="002A5FBC" w:rsidRDefault="002A5FBC" w:rsidP="004255E6">
                    <w:pPr>
                      <w:ind w:right="5"/>
                      <w:jc w:val="center"/>
                      <w:rPr>
                        <w:szCs w:val="21"/>
                      </w:rPr>
                    </w:pPr>
                    <w:r>
                      <w:rPr>
                        <w:rFonts w:hint="eastAsia"/>
                        <w:szCs w:val="21"/>
                      </w:rPr>
                      <w:t>比例</w:t>
                    </w:r>
                    <w:r>
                      <w:rPr>
                        <w:szCs w:val="21"/>
                      </w:rPr>
                      <w:t>(%)</w:t>
                    </w:r>
                  </w:p>
                </w:tc>
              </w:sdtContent>
            </w:sdt>
            <w:sdt>
              <w:sdtPr>
                <w:tag w:val="_PLD_f01816a56b3f4ec1a7d603d3ac318eb1"/>
                <w:id w:val="-2087976530"/>
                <w:lock w:val="sdtLocked"/>
              </w:sdtPr>
              <w:sdtEndPr/>
              <w:sdtContent>
                <w:tc>
                  <w:tcPr>
                    <w:tcW w:w="1054" w:type="pct"/>
                    <w:vAlign w:val="center"/>
                  </w:tcPr>
                  <w:p w:rsidR="002A5FBC" w:rsidRDefault="002A5FBC" w:rsidP="004255E6">
                    <w:pPr>
                      <w:ind w:right="5"/>
                      <w:jc w:val="center"/>
                      <w:rPr>
                        <w:szCs w:val="21"/>
                      </w:rPr>
                    </w:pPr>
                    <w:r>
                      <w:rPr>
                        <w:rFonts w:hint="eastAsia"/>
                        <w:szCs w:val="21"/>
                      </w:rPr>
                      <w:t>金额</w:t>
                    </w:r>
                  </w:p>
                </w:tc>
              </w:sdtContent>
            </w:sdt>
            <w:sdt>
              <w:sdtPr>
                <w:tag w:val="_PLD_55adcab5f9be4d24b3d0faaf5403e89a"/>
                <w:id w:val="-1437141083"/>
                <w:lock w:val="sdtLocked"/>
              </w:sdtPr>
              <w:sdtEndPr/>
              <w:sdtContent>
                <w:tc>
                  <w:tcPr>
                    <w:tcW w:w="1063" w:type="pct"/>
                    <w:vAlign w:val="center"/>
                  </w:tcPr>
                  <w:p w:rsidR="002A5FBC" w:rsidRDefault="002A5FBC" w:rsidP="004255E6">
                    <w:pPr>
                      <w:ind w:right="5"/>
                      <w:jc w:val="center"/>
                      <w:rPr>
                        <w:szCs w:val="21"/>
                      </w:rPr>
                    </w:pPr>
                    <w:r>
                      <w:rPr>
                        <w:rFonts w:hint="eastAsia"/>
                        <w:szCs w:val="21"/>
                      </w:rPr>
                      <w:t>比例</w:t>
                    </w:r>
                    <w:r>
                      <w:rPr>
                        <w:szCs w:val="21"/>
                      </w:rPr>
                      <w:t>(%)</w:t>
                    </w:r>
                  </w:p>
                </w:tc>
              </w:sdtContent>
            </w:sdt>
          </w:tr>
          <w:tr w:rsidR="002A5FBC" w:rsidTr="004255E6">
            <w:trPr>
              <w:cantSplit/>
            </w:trPr>
            <w:sdt>
              <w:sdtPr>
                <w:tag w:val="_PLD_26543d5743964e32ae30d0d46bd6131c"/>
                <w:id w:val="-506901432"/>
                <w:lock w:val="sdtLocked"/>
              </w:sdtPr>
              <w:sdtEndPr/>
              <w:sdtContent>
                <w:tc>
                  <w:tcPr>
                    <w:tcW w:w="765" w:type="pct"/>
                  </w:tcPr>
                  <w:p w:rsidR="002A5FBC" w:rsidRDefault="002A5FBC" w:rsidP="004255E6">
                    <w:pPr>
                      <w:ind w:right="5"/>
                      <w:rPr>
                        <w:szCs w:val="21"/>
                      </w:rPr>
                    </w:pPr>
                    <w:proofErr w:type="gramStart"/>
                    <w:r>
                      <w:rPr>
                        <w:rFonts w:hint="eastAsia"/>
                        <w:szCs w:val="21"/>
                      </w:rPr>
                      <w:t>1年以内</w:t>
                    </w:r>
                    <w:proofErr w:type="gramEnd"/>
                  </w:p>
                </w:tc>
              </w:sdtContent>
            </w:sdt>
            <w:tc>
              <w:tcPr>
                <w:tcW w:w="1063" w:type="pct"/>
              </w:tcPr>
              <w:p w:rsidR="002A5FBC" w:rsidRDefault="002A5FBC" w:rsidP="004255E6">
                <w:pPr>
                  <w:ind w:right="5"/>
                  <w:jc w:val="right"/>
                  <w:rPr>
                    <w:szCs w:val="21"/>
                  </w:rPr>
                </w:pPr>
                <w:r>
                  <w:t>87,731,640.85</w:t>
                </w:r>
              </w:p>
            </w:tc>
            <w:tc>
              <w:tcPr>
                <w:tcW w:w="1055" w:type="pct"/>
              </w:tcPr>
              <w:p w:rsidR="002A5FBC" w:rsidRDefault="002A5FBC" w:rsidP="004255E6">
                <w:pPr>
                  <w:ind w:right="5"/>
                  <w:jc w:val="right"/>
                  <w:rPr>
                    <w:szCs w:val="21"/>
                  </w:rPr>
                </w:pPr>
                <w:r>
                  <w:t>87.60</w:t>
                </w:r>
              </w:p>
            </w:tc>
            <w:tc>
              <w:tcPr>
                <w:tcW w:w="1054" w:type="pct"/>
              </w:tcPr>
              <w:p w:rsidR="002A5FBC" w:rsidRDefault="002A5FBC" w:rsidP="004255E6">
                <w:pPr>
                  <w:ind w:right="5"/>
                  <w:jc w:val="right"/>
                  <w:rPr>
                    <w:szCs w:val="21"/>
                  </w:rPr>
                </w:pPr>
                <w:r>
                  <w:t>53,434,680.31</w:t>
                </w:r>
              </w:p>
            </w:tc>
            <w:tc>
              <w:tcPr>
                <w:tcW w:w="1063" w:type="pct"/>
              </w:tcPr>
              <w:p w:rsidR="002A5FBC" w:rsidRDefault="002A5FBC" w:rsidP="004255E6">
                <w:pPr>
                  <w:ind w:right="5"/>
                  <w:jc w:val="right"/>
                  <w:rPr>
                    <w:szCs w:val="21"/>
                  </w:rPr>
                </w:pPr>
                <w:r>
                  <w:t>88.02</w:t>
                </w:r>
              </w:p>
            </w:tc>
          </w:tr>
          <w:tr w:rsidR="002A5FBC" w:rsidTr="00C2609F">
            <w:trPr>
              <w:cantSplit/>
            </w:trPr>
            <w:sdt>
              <w:sdtPr>
                <w:tag w:val="_PLD_fa162d7579db4acd997484df51e51de6"/>
                <w:id w:val="-1022627357"/>
                <w:lock w:val="sdtLocked"/>
              </w:sdtPr>
              <w:sdtEndPr/>
              <w:sdtContent>
                <w:tc>
                  <w:tcPr>
                    <w:tcW w:w="765" w:type="pct"/>
                  </w:tcPr>
                  <w:p w:rsidR="002A5FBC" w:rsidRDefault="002A5FBC" w:rsidP="004255E6">
                    <w:pPr>
                      <w:ind w:right="5"/>
                      <w:rPr>
                        <w:szCs w:val="21"/>
                      </w:rPr>
                    </w:pPr>
                    <w:r>
                      <w:rPr>
                        <w:rFonts w:hint="eastAsia"/>
                        <w:szCs w:val="21"/>
                      </w:rPr>
                      <w:t>1至2年</w:t>
                    </w:r>
                  </w:p>
                </w:tc>
              </w:sdtContent>
            </w:sdt>
            <w:tc>
              <w:tcPr>
                <w:tcW w:w="1063" w:type="pct"/>
                <w:shd w:val="clear" w:color="auto" w:fill="auto"/>
              </w:tcPr>
              <w:p w:rsidR="002A5FBC" w:rsidRDefault="002A5FBC" w:rsidP="004255E6">
                <w:pPr>
                  <w:ind w:right="5"/>
                  <w:jc w:val="right"/>
                  <w:rPr>
                    <w:szCs w:val="21"/>
                  </w:rPr>
                </w:pPr>
                <w:r w:rsidRPr="00C2609F">
                  <w:t>11,466,902.70</w:t>
                </w:r>
              </w:p>
            </w:tc>
            <w:tc>
              <w:tcPr>
                <w:tcW w:w="1055" w:type="pct"/>
              </w:tcPr>
              <w:p w:rsidR="002A5FBC" w:rsidRDefault="002A5FBC" w:rsidP="004255E6">
                <w:pPr>
                  <w:ind w:right="5"/>
                  <w:jc w:val="right"/>
                  <w:rPr>
                    <w:szCs w:val="21"/>
                  </w:rPr>
                </w:pPr>
                <w:r>
                  <w:t>11.45</w:t>
                </w:r>
              </w:p>
            </w:tc>
            <w:tc>
              <w:tcPr>
                <w:tcW w:w="1054" w:type="pct"/>
              </w:tcPr>
              <w:p w:rsidR="002A5FBC" w:rsidRDefault="002A5FBC" w:rsidP="004255E6">
                <w:pPr>
                  <w:ind w:right="5"/>
                  <w:jc w:val="right"/>
                  <w:rPr>
                    <w:szCs w:val="21"/>
                  </w:rPr>
                </w:pPr>
                <w:r>
                  <w:t>5,277,325.27</w:t>
                </w:r>
              </w:p>
            </w:tc>
            <w:tc>
              <w:tcPr>
                <w:tcW w:w="1063" w:type="pct"/>
              </w:tcPr>
              <w:p w:rsidR="002A5FBC" w:rsidRDefault="002A5FBC" w:rsidP="004255E6">
                <w:pPr>
                  <w:ind w:right="5"/>
                  <w:jc w:val="right"/>
                  <w:rPr>
                    <w:szCs w:val="21"/>
                  </w:rPr>
                </w:pPr>
                <w:r>
                  <w:t>8.69</w:t>
                </w:r>
              </w:p>
            </w:tc>
          </w:tr>
          <w:tr w:rsidR="002A5FBC" w:rsidTr="004255E6">
            <w:trPr>
              <w:cantSplit/>
            </w:trPr>
            <w:sdt>
              <w:sdtPr>
                <w:tag w:val="_PLD_43897a3965694d6691fcba6be58bfd88"/>
                <w:id w:val="14201174"/>
                <w:lock w:val="sdtLocked"/>
              </w:sdtPr>
              <w:sdtEndPr/>
              <w:sdtContent>
                <w:tc>
                  <w:tcPr>
                    <w:tcW w:w="765" w:type="pct"/>
                  </w:tcPr>
                  <w:p w:rsidR="002A5FBC" w:rsidRDefault="002A5FBC" w:rsidP="004255E6">
                    <w:pPr>
                      <w:ind w:right="5"/>
                      <w:rPr>
                        <w:szCs w:val="21"/>
                      </w:rPr>
                    </w:pPr>
                    <w:r>
                      <w:rPr>
                        <w:rFonts w:hint="eastAsia"/>
                        <w:szCs w:val="21"/>
                      </w:rPr>
                      <w:t>2至3年</w:t>
                    </w:r>
                  </w:p>
                </w:tc>
              </w:sdtContent>
            </w:sdt>
            <w:tc>
              <w:tcPr>
                <w:tcW w:w="1063" w:type="pct"/>
              </w:tcPr>
              <w:p w:rsidR="002A5FBC" w:rsidRDefault="002A5FBC" w:rsidP="004255E6">
                <w:pPr>
                  <w:ind w:right="5"/>
                  <w:jc w:val="right"/>
                  <w:rPr>
                    <w:szCs w:val="21"/>
                  </w:rPr>
                </w:pPr>
                <w:r>
                  <w:t>564,667.24</w:t>
                </w:r>
              </w:p>
            </w:tc>
            <w:tc>
              <w:tcPr>
                <w:tcW w:w="1055" w:type="pct"/>
              </w:tcPr>
              <w:p w:rsidR="002A5FBC" w:rsidRDefault="002A5FBC" w:rsidP="004255E6">
                <w:pPr>
                  <w:ind w:right="5"/>
                  <w:jc w:val="right"/>
                  <w:rPr>
                    <w:szCs w:val="21"/>
                  </w:rPr>
                </w:pPr>
                <w:r>
                  <w:t>0.56</w:t>
                </w:r>
              </w:p>
            </w:tc>
            <w:tc>
              <w:tcPr>
                <w:tcW w:w="1054" w:type="pct"/>
              </w:tcPr>
              <w:p w:rsidR="002A5FBC" w:rsidRDefault="002A5FBC" w:rsidP="004255E6">
                <w:pPr>
                  <w:ind w:right="5"/>
                  <w:jc w:val="right"/>
                  <w:rPr>
                    <w:szCs w:val="21"/>
                  </w:rPr>
                </w:pPr>
                <w:r>
                  <w:t>1,593,659.67</w:t>
                </w:r>
              </w:p>
            </w:tc>
            <w:tc>
              <w:tcPr>
                <w:tcW w:w="1063" w:type="pct"/>
              </w:tcPr>
              <w:p w:rsidR="002A5FBC" w:rsidRDefault="002A5FBC" w:rsidP="004255E6">
                <w:pPr>
                  <w:ind w:right="5"/>
                  <w:jc w:val="right"/>
                  <w:rPr>
                    <w:szCs w:val="21"/>
                  </w:rPr>
                </w:pPr>
                <w:r>
                  <w:t>2.63</w:t>
                </w:r>
              </w:p>
            </w:tc>
          </w:tr>
          <w:tr w:rsidR="002A5FBC" w:rsidTr="004255E6">
            <w:trPr>
              <w:cantSplit/>
            </w:trPr>
            <w:sdt>
              <w:sdtPr>
                <w:tag w:val="_PLD_bb596048f7e846139c705c6214cec5e4"/>
                <w:id w:val="-1507896171"/>
                <w:lock w:val="sdtLocked"/>
              </w:sdtPr>
              <w:sdtEndPr/>
              <w:sdtContent>
                <w:tc>
                  <w:tcPr>
                    <w:tcW w:w="765" w:type="pct"/>
                  </w:tcPr>
                  <w:p w:rsidR="002A5FBC" w:rsidRDefault="002A5FBC" w:rsidP="004255E6">
                    <w:pPr>
                      <w:ind w:right="5"/>
                      <w:rPr>
                        <w:szCs w:val="21"/>
                      </w:rPr>
                    </w:pPr>
                    <w:proofErr w:type="gramStart"/>
                    <w:r>
                      <w:rPr>
                        <w:rFonts w:hint="eastAsia"/>
                        <w:szCs w:val="21"/>
                      </w:rPr>
                      <w:t>3年以上</w:t>
                    </w:r>
                    <w:proofErr w:type="gramEnd"/>
                  </w:p>
                </w:tc>
              </w:sdtContent>
            </w:sdt>
            <w:tc>
              <w:tcPr>
                <w:tcW w:w="1063" w:type="pct"/>
              </w:tcPr>
              <w:p w:rsidR="002A5FBC" w:rsidRDefault="002A5FBC" w:rsidP="004255E6">
                <w:pPr>
                  <w:ind w:right="5"/>
                  <w:jc w:val="right"/>
                  <w:rPr>
                    <w:szCs w:val="21"/>
                  </w:rPr>
                </w:pPr>
                <w:r>
                  <w:t>387,727.12</w:t>
                </w:r>
              </w:p>
            </w:tc>
            <w:tc>
              <w:tcPr>
                <w:tcW w:w="1055" w:type="pct"/>
              </w:tcPr>
              <w:p w:rsidR="002A5FBC" w:rsidRDefault="002A5FBC" w:rsidP="004255E6">
                <w:pPr>
                  <w:ind w:right="5"/>
                  <w:jc w:val="right"/>
                  <w:rPr>
                    <w:szCs w:val="21"/>
                  </w:rPr>
                </w:pPr>
                <w:r>
                  <w:t>0.39</w:t>
                </w:r>
              </w:p>
            </w:tc>
            <w:tc>
              <w:tcPr>
                <w:tcW w:w="1054" w:type="pct"/>
              </w:tcPr>
              <w:p w:rsidR="002A5FBC" w:rsidRDefault="002A5FBC" w:rsidP="004255E6">
                <w:pPr>
                  <w:ind w:right="5"/>
                  <w:jc w:val="right"/>
                  <w:rPr>
                    <w:szCs w:val="21"/>
                  </w:rPr>
                </w:pPr>
                <w:r>
                  <w:t>401,736.97</w:t>
                </w:r>
              </w:p>
            </w:tc>
            <w:tc>
              <w:tcPr>
                <w:tcW w:w="1063" w:type="pct"/>
              </w:tcPr>
              <w:p w:rsidR="002A5FBC" w:rsidRDefault="002A5FBC" w:rsidP="004255E6">
                <w:pPr>
                  <w:ind w:right="5"/>
                  <w:jc w:val="right"/>
                  <w:rPr>
                    <w:szCs w:val="21"/>
                  </w:rPr>
                </w:pPr>
                <w:r>
                  <w:t>0.66</w:t>
                </w:r>
              </w:p>
            </w:tc>
          </w:tr>
          <w:tr w:rsidR="002A5FBC" w:rsidTr="004255E6">
            <w:trPr>
              <w:cantSplit/>
            </w:trPr>
            <w:sdt>
              <w:sdtPr>
                <w:tag w:val="_PLD_773a38e1adc44faa97354ca876a6da1b"/>
                <w:id w:val="-1743709375"/>
                <w:lock w:val="sdtLocked"/>
              </w:sdtPr>
              <w:sdtEndPr/>
              <w:sdtContent>
                <w:tc>
                  <w:tcPr>
                    <w:tcW w:w="765" w:type="pct"/>
                  </w:tcPr>
                  <w:p w:rsidR="002A5FBC" w:rsidRDefault="002A5FBC" w:rsidP="004255E6">
                    <w:pPr>
                      <w:ind w:right="5"/>
                      <w:jc w:val="center"/>
                      <w:rPr>
                        <w:szCs w:val="21"/>
                      </w:rPr>
                    </w:pPr>
                    <w:r>
                      <w:rPr>
                        <w:rFonts w:hint="eastAsia"/>
                        <w:szCs w:val="21"/>
                      </w:rPr>
                      <w:t>合计</w:t>
                    </w:r>
                  </w:p>
                </w:tc>
              </w:sdtContent>
            </w:sdt>
            <w:tc>
              <w:tcPr>
                <w:tcW w:w="1063" w:type="pct"/>
              </w:tcPr>
              <w:p w:rsidR="002A5FBC" w:rsidRDefault="002A5FBC" w:rsidP="004255E6">
                <w:pPr>
                  <w:ind w:right="5"/>
                  <w:jc w:val="right"/>
                  <w:rPr>
                    <w:szCs w:val="21"/>
                  </w:rPr>
                </w:pPr>
                <w:r>
                  <w:t>100,150,937.91</w:t>
                </w:r>
              </w:p>
            </w:tc>
            <w:tc>
              <w:tcPr>
                <w:tcW w:w="1055" w:type="pct"/>
              </w:tcPr>
              <w:p w:rsidR="002A5FBC" w:rsidRDefault="002A5FBC" w:rsidP="004255E6">
                <w:pPr>
                  <w:ind w:right="5"/>
                  <w:jc w:val="right"/>
                  <w:rPr>
                    <w:szCs w:val="21"/>
                  </w:rPr>
                </w:pPr>
                <w:r>
                  <w:t>100.00</w:t>
                </w:r>
              </w:p>
            </w:tc>
            <w:tc>
              <w:tcPr>
                <w:tcW w:w="1054" w:type="pct"/>
              </w:tcPr>
              <w:p w:rsidR="002A5FBC" w:rsidRDefault="002A5FBC" w:rsidP="004255E6">
                <w:pPr>
                  <w:ind w:right="5"/>
                  <w:jc w:val="right"/>
                  <w:rPr>
                    <w:szCs w:val="21"/>
                  </w:rPr>
                </w:pPr>
                <w:r>
                  <w:t>60,707,402.22</w:t>
                </w:r>
              </w:p>
            </w:tc>
            <w:tc>
              <w:tcPr>
                <w:tcW w:w="1063" w:type="pct"/>
              </w:tcPr>
              <w:p w:rsidR="002A5FBC" w:rsidRDefault="002A5FBC" w:rsidP="004255E6">
                <w:pPr>
                  <w:ind w:right="5"/>
                  <w:jc w:val="right"/>
                  <w:rPr>
                    <w:szCs w:val="21"/>
                  </w:rPr>
                </w:pPr>
                <w:r>
                  <w:t>100</w:t>
                </w:r>
              </w:p>
            </w:tc>
          </w:tr>
        </w:tbl>
        <w:p w:rsidR="00507BB6" w:rsidRDefault="00BE0F81">
          <w:pPr>
            <w:rPr>
              <w:szCs w:val="21"/>
            </w:rPr>
          </w:pPr>
          <w:r>
            <w:rPr>
              <w:rFonts w:hint="eastAsia"/>
              <w:szCs w:val="21"/>
            </w:rPr>
            <w:t>账龄超过1年且金额重要的预付款项未及时结算原因</w:t>
          </w:r>
          <w:r>
            <w:rPr>
              <w:szCs w:val="21"/>
            </w:rPr>
            <w:t>的说明：</w:t>
          </w:r>
        </w:p>
        <w:sdt>
          <w:sdtPr>
            <w:rPr>
              <w:szCs w:val="21"/>
            </w:rPr>
            <w:alias w:val="账龄超过1年且金额重要的预付款项未及时结算原因的说明"/>
            <w:tag w:val="_GBC_174a9654172e49e09cdbf18d854fdd51"/>
            <w:id w:val="-554077838"/>
            <w:lock w:val="sdtLocked"/>
            <w:placeholder>
              <w:docPart w:val="GBC22222222222222222222222222222"/>
            </w:placeholder>
          </w:sdtPr>
          <w:sdtEndPr/>
          <w:sdtContent>
            <w:p w:rsidR="00507BB6" w:rsidRDefault="002A5FBC">
              <w:pPr>
                <w:snapToGrid w:val="0"/>
                <w:spacing w:line="240" w:lineRule="atLeast"/>
                <w:rPr>
                  <w:szCs w:val="21"/>
                </w:rPr>
              </w:pPr>
              <w:r w:rsidRPr="002A5FBC">
                <w:rPr>
                  <w:rFonts w:hint="eastAsia"/>
                  <w:szCs w:val="21"/>
                </w:rPr>
                <w:t>账龄超过一年且金额重大的预付款项为</w:t>
              </w:r>
              <w:r w:rsidRPr="002A5FBC">
                <w:rPr>
                  <w:szCs w:val="21"/>
                </w:rPr>
                <w:t>5,000,000.00元，主要为预付宿迁</w:t>
              </w:r>
              <w:proofErr w:type="gramStart"/>
              <w:r w:rsidRPr="002A5FBC">
                <w:rPr>
                  <w:szCs w:val="21"/>
                </w:rPr>
                <w:t>市苏商置业</w:t>
              </w:r>
              <w:proofErr w:type="gramEnd"/>
              <w:r w:rsidRPr="002A5FBC">
                <w:rPr>
                  <w:szCs w:val="21"/>
                </w:rPr>
                <w:t>有限公司款项，因购买的资产尚未交付，该款项尚未结算。</w:t>
              </w:r>
            </w:p>
          </w:sdtContent>
        </w:sdt>
      </w:sdtContent>
    </w:sdt>
    <w:p w:rsidR="00507BB6" w:rsidRDefault="00507BB6">
      <w:pPr>
        <w:rPr>
          <w:szCs w:val="21"/>
        </w:rPr>
      </w:pPr>
    </w:p>
    <w:sdt>
      <w:sdtPr>
        <w:rPr>
          <w:rFonts w:ascii="宋体" w:hAnsi="宋体" w:cs="宋体" w:hint="eastAsia"/>
          <w:b w:val="0"/>
          <w:bCs w:val="0"/>
          <w:kern w:val="0"/>
          <w:sz w:val="24"/>
          <w:szCs w:val="24"/>
        </w:rPr>
        <w:alias w:val="模块:预付款项金额前五名单位情况"/>
        <w:tag w:val="_GBC_2c5fba8651a04a6d88c0c9fc33310c57"/>
        <w:id w:val="-1977284876"/>
        <w:lock w:val="sdtLocked"/>
        <w:placeholder>
          <w:docPart w:val="GBC22222222222222222222222222222"/>
        </w:placeholder>
      </w:sdtPr>
      <w:sdtEndPr>
        <w:rPr>
          <w:rFonts w:ascii="Times New Roman" w:hAnsi="Times New Roman"/>
          <w:sz w:val="21"/>
        </w:rPr>
      </w:sdtEndPr>
      <w:sdtContent>
        <w:p w:rsidR="00507BB6" w:rsidRDefault="00BE0F81">
          <w:pPr>
            <w:pStyle w:val="4"/>
            <w:numPr>
              <w:ilvl w:val="0"/>
              <w:numId w:val="56"/>
            </w:numPr>
            <w:tabs>
              <w:tab w:val="left" w:pos="616"/>
            </w:tabs>
            <w:snapToGrid w:val="0"/>
            <w:spacing w:line="240" w:lineRule="atLeast"/>
            <w:jc w:val="left"/>
            <w:rPr>
              <w:szCs w:val="21"/>
            </w:rPr>
          </w:pPr>
          <w:r>
            <w:rPr>
              <w:rFonts w:hint="eastAsia"/>
            </w:rPr>
            <w:t>按预付对象归集的期末余额前五名的预付款情况：</w:t>
          </w:r>
        </w:p>
        <w:sdt>
          <w:sdtPr>
            <w:rPr>
              <w:rFonts w:hint="eastAsia"/>
              <w:szCs w:val="21"/>
            </w:rPr>
            <w:alias w:val="是否适用：按预付对象归集的期末余额前五名的预付款情况[双击切换]"/>
            <w:tag w:val="_GBC_a1864f04af6d49bdb434d74a7f29f8c3"/>
            <w:id w:val="-1403365468"/>
            <w:lock w:val="sdtContentLocked"/>
            <w:placeholder>
              <w:docPart w:val="GBC22222222222222222222222222222"/>
            </w:placeholder>
          </w:sdtPr>
          <w:sdtEndPr/>
          <w:sdtContent>
            <w:p w:rsidR="00507BB6" w:rsidRDefault="00BE0F81">
              <w:pPr>
                <w:snapToGrid w:val="0"/>
                <w:spacing w:line="240" w:lineRule="atLeast"/>
                <w:rPr>
                  <w:szCs w:val="21"/>
                </w:rPr>
              </w:pPr>
              <w:r>
                <w:rPr>
                  <w:szCs w:val="21"/>
                </w:rPr>
                <w:fldChar w:fldCharType="begin"/>
              </w:r>
              <w:r w:rsidR="002A5FBC">
                <w:rPr>
                  <w:szCs w:val="21"/>
                </w:rPr>
                <w:instrText xml:space="preserve"> MACROBUTTON  SnrToggleCheckbox √适用 </w:instrText>
              </w:r>
              <w:r>
                <w:rPr>
                  <w:szCs w:val="21"/>
                </w:rPr>
                <w:fldChar w:fldCharType="end"/>
              </w:r>
              <w:r>
                <w:rPr>
                  <w:szCs w:val="21"/>
                </w:rPr>
                <w:fldChar w:fldCharType="begin"/>
              </w:r>
              <w:r w:rsidR="002A5FBC">
                <w:rPr>
                  <w:szCs w:val="21"/>
                </w:rPr>
                <w:instrText xml:space="preserve"> MACROBUTTON  SnrToggleCheckbox □不适用 </w:instrText>
              </w:r>
              <w:r>
                <w:rPr>
                  <w:szCs w:val="21"/>
                </w:rPr>
                <w:fldChar w:fldCharType="end"/>
              </w:r>
            </w:p>
          </w:sdtContent>
        </w:sdt>
        <w:sdt>
          <w:sdtPr>
            <w:rPr>
              <w:szCs w:val="21"/>
            </w:rPr>
            <w:alias w:val="按预付对象归集的期末余额前五名的预付款情况的说明"/>
            <w:tag w:val="_GBC_e2f1aa285f174786838e4fcd54656fec"/>
            <w:id w:val="-1820720264"/>
            <w:lock w:val="sdtLocked"/>
            <w:placeholder>
              <w:docPart w:val="GBC22222222222222222222222222222"/>
            </w:placeholder>
          </w:sdtPr>
          <w:sdtEndPr/>
          <w:sdtContent>
            <w:p w:rsidR="002A5FBC" w:rsidRDefault="002A5FBC">
              <w:pPr>
                <w:snapToGrid w:val="0"/>
                <w:spacing w:line="240" w:lineRule="atLeast"/>
                <w:rPr>
                  <w:szCs w:val="21"/>
                </w:rPr>
              </w:pPr>
            </w:p>
            <w:tbl>
              <w:tblPr>
                <w:tblW w:w="8794" w:type="dxa"/>
                <w:tblInd w:w="103" w:type="dxa"/>
                <w:tblLook w:val="04A0" w:firstRow="1" w:lastRow="0" w:firstColumn="1" w:lastColumn="0" w:noHBand="0" w:noVBand="1"/>
              </w:tblPr>
              <w:tblGrid>
                <w:gridCol w:w="1848"/>
                <w:gridCol w:w="2835"/>
                <w:gridCol w:w="4111"/>
              </w:tblGrid>
              <w:tr w:rsidR="002A5FBC" w:rsidRPr="002A5FBC" w:rsidTr="002A5FBC">
                <w:trPr>
                  <w:trHeight w:val="465"/>
                </w:trPr>
                <w:tc>
                  <w:tcPr>
                    <w:tcW w:w="18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5FBC" w:rsidRPr="002A5FBC" w:rsidRDefault="002A5FBC" w:rsidP="002A5FBC">
                    <w:pPr>
                      <w:jc w:val="center"/>
                      <w:rPr>
                        <w:color w:val="000000"/>
                        <w:szCs w:val="21"/>
                      </w:rPr>
                    </w:pPr>
                    <w:r w:rsidRPr="002A5FBC">
                      <w:rPr>
                        <w:rFonts w:hint="eastAsia"/>
                        <w:color w:val="000000"/>
                        <w:szCs w:val="21"/>
                      </w:rPr>
                      <w:t>预付对象</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2A5FBC" w:rsidRPr="002A5FBC" w:rsidRDefault="002A5FBC" w:rsidP="002A5FBC">
                    <w:pPr>
                      <w:jc w:val="center"/>
                      <w:rPr>
                        <w:color w:val="000000"/>
                        <w:szCs w:val="21"/>
                      </w:rPr>
                    </w:pPr>
                    <w:r w:rsidRPr="002A5FBC">
                      <w:rPr>
                        <w:rFonts w:hint="eastAsia"/>
                        <w:color w:val="000000"/>
                        <w:szCs w:val="21"/>
                      </w:rPr>
                      <w:t>期末余额</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2A5FBC" w:rsidRPr="002A5FBC" w:rsidRDefault="002A5FBC" w:rsidP="002A5FBC">
                    <w:pPr>
                      <w:jc w:val="center"/>
                      <w:rPr>
                        <w:color w:val="000000"/>
                        <w:szCs w:val="21"/>
                      </w:rPr>
                    </w:pPr>
                    <w:r w:rsidRPr="002A5FBC">
                      <w:rPr>
                        <w:rFonts w:hint="eastAsia"/>
                        <w:color w:val="000000"/>
                        <w:szCs w:val="21"/>
                      </w:rPr>
                      <w:t>占预付款期末余额合计数的比例(%)</w:t>
                    </w:r>
                  </w:p>
                </w:tc>
              </w:tr>
              <w:tr w:rsidR="002A5FBC" w:rsidRPr="002A5FBC" w:rsidTr="002A5FBC">
                <w:trPr>
                  <w:trHeight w:val="270"/>
                </w:trPr>
                <w:tc>
                  <w:tcPr>
                    <w:tcW w:w="1848" w:type="dxa"/>
                    <w:tcBorders>
                      <w:top w:val="nil"/>
                      <w:left w:val="single" w:sz="4" w:space="0" w:color="auto"/>
                      <w:bottom w:val="single" w:sz="4" w:space="0" w:color="auto"/>
                      <w:right w:val="single" w:sz="4" w:space="0" w:color="auto"/>
                    </w:tcBorders>
                    <w:shd w:val="clear" w:color="auto" w:fill="auto"/>
                    <w:vAlign w:val="center"/>
                    <w:hideMark/>
                  </w:tcPr>
                  <w:p w:rsidR="002A5FBC" w:rsidRPr="002A5FBC" w:rsidRDefault="002A5FBC" w:rsidP="002A5FBC">
                    <w:pPr>
                      <w:rPr>
                        <w:color w:val="000000"/>
                        <w:szCs w:val="21"/>
                      </w:rPr>
                    </w:pPr>
                    <w:r w:rsidRPr="002A5FBC">
                      <w:rPr>
                        <w:rFonts w:hint="eastAsia"/>
                        <w:color w:val="000000"/>
                        <w:szCs w:val="21"/>
                      </w:rPr>
                      <w:t>第一名</w:t>
                    </w:r>
                  </w:p>
                </w:tc>
                <w:tc>
                  <w:tcPr>
                    <w:tcW w:w="2835" w:type="dxa"/>
                    <w:tcBorders>
                      <w:top w:val="nil"/>
                      <w:left w:val="nil"/>
                      <w:bottom w:val="single" w:sz="4" w:space="0" w:color="auto"/>
                      <w:right w:val="single" w:sz="4" w:space="0" w:color="auto"/>
                    </w:tcBorders>
                    <w:shd w:val="clear" w:color="auto" w:fill="auto"/>
                    <w:vAlign w:val="center"/>
                    <w:hideMark/>
                  </w:tcPr>
                  <w:p w:rsidR="002A5FBC" w:rsidRPr="002A5FBC" w:rsidRDefault="002A5FBC" w:rsidP="002A5FBC">
                    <w:pPr>
                      <w:jc w:val="right"/>
                      <w:rPr>
                        <w:color w:val="000000"/>
                        <w:szCs w:val="21"/>
                      </w:rPr>
                    </w:pPr>
                    <w:r w:rsidRPr="002A5FBC">
                      <w:rPr>
                        <w:rFonts w:hint="eastAsia"/>
                        <w:color w:val="000000"/>
                        <w:szCs w:val="21"/>
                      </w:rPr>
                      <w:t>37,263,280.07</w:t>
                    </w:r>
                  </w:p>
                </w:tc>
                <w:tc>
                  <w:tcPr>
                    <w:tcW w:w="4111" w:type="dxa"/>
                    <w:tcBorders>
                      <w:top w:val="nil"/>
                      <w:left w:val="nil"/>
                      <w:bottom w:val="single" w:sz="4" w:space="0" w:color="auto"/>
                      <w:right w:val="single" w:sz="4" w:space="0" w:color="auto"/>
                    </w:tcBorders>
                    <w:shd w:val="clear" w:color="auto" w:fill="auto"/>
                    <w:vAlign w:val="center"/>
                    <w:hideMark/>
                  </w:tcPr>
                  <w:p w:rsidR="002A5FBC" w:rsidRPr="002A5FBC" w:rsidRDefault="002A5FBC" w:rsidP="002A5FBC">
                    <w:pPr>
                      <w:jc w:val="right"/>
                      <w:rPr>
                        <w:color w:val="000000"/>
                        <w:szCs w:val="21"/>
                      </w:rPr>
                    </w:pPr>
                    <w:r w:rsidRPr="002A5FBC">
                      <w:rPr>
                        <w:rFonts w:hint="eastAsia"/>
                        <w:color w:val="000000"/>
                        <w:szCs w:val="21"/>
                      </w:rPr>
                      <w:t>37.21</w:t>
                    </w:r>
                  </w:p>
                </w:tc>
              </w:tr>
              <w:tr w:rsidR="002A5FBC" w:rsidRPr="002A5FBC" w:rsidTr="002A5FBC">
                <w:trPr>
                  <w:trHeight w:val="270"/>
                </w:trPr>
                <w:tc>
                  <w:tcPr>
                    <w:tcW w:w="1848" w:type="dxa"/>
                    <w:tcBorders>
                      <w:top w:val="nil"/>
                      <w:left w:val="single" w:sz="4" w:space="0" w:color="auto"/>
                      <w:bottom w:val="single" w:sz="4" w:space="0" w:color="auto"/>
                      <w:right w:val="single" w:sz="4" w:space="0" w:color="auto"/>
                    </w:tcBorders>
                    <w:shd w:val="clear" w:color="auto" w:fill="auto"/>
                    <w:vAlign w:val="center"/>
                    <w:hideMark/>
                  </w:tcPr>
                  <w:p w:rsidR="002A5FBC" w:rsidRPr="002A5FBC" w:rsidRDefault="002A5FBC" w:rsidP="002A5FBC">
                    <w:pPr>
                      <w:rPr>
                        <w:color w:val="000000"/>
                        <w:szCs w:val="21"/>
                      </w:rPr>
                    </w:pPr>
                    <w:r w:rsidRPr="002A5FBC">
                      <w:rPr>
                        <w:rFonts w:hint="eastAsia"/>
                        <w:color w:val="000000"/>
                        <w:szCs w:val="21"/>
                      </w:rPr>
                      <w:t>第二名</w:t>
                    </w:r>
                  </w:p>
                </w:tc>
                <w:tc>
                  <w:tcPr>
                    <w:tcW w:w="2835" w:type="dxa"/>
                    <w:tcBorders>
                      <w:top w:val="nil"/>
                      <w:left w:val="nil"/>
                      <w:bottom w:val="single" w:sz="4" w:space="0" w:color="auto"/>
                      <w:right w:val="single" w:sz="4" w:space="0" w:color="auto"/>
                    </w:tcBorders>
                    <w:shd w:val="clear" w:color="auto" w:fill="auto"/>
                    <w:vAlign w:val="center"/>
                    <w:hideMark/>
                  </w:tcPr>
                  <w:p w:rsidR="002A5FBC" w:rsidRPr="002A5FBC" w:rsidRDefault="002A5FBC" w:rsidP="002A5FBC">
                    <w:pPr>
                      <w:jc w:val="right"/>
                      <w:rPr>
                        <w:color w:val="000000"/>
                        <w:szCs w:val="21"/>
                      </w:rPr>
                    </w:pPr>
                    <w:r w:rsidRPr="002A5FBC">
                      <w:rPr>
                        <w:rFonts w:hint="eastAsia"/>
                        <w:color w:val="000000"/>
                        <w:szCs w:val="21"/>
                      </w:rPr>
                      <w:t>7,962,405.00</w:t>
                    </w:r>
                  </w:p>
                </w:tc>
                <w:tc>
                  <w:tcPr>
                    <w:tcW w:w="4111" w:type="dxa"/>
                    <w:tcBorders>
                      <w:top w:val="nil"/>
                      <w:left w:val="nil"/>
                      <w:bottom w:val="single" w:sz="4" w:space="0" w:color="auto"/>
                      <w:right w:val="single" w:sz="4" w:space="0" w:color="auto"/>
                    </w:tcBorders>
                    <w:shd w:val="clear" w:color="auto" w:fill="auto"/>
                    <w:vAlign w:val="center"/>
                    <w:hideMark/>
                  </w:tcPr>
                  <w:p w:rsidR="002A5FBC" w:rsidRPr="002A5FBC" w:rsidRDefault="002A5FBC" w:rsidP="002A5FBC">
                    <w:pPr>
                      <w:jc w:val="right"/>
                      <w:rPr>
                        <w:color w:val="000000"/>
                        <w:szCs w:val="21"/>
                      </w:rPr>
                    </w:pPr>
                    <w:r w:rsidRPr="002A5FBC">
                      <w:rPr>
                        <w:rFonts w:hint="eastAsia"/>
                        <w:color w:val="000000"/>
                        <w:szCs w:val="21"/>
                      </w:rPr>
                      <w:t>7.95</w:t>
                    </w:r>
                  </w:p>
                </w:tc>
              </w:tr>
              <w:tr w:rsidR="002A5FBC" w:rsidRPr="002A5FBC" w:rsidTr="002A5FBC">
                <w:trPr>
                  <w:trHeight w:val="270"/>
                </w:trPr>
                <w:tc>
                  <w:tcPr>
                    <w:tcW w:w="1848" w:type="dxa"/>
                    <w:tcBorders>
                      <w:top w:val="nil"/>
                      <w:left w:val="single" w:sz="4" w:space="0" w:color="auto"/>
                      <w:bottom w:val="single" w:sz="4" w:space="0" w:color="auto"/>
                      <w:right w:val="single" w:sz="4" w:space="0" w:color="auto"/>
                    </w:tcBorders>
                    <w:shd w:val="clear" w:color="auto" w:fill="auto"/>
                    <w:vAlign w:val="center"/>
                    <w:hideMark/>
                  </w:tcPr>
                  <w:p w:rsidR="002A5FBC" w:rsidRPr="002A5FBC" w:rsidRDefault="002A5FBC" w:rsidP="002A5FBC">
                    <w:pPr>
                      <w:rPr>
                        <w:color w:val="000000"/>
                        <w:szCs w:val="21"/>
                      </w:rPr>
                    </w:pPr>
                    <w:r w:rsidRPr="002A5FBC">
                      <w:rPr>
                        <w:rFonts w:hint="eastAsia"/>
                        <w:color w:val="000000"/>
                        <w:szCs w:val="21"/>
                      </w:rPr>
                      <w:t>第三名</w:t>
                    </w:r>
                  </w:p>
                </w:tc>
                <w:tc>
                  <w:tcPr>
                    <w:tcW w:w="2835" w:type="dxa"/>
                    <w:tcBorders>
                      <w:top w:val="nil"/>
                      <w:left w:val="nil"/>
                      <w:bottom w:val="single" w:sz="4" w:space="0" w:color="auto"/>
                      <w:right w:val="single" w:sz="4" w:space="0" w:color="auto"/>
                    </w:tcBorders>
                    <w:shd w:val="clear" w:color="auto" w:fill="auto"/>
                    <w:vAlign w:val="center"/>
                    <w:hideMark/>
                  </w:tcPr>
                  <w:p w:rsidR="002A5FBC" w:rsidRPr="002A5FBC" w:rsidRDefault="002A5FBC" w:rsidP="002A5FBC">
                    <w:pPr>
                      <w:jc w:val="right"/>
                      <w:rPr>
                        <w:color w:val="000000"/>
                        <w:szCs w:val="21"/>
                      </w:rPr>
                    </w:pPr>
                    <w:r w:rsidRPr="002A5FBC">
                      <w:rPr>
                        <w:rFonts w:hint="eastAsia"/>
                        <w:color w:val="000000"/>
                        <w:szCs w:val="21"/>
                      </w:rPr>
                      <w:t>7,807,640.00</w:t>
                    </w:r>
                  </w:p>
                </w:tc>
                <w:tc>
                  <w:tcPr>
                    <w:tcW w:w="4111" w:type="dxa"/>
                    <w:tcBorders>
                      <w:top w:val="nil"/>
                      <w:left w:val="nil"/>
                      <w:bottom w:val="single" w:sz="4" w:space="0" w:color="auto"/>
                      <w:right w:val="single" w:sz="4" w:space="0" w:color="auto"/>
                    </w:tcBorders>
                    <w:shd w:val="clear" w:color="auto" w:fill="auto"/>
                    <w:vAlign w:val="center"/>
                    <w:hideMark/>
                  </w:tcPr>
                  <w:p w:rsidR="002A5FBC" w:rsidRPr="002A5FBC" w:rsidRDefault="002A5FBC" w:rsidP="002A5FBC">
                    <w:pPr>
                      <w:jc w:val="right"/>
                      <w:rPr>
                        <w:color w:val="000000"/>
                        <w:szCs w:val="21"/>
                      </w:rPr>
                    </w:pPr>
                    <w:r w:rsidRPr="002A5FBC">
                      <w:rPr>
                        <w:rFonts w:hint="eastAsia"/>
                        <w:color w:val="000000"/>
                        <w:szCs w:val="21"/>
                      </w:rPr>
                      <w:t>7.80</w:t>
                    </w:r>
                  </w:p>
                </w:tc>
              </w:tr>
              <w:tr w:rsidR="002A5FBC" w:rsidRPr="002A5FBC" w:rsidTr="002A5FBC">
                <w:trPr>
                  <w:trHeight w:val="270"/>
                </w:trPr>
                <w:tc>
                  <w:tcPr>
                    <w:tcW w:w="1848" w:type="dxa"/>
                    <w:tcBorders>
                      <w:top w:val="nil"/>
                      <w:left w:val="single" w:sz="4" w:space="0" w:color="auto"/>
                      <w:bottom w:val="single" w:sz="4" w:space="0" w:color="auto"/>
                      <w:right w:val="single" w:sz="4" w:space="0" w:color="auto"/>
                    </w:tcBorders>
                    <w:shd w:val="clear" w:color="auto" w:fill="auto"/>
                    <w:vAlign w:val="center"/>
                    <w:hideMark/>
                  </w:tcPr>
                  <w:p w:rsidR="002A5FBC" w:rsidRPr="002A5FBC" w:rsidRDefault="002A5FBC" w:rsidP="002A5FBC">
                    <w:pPr>
                      <w:rPr>
                        <w:color w:val="000000"/>
                        <w:szCs w:val="21"/>
                      </w:rPr>
                    </w:pPr>
                    <w:r w:rsidRPr="002A5FBC">
                      <w:rPr>
                        <w:rFonts w:hint="eastAsia"/>
                        <w:color w:val="000000"/>
                        <w:szCs w:val="21"/>
                      </w:rPr>
                      <w:t>第四名</w:t>
                    </w:r>
                  </w:p>
                </w:tc>
                <w:tc>
                  <w:tcPr>
                    <w:tcW w:w="2835" w:type="dxa"/>
                    <w:tcBorders>
                      <w:top w:val="nil"/>
                      <w:left w:val="nil"/>
                      <w:bottom w:val="single" w:sz="4" w:space="0" w:color="auto"/>
                      <w:right w:val="single" w:sz="4" w:space="0" w:color="auto"/>
                    </w:tcBorders>
                    <w:shd w:val="clear" w:color="auto" w:fill="auto"/>
                    <w:vAlign w:val="center"/>
                    <w:hideMark/>
                  </w:tcPr>
                  <w:p w:rsidR="002A5FBC" w:rsidRPr="002A5FBC" w:rsidRDefault="002A5FBC" w:rsidP="002A5FBC">
                    <w:pPr>
                      <w:jc w:val="right"/>
                      <w:rPr>
                        <w:color w:val="000000"/>
                        <w:szCs w:val="21"/>
                      </w:rPr>
                    </w:pPr>
                    <w:r w:rsidRPr="002A5FBC">
                      <w:rPr>
                        <w:rFonts w:hint="eastAsia"/>
                        <w:color w:val="000000"/>
                        <w:szCs w:val="21"/>
                      </w:rPr>
                      <w:t>7,091,189.20</w:t>
                    </w:r>
                  </w:p>
                </w:tc>
                <w:tc>
                  <w:tcPr>
                    <w:tcW w:w="4111" w:type="dxa"/>
                    <w:tcBorders>
                      <w:top w:val="nil"/>
                      <w:left w:val="nil"/>
                      <w:bottom w:val="single" w:sz="4" w:space="0" w:color="auto"/>
                      <w:right w:val="single" w:sz="4" w:space="0" w:color="auto"/>
                    </w:tcBorders>
                    <w:shd w:val="clear" w:color="auto" w:fill="auto"/>
                    <w:vAlign w:val="center"/>
                    <w:hideMark/>
                  </w:tcPr>
                  <w:p w:rsidR="002A5FBC" w:rsidRPr="002A5FBC" w:rsidRDefault="002A5FBC" w:rsidP="002A5FBC">
                    <w:pPr>
                      <w:jc w:val="right"/>
                      <w:rPr>
                        <w:color w:val="000000"/>
                        <w:szCs w:val="21"/>
                      </w:rPr>
                    </w:pPr>
                    <w:r w:rsidRPr="002A5FBC">
                      <w:rPr>
                        <w:rFonts w:hint="eastAsia"/>
                        <w:color w:val="000000"/>
                        <w:szCs w:val="21"/>
                      </w:rPr>
                      <w:t>7.08</w:t>
                    </w:r>
                  </w:p>
                </w:tc>
              </w:tr>
              <w:tr w:rsidR="002A5FBC" w:rsidRPr="002A5FBC" w:rsidTr="002A5FBC">
                <w:trPr>
                  <w:trHeight w:val="270"/>
                </w:trPr>
                <w:tc>
                  <w:tcPr>
                    <w:tcW w:w="1848" w:type="dxa"/>
                    <w:tcBorders>
                      <w:top w:val="nil"/>
                      <w:left w:val="single" w:sz="4" w:space="0" w:color="auto"/>
                      <w:bottom w:val="single" w:sz="4" w:space="0" w:color="auto"/>
                      <w:right w:val="single" w:sz="4" w:space="0" w:color="auto"/>
                    </w:tcBorders>
                    <w:shd w:val="clear" w:color="auto" w:fill="auto"/>
                    <w:vAlign w:val="center"/>
                    <w:hideMark/>
                  </w:tcPr>
                  <w:p w:rsidR="002A5FBC" w:rsidRPr="002A5FBC" w:rsidRDefault="002A5FBC" w:rsidP="002A5FBC">
                    <w:pPr>
                      <w:rPr>
                        <w:color w:val="000000"/>
                        <w:szCs w:val="21"/>
                      </w:rPr>
                    </w:pPr>
                    <w:r w:rsidRPr="002A5FBC">
                      <w:rPr>
                        <w:rFonts w:hint="eastAsia"/>
                        <w:color w:val="000000"/>
                        <w:szCs w:val="21"/>
                      </w:rPr>
                      <w:t>第五名</w:t>
                    </w:r>
                  </w:p>
                </w:tc>
                <w:tc>
                  <w:tcPr>
                    <w:tcW w:w="2835" w:type="dxa"/>
                    <w:tcBorders>
                      <w:top w:val="nil"/>
                      <w:left w:val="nil"/>
                      <w:bottom w:val="single" w:sz="4" w:space="0" w:color="auto"/>
                      <w:right w:val="single" w:sz="4" w:space="0" w:color="auto"/>
                    </w:tcBorders>
                    <w:shd w:val="clear" w:color="auto" w:fill="auto"/>
                    <w:vAlign w:val="center"/>
                    <w:hideMark/>
                  </w:tcPr>
                  <w:p w:rsidR="002A5FBC" w:rsidRPr="002A5FBC" w:rsidRDefault="002A5FBC" w:rsidP="002A5FBC">
                    <w:pPr>
                      <w:jc w:val="right"/>
                      <w:rPr>
                        <w:color w:val="000000"/>
                        <w:szCs w:val="21"/>
                      </w:rPr>
                    </w:pPr>
                    <w:r w:rsidRPr="002A5FBC">
                      <w:rPr>
                        <w:rFonts w:hint="eastAsia"/>
                        <w:color w:val="000000"/>
                        <w:szCs w:val="21"/>
                      </w:rPr>
                      <w:t>5,000,000.00</w:t>
                    </w:r>
                  </w:p>
                </w:tc>
                <w:tc>
                  <w:tcPr>
                    <w:tcW w:w="4111" w:type="dxa"/>
                    <w:tcBorders>
                      <w:top w:val="nil"/>
                      <w:left w:val="nil"/>
                      <w:bottom w:val="single" w:sz="4" w:space="0" w:color="auto"/>
                      <w:right w:val="single" w:sz="4" w:space="0" w:color="auto"/>
                    </w:tcBorders>
                    <w:shd w:val="clear" w:color="auto" w:fill="auto"/>
                    <w:vAlign w:val="center"/>
                    <w:hideMark/>
                  </w:tcPr>
                  <w:p w:rsidR="002A5FBC" w:rsidRPr="002A5FBC" w:rsidRDefault="002A5FBC" w:rsidP="002A5FBC">
                    <w:pPr>
                      <w:jc w:val="right"/>
                      <w:rPr>
                        <w:color w:val="000000"/>
                        <w:szCs w:val="21"/>
                      </w:rPr>
                    </w:pPr>
                    <w:r w:rsidRPr="002A5FBC">
                      <w:rPr>
                        <w:rFonts w:hint="eastAsia"/>
                        <w:color w:val="000000"/>
                        <w:szCs w:val="21"/>
                      </w:rPr>
                      <w:t>4.99</w:t>
                    </w:r>
                  </w:p>
                </w:tc>
              </w:tr>
              <w:tr w:rsidR="002A5FBC" w:rsidRPr="002A5FBC" w:rsidTr="002A5FBC">
                <w:trPr>
                  <w:trHeight w:val="285"/>
                </w:trPr>
                <w:tc>
                  <w:tcPr>
                    <w:tcW w:w="1848" w:type="dxa"/>
                    <w:tcBorders>
                      <w:top w:val="nil"/>
                      <w:left w:val="single" w:sz="4" w:space="0" w:color="auto"/>
                      <w:bottom w:val="single" w:sz="4" w:space="0" w:color="auto"/>
                      <w:right w:val="single" w:sz="4" w:space="0" w:color="auto"/>
                    </w:tcBorders>
                    <w:shd w:val="clear" w:color="auto" w:fill="auto"/>
                    <w:vAlign w:val="center"/>
                    <w:hideMark/>
                  </w:tcPr>
                  <w:p w:rsidR="002A5FBC" w:rsidRPr="002A5FBC" w:rsidRDefault="002A5FBC" w:rsidP="002A5FBC">
                    <w:pPr>
                      <w:jc w:val="center"/>
                      <w:rPr>
                        <w:color w:val="000000"/>
                        <w:szCs w:val="21"/>
                      </w:rPr>
                    </w:pPr>
                    <w:r w:rsidRPr="002A5FBC">
                      <w:rPr>
                        <w:rFonts w:hint="eastAsia"/>
                        <w:color w:val="000000"/>
                        <w:szCs w:val="21"/>
                      </w:rPr>
                      <w:t>合计</w:t>
                    </w:r>
                  </w:p>
                </w:tc>
                <w:tc>
                  <w:tcPr>
                    <w:tcW w:w="2835" w:type="dxa"/>
                    <w:tcBorders>
                      <w:top w:val="nil"/>
                      <w:left w:val="nil"/>
                      <w:bottom w:val="single" w:sz="4" w:space="0" w:color="auto"/>
                      <w:right w:val="single" w:sz="4" w:space="0" w:color="auto"/>
                    </w:tcBorders>
                    <w:shd w:val="clear" w:color="auto" w:fill="auto"/>
                    <w:vAlign w:val="center"/>
                    <w:hideMark/>
                  </w:tcPr>
                  <w:p w:rsidR="002A5FBC" w:rsidRPr="002A5FBC" w:rsidRDefault="002A5FBC" w:rsidP="002A5FBC">
                    <w:pPr>
                      <w:jc w:val="right"/>
                      <w:rPr>
                        <w:color w:val="000000"/>
                        <w:szCs w:val="21"/>
                      </w:rPr>
                    </w:pPr>
                    <w:r w:rsidRPr="002A5FBC">
                      <w:rPr>
                        <w:rFonts w:hint="eastAsia"/>
                        <w:color w:val="000000"/>
                        <w:szCs w:val="21"/>
                      </w:rPr>
                      <w:t>65,124,514.27</w:t>
                    </w:r>
                  </w:p>
                </w:tc>
                <w:tc>
                  <w:tcPr>
                    <w:tcW w:w="4111" w:type="dxa"/>
                    <w:tcBorders>
                      <w:top w:val="nil"/>
                      <w:left w:val="nil"/>
                      <w:bottom w:val="single" w:sz="4" w:space="0" w:color="auto"/>
                      <w:right w:val="single" w:sz="4" w:space="0" w:color="auto"/>
                    </w:tcBorders>
                    <w:shd w:val="clear" w:color="auto" w:fill="auto"/>
                    <w:vAlign w:val="center"/>
                    <w:hideMark/>
                  </w:tcPr>
                  <w:p w:rsidR="002A5FBC" w:rsidRPr="002A5FBC" w:rsidRDefault="002A5FBC" w:rsidP="002A5FBC">
                    <w:pPr>
                      <w:jc w:val="right"/>
                      <w:rPr>
                        <w:color w:val="000000"/>
                        <w:szCs w:val="21"/>
                      </w:rPr>
                    </w:pPr>
                    <w:r w:rsidRPr="002A5FBC">
                      <w:rPr>
                        <w:rFonts w:hint="eastAsia"/>
                        <w:color w:val="000000"/>
                        <w:szCs w:val="21"/>
                      </w:rPr>
                      <w:t>65.03</w:t>
                    </w:r>
                  </w:p>
                </w:tc>
              </w:tr>
            </w:tbl>
            <w:p w:rsidR="00507BB6" w:rsidRDefault="00A057D5">
              <w:pPr>
                <w:snapToGrid w:val="0"/>
                <w:spacing w:line="240" w:lineRule="atLeast"/>
                <w:rPr>
                  <w:szCs w:val="21"/>
                </w:rPr>
              </w:pPr>
            </w:p>
          </w:sdtContent>
        </w:sdt>
      </w:sdtContent>
    </w:sdt>
    <w:sdt>
      <w:sdtPr>
        <w:rPr>
          <w:rFonts w:ascii="Times New Roman" w:hAnsi="Times New Roman" w:hint="eastAsia"/>
          <w:b/>
          <w:bCs/>
        </w:rPr>
        <w:alias w:val="模块:预付款项的说明"/>
        <w:tag w:val="_GBC_ee9bedfa5e5340c9b02fb474f1a1fc26"/>
        <w:id w:val="2099432472"/>
        <w:lock w:val="sdtLocked"/>
        <w:placeholder>
          <w:docPart w:val="GBC22222222222222222222222222222"/>
        </w:placeholder>
      </w:sdtPr>
      <w:sdtEndPr>
        <w:rPr>
          <w:rFonts w:hint="default"/>
          <w:b w:val="0"/>
          <w:bCs w:val="0"/>
        </w:rPr>
      </w:sdtEndPr>
      <w:sdtContent>
        <w:p w:rsidR="00507BB6" w:rsidRDefault="00BE0F81">
          <w:r>
            <w:rPr>
              <w:rFonts w:hint="eastAsia"/>
            </w:rPr>
            <w:t>其他说明</w:t>
          </w:r>
        </w:p>
        <w:sdt>
          <w:sdtPr>
            <w:alias w:val="是否适用：预付帐款的说明[双击切换]"/>
            <w:tag w:val="_GBC_c712ee6483d44c77b1f563e552689c6d"/>
            <w:id w:val="2562398"/>
            <w:lock w:val="sdtContentLocked"/>
            <w:placeholder>
              <w:docPart w:val="GBC22222222222222222222222222222"/>
            </w:placeholder>
          </w:sdtPr>
          <w:sdtEndPr/>
          <w:sdtContent>
            <w:p w:rsidR="00507BB6" w:rsidRDefault="00BE0F81" w:rsidP="002A5FBC">
              <w:pPr>
                <w:rPr>
                  <w:szCs w:val="21"/>
                </w:rPr>
              </w:pPr>
              <w:r>
                <w:fldChar w:fldCharType="begin"/>
              </w:r>
              <w:r w:rsidR="002A5FBC">
                <w:instrText xml:space="preserve"> MACROBUTTON  SnrToggleCheckbox □适用 </w:instrText>
              </w:r>
              <w:r>
                <w:fldChar w:fldCharType="end"/>
              </w:r>
              <w:r>
                <w:fldChar w:fldCharType="begin"/>
              </w:r>
              <w:r w:rsidR="002A5FBC">
                <w:instrText xml:space="preserve"> MACROBUTTON  SnrToggleCheckbox √不适用 </w:instrText>
              </w:r>
              <w:r>
                <w:fldChar w:fldCharType="end"/>
              </w:r>
            </w:p>
          </w:sdtContent>
        </w:sdt>
      </w:sdtContent>
    </w:sdt>
    <w:p w:rsidR="00507BB6" w:rsidRDefault="00507BB6">
      <w:pPr>
        <w:rPr>
          <w:szCs w:val="21"/>
        </w:rPr>
      </w:pPr>
    </w:p>
    <w:p w:rsidR="00507BB6" w:rsidRDefault="00BE0F81">
      <w:pPr>
        <w:pStyle w:val="3"/>
        <w:numPr>
          <w:ilvl w:val="0"/>
          <w:numId w:val="22"/>
        </w:numPr>
      </w:pPr>
      <w:r>
        <w:rPr>
          <w:rFonts w:hint="eastAsia"/>
        </w:rPr>
        <w:lastRenderedPageBreak/>
        <w:t>应收利息</w:t>
      </w:r>
    </w:p>
    <w:sdt>
      <w:sdtPr>
        <w:rPr>
          <w:rFonts w:asciiTheme="minorHAnsi" w:hAnsiTheme="minorHAnsi" w:cs="宋体" w:hint="eastAsia"/>
          <w:b w:val="0"/>
          <w:bCs w:val="0"/>
          <w:kern w:val="0"/>
          <w:sz w:val="24"/>
          <w:szCs w:val="22"/>
        </w:rPr>
        <w:alias w:val="模块:应收利息"/>
        <w:tag w:val="_GBC_6620e2366b444b3fb9e784e1bb6a87fd"/>
        <w:id w:val="-1032194766"/>
        <w:lock w:val="sdtLocked"/>
        <w:placeholder>
          <w:docPart w:val="GBC22222222222222222222222222222"/>
        </w:placeholder>
      </w:sdtPr>
      <w:sdtEndPr>
        <w:rPr>
          <w:rFonts w:ascii="Times New Roman" w:hAnsi="Times New Roman" w:cs="Times New Roman"/>
          <w:kern w:val="2"/>
          <w:sz w:val="21"/>
          <w:szCs w:val="24"/>
        </w:rPr>
      </w:sdtEndPr>
      <w:sdtContent>
        <w:p w:rsidR="00507BB6" w:rsidRDefault="00BE0F81">
          <w:pPr>
            <w:pStyle w:val="4"/>
            <w:numPr>
              <w:ilvl w:val="3"/>
              <w:numId w:val="51"/>
            </w:numPr>
            <w:tabs>
              <w:tab w:val="left" w:pos="546"/>
            </w:tabs>
          </w:pPr>
          <w:r>
            <w:rPr>
              <w:rFonts w:hint="eastAsia"/>
            </w:rPr>
            <w:t>应收利息分类</w:t>
          </w:r>
        </w:p>
        <w:sdt>
          <w:sdtPr>
            <w:alias w:val="是否适用：应收利息分类[双击切换]"/>
            <w:tag w:val="_GBC_86f9e9a81d7d4e07ae6873a88ddf6cc7"/>
            <w:id w:val="3802207"/>
            <w:lock w:val="sdtContentLocked"/>
            <w:placeholder>
              <w:docPart w:val="GBC22222222222222222222222222222"/>
            </w:placeholder>
          </w:sdtPr>
          <w:sdtEndPr/>
          <w:sdtContent>
            <w:p w:rsidR="00507BB6" w:rsidRDefault="00BE0F81" w:rsidP="000E2737">
              <w:pPr>
                <w:rPr>
                  <w:szCs w:val="21"/>
                </w:rPr>
              </w:pPr>
              <w:r>
                <w:fldChar w:fldCharType="begin"/>
              </w:r>
              <w:r w:rsidR="000E2737">
                <w:instrText xml:space="preserve"> MACROBUTTON  SnrToggleCheckbox □适用 </w:instrText>
              </w:r>
              <w:r>
                <w:fldChar w:fldCharType="end"/>
              </w:r>
              <w:r>
                <w:fldChar w:fldCharType="begin"/>
              </w:r>
              <w:r w:rsidR="000E2737">
                <w:instrText xml:space="preserve"> MACROBUTTON  SnrToggleCheckbox √不适用 </w:instrText>
              </w:r>
              <w:r>
                <w:fldChar w:fldCharType="end"/>
              </w:r>
            </w:p>
          </w:sdtContent>
        </w:sdt>
      </w:sdtContent>
    </w:sdt>
    <w:sdt>
      <w:sdtPr>
        <w:rPr>
          <w:rFonts w:ascii="宋体" w:hAnsi="宋体" w:cs="宋体" w:hint="eastAsia"/>
          <w:b w:val="0"/>
          <w:bCs w:val="0"/>
          <w:kern w:val="0"/>
          <w:sz w:val="24"/>
          <w:szCs w:val="24"/>
        </w:rPr>
        <w:alias w:val="模块:逾期利息"/>
        <w:tag w:val="_GBC_bcfcff19f55a43f988e9223dca0728dc"/>
        <w:id w:val="-235321876"/>
        <w:lock w:val="sdtLocked"/>
        <w:placeholder>
          <w:docPart w:val="GBC22222222222222222222222222222"/>
        </w:placeholder>
      </w:sdtPr>
      <w:sdtEndPr>
        <w:rPr>
          <w:rFonts w:ascii="Times New Roman" w:hAnsi="Times New Roman"/>
          <w:sz w:val="21"/>
        </w:rPr>
      </w:sdtEndPr>
      <w:sdtContent>
        <w:p w:rsidR="00507BB6" w:rsidRDefault="00BE0F81">
          <w:pPr>
            <w:pStyle w:val="4"/>
            <w:numPr>
              <w:ilvl w:val="3"/>
              <w:numId w:val="51"/>
            </w:numPr>
            <w:tabs>
              <w:tab w:val="left" w:pos="546"/>
            </w:tabs>
          </w:pPr>
          <w:r>
            <w:rPr>
              <w:rFonts w:hint="eastAsia"/>
            </w:rPr>
            <w:t>重要逾期利息</w:t>
          </w:r>
        </w:p>
        <w:sdt>
          <w:sdtPr>
            <w:alias w:val="是否适用：重要逾期利息[双击切换]"/>
            <w:tag w:val="_GBC_4554f307ef2241a583829b74df8ef0c3"/>
            <w:id w:val="-1449771947"/>
            <w:lock w:val="sdtContentLocked"/>
            <w:placeholder>
              <w:docPart w:val="GBC22222222222222222222222222222"/>
            </w:placeholder>
          </w:sdtPr>
          <w:sdtEndPr/>
          <w:sdtContent>
            <w:p w:rsidR="00507BB6" w:rsidRDefault="00BE0F81" w:rsidP="000E2737">
              <w:pPr>
                <w:rPr>
                  <w:szCs w:val="21"/>
                </w:rPr>
              </w:pPr>
              <w:r>
                <w:fldChar w:fldCharType="begin"/>
              </w:r>
              <w:r w:rsidR="000E2737">
                <w:instrText xml:space="preserve"> MACROBUTTON  SnrToggleCheckbox □适用 </w:instrText>
              </w:r>
              <w:r>
                <w:fldChar w:fldCharType="end"/>
              </w:r>
              <w:r>
                <w:fldChar w:fldCharType="begin"/>
              </w:r>
              <w:r w:rsidR="000E2737">
                <w:instrText xml:space="preserve"> MACROBUTTON  SnrToggleCheckbox √不适用 </w:instrText>
              </w:r>
              <w:r>
                <w:fldChar w:fldCharType="end"/>
              </w:r>
            </w:p>
          </w:sdtContent>
        </w:sdt>
      </w:sdtContent>
    </w:sdt>
    <w:sdt>
      <w:sdtPr>
        <w:rPr>
          <w:rFonts w:hint="eastAsia"/>
          <w:b/>
          <w:bCs/>
        </w:rPr>
        <w:alias w:val="模块:应收利息的说明"/>
        <w:tag w:val="_GBC_0dc3bcd06a754f79952657ba82acdc9f"/>
        <w:id w:val="1146158887"/>
        <w:lock w:val="sdtLocked"/>
        <w:placeholder>
          <w:docPart w:val="GBC22222222222222222222222222222"/>
        </w:placeholder>
      </w:sdtPr>
      <w:sdtEndPr>
        <w:rPr>
          <w:rFonts w:hint="default"/>
          <w:b w:val="0"/>
          <w:bCs w:val="0"/>
          <w:szCs w:val="21"/>
        </w:rPr>
      </w:sdtEndPr>
      <w:sdtContent>
        <w:p w:rsidR="00507BB6" w:rsidRDefault="00BE0F81">
          <w:r>
            <w:rPr>
              <w:rFonts w:hint="eastAsia"/>
            </w:rPr>
            <w:t>其他说明：</w:t>
          </w:r>
        </w:p>
        <w:sdt>
          <w:sdtPr>
            <w:alias w:val="是否适用：应收利息的说明[双击切换]"/>
            <w:tag w:val="_GBC_9fcbab94f58048baace4761ca17ae925"/>
            <w:id w:val="-315038920"/>
            <w:lock w:val="sdtContentLocked"/>
            <w:placeholder>
              <w:docPart w:val="GBC22222222222222222222222222222"/>
            </w:placeholder>
          </w:sdtPr>
          <w:sdtEndPr/>
          <w:sdtContent>
            <w:p w:rsidR="00507BB6" w:rsidRDefault="00BE0F81" w:rsidP="000E2737">
              <w:pPr>
                <w:rPr>
                  <w:szCs w:val="21"/>
                </w:rPr>
              </w:pPr>
              <w:r>
                <w:fldChar w:fldCharType="begin"/>
              </w:r>
              <w:r w:rsidR="000E2737">
                <w:instrText xml:space="preserve"> MACROBUTTON  SnrToggleCheckbox □适用 </w:instrText>
              </w:r>
              <w:r>
                <w:fldChar w:fldCharType="end"/>
              </w:r>
              <w:r>
                <w:fldChar w:fldCharType="begin"/>
              </w:r>
              <w:r w:rsidR="000E2737">
                <w:instrText xml:space="preserve"> MACROBUTTON  SnrToggleCheckbox √不适用 </w:instrText>
              </w:r>
              <w:r>
                <w:fldChar w:fldCharType="end"/>
              </w:r>
            </w:p>
          </w:sdtContent>
        </w:sdt>
      </w:sdtContent>
    </w:sdt>
    <w:p w:rsidR="00507BB6" w:rsidRDefault="00507BB6">
      <w:pPr>
        <w:rPr>
          <w:szCs w:val="21"/>
        </w:rPr>
      </w:pPr>
    </w:p>
    <w:p w:rsidR="00507BB6" w:rsidRDefault="00BE0F81">
      <w:pPr>
        <w:pStyle w:val="3"/>
        <w:numPr>
          <w:ilvl w:val="0"/>
          <w:numId w:val="22"/>
        </w:numPr>
        <w:tabs>
          <w:tab w:val="left" w:pos="567"/>
        </w:tabs>
        <w:rPr>
          <w:rFonts w:ascii="宋体" w:hAnsi="宋体"/>
          <w:szCs w:val="21"/>
        </w:rPr>
      </w:pPr>
      <w:r>
        <w:rPr>
          <w:rFonts w:ascii="宋体" w:hAnsi="宋体" w:hint="eastAsia"/>
          <w:szCs w:val="21"/>
        </w:rPr>
        <w:t>应收股利</w:t>
      </w:r>
    </w:p>
    <w:sdt>
      <w:sdtPr>
        <w:rPr>
          <w:rFonts w:asciiTheme="minorHAnsi" w:hAnsiTheme="minorHAnsi" w:cstheme="minorBidi" w:hint="eastAsia"/>
          <w:b w:val="0"/>
          <w:bCs w:val="0"/>
          <w:kern w:val="0"/>
          <w:sz w:val="24"/>
          <w:szCs w:val="22"/>
        </w:rPr>
        <w:alias w:val="模块:应收股利"/>
        <w:tag w:val="_GBC_94a22362634d47499fd45a0a5577c49b"/>
        <w:id w:val="-1038814862"/>
        <w:lock w:val="sdtLocked"/>
        <w:placeholder>
          <w:docPart w:val="GBC22222222222222222222222222222"/>
        </w:placeholder>
      </w:sdtPr>
      <w:sdtEndPr>
        <w:rPr>
          <w:rFonts w:ascii="Times New Roman" w:hAnsi="Times New Roman" w:cs="Times New Roman"/>
          <w:sz w:val="21"/>
          <w:szCs w:val="24"/>
        </w:rPr>
      </w:sdtEndPr>
      <w:sdtContent>
        <w:p w:rsidR="00507BB6" w:rsidRDefault="00BE0F81">
          <w:pPr>
            <w:pStyle w:val="4"/>
            <w:numPr>
              <w:ilvl w:val="3"/>
              <w:numId w:val="52"/>
            </w:numPr>
            <w:tabs>
              <w:tab w:val="left" w:pos="560"/>
            </w:tabs>
          </w:pPr>
          <w:r>
            <w:rPr>
              <w:rFonts w:hint="eastAsia"/>
            </w:rPr>
            <w:t>应收股利</w:t>
          </w:r>
        </w:p>
        <w:sdt>
          <w:sdtPr>
            <w:alias w:val="是否适用：应收股利[双击切换]"/>
            <w:tag w:val="_GBC_002b8ba295db406eb34a179aa27a4801"/>
            <w:id w:val="-165866164"/>
            <w:lock w:val="sdtContentLocked"/>
            <w:placeholder>
              <w:docPart w:val="GBC22222222222222222222222222222"/>
            </w:placeholder>
          </w:sdtPr>
          <w:sdtEndPr/>
          <w:sdtContent>
            <w:p w:rsidR="00507BB6" w:rsidRDefault="00BE0F81">
              <w:r>
                <w:fldChar w:fldCharType="begin"/>
              </w:r>
              <w:r w:rsidR="000E273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应收股利"/>
              <w:tag w:val="_GBC_21cf7178837042889094b06d89cb1845"/>
              <w:id w:val="-165892105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应收股利"/>
              <w:tag w:val="_GBC_d4486348b4bd4056afd97c6bb061623e"/>
              <w:id w:val="20837940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3"/>
            <w:gridCol w:w="2811"/>
            <w:gridCol w:w="2825"/>
          </w:tblGrid>
          <w:tr w:rsidR="00507BB6" w:rsidRPr="00503572" w:rsidTr="00F96B30">
            <w:sdt>
              <w:sdtPr>
                <w:rPr>
                  <w:szCs w:val="21"/>
                </w:rPr>
                <w:tag w:val="_PLD_a240773011804aa5a4245c98b5f473de"/>
                <w:id w:val="339586927"/>
                <w:lock w:val="sdtLocked"/>
              </w:sdtPr>
              <w:sdtEndPr/>
              <w:sdtContent>
                <w:tc>
                  <w:tcPr>
                    <w:tcW w:w="1886" w:type="pct"/>
                    <w:vAlign w:val="center"/>
                  </w:tcPr>
                  <w:p w:rsidR="00507BB6" w:rsidRPr="00503572" w:rsidRDefault="00BE0F81">
                    <w:pPr>
                      <w:jc w:val="center"/>
                      <w:rPr>
                        <w:szCs w:val="21"/>
                      </w:rPr>
                    </w:pPr>
                    <w:r w:rsidRPr="00503572">
                      <w:rPr>
                        <w:rFonts w:hint="eastAsia"/>
                        <w:szCs w:val="21"/>
                      </w:rPr>
                      <w:t>项目(或被投资单位)</w:t>
                    </w:r>
                  </w:p>
                </w:tc>
              </w:sdtContent>
            </w:sdt>
            <w:sdt>
              <w:sdtPr>
                <w:rPr>
                  <w:szCs w:val="21"/>
                </w:rPr>
                <w:tag w:val="_PLD_cadc07ed6f504e63b41def670f3c2338"/>
                <w:id w:val="-1736470028"/>
                <w:lock w:val="sdtLocked"/>
              </w:sdtPr>
              <w:sdtEndPr/>
              <w:sdtContent>
                <w:tc>
                  <w:tcPr>
                    <w:tcW w:w="1553" w:type="pct"/>
                    <w:vAlign w:val="center"/>
                  </w:tcPr>
                  <w:p w:rsidR="00507BB6" w:rsidRPr="00503572" w:rsidRDefault="00BE0F81">
                    <w:pPr>
                      <w:jc w:val="center"/>
                      <w:rPr>
                        <w:szCs w:val="21"/>
                      </w:rPr>
                    </w:pPr>
                    <w:r w:rsidRPr="00503572">
                      <w:rPr>
                        <w:rFonts w:hint="eastAsia"/>
                        <w:szCs w:val="21"/>
                      </w:rPr>
                      <w:t>期末余额</w:t>
                    </w:r>
                  </w:p>
                </w:tc>
              </w:sdtContent>
            </w:sdt>
            <w:sdt>
              <w:sdtPr>
                <w:rPr>
                  <w:szCs w:val="21"/>
                </w:rPr>
                <w:tag w:val="_PLD_33c992e918b546739aa3d8a0d43ef633"/>
                <w:id w:val="-1905982101"/>
                <w:lock w:val="sdtLocked"/>
              </w:sdtPr>
              <w:sdtEndPr/>
              <w:sdtContent>
                <w:tc>
                  <w:tcPr>
                    <w:tcW w:w="1561" w:type="pct"/>
                    <w:vAlign w:val="center"/>
                  </w:tcPr>
                  <w:p w:rsidR="00507BB6" w:rsidRPr="00503572" w:rsidRDefault="00BE0F81">
                    <w:pPr>
                      <w:jc w:val="center"/>
                      <w:rPr>
                        <w:szCs w:val="21"/>
                      </w:rPr>
                    </w:pPr>
                    <w:r w:rsidRPr="00503572">
                      <w:rPr>
                        <w:rFonts w:hint="eastAsia"/>
                        <w:szCs w:val="21"/>
                      </w:rPr>
                      <w:t>期初余额</w:t>
                    </w:r>
                  </w:p>
                </w:tc>
              </w:sdtContent>
            </w:sdt>
          </w:tr>
          <w:sdt>
            <w:sdtPr>
              <w:rPr>
                <w:rFonts w:cstheme="minorBidi" w:hint="eastAsia"/>
                <w:kern w:val="2"/>
                <w:szCs w:val="21"/>
              </w:rPr>
              <w:alias w:val="应收股利明细"/>
              <w:tag w:val="_GBC_dd589831432e474f9c53c063c7fff9a0"/>
              <w:id w:val="-810479652"/>
              <w:lock w:val="sdtLocked"/>
            </w:sdtPr>
            <w:sdtEndPr/>
            <w:sdtContent>
              <w:tr w:rsidR="00507BB6" w:rsidRPr="00503572" w:rsidTr="00F96290">
                <w:tc>
                  <w:tcPr>
                    <w:tcW w:w="1886" w:type="pct"/>
                  </w:tcPr>
                  <w:p w:rsidR="00507BB6" w:rsidRPr="00503572" w:rsidRDefault="000E2737">
                    <w:pPr>
                      <w:rPr>
                        <w:szCs w:val="21"/>
                      </w:rPr>
                    </w:pPr>
                    <w:r w:rsidRPr="00503572">
                      <w:rPr>
                        <w:rFonts w:cstheme="minorBidi" w:hint="eastAsia"/>
                        <w:kern w:val="2"/>
                        <w:szCs w:val="21"/>
                      </w:rPr>
                      <w:t>江苏银行股份有限公司</w:t>
                    </w:r>
                  </w:p>
                </w:tc>
                <w:tc>
                  <w:tcPr>
                    <w:tcW w:w="1553" w:type="pct"/>
                  </w:tcPr>
                  <w:p w:rsidR="00507BB6" w:rsidRPr="00503572" w:rsidRDefault="000E2737">
                    <w:pPr>
                      <w:jc w:val="right"/>
                      <w:rPr>
                        <w:szCs w:val="21"/>
                      </w:rPr>
                    </w:pPr>
                    <w:r w:rsidRPr="00503572">
                      <w:rPr>
                        <w:szCs w:val="21"/>
                      </w:rPr>
                      <w:t>5,400,000</w:t>
                    </w:r>
                    <w:r w:rsidRPr="00503572">
                      <w:rPr>
                        <w:rFonts w:hint="eastAsia"/>
                        <w:szCs w:val="21"/>
                      </w:rPr>
                      <w:t>.00</w:t>
                    </w:r>
                  </w:p>
                </w:tc>
                <w:tc>
                  <w:tcPr>
                    <w:tcW w:w="1561" w:type="pct"/>
                  </w:tcPr>
                  <w:p w:rsidR="00507BB6" w:rsidRPr="00503572" w:rsidRDefault="00507BB6">
                    <w:pPr>
                      <w:jc w:val="right"/>
                      <w:rPr>
                        <w:szCs w:val="21"/>
                      </w:rPr>
                    </w:pPr>
                  </w:p>
                </w:tc>
              </w:tr>
            </w:sdtContent>
          </w:sdt>
          <w:tr w:rsidR="00507BB6" w:rsidRPr="00503572" w:rsidTr="00F96B30">
            <w:sdt>
              <w:sdtPr>
                <w:rPr>
                  <w:szCs w:val="21"/>
                </w:rPr>
                <w:tag w:val="_PLD_77e2b3c101c64b05b2e3a7d9f730cf25"/>
                <w:id w:val="584495527"/>
                <w:lock w:val="sdtLocked"/>
              </w:sdtPr>
              <w:sdtEndPr/>
              <w:sdtContent>
                <w:tc>
                  <w:tcPr>
                    <w:tcW w:w="1886" w:type="pct"/>
                    <w:vAlign w:val="center"/>
                  </w:tcPr>
                  <w:p w:rsidR="00507BB6" w:rsidRPr="00503572" w:rsidRDefault="00BE0F81">
                    <w:pPr>
                      <w:jc w:val="center"/>
                      <w:rPr>
                        <w:szCs w:val="21"/>
                      </w:rPr>
                    </w:pPr>
                    <w:r w:rsidRPr="00503572">
                      <w:rPr>
                        <w:rFonts w:hint="eastAsia"/>
                        <w:szCs w:val="21"/>
                      </w:rPr>
                      <w:t>合计</w:t>
                    </w:r>
                  </w:p>
                </w:tc>
              </w:sdtContent>
            </w:sdt>
            <w:tc>
              <w:tcPr>
                <w:tcW w:w="1553" w:type="pct"/>
              </w:tcPr>
              <w:p w:rsidR="00507BB6" w:rsidRPr="00503572" w:rsidRDefault="000E2737">
                <w:pPr>
                  <w:jc w:val="right"/>
                  <w:rPr>
                    <w:szCs w:val="21"/>
                  </w:rPr>
                </w:pPr>
                <w:r w:rsidRPr="00503572">
                  <w:rPr>
                    <w:szCs w:val="21"/>
                  </w:rPr>
                  <w:t>5,400,000</w:t>
                </w:r>
                <w:r w:rsidRPr="00503572">
                  <w:rPr>
                    <w:rFonts w:hint="eastAsia"/>
                    <w:szCs w:val="21"/>
                  </w:rPr>
                  <w:t>.00</w:t>
                </w:r>
              </w:p>
            </w:tc>
            <w:tc>
              <w:tcPr>
                <w:tcW w:w="1561" w:type="pct"/>
              </w:tcPr>
              <w:p w:rsidR="00507BB6" w:rsidRPr="00503572" w:rsidRDefault="00507BB6">
                <w:pPr>
                  <w:jc w:val="right"/>
                  <w:rPr>
                    <w:szCs w:val="21"/>
                  </w:rPr>
                </w:pPr>
              </w:p>
            </w:tc>
          </w:tr>
        </w:tbl>
        <w:p w:rsidR="00507BB6" w:rsidRDefault="00A057D5">
          <w:pPr>
            <w:rPr>
              <w:szCs w:val="21"/>
            </w:rPr>
          </w:pPr>
        </w:p>
      </w:sdtContent>
    </w:sdt>
    <w:sdt>
      <w:sdtPr>
        <w:rPr>
          <w:rFonts w:asciiTheme="minorHAnsi" w:hAnsiTheme="minorHAnsi" w:cstheme="minorBidi" w:hint="eastAsia"/>
          <w:b w:val="0"/>
          <w:bCs w:val="0"/>
          <w:kern w:val="0"/>
          <w:sz w:val="24"/>
          <w:szCs w:val="22"/>
        </w:rPr>
        <w:alias w:val="模块:应收股利"/>
        <w:tag w:val="_GBC_aafe0f2583ac4a35a029d834ee52b5de"/>
        <w:id w:val="303205811"/>
        <w:lock w:val="sdtLocked"/>
        <w:placeholder>
          <w:docPart w:val="GBC22222222222222222222222222222"/>
        </w:placeholder>
      </w:sdtPr>
      <w:sdtEndPr>
        <w:rPr>
          <w:rFonts w:ascii="Times New Roman" w:hAnsi="Times New Roman" w:cs="Times New Roman"/>
          <w:sz w:val="21"/>
          <w:szCs w:val="24"/>
        </w:rPr>
      </w:sdtEndPr>
      <w:sdtContent>
        <w:p w:rsidR="00507BB6" w:rsidRDefault="00BE0F81">
          <w:pPr>
            <w:pStyle w:val="4"/>
            <w:numPr>
              <w:ilvl w:val="3"/>
              <w:numId w:val="52"/>
            </w:numPr>
            <w:tabs>
              <w:tab w:val="left" w:pos="560"/>
            </w:tabs>
          </w:pPr>
          <w:r>
            <w:rPr>
              <w:rFonts w:hint="eastAsia"/>
            </w:rPr>
            <w:t>重要的账龄超过</w:t>
          </w:r>
          <w:r>
            <w:rPr>
              <w:rFonts w:hint="eastAsia"/>
            </w:rPr>
            <w:t>1</w:t>
          </w:r>
          <w:r>
            <w:rPr>
              <w:rFonts w:hint="eastAsia"/>
            </w:rPr>
            <w:t>年的应收股利：</w:t>
          </w:r>
        </w:p>
        <w:p w:rsidR="00507BB6" w:rsidRDefault="00A057D5" w:rsidP="0024035E">
          <w:sdt>
            <w:sdtPr>
              <w:rPr>
                <w:rFonts w:hint="eastAsia"/>
                <w:szCs w:val="21"/>
              </w:rPr>
              <w:alias w:val="是否适用：重要的账龄超过1年的应收股利[双击切换]"/>
              <w:tag w:val="_GBC_9aa7ef4a3c0c40638901a5b7f6224231"/>
              <w:id w:val="100460296"/>
              <w:lock w:val="sdtContentLocked"/>
              <w:placeholder>
                <w:docPart w:val="GBC22222222222222222222222222222"/>
              </w:placeholder>
            </w:sdtPr>
            <w:sdtEndPr/>
            <w:sdtContent>
              <w:r w:rsidR="00BE0F81">
                <w:rPr>
                  <w:szCs w:val="21"/>
                </w:rPr>
                <w:fldChar w:fldCharType="begin"/>
              </w:r>
              <w:r w:rsidR="0024035E">
                <w:rPr>
                  <w:szCs w:val="21"/>
                </w:rPr>
                <w:instrText xml:space="preserve"> MACROBUTTON  SnrToggleCheckbox □适用 </w:instrText>
              </w:r>
              <w:r w:rsidR="00BE0F81">
                <w:rPr>
                  <w:szCs w:val="21"/>
                </w:rPr>
                <w:fldChar w:fldCharType="end"/>
              </w:r>
              <w:r w:rsidR="00BE0F81">
                <w:rPr>
                  <w:szCs w:val="21"/>
                </w:rPr>
                <w:fldChar w:fldCharType="begin"/>
              </w:r>
              <w:r w:rsidR="0024035E">
                <w:rPr>
                  <w:szCs w:val="21"/>
                </w:rPr>
                <w:instrText xml:space="preserve"> MACROBUTTON  SnrToggleCheckbox √不适用 </w:instrText>
              </w:r>
              <w:r w:rsidR="00BE0F81">
                <w:rPr>
                  <w:szCs w:val="21"/>
                </w:rPr>
                <w:fldChar w:fldCharType="end"/>
              </w:r>
            </w:sdtContent>
          </w:sdt>
        </w:p>
      </w:sdtContent>
    </w:sdt>
    <w:sdt>
      <w:sdtPr>
        <w:rPr>
          <w:rFonts w:hint="eastAsia"/>
          <w:szCs w:val="21"/>
        </w:rPr>
        <w:alias w:val="模块:应收股利的说明"/>
        <w:tag w:val="_GBC_3543035ac1594f0aaa966ebb907a6f0d"/>
        <w:id w:val="-309705245"/>
        <w:lock w:val="sdtLocked"/>
        <w:placeholder>
          <w:docPart w:val="GBC22222222222222222222222222222"/>
        </w:placeholder>
      </w:sdtPr>
      <w:sdtEndPr>
        <w:rPr>
          <w:rFonts w:hint="default"/>
        </w:rPr>
      </w:sdtEndPr>
      <w:sdtContent>
        <w:p w:rsidR="00507BB6" w:rsidRDefault="00BE0F81">
          <w:pPr>
            <w:rPr>
              <w:szCs w:val="21"/>
            </w:rPr>
          </w:pPr>
          <w:r>
            <w:rPr>
              <w:rFonts w:hint="eastAsia"/>
              <w:szCs w:val="21"/>
            </w:rPr>
            <w:t>其他说明：</w:t>
          </w:r>
        </w:p>
        <w:sdt>
          <w:sdtPr>
            <w:rPr>
              <w:szCs w:val="21"/>
            </w:rPr>
            <w:alias w:val="是否适用：应收股利的说明[双击切换]"/>
            <w:tag w:val="_GBC_108dd924d7ca4fa78961046db5cd354e"/>
            <w:id w:val="-1149594989"/>
            <w:lock w:val="sdtContentLocked"/>
            <w:placeholder>
              <w:docPart w:val="GBC22222222222222222222222222222"/>
            </w:placeholder>
          </w:sdtPr>
          <w:sdtEndPr/>
          <w:sdtContent>
            <w:p w:rsidR="00507BB6" w:rsidRDefault="00BE0F81" w:rsidP="0024035E">
              <w:pPr>
                <w:rPr>
                  <w:szCs w:val="21"/>
                </w:rPr>
              </w:pPr>
              <w:r>
                <w:rPr>
                  <w:szCs w:val="21"/>
                </w:rPr>
                <w:fldChar w:fldCharType="begin"/>
              </w:r>
              <w:r w:rsidR="0024035E">
                <w:rPr>
                  <w:szCs w:val="21"/>
                </w:rPr>
                <w:instrText xml:space="preserve"> MACROBUTTON  SnrToggleCheckbox □适用 </w:instrText>
              </w:r>
              <w:r>
                <w:rPr>
                  <w:szCs w:val="21"/>
                </w:rPr>
                <w:fldChar w:fldCharType="end"/>
              </w:r>
              <w:r>
                <w:rPr>
                  <w:szCs w:val="21"/>
                </w:rPr>
                <w:fldChar w:fldCharType="begin"/>
              </w:r>
              <w:r w:rsidR="0024035E">
                <w:rPr>
                  <w:szCs w:val="21"/>
                </w:rPr>
                <w:instrText xml:space="preserve"> MACROBUTTON  SnrToggleCheckbox √不适用 </w:instrText>
              </w:r>
              <w:r>
                <w:rPr>
                  <w:szCs w:val="21"/>
                </w:rPr>
                <w:fldChar w:fldCharType="end"/>
              </w:r>
            </w:p>
          </w:sdtContent>
        </w:sdt>
      </w:sdtContent>
    </w:sdt>
    <w:p w:rsidR="0024035E" w:rsidRDefault="0024035E" w:rsidP="005F22A2">
      <w:pPr>
        <w:snapToGrid w:val="0"/>
        <w:spacing w:line="240" w:lineRule="atLeast"/>
        <w:ind w:rightChars="12" w:right="25"/>
        <w:rPr>
          <w:color w:val="FF0000"/>
          <w:szCs w:val="21"/>
        </w:rPr>
        <w:sectPr w:rsidR="0024035E" w:rsidSect="00770E20">
          <w:pgSz w:w="11906" w:h="16838"/>
          <w:pgMar w:top="1525" w:right="1276" w:bottom="1440" w:left="1797" w:header="856" w:footer="992" w:gutter="0"/>
          <w:cols w:space="425"/>
          <w:docGrid w:linePitch="312"/>
        </w:sectPr>
      </w:pPr>
    </w:p>
    <w:p w:rsidR="00507BB6" w:rsidRDefault="00BE0F81">
      <w:pPr>
        <w:pStyle w:val="3"/>
        <w:numPr>
          <w:ilvl w:val="0"/>
          <w:numId w:val="22"/>
        </w:numPr>
      </w:pPr>
      <w:r>
        <w:rPr>
          <w:rFonts w:hint="eastAsia"/>
        </w:rPr>
        <w:lastRenderedPageBreak/>
        <w:t>其他应收款</w:t>
      </w:r>
    </w:p>
    <w:sdt>
      <w:sdtPr>
        <w:rPr>
          <w:rFonts w:ascii="Times New Roman" w:hAnsi="Times New Roman" w:cs="宋体" w:hint="eastAsia"/>
          <w:b w:val="0"/>
          <w:bCs w:val="0"/>
          <w:kern w:val="0"/>
          <w:sz w:val="24"/>
          <w:szCs w:val="24"/>
        </w:rPr>
        <w:alias w:val="模块:其他应收款分类披露"/>
        <w:tag w:val="_GBC_04959ddfe8f2409b992ddf054b66f900"/>
        <w:id w:val="1173073285"/>
        <w:lock w:val="sdtLocked"/>
        <w:placeholder>
          <w:docPart w:val="GBC22222222222222222222222222222"/>
        </w:placeholder>
      </w:sdtPr>
      <w:sdtEndPr>
        <w:rPr>
          <w:rFonts w:ascii="宋体" w:hAnsi="宋体"/>
          <w:sz w:val="21"/>
        </w:rPr>
      </w:sdtEndPr>
      <w:sdtContent>
        <w:p w:rsidR="00507BB6" w:rsidRDefault="00BE0F81">
          <w:pPr>
            <w:pStyle w:val="4"/>
            <w:numPr>
              <w:ilvl w:val="3"/>
              <w:numId w:val="54"/>
            </w:numPr>
            <w:tabs>
              <w:tab w:val="left" w:pos="588"/>
            </w:tabs>
          </w:pPr>
          <w:r>
            <w:rPr>
              <w:rFonts w:hint="eastAsia"/>
            </w:rPr>
            <w:t>其他应收款分类披露</w:t>
          </w:r>
        </w:p>
        <w:sdt>
          <w:sdtPr>
            <w:alias w:val="是否适用：其他应收款分类披露[双击切换]"/>
            <w:tag w:val="_GBC_9eef10db3ef84b04bfc3c604cff35853"/>
            <w:id w:val="31542497"/>
            <w:lock w:val="sdtContentLocked"/>
            <w:placeholder>
              <w:docPart w:val="GBC22222222222222222222222222222"/>
            </w:placeholder>
          </w:sdtPr>
          <w:sdtEndPr/>
          <w:sdtContent>
            <w:p w:rsidR="00507BB6" w:rsidRDefault="00BE0F81">
              <w:r>
                <w:fldChar w:fldCharType="begin"/>
              </w:r>
              <w:r w:rsidR="0024035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24035E" w:rsidRDefault="00BE0F81" w:rsidP="005F22A2">
          <w:pPr>
            <w:autoSpaceDE w:val="0"/>
            <w:autoSpaceDN w:val="0"/>
            <w:adjustRightInd w:val="0"/>
            <w:ind w:rightChars="50" w:right="105"/>
            <w:jc w:val="right"/>
            <w:rPr>
              <w:szCs w:val="21"/>
            </w:rPr>
          </w:pPr>
          <w:r>
            <w:rPr>
              <w:rFonts w:hint="eastAsia"/>
              <w:szCs w:val="21"/>
            </w:rPr>
            <w:t>单位：</w:t>
          </w:r>
          <w:sdt>
            <w:sdtPr>
              <w:rPr>
                <w:rFonts w:hint="eastAsia"/>
                <w:szCs w:val="21"/>
              </w:rPr>
              <w:alias w:val="单位：其他应收账款按种类披露"/>
              <w:tag w:val="_GBC_afd3ba0031464d90b1c227e7d9f86bb2"/>
              <w:id w:val="20827888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其他应收账款按种类披露"/>
              <w:tag w:val="_GBC_e4818a4b72a54a5a9569f5c28cb359c9"/>
              <w:id w:val="-3262097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77"/>
            <w:gridCol w:w="1322"/>
            <w:gridCol w:w="652"/>
            <w:gridCol w:w="1232"/>
            <w:gridCol w:w="931"/>
            <w:gridCol w:w="1232"/>
            <w:gridCol w:w="1322"/>
            <w:gridCol w:w="672"/>
            <w:gridCol w:w="1232"/>
            <w:gridCol w:w="931"/>
            <w:gridCol w:w="1232"/>
          </w:tblGrid>
          <w:tr w:rsidR="0024035E" w:rsidRPr="0024035E" w:rsidTr="0024035E">
            <w:trPr>
              <w:cantSplit/>
              <w:trHeight w:val="283"/>
            </w:trPr>
            <w:sdt>
              <w:sdtPr>
                <w:rPr>
                  <w:sz w:val="18"/>
                  <w:szCs w:val="18"/>
                </w:rPr>
                <w:tag w:val="_PLD_4aadb8829ea045068ecfd01067822c52"/>
                <w:id w:val="1977496257"/>
                <w:lock w:val="sdtLocked"/>
              </w:sdtPr>
              <w:sdtEndPr/>
              <w:sdtContent>
                <w:tc>
                  <w:tcPr>
                    <w:tcW w:w="0" w:type="auto"/>
                    <w:vMerge w:val="restart"/>
                    <w:tcBorders>
                      <w:top w:val="single" w:sz="4" w:space="0" w:color="auto"/>
                      <w:left w:val="single" w:sz="4" w:space="0" w:color="auto"/>
                      <w:right w:val="single" w:sz="4" w:space="0" w:color="auto"/>
                    </w:tcBorders>
                    <w:vAlign w:val="center"/>
                  </w:tcPr>
                  <w:p w:rsidR="0024035E" w:rsidRPr="0024035E" w:rsidRDefault="0024035E" w:rsidP="004255E6">
                    <w:pPr>
                      <w:jc w:val="center"/>
                      <w:rPr>
                        <w:sz w:val="18"/>
                        <w:szCs w:val="18"/>
                      </w:rPr>
                    </w:pPr>
                    <w:r w:rsidRPr="0024035E">
                      <w:rPr>
                        <w:rFonts w:hint="eastAsia"/>
                        <w:sz w:val="18"/>
                        <w:szCs w:val="18"/>
                      </w:rPr>
                      <w:t>类别</w:t>
                    </w:r>
                  </w:p>
                </w:tc>
              </w:sdtContent>
            </w:sdt>
            <w:sdt>
              <w:sdtPr>
                <w:rPr>
                  <w:sz w:val="18"/>
                  <w:szCs w:val="18"/>
                </w:rPr>
                <w:tag w:val="_PLD_5a04976e0c3d4e79b74edbcc9f0179db"/>
                <w:id w:val="1910105684"/>
                <w:lock w:val="sdtLocked"/>
              </w:sdtPr>
              <w:sdtEndPr/>
              <w:sdtContent>
                <w:tc>
                  <w:tcPr>
                    <w:tcW w:w="0" w:type="auto"/>
                    <w:gridSpan w:val="5"/>
                    <w:tcBorders>
                      <w:top w:val="single" w:sz="4" w:space="0" w:color="auto"/>
                      <w:left w:val="single" w:sz="4" w:space="0" w:color="auto"/>
                      <w:right w:val="single" w:sz="4" w:space="0" w:color="auto"/>
                    </w:tcBorders>
                    <w:vAlign w:val="center"/>
                  </w:tcPr>
                  <w:p w:rsidR="0024035E" w:rsidRPr="0024035E" w:rsidRDefault="0024035E" w:rsidP="004255E6">
                    <w:pPr>
                      <w:jc w:val="center"/>
                      <w:rPr>
                        <w:sz w:val="18"/>
                        <w:szCs w:val="18"/>
                      </w:rPr>
                    </w:pPr>
                    <w:r w:rsidRPr="0024035E">
                      <w:rPr>
                        <w:rFonts w:hint="eastAsia"/>
                        <w:sz w:val="18"/>
                        <w:szCs w:val="18"/>
                      </w:rPr>
                      <w:t>期末余额</w:t>
                    </w:r>
                  </w:p>
                </w:tc>
              </w:sdtContent>
            </w:sdt>
            <w:sdt>
              <w:sdtPr>
                <w:rPr>
                  <w:sz w:val="18"/>
                  <w:szCs w:val="18"/>
                </w:rPr>
                <w:tag w:val="_PLD_566fdaedfffc4490936caae2cc491d6b"/>
                <w:id w:val="-1571721670"/>
                <w:lock w:val="sdtLocked"/>
              </w:sdtPr>
              <w:sdtEndPr/>
              <w:sdtContent>
                <w:tc>
                  <w:tcPr>
                    <w:tcW w:w="0" w:type="auto"/>
                    <w:gridSpan w:val="5"/>
                    <w:tcBorders>
                      <w:top w:val="single" w:sz="4" w:space="0" w:color="auto"/>
                      <w:left w:val="single" w:sz="4" w:space="0" w:color="auto"/>
                      <w:right w:val="single" w:sz="4" w:space="0" w:color="auto"/>
                    </w:tcBorders>
                    <w:vAlign w:val="center"/>
                  </w:tcPr>
                  <w:p w:rsidR="0024035E" w:rsidRPr="0024035E" w:rsidRDefault="0024035E" w:rsidP="004255E6">
                    <w:pPr>
                      <w:jc w:val="center"/>
                      <w:rPr>
                        <w:sz w:val="18"/>
                        <w:szCs w:val="18"/>
                      </w:rPr>
                    </w:pPr>
                    <w:r w:rsidRPr="0024035E">
                      <w:rPr>
                        <w:rFonts w:hint="eastAsia"/>
                        <w:sz w:val="18"/>
                        <w:szCs w:val="18"/>
                      </w:rPr>
                      <w:t>期初余额</w:t>
                    </w:r>
                  </w:p>
                </w:tc>
              </w:sdtContent>
            </w:sdt>
          </w:tr>
          <w:tr w:rsidR="0024035E" w:rsidRPr="0024035E" w:rsidTr="0024035E">
            <w:trPr>
              <w:cantSplit/>
              <w:trHeight w:val="150"/>
            </w:trPr>
            <w:tc>
              <w:tcPr>
                <w:tcW w:w="0" w:type="auto"/>
                <w:vMerge/>
                <w:tcBorders>
                  <w:left w:val="single" w:sz="4" w:space="0" w:color="auto"/>
                  <w:right w:val="single" w:sz="4" w:space="0" w:color="auto"/>
                </w:tcBorders>
                <w:vAlign w:val="center"/>
              </w:tcPr>
              <w:p w:rsidR="0024035E" w:rsidRPr="0024035E" w:rsidRDefault="0024035E" w:rsidP="004255E6">
                <w:pPr>
                  <w:rPr>
                    <w:sz w:val="18"/>
                    <w:szCs w:val="18"/>
                  </w:rPr>
                </w:pPr>
              </w:p>
            </w:tc>
            <w:sdt>
              <w:sdtPr>
                <w:rPr>
                  <w:sz w:val="18"/>
                  <w:szCs w:val="18"/>
                </w:rPr>
                <w:tag w:val="_PLD_5a4d46bb0f914013bc0e963d77e72b06"/>
                <w:id w:val="-139811718"/>
                <w:lock w:val="sdtLocked"/>
              </w:sdtPr>
              <w:sdtEndPr/>
              <w:sdtContent>
                <w:tc>
                  <w:tcPr>
                    <w:tcW w:w="0" w:type="auto"/>
                    <w:gridSpan w:val="2"/>
                    <w:tcBorders>
                      <w:top w:val="single" w:sz="4" w:space="0" w:color="auto"/>
                      <w:left w:val="single" w:sz="4" w:space="0" w:color="auto"/>
                      <w:bottom w:val="single" w:sz="4" w:space="0" w:color="auto"/>
                      <w:right w:val="single" w:sz="4" w:space="0" w:color="auto"/>
                    </w:tcBorders>
                    <w:vAlign w:val="center"/>
                  </w:tcPr>
                  <w:p w:rsidR="0024035E" w:rsidRPr="0024035E" w:rsidRDefault="0024035E" w:rsidP="004255E6">
                    <w:pPr>
                      <w:jc w:val="center"/>
                      <w:rPr>
                        <w:sz w:val="18"/>
                        <w:szCs w:val="18"/>
                      </w:rPr>
                    </w:pPr>
                    <w:r w:rsidRPr="0024035E">
                      <w:rPr>
                        <w:rFonts w:hint="eastAsia"/>
                        <w:sz w:val="18"/>
                        <w:szCs w:val="18"/>
                      </w:rPr>
                      <w:t>账面余额</w:t>
                    </w:r>
                  </w:p>
                </w:tc>
              </w:sdtContent>
            </w:sdt>
            <w:sdt>
              <w:sdtPr>
                <w:rPr>
                  <w:sz w:val="18"/>
                  <w:szCs w:val="18"/>
                </w:rPr>
                <w:tag w:val="_PLD_a103cc01e2d1432ab155925e98e6b792"/>
                <w:id w:val="1070540805"/>
                <w:lock w:val="sdtLocked"/>
              </w:sdtPr>
              <w:sdtEndPr/>
              <w:sdtContent>
                <w:tc>
                  <w:tcPr>
                    <w:tcW w:w="0" w:type="auto"/>
                    <w:gridSpan w:val="2"/>
                    <w:tcBorders>
                      <w:top w:val="single" w:sz="4" w:space="0" w:color="auto"/>
                      <w:left w:val="single" w:sz="4" w:space="0" w:color="auto"/>
                      <w:bottom w:val="single" w:sz="4" w:space="0" w:color="auto"/>
                      <w:right w:val="single" w:sz="4" w:space="0" w:color="auto"/>
                    </w:tcBorders>
                    <w:vAlign w:val="center"/>
                  </w:tcPr>
                  <w:p w:rsidR="0024035E" w:rsidRPr="0024035E" w:rsidRDefault="0024035E" w:rsidP="004255E6">
                    <w:pPr>
                      <w:jc w:val="center"/>
                      <w:rPr>
                        <w:sz w:val="18"/>
                        <w:szCs w:val="18"/>
                      </w:rPr>
                    </w:pPr>
                    <w:r w:rsidRPr="0024035E">
                      <w:rPr>
                        <w:rFonts w:hint="eastAsia"/>
                        <w:sz w:val="18"/>
                        <w:szCs w:val="18"/>
                      </w:rPr>
                      <w:t>坏账准备</w:t>
                    </w:r>
                  </w:p>
                </w:tc>
              </w:sdtContent>
            </w:sdt>
            <w:sdt>
              <w:sdtPr>
                <w:rPr>
                  <w:sz w:val="18"/>
                  <w:szCs w:val="18"/>
                </w:rPr>
                <w:tag w:val="_PLD_4f0e8e2920a643f0868cf44ec5b2aebd"/>
                <w:id w:val="-1571801626"/>
                <w:lock w:val="sdtLocked"/>
              </w:sdtPr>
              <w:sdtEndPr/>
              <w:sdtContent>
                <w:tc>
                  <w:tcPr>
                    <w:tcW w:w="0" w:type="auto"/>
                    <w:vMerge w:val="restart"/>
                    <w:tcBorders>
                      <w:top w:val="single" w:sz="4" w:space="0" w:color="auto"/>
                      <w:left w:val="single" w:sz="4" w:space="0" w:color="auto"/>
                      <w:right w:val="single" w:sz="4" w:space="0" w:color="auto"/>
                    </w:tcBorders>
                    <w:vAlign w:val="center"/>
                  </w:tcPr>
                  <w:p w:rsidR="0024035E" w:rsidRPr="0024035E" w:rsidRDefault="0024035E" w:rsidP="004255E6">
                    <w:pPr>
                      <w:jc w:val="center"/>
                      <w:rPr>
                        <w:sz w:val="18"/>
                        <w:szCs w:val="18"/>
                      </w:rPr>
                    </w:pPr>
                    <w:r w:rsidRPr="0024035E">
                      <w:rPr>
                        <w:rFonts w:hint="eastAsia"/>
                        <w:sz w:val="18"/>
                        <w:szCs w:val="18"/>
                      </w:rPr>
                      <w:t>账面</w:t>
                    </w:r>
                  </w:p>
                  <w:p w:rsidR="0024035E" w:rsidRPr="0024035E" w:rsidRDefault="0024035E" w:rsidP="004255E6">
                    <w:pPr>
                      <w:jc w:val="center"/>
                      <w:rPr>
                        <w:sz w:val="18"/>
                        <w:szCs w:val="18"/>
                      </w:rPr>
                    </w:pPr>
                    <w:r w:rsidRPr="0024035E">
                      <w:rPr>
                        <w:rFonts w:hint="eastAsia"/>
                        <w:sz w:val="18"/>
                        <w:szCs w:val="18"/>
                      </w:rPr>
                      <w:t>价值</w:t>
                    </w:r>
                  </w:p>
                </w:tc>
              </w:sdtContent>
            </w:sdt>
            <w:sdt>
              <w:sdtPr>
                <w:rPr>
                  <w:sz w:val="18"/>
                  <w:szCs w:val="18"/>
                </w:rPr>
                <w:tag w:val="_PLD_da39ab9d02cb4820b9a77c6673b85b8f"/>
                <w:id w:val="-101346429"/>
                <w:lock w:val="sdtLocked"/>
              </w:sdtPr>
              <w:sdtEndPr/>
              <w:sdtContent>
                <w:tc>
                  <w:tcPr>
                    <w:tcW w:w="0" w:type="auto"/>
                    <w:gridSpan w:val="2"/>
                    <w:tcBorders>
                      <w:top w:val="single" w:sz="4" w:space="0" w:color="auto"/>
                      <w:left w:val="single" w:sz="4" w:space="0" w:color="auto"/>
                      <w:right w:val="single" w:sz="4" w:space="0" w:color="auto"/>
                    </w:tcBorders>
                    <w:vAlign w:val="center"/>
                  </w:tcPr>
                  <w:p w:rsidR="0024035E" w:rsidRPr="0024035E" w:rsidRDefault="0024035E" w:rsidP="004255E6">
                    <w:pPr>
                      <w:jc w:val="center"/>
                      <w:rPr>
                        <w:sz w:val="18"/>
                        <w:szCs w:val="18"/>
                      </w:rPr>
                    </w:pPr>
                    <w:r w:rsidRPr="0024035E">
                      <w:rPr>
                        <w:rFonts w:hint="eastAsia"/>
                        <w:sz w:val="18"/>
                        <w:szCs w:val="18"/>
                      </w:rPr>
                      <w:t>账面余额</w:t>
                    </w:r>
                  </w:p>
                </w:tc>
              </w:sdtContent>
            </w:sdt>
            <w:sdt>
              <w:sdtPr>
                <w:rPr>
                  <w:sz w:val="18"/>
                  <w:szCs w:val="18"/>
                </w:rPr>
                <w:tag w:val="_PLD_780e007d52a74f68b841ac58d9569d27"/>
                <w:id w:val="1823070564"/>
                <w:lock w:val="sdtLocked"/>
              </w:sdtPr>
              <w:sdtEndPr/>
              <w:sdtContent>
                <w:tc>
                  <w:tcPr>
                    <w:tcW w:w="0" w:type="auto"/>
                    <w:gridSpan w:val="2"/>
                    <w:tcBorders>
                      <w:top w:val="single" w:sz="4" w:space="0" w:color="auto"/>
                      <w:left w:val="single" w:sz="4" w:space="0" w:color="auto"/>
                      <w:right w:val="single" w:sz="4" w:space="0" w:color="auto"/>
                    </w:tcBorders>
                    <w:vAlign w:val="center"/>
                  </w:tcPr>
                  <w:p w:rsidR="0024035E" w:rsidRPr="0024035E" w:rsidRDefault="0024035E" w:rsidP="004255E6">
                    <w:pPr>
                      <w:jc w:val="center"/>
                      <w:rPr>
                        <w:sz w:val="18"/>
                        <w:szCs w:val="18"/>
                      </w:rPr>
                    </w:pPr>
                    <w:r w:rsidRPr="0024035E">
                      <w:rPr>
                        <w:rFonts w:hint="eastAsia"/>
                        <w:sz w:val="18"/>
                        <w:szCs w:val="18"/>
                      </w:rPr>
                      <w:t>坏账准备</w:t>
                    </w:r>
                  </w:p>
                </w:tc>
              </w:sdtContent>
            </w:sdt>
            <w:sdt>
              <w:sdtPr>
                <w:rPr>
                  <w:sz w:val="18"/>
                  <w:szCs w:val="18"/>
                </w:rPr>
                <w:tag w:val="_PLD_022ce2a67ddf4242881e5bea5c1d58a5"/>
                <w:id w:val="1294411691"/>
                <w:lock w:val="sdtLocked"/>
              </w:sdtPr>
              <w:sdtEndPr/>
              <w:sdtContent>
                <w:tc>
                  <w:tcPr>
                    <w:tcW w:w="0" w:type="auto"/>
                    <w:vMerge w:val="restart"/>
                    <w:tcBorders>
                      <w:top w:val="single" w:sz="4" w:space="0" w:color="auto"/>
                      <w:left w:val="single" w:sz="4" w:space="0" w:color="auto"/>
                      <w:right w:val="single" w:sz="4" w:space="0" w:color="auto"/>
                    </w:tcBorders>
                    <w:vAlign w:val="center"/>
                  </w:tcPr>
                  <w:p w:rsidR="0024035E" w:rsidRPr="0024035E" w:rsidRDefault="0024035E" w:rsidP="004255E6">
                    <w:pPr>
                      <w:jc w:val="center"/>
                      <w:rPr>
                        <w:sz w:val="18"/>
                        <w:szCs w:val="18"/>
                      </w:rPr>
                    </w:pPr>
                    <w:r w:rsidRPr="0024035E">
                      <w:rPr>
                        <w:rFonts w:hint="eastAsia"/>
                        <w:sz w:val="18"/>
                        <w:szCs w:val="18"/>
                      </w:rPr>
                      <w:t>账面</w:t>
                    </w:r>
                  </w:p>
                  <w:p w:rsidR="0024035E" w:rsidRPr="0024035E" w:rsidRDefault="0024035E" w:rsidP="004255E6">
                    <w:pPr>
                      <w:jc w:val="center"/>
                      <w:rPr>
                        <w:sz w:val="18"/>
                        <w:szCs w:val="18"/>
                      </w:rPr>
                    </w:pPr>
                    <w:r w:rsidRPr="0024035E">
                      <w:rPr>
                        <w:rFonts w:hint="eastAsia"/>
                        <w:sz w:val="18"/>
                        <w:szCs w:val="18"/>
                      </w:rPr>
                      <w:t>价值</w:t>
                    </w:r>
                  </w:p>
                </w:tc>
              </w:sdtContent>
            </w:sdt>
          </w:tr>
          <w:tr w:rsidR="0024035E" w:rsidRPr="0024035E" w:rsidTr="0024035E">
            <w:trPr>
              <w:cantSplit/>
              <w:trHeight w:val="135"/>
            </w:trPr>
            <w:tc>
              <w:tcPr>
                <w:tcW w:w="0" w:type="auto"/>
                <w:vMerge/>
                <w:tcBorders>
                  <w:left w:val="single" w:sz="4" w:space="0" w:color="auto"/>
                  <w:bottom w:val="single" w:sz="4" w:space="0" w:color="auto"/>
                  <w:right w:val="single" w:sz="4" w:space="0" w:color="auto"/>
                </w:tcBorders>
                <w:vAlign w:val="center"/>
              </w:tcPr>
              <w:p w:rsidR="0024035E" w:rsidRPr="0024035E" w:rsidRDefault="0024035E" w:rsidP="004255E6">
                <w:pPr>
                  <w:rPr>
                    <w:sz w:val="18"/>
                    <w:szCs w:val="18"/>
                  </w:rPr>
                </w:pPr>
              </w:p>
            </w:tc>
            <w:sdt>
              <w:sdtPr>
                <w:rPr>
                  <w:sz w:val="18"/>
                  <w:szCs w:val="18"/>
                </w:rPr>
                <w:tag w:val="_PLD_e6efa3ad1cb547a0acb12f4d5872ef76"/>
                <w:id w:val="650099646"/>
                <w:lock w:val="sdtLocked"/>
              </w:sdtPr>
              <w:sdtEndPr/>
              <w:sdtContent>
                <w:tc>
                  <w:tcPr>
                    <w:tcW w:w="0" w:type="auto"/>
                    <w:tcBorders>
                      <w:top w:val="single" w:sz="4" w:space="0" w:color="auto"/>
                      <w:left w:val="single" w:sz="4" w:space="0" w:color="auto"/>
                      <w:bottom w:val="single" w:sz="4" w:space="0" w:color="auto"/>
                      <w:right w:val="single" w:sz="4" w:space="0" w:color="auto"/>
                    </w:tcBorders>
                    <w:vAlign w:val="center"/>
                  </w:tcPr>
                  <w:p w:rsidR="0024035E" w:rsidRPr="0024035E" w:rsidRDefault="0024035E" w:rsidP="004255E6">
                    <w:pPr>
                      <w:jc w:val="center"/>
                      <w:rPr>
                        <w:sz w:val="18"/>
                        <w:szCs w:val="18"/>
                      </w:rPr>
                    </w:pPr>
                    <w:r w:rsidRPr="0024035E">
                      <w:rPr>
                        <w:rFonts w:hint="eastAsia"/>
                        <w:sz w:val="18"/>
                        <w:szCs w:val="18"/>
                      </w:rPr>
                      <w:t>金额</w:t>
                    </w:r>
                  </w:p>
                </w:tc>
              </w:sdtContent>
            </w:sdt>
            <w:sdt>
              <w:sdtPr>
                <w:rPr>
                  <w:sz w:val="18"/>
                  <w:szCs w:val="18"/>
                </w:rPr>
                <w:tag w:val="_PLD_dd69ca302f704b228e4aa0aac97b0f6f"/>
                <w:id w:val="-1015610730"/>
                <w:lock w:val="sdtLocked"/>
              </w:sdtPr>
              <w:sdtEndPr/>
              <w:sdtContent>
                <w:tc>
                  <w:tcPr>
                    <w:tcW w:w="0" w:type="auto"/>
                    <w:tcBorders>
                      <w:top w:val="single" w:sz="4" w:space="0" w:color="auto"/>
                      <w:left w:val="single" w:sz="4" w:space="0" w:color="auto"/>
                      <w:bottom w:val="single" w:sz="4" w:space="0" w:color="auto"/>
                      <w:right w:val="single" w:sz="4" w:space="0" w:color="auto"/>
                    </w:tcBorders>
                    <w:vAlign w:val="center"/>
                  </w:tcPr>
                  <w:p w:rsidR="0024035E" w:rsidRPr="0024035E" w:rsidRDefault="0024035E" w:rsidP="004255E6">
                    <w:pPr>
                      <w:jc w:val="center"/>
                      <w:rPr>
                        <w:sz w:val="18"/>
                        <w:szCs w:val="18"/>
                      </w:rPr>
                    </w:pPr>
                    <w:r w:rsidRPr="0024035E">
                      <w:rPr>
                        <w:rFonts w:hint="eastAsia"/>
                        <w:sz w:val="18"/>
                        <w:szCs w:val="18"/>
                      </w:rPr>
                      <w:t>比例</w:t>
                    </w:r>
                    <w:r w:rsidRPr="0024035E">
                      <w:rPr>
                        <w:sz w:val="18"/>
                        <w:szCs w:val="18"/>
                      </w:rPr>
                      <w:t>(%)</w:t>
                    </w:r>
                  </w:p>
                </w:tc>
              </w:sdtContent>
            </w:sdt>
            <w:sdt>
              <w:sdtPr>
                <w:rPr>
                  <w:sz w:val="18"/>
                  <w:szCs w:val="18"/>
                </w:rPr>
                <w:tag w:val="_PLD_e746b026cac0484081a1e105714564c5"/>
                <w:id w:val="1939861154"/>
                <w:lock w:val="sdtLocked"/>
              </w:sdtPr>
              <w:sdtEndPr/>
              <w:sdtContent>
                <w:tc>
                  <w:tcPr>
                    <w:tcW w:w="0" w:type="auto"/>
                    <w:tcBorders>
                      <w:top w:val="single" w:sz="4" w:space="0" w:color="auto"/>
                      <w:left w:val="single" w:sz="4" w:space="0" w:color="auto"/>
                      <w:bottom w:val="single" w:sz="4" w:space="0" w:color="auto"/>
                      <w:right w:val="single" w:sz="4" w:space="0" w:color="auto"/>
                    </w:tcBorders>
                    <w:vAlign w:val="center"/>
                  </w:tcPr>
                  <w:p w:rsidR="0024035E" w:rsidRPr="0024035E" w:rsidRDefault="0024035E" w:rsidP="004255E6">
                    <w:pPr>
                      <w:jc w:val="center"/>
                      <w:rPr>
                        <w:sz w:val="18"/>
                        <w:szCs w:val="18"/>
                      </w:rPr>
                    </w:pPr>
                    <w:r w:rsidRPr="0024035E">
                      <w:rPr>
                        <w:rFonts w:hint="eastAsia"/>
                        <w:sz w:val="18"/>
                        <w:szCs w:val="18"/>
                      </w:rPr>
                      <w:t>金额</w:t>
                    </w:r>
                  </w:p>
                </w:tc>
              </w:sdtContent>
            </w:sdt>
            <w:sdt>
              <w:sdtPr>
                <w:rPr>
                  <w:sz w:val="18"/>
                  <w:szCs w:val="18"/>
                </w:rPr>
                <w:tag w:val="_PLD_65000791a97f464d818622751e7847af"/>
                <w:id w:val="978879311"/>
                <w:lock w:val="sdtLocked"/>
              </w:sdtPr>
              <w:sdtEndPr/>
              <w:sdtContent>
                <w:tc>
                  <w:tcPr>
                    <w:tcW w:w="0" w:type="auto"/>
                    <w:tcBorders>
                      <w:top w:val="single" w:sz="4" w:space="0" w:color="auto"/>
                      <w:left w:val="single" w:sz="4" w:space="0" w:color="auto"/>
                      <w:bottom w:val="single" w:sz="4" w:space="0" w:color="auto"/>
                      <w:right w:val="single" w:sz="4" w:space="0" w:color="auto"/>
                    </w:tcBorders>
                    <w:vAlign w:val="center"/>
                  </w:tcPr>
                  <w:p w:rsidR="0024035E" w:rsidRPr="0024035E" w:rsidRDefault="0024035E" w:rsidP="004255E6">
                    <w:pPr>
                      <w:jc w:val="center"/>
                      <w:rPr>
                        <w:sz w:val="18"/>
                        <w:szCs w:val="18"/>
                      </w:rPr>
                    </w:pPr>
                    <w:r w:rsidRPr="0024035E">
                      <w:rPr>
                        <w:rFonts w:hint="eastAsia"/>
                        <w:sz w:val="18"/>
                        <w:szCs w:val="18"/>
                      </w:rPr>
                      <w:t>计提比例</w:t>
                    </w:r>
                    <w:r w:rsidRPr="0024035E">
                      <w:rPr>
                        <w:sz w:val="18"/>
                        <w:szCs w:val="18"/>
                      </w:rPr>
                      <w:t>(%)</w:t>
                    </w:r>
                  </w:p>
                </w:tc>
              </w:sdtContent>
            </w:sdt>
            <w:tc>
              <w:tcPr>
                <w:tcW w:w="0" w:type="auto"/>
                <w:vMerge/>
                <w:tcBorders>
                  <w:left w:val="single" w:sz="4" w:space="0" w:color="auto"/>
                  <w:bottom w:val="single" w:sz="4" w:space="0" w:color="auto"/>
                  <w:right w:val="single" w:sz="4" w:space="0" w:color="auto"/>
                </w:tcBorders>
                <w:vAlign w:val="center"/>
              </w:tcPr>
              <w:p w:rsidR="0024035E" w:rsidRPr="0024035E" w:rsidRDefault="0024035E" w:rsidP="004255E6">
                <w:pPr>
                  <w:jc w:val="center"/>
                  <w:rPr>
                    <w:sz w:val="18"/>
                    <w:szCs w:val="18"/>
                  </w:rPr>
                </w:pPr>
              </w:p>
            </w:tc>
            <w:sdt>
              <w:sdtPr>
                <w:rPr>
                  <w:sz w:val="18"/>
                  <w:szCs w:val="18"/>
                </w:rPr>
                <w:tag w:val="_PLD_8b26747ed63b4c2c81abe7a4230bc051"/>
                <w:id w:val="-626400129"/>
                <w:lock w:val="sdtLocked"/>
              </w:sdtPr>
              <w:sdtEndPr/>
              <w:sdtContent>
                <w:tc>
                  <w:tcPr>
                    <w:tcW w:w="0" w:type="auto"/>
                    <w:tcBorders>
                      <w:left w:val="single" w:sz="4" w:space="0" w:color="auto"/>
                      <w:bottom w:val="single" w:sz="4" w:space="0" w:color="auto"/>
                      <w:right w:val="single" w:sz="4" w:space="0" w:color="auto"/>
                    </w:tcBorders>
                    <w:vAlign w:val="center"/>
                  </w:tcPr>
                  <w:p w:rsidR="0024035E" w:rsidRPr="0024035E" w:rsidRDefault="0024035E" w:rsidP="004255E6">
                    <w:pPr>
                      <w:jc w:val="center"/>
                      <w:rPr>
                        <w:sz w:val="18"/>
                        <w:szCs w:val="18"/>
                      </w:rPr>
                    </w:pPr>
                    <w:r w:rsidRPr="0024035E">
                      <w:rPr>
                        <w:rFonts w:hint="eastAsia"/>
                        <w:sz w:val="18"/>
                        <w:szCs w:val="18"/>
                      </w:rPr>
                      <w:t>金额</w:t>
                    </w:r>
                  </w:p>
                </w:tc>
              </w:sdtContent>
            </w:sdt>
            <w:sdt>
              <w:sdtPr>
                <w:rPr>
                  <w:sz w:val="18"/>
                  <w:szCs w:val="18"/>
                </w:rPr>
                <w:tag w:val="_PLD_d5b711550a7c4b59a352cf6e1306fd6a"/>
                <w:id w:val="1434014250"/>
                <w:lock w:val="sdtLocked"/>
              </w:sdtPr>
              <w:sdtEndPr/>
              <w:sdtContent>
                <w:tc>
                  <w:tcPr>
                    <w:tcW w:w="0" w:type="auto"/>
                    <w:tcBorders>
                      <w:left w:val="single" w:sz="4" w:space="0" w:color="auto"/>
                      <w:bottom w:val="single" w:sz="4" w:space="0" w:color="auto"/>
                      <w:right w:val="single" w:sz="4" w:space="0" w:color="auto"/>
                    </w:tcBorders>
                    <w:vAlign w:val="center"/>
                  </w:tcPr>
                  <w:p w:rsidR="0024035E" w:rsidRPr="0024035E" w:rsidRDefault="0024035E" w:rsidP="004255E6">
                    <w:pPr>
                      <w:jc w:val="center"/>
                      <w:rPr>
                        <w:sz w:val="18"/>
                        <w:szCs w:val="18"/>
                      </w:rPr>
                    </w:pPr>
                    <w:r w:rsidRPr="0024035E">
                      <w:rPr>
                        <w:rFonts w:hint="eastAsia"/>
                        <w:sz w:val="18"/>
                        <w:szCs w:val="18"/>
                      </w:rPr>
                      <w:t>比例</w:t>
                    </w:r>
                    <w:r w:rsidRPr="0024035E">
                      <w:rPr>
                        <w:sz w:val="18"/>
                        <w:szCs w:val="18"/>
                      </w:rPr>
                      <w:t>(%)</w:t>
                    </w:r>
                  </w:p>
                </w:tc>
              </w:sdtContent>
            </w:sdt>
            <w:sdt>
              <w:sdtPr>
                <w:rPr>
                  <w:sz w:val="18"/>
                  <w:szCs w:val="18"/>
                </w:rPr>
                <w:tag w:val="_PLD_66313245b5d64afc8c47d321b1b32b95"/>
                <w:id w:val="1756930445"/>
                <w:lock w:val="sdtLocked"/>
              </w:sdtPr>
              <w:sdtEndPr/>
              <w:sdtContent>
                <w:tc>
                  <w:tcPr>
                    <w:tcW w:w="0" w:type="auto"/>
                    <w:tcBorders>
                      <w:left w:val="single" w:sz="4" w:space="0" w:color="auto"/>
                      <w:bottom w:val="single" w:sz="4" w:space="0" w:color="auto"/>
                      <w:right w:val="single" w:sz="4" w:space="0" w:color="auto"/>
                    </w:tcBorders>
                    <w:vAlign w:val="center"/>
                  </w:tcPr>
                  <w:p w:rsidR="0024035E" w:rsidRPr="0024035E" w:rsidRDefault="0024035E" w:rsidP="004255E6">
                    <w:pPr>
                      <w:jc w:val="center"/>
                      <w:rPr>
                        <w:sz w:val="18"/>
                        <w:szCs w:val="18"/>
                      </w:rPr>
                    </w:pPr>
                    <w:r w:rsidRPr="0024035E">
                      <w:rPr>
                        <w:rFonts w:hint="eastAsia"/>
                        <w:sz w:val="18"/>
                        <w:szCs w:val="18"/>
                      </w:rPr>
                      <w:t>金额</w:t>
                    </w:r>
                  </w:p>
                </w:tc>
              </w:sdtContent>
            </w:sdt>
            <w:sdt>
              <w:sdtPr>
                <w:rPr>
                  <w:sz w:val="18"/>
                  <w:szCs w:val="18"/>
                </w:rPr>
                <w:tag w:val="_PLD_23f0b49265e548768c21fc2fe5a63ec5"/>
                <w:id w:val="-315946580"/>
                <w:lock w:val="sdtLocked"/>
              </w:sdtPr>
              <w:sdtEndPr/>
              <w:sdtContent>
                <w:tc>
                  <w:tcPr>
                    <w:tcW w:w="0" w:type="auto"/>
                    <w:tcBorders>
                      <w:left w:val="single" w:sz="4" w:space="0" w:color="auto"/>
                      <w:bottom w:val="single" w:sz="4" w:space="0" w:color="auto"/>
                      <w:right w:val="single" w:sz="4" w:space="0" w:color="auto"/>
                    </w:tcBorders>
                    <w:vAlign w:val="center"/>
                  </w:tcPr>
                  <w:p w:rsidR="0024035E" w:rsidRPr="0024035E" w:rsidRDefault="0024035E" w:rsidP="004255E6">
                    <w:pPr>
                      <w:jc w:val="center"/>
                      <w:rPr>
                        <w:sz w:val="18"/>
                        <w:szCs w:val="18"/>
                      </w:rPr>
                    </w:pPr>
                    <w:r w:rsidRPr="0024035E">
                      <w:rPr>
                        <w:rFonts w:hint="eastAsia"/>
                        <w:sz w:val="18"/>
                        <w:szCs w:val="18"/>
                      </w:rPr>
                      <w:t>计提比例</w:t>
                    </w:r>
                    <w:r w:rsidRPr="0024035E">
                      <w:rPr>
                        <w:sz w:val="18"/>
                        <w:szCs w:val="18"/>
                      </w:rPr>
                      <w:t>(%)</w:t>
                    </w:r>
                  </w:p>
                </w:tc>
              </w:sdtContent>
            </w:sdt>
            <w:tc>
              <w:tcPr>
                <w:tcW w:w="0" w:type="auto"/>
                <w:vMerge/>
                <w:tcBorders>
                  <w:left w:val="single" w:sz="4" w:space="0" w:color="auto"/>
                  <w:bottom w:val="single" w:sz="4" w:space="0" w:color="auto"/>
                  <w:right w:val="single" w:sz="4" w:space="0" w:color="auto"/>
                </w:tcBorders>
              </w:tcPr>
              <w:p w:rsidR="0024035E" w:rsidRPr="0024035E" w:rsidRDefault="0024035E" w:rsidP="004255E6">
                <w:pPr>
                  <w:jc w:val="center"/>
                  <w:rPr>
                    <w:sz w:val="18"/>
                    <w:szCs w:val="18"/>
                  </w:rPr>
                </w:pPr>
              </w:p>
            </w:tc>
          </w:tr>
          <w:tr w:rsidR="0024035E" w:rsidRPr="0024035E" w:rsidTr="0024035E">
            <w:trPr>
              <w:cantSplit/>
            </w:trPr>
            <w:sdt>
              <w:sdtPr>
                <w:rPr>
                  <w:sz w:val="18"/>
                  <w:szCs w:val="18"/>
                </w:rPr>
                <w:tag w:val="_PLD_44254c6f21894a83b1000d08e334c089"/>
                <w:id w:val="1656027737"/>
                <w:lock w:val="sdtLocked"/>
              </w:sdtPr>
              <w:sdtEndPr/>
              <w:sdtContent>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autoSpaceDE w:val="0"/>
                      <w:autoSpaceDN w:val="0"/>
                      <w:adjustRightInd w:val="0"/>
                      <w:rPr>
                        <w:sz w:val="18"/>
                        <w:szCs w:val="18"/>
                      </w:rPr>
                    </w:pPr>
                    <w:r w:rsidRPr="0024035E">
                      <w:rPr>
                        <w:rFonts w:hint="eastAsia"/>
                        <w:sz w:val="18"/>
                        <w:szCs w:val="18"/>
                      </w:rPr>
                      <w:t>单项金额重大并单独计提坏账准备的其他应收款</w:t>
                    </w:r>
                  </w:p>
                </w:tc>
              </w:sdtContent>
            </w:sdt>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45,871,547.74</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44.05</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21,282,876.79</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46.40</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24,588,670.95</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54,681,297.36</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49.72</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21,282,876.79</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38.92</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33,398,420.57</w:t>
                </w:r>
              </w:p>
            </w:tc>
          </w:tr>
          <w:tr w:rsidR="0024035E" w:rsidRPr="0024035E" w:rsidTr="0024035E">
            <w:trPr>
              <w:cantSplit/>
            </w:trPr>
            <w:sdt>
              <w:sdtPr>
                <w:rPr>
                  <w:sz w:val="18"/>
                  <w:szCs w:val="18"/>
                </w:rPr>
                <w:tag w:val="_PLD_9c243a27910c4a459239a7a1cc913444"/>
                <w:id w:val="-1720040159"/>
                <w:lock w:val="sdtLocked"/>
              </w:sdtPr>
              <w:sdtEndPr/>
              <w:sdtContent>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autoSpaceDE w:val="0"/>
                      <w:autoSpaceDN w:val="0"/>
                      <w:adjustRightInd w:val="0"/>
                      <w:rPr>
                        <w:sz w:val="18"/>
                        <w:szCs w:val="18"/>
                      </w:rPr>
                    </w:pPr>
                    <w:r w:rsidRPr="0024035E">
                      <w:rPr>
                        <w:rFonts w:hint="eastAsia"/>
                        <w:sz w:val="18"/>
                        <w:szCs w:val="18"/>
                      </w:rPr>
                      <w:t>按信用风险特征组合计提坏账准备的其他应收款</w:t>
                    </w:r>
                  </w:p>
                </w:tc>
              </w:sdtContent>
            </w:sdt>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54,997,858.58</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52.81</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25,921,627.54</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47.13</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29,076,231.04</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52,016,125.72</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47.31</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26,200,832.35</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50.37</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25,815,293.37</w:t>
                </w:r>
              </w:p>
            </w:tc>
          </w:tr>
          <w:tr w:rsidR="0024035E" w:rsidRPr="0024035E" w:rsidTr="0024035E">
            <w:trPr>
              <w:cantSplit/>
            </w:trPr>
            <w:sdt>
              <w:sdtPr>
                <w:rPr>
                  <w:sz w:val="18"/>
                  <w:szCs w:val="18"/>
                </w:rPr>
                <w:tag w:val="_PLD_9c2596935ec64c6f8f18589913610c9f"/>
                <w:id w:val="1325092286"/>
                <w:lock w:val="sdtLocked"/>
              </w:sdtPr>
              <w:sdtEndPr/>
              <w:sdtContent>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autoSpaceDE w:val="0"/>
                      <w:autoSpaceDN w:val="0"/>
                      <w:adjustRightInd w:val="0"/>
                      <w:rPr>
                        <w:sz w:val="18"/>
                        <w:szCs w:val="18"/>
                      </w:rPr>
                    </w:pPr>
                    <w:r w:rsidRPr="0024035E">
                      <w:rPr>
                        <w:rFonts w:hint="eastAsia"/>
                        <w:sz w:val="18"/>
                        <w:szCs w:val="18"/>
                      </w:rPr>
                      <w:t>单项金额</w:t>
                    </w:r>
                    <w:proofErr w:type="gramStart"/>
                    <w:r w:rsidRPr="0024035E">
                      <w:rPr>
                        <w:rFonts w:hint="eastAsia"/>
                        <w:sz w:val="18"/>
                        <w:szCs w:val="18"/>
                      </w:rPr>
                      <w:t>不重大</w:t>
                    </w:r>
                    <w:proofErr w:type="gramEnd"/>
                    <w:r w:rsidRPr="0024035E">
                      <w:rPr>
                        <w:rFonts w:hint="eastAsia"/>
                        <w:sz w:val="18"/>
                        <w:szCs w:val="18"/>
                      </w:rPr>
                      <w:t>但单独计提坏账准备的其他应收款</w:t>
                    </w:r>
                  </w:p>
                </w:tc>
              </w:sdtContent>
            </w:sdt>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3,270,540.93</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3.14</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351,722.10</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10.75</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2,918,818.83</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3,270,540.93</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2.97</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351,722.10</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10.75</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2,918,818.83</w:t>
                </w:r>
              </w:p>
            </w:tc>
          </w:tr>
          <w:tr w:rsidR="0024035E" w:rsidRPr="0024035E" w:rsidTr="0024035E">
            <w:trPr>
              <w:cantSplit/>
            </w:trPr>
            <w:sdt>
              <w:sdtPr>
                <w:rPr>
                  <w:sz w:val="18"/>
                  <w:szCs w:val="18"/>
                </w:rPr>
                <w:tag w:val="_PLD_54f8c094a96b45baa4c942e1eccc1ed4"/>
                <w:id w:val="-1244099828"/>
                <w:lock w:val="sdtLocked"/>
              </w:sdtPr>
              <w:sdtEndPr/>
              <w:sdtContent>
                <w:tc>
                  <w:tcPr>
                    <w:tcW w:w="0" w:type="auto"/>
                    <w:tcBorders>
                      <w:top w:val="single" w:sz="4" w:space="0" w:color="auto"/>
                      <w:left w:val="single" w:sz="4" w:space="0" w:color="auto"/>
                      <w:bottom w:val="single" w:sz="4" w:space="0" w:color="auto"/>
                      <w:right w:val="single" w:sz="4" w:space="0" w:color="auto"/>
                    </w:tcBorders>
                    <w:vAlign w:val="center"/>
                  </w:tcPr>
                  <w:p w:rsidR="0024035E" w:rsidRPr="0024035E" w:rsidRDefault="0024035E" w:rsidP="004255E6">
                    <w:pPr>
                      <w:autoSpaceDE w:val="0"/>
                      <w:autoSpaceDN w:val="0"/>
                      <w:adjustRightInd w:val="0"/>
                      <w:jc w:val="center"/>
                      <w:rPr>
                        <w:sz w:val="18"/>
                        <w:szCs w:val="18"/>
                      </w:rPr>
                    </w:pPr>
                    <w:r w:rsidRPr="0024035E">
                      <w:rPr>
                        <w:rFonts w:hint="eastAsia"/>
                        <w:sz w:val="18"/>
                        <w:szCs w:val="18"/>
                      </w:rPr>
                      <w:t>合计</w:t>
                    </w:r>
                  </w:p>
                </w:tc>
              </w:sdtContent>
            </w:sdt>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104,139,947.25</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center"/>
                  <w:rPr>
                    <w:sz w:val="18"/>
                    <w:szCs w:val="18"/>
                  </w:rPr>
                </w:pPr>
                <w:r w:rsidRPr="0024035E">
                  <w:rPr>
                    <w:rFonts w:hint="eastAsia"/>
                    <w:sz w:val="18"/>
                    <w:szCs w:val="18"/>
                  </w:rPr>
                  <w:t>/</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47,556,226.43</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center"/>
                  <w:rPr>
                    <w:sz w:val="18"/>
                    <w:szCs w:val="18"/>
                  </w:rPr>
                </w:pPr>
                <w:r w:rsidRPr="0024035E">
                  <w:rPr>
                    <w:rFonts w:hint="eastAsia"/>
                    <w:sz w:val="18"/>
                    <w:szCs w:val="18"/>
                  </w:rPr>
                  <w:t>/</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56,583,720.82</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109,967,964.01</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center"/>
                  <w:rPr>
                    <w:sz w:val="18"/>
                    <w:szCs w:val="18"/>
                  </w:rPr>
                </w:pPr>
                <w:r w:rsidRPr="0024035E">
                  <w:rPr>
                    <w:rFonts w:hint="eastAsia"/>
                    <w:sz w:val="18"/>
                    <w:szCs w:val="18"/>
                  </w:rPr>
                  <w:t>100.00</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47,835,431.24</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center"/>
                  <w:rPr>
                    <w:sz w:val="18"/>
                    <w:szCs w:val="18"/>
                  </w:rPr>
                </w:pPr>
                <w:r w:rsidRPr="0024035E">
                  <w:rPr>
                    <w:rFonts w:hint="eastAsia"/>
                    <w:sz w:val="18"/>
                    <w:szCs w:val="18"/>
                  </w:rPr>
                  <w:t xml:space="preserve">　</w:t>
                </w:r>
              </w:p>
            </w:tc>
            <w:tc>
              <w:tcPr>
                <w:tcW w:w="0" w:type="auto"/>
                <w:tcBorders>
                  <w:top w:val="single" w:sz="4" w:space="0" w:color="auto"/>
                  <w:left w:val="single" w:sz="4" w:space="0" w:color="auto"/>
                  <w:bottom w:val="single" w:sz="4" w:space="0" w:color="auto"/>
                  <w:right w:val="single" w:sz="4" w:space="0" w:color="auto"/>
                </w:tcBorders>
              </w:tcPr>
              <w:p w:rsidR="0024035E" w:rsidRPr="0024035E" w:rsidRDefault="0024035E" w:rsidP="004255E6">
                <w:pPr>
                  <w:jc w:val="right"/>
                  <w:rPr>
                    <w:sz w:val="18"/>
                    <w:szCs w:val="18"/>
                  </w:rPr>
                </w:pPr>
                <w:r w:rsidRPr="0024035E">
                  <w:rPr>
                    <w:sz w:val="18"/>
                    <w:szCs w:val="18"/>
                  </w:rPr>
                  <w:t>62,132,532.77</w:t>
                </w:r>
              </w:p>
            </w:tc>
          </w:tr>
        </w:tbl>
        <w:p w:rsidR="00507BB6" w:rsidRPr="0024035E" w:rsidRDefault="00A057D5" w:rsidP="0024035E"/>
      </w:sdtContent>
    </w:sdt>
    <w:p w:rsidR="0024035E" w:rsidRDefault="0024035E">
      <w:pPr>
        <w:sectPr w:rsidR="0024035E" w:rsidSect="0024035E">
          <w:pgSz w:w="16838" w:h="11906" w:orient="landscape"/>
          <w:pgMar w:top="1276" w:right="1440" w:bottom="1797" w:left="1525" w:header="856" w:footer="992" w:gutter="0"/>
          <w:cols w:space="425"/>
          <w:docGrid w:linePitch="312"/>
        </w:sectPr>
      </w:pPr>
    </w:p>
    <w:sdt>
      <w:sdtPr>
        <w:rPr>
          <w:rFonts w:hint="eastAsia"/>
          <w:szCs w:val="21"/>
        </w:rPr>
        <w:alias w:val="模块:单项金额重大并单项计提坏帐准备的其他应收账款　　　　　　　..."/>
        <w:tag w:val="_GBC_02bfd67b9c40435982984fdd2fa0417b"/>
        <w:id w:val="-528721301"/>
        <w:lock w:val="sdtLocked"/>
        <w:placeholder>
          <w:docPart w:val="GBC22222222222222222222222222222"/>
        </w:placeholder>
      </w:sdtPr>
      <w:sdtEndPr/>
      <w:sdtContent>
        <w:p w:rsidR="00507BB6" w:rsidRDefault="00BE0F81">
          <w:pPr>
            <w:rPr>
              <w:szCs w:val="21"/>
            </w:rPr>
          </w:pPr>
          <w:r>
            <w:rPr>
              <w:rFonts w:hint="eastAsia"/>
              <w:szCs w:val="21"/>
            </w:rPr>
            <w:t>期末单项金额重大并单项计提坏帐准备的其他应收款</w:t>
          </w:r>
        </w:p>
        <w:sdt>
          <w:sdtPr>
            <w:rPr>
              <w:szCs w:val="21"/>
            </w:rPr>
            <w:alias w:val="是否适用：单项金额重大并单项计提坏帐准备的其他应收账款[双击切换]"/>
            <w:tag w:val="_GBC_82635b709acc43f9ace323ef9b818336"/>
            <w:id w:val="-1860033807"/>
            <w:lock w:val="sdtContentLocked"/>
            <w:placeholder>
              <w:docPart w:val="GBC22222222222222222222222222222"/>
            </w:placeholder>
          </w:sdtPr>
          <w:sdtEndPr/>
          <w:sdtContent>
            <w:p w:rsidR="00507BB6" w:rsidRDefault="00BE0F81">
              <w:pPr>
                <w:rPr>
                  <w:szCs w:val="21"/>
                </w:rPr>
              </w:pPr>
              <w:r>
                <w:rPr>
                  <w:szCs w:val="21"/>
                </w:rPr>
                <w:fldChar w:fldCharType="begin"/>
              </w:r>
              <w:r w:rsidR="0024035E">
                <w:rPr>
                  <w:szCs w:val="21"/>
                </w:rPr>
                <w:instrText xml:space="preserve"> MACROBUTTON  SnrToggleCheckbox √适用 </w:instrText>
              </w:r>
              <w:r>
                <w:rPr>
                  <w:szCs w:val="21"/>
                </w:rPr>
                <w:fldChar w:fldCharType="end"/>
              </w:r>
              <w:r>
                <w:rPr>
                  <w:szCs w:val="21"/>
                </w:rPr>
                <w:fldChar w:fldCharType="begin"/>
              </w:r>
              <w:r w:rsidR="0024035E">
                <w:rPr>
                  <w:szCs w:val="21"/>
                </w:rPr>
                <w:instrText xml:space="preserve"> MACROBUTTON  SnrToggleCheckbox □不适用 </w:instrText>
              </w:r>
              <w:r>
                <w:rPr>
                  <w:szCs w:val="21"/>
                </w:rPr>
                <w:fldChar w:fldCharType="end"/>
              </w:r>
            </w:p>
          </w:sdtContent>
        </w:sdt>
        <w:p w:rsidR="00507BB6" w:rsidRDefault="00BE0F81">
          <w:pPr>
            <w:autoSpaceDE w:val="0"/>
            <w:autoSpaceDN w:val="0"/>
            <w:adjustRightInd w:val="0"/>
            <w:jc w:val="right"/>
            <w:rPr>
              <w:szCs w:val="21"/>
            </w:rPr>
          </w:pPr>
          <w:r>
            <w:rPr>
              <w:rFonts w:hint="eastAsia"/>
              <w:szCs w:val="21"/>
            </w:rPr>
            <w:t>单位：</w:t>
          </w:r>
          <w:sdt>
            <w:sdtPr>
              <w:rPr>
                <w:rFonts w:hint="eastAsia"/>
                <w:szCs w:val="21"/>
              </w:rPr>
              <w:alias w:val="单位：财务附注：单项金额重大并单项计提坏帐准备的其他应收账款"/>
              <w:tag w:val="_GBC_6f73f43440014efa8cf865c6b1b637bb"/>
              <w:id w:val="-14668053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单项金额重大并单项计提坏帐准备的其他应收账款"/>
              <w:tag w:val="_GBC_e9dbd6e5016d4d58ae39e7c13891fe0a"/>
              <w:id w:val="18941570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0" w:type="auto"/>
            <w:tblLook w:val="0000" w:firstRow="0" w:lastRow="0" w:firstColumn="0" w:lastColumn="0" w:noHBand="0" w:noVBand="0"/>
          </w:tblPr>
          <w:tblGrid>
            <w:gridCol w:w="2881"/>
            <w:gridCol w:w="1581"/>
            <w:gridCol w:w="1581"/>
            <w:gridCol w:w="1011"/>
            <w:gridCol w:w="1995"/>
          </w:tblGrid>
          <w:tr w:rsidR="00F4106E" w:rsidRPr="006D052D" w:rsidTr="008B378C">
            <w:tc>
              <w:tcPr>
                <w:tcW w:w="0" w:type="auto"/>
                <w:tcBorders>
                  <w:top w:val="single" w:sz="4" w:space="0" w:color="auto"/>
                  <w:left w:val="single" w:sz="4" w:space="0" w:color="auto"/>
                  <w:bottom w:val="single" w:sz="4" w:space="0" w:color="auto"/>
                  <w:right w:val="single" w:sz="4" w:space="0" w:color="auto"/>
                </w:tcBorders>
              </w:tcPr>
              <w:p w:rsidR="00F4106E" w:rsidRPr="006D052D" w:rsidRDefault="00F4106E" w:rsidP="008B378C">
                <w:pPr>
                  <w:jc w:val="center"/>
                  <w:rPr>
                    <w:szCs w:val="21"/>
                  </w:rPr>
                </w:pPr>
              </w:p>
            </w:tc>
            <w:sdt>
              <w:sdtPr>
                <w:rPr>
                  <w:szCs w:val="21"/>
                </w:rPr>
                <w:tag w:val="_PLD_97db1786729d4aa0ae9b66573521bf0e"/>
                <w:id w:val="-872532984"/>
                <w:lock w:val="sdtLocked"/>
              </w:sdtPr>
              <w:sdtEndPr/>
              <w:sdtContent>
                <w:tc>
                  <w:tcPr>
                    <w:tcW w:w="0" w:type="auto"/>
                    <w:gridSpan w:val="4"/>
                    <w:tcBorders>
                      <w:top w:val="single" w:sz="4" w:space="0" w:color="auto"/>
                      <w:left w:val="single" w:sz="4" w:space="0" w:color="auto"/>
                      <w:bottom w:val="single" w:sz="4" w:space="0" w:color="auto"/>
                      <w:right w:val="single" w:sz="4" w:space="0" w:color="auto"/>
                    </w:tcBorders>
                    <w:vAlign w:val="center"/>
                  </w:tcPr>
                  <w:p w:rsidR="00F4106E" w:rsidRPr="006D052D" w:rsidRDefault="00F4106E" w:rsidP="008B378C">
                    <w:pPr>
                      <w:jc w:val="center"/>
                      <w:rPr>
                        <w:szCs w:val="21"/>
                      </w:rPr>
                    </w:pPr>
                    <w:r w:rsidRPr="006D052D">
                      <w:rPr>
                        <w:rFonts w:hint="eastAsia"/>
                        <w:szCs w:val="21"/>
                      </w:rPr>
                      <w:t>期末余额</w:t>
                    </w:r>
                  </w:p>
                </w:tc>
              </w:sdtContent>
            </w:sdt>
          </w:tr>
          <w:tr w:rsidR="00F4106E" w:rsidRPr="006D052D" w:rsidTr="006D052D">
            <w:sdt>
              <w:sdtPr>
                <w:rPr>
                  <w:szCs w:val="21"/>
                </w:rPr>
                <w:tag w:val="_PLD_5d19026fb13d4e26879b2a3d49078e97"/>
                <w:id w:val="1782294381"/>
                <w:lock w:val="sdtLocked"/>
              </w:sdtPr>
              <w:sdtEndPr/>
              <w:sdtContent>
                <w:tc>
                  <w:tcPr>
                    <w:tcW w:w="0" w:type="auto"/>
                    <w:tcBorders>
                      <w:top w:val="single" w:sz="4" w:space="0" w:color="auto"/>
                      <w:left w:val="single" w:sz="4" w:space="0" w:color="auto"/>
                      <w:bottom w:val="single" w:sz="4" w:space="0" w:color="auto"/>
                      <w:right w:val="single" w:sz="4" w:space="0" w:color="auto"/>
                    </w:tcBorders>
                    <w:vAlign w:val="center"/>
                  </w:tcPr>
                  <w:p w:rsidR="00F4106E" w:rsidRPr="006D052D" w:rsidRDefault="00F4106E" w:rsidP="008B378C">
                    <w:pPr>
                      <w:jc w:val="center"/>
                      <w:rPr>
                        <w:szCs w:val="21"/>
                      </w:rPr>
                    </w:pPr>
                    <w:r w:rsidRPr="006D052D">
                      <w:rPr>
                        <w:rFonts w:hint="eastAsia"/>
                        <w:szCs w:val="21"/>
                      </w:rPr>
                      <w:t>其他应收款</w:t>
                    </w:r>
                  </w:p>
                  <w:p w:rsidR="00F4106E" w:rsidRPr="006D052D" w:rsidRDefault="00F4106E" w:rsidP="008B378C">
                    <w:pPr>
                      <w:jc w:val="center"/>
                      <w:rPr>
                        <w:szCs w:val="21"/>
                      </w:rPr>
                    </w:pPr>
                    <w:r w:rsidRPr="006D052D">
                      <w:rPr>
                        <w:rFonts w:hint="eastAsia"/>
                        <w:szCs w:val="21"/>
                      </w:rPr>
                      <w:t>（按单位）</w:t>
                    </w:r>
                  </w:p>
                </w:tc>
              </w:sdtContent>
            </w:sdt>
            <w:sdt>
              <w:sdtPr>
                <w:rPr>
                  <w:szCs w:val="21"/>
                </w:rPr>
                <w:tag w:val="_PLD_4419675779054550869d5f99c0a9db32"/>
                <w:id w:val="1709213805"/>
                <w:lock w:val="sdtLocked"/>
              </w:sdtPr>
              <w:sdtEndPr/>
              <w:sdtContent>
                <w:tc>
                  <w:tcPr>
                    <w:tcW w:w="0" w:type="auto"/>
                    <w:tcBorders>
                      <w:top w:val="single" w:sz="4" w:space="0" w:color="auto"/>
                      <w:left w:val="single" w:sz="4" w:space="0" w:color="auto"/>
                      <w:bottom w:val="single" w:sz="4" w:space="0" w:color="auto"/>
                      <w:right w:val="single" w:sz="4" w:space="0" w:color="auto"/>
                    </w:tcBorders>
                    <w:vAlign w:val="center"/>
                  </w:tcPr>
                  <w:p w:rsidR="00F4106E" w:rsidRPr="006D052D" w:rsidRDefault="00F4106E" w:rsidP="008B378C">
                    <w:pPr>
                      <w:jc w:val="center"/>
                      <w:rPr>
                        <w:szCs w:val="21"/>
                      </w:rPr>
                    </w:pPr>
                    <w:r w:rsidRPr="006D052D">
                      <w:rPr>
                        <w:rFonts w:hint="eastAsia"/>
                        <w:szCs w:val="21"/>
                      </w:rPr>
                      <w:t>其他应收款</w:t>
                    </w:r>
                  </w:p>
                </w:tc>
              </w:sdtContent>
            </w:sdt>
            <w:sdt>
              <w:sdtPr>
                <w:rPr>
                  <w:szCs w:val="21"/>
                </w:rPr>
                <w:tag w:val="_PLD_15a68e16dff74d589bc93f70484dff8d"/>
                <w:id w:val="702755999"/>
                <w:lock w:val="sdtLocked"/>
              </w:sdtPr>
              <w:sdtEndPr/>
              <w:sdtContent>
                <w:tc>
                  <w:tcPr>
                    <w:tcW w:w="0" w:type="auto"/>
                    <w:tcBorders>
                      <w:top w:val="single" w:sz="4" w:space="0" w:color="auto"/>
                      <w:left w:val="single" w:sz="4" w:space="0" w:color="auto"/>
                      <w:bottom w:val="single" w:sz="4" w:space="0" w:color="auto"/>
                      <w:right w:val="single" w:sz="4" w:space="0" w:color="auto"/>
                    </w:tcBorders>
                    <w:vAlign w:val="center"/>
                  </w:tcPr>
                  <w:p w:rsidR="00F4106E" w:rsidRPr="006D052D" w:rsidRDefault="00F4106E" w:rsidP="008B378C">
                    <w:pPr>
                      <w:jc w:val="center"/>
                      <w:rPr>
                        <w:szCs w:val="21"/>
                      </w:rPr>
                    </w:pPr>
                    <w:r w:rsidRPr="006D052D">
                      <w:rPr>
                        <w:rFonts w:hint="eastAsia"/>
                        <w:szCs w:val="21"/>
                      </w:rPr>
                      <w:t>坏账准备</w:t>
                    </w:r>
                  </w:p>
                </w:tc>
              </w:sdtContent>
            </w:sdt>
            <w:sdt>
              <w:sdtPr>
                <w:rPr>
                  <w:szCs w:val="21"/>
                </w:rPr>
                <w:tag w:val="_PLD_a0a6868e58c04d918633fe48a760bca9"/>
                <w:id w:val="31313065"/>
                <w:lock w:val="sdtLocked"/>
              </w:sdtPr>
              <w:sdtEndPr/>
              <w:sdtContent>
                <w:tc>
                  <w:tcPr>
                    <w:tcW w:w="1011" w:type="dxa"/>
                    <w:tcBorders>
                      <w:top w:val="single" w:sz="4" w:space="0" w:color="auto"/>
                      <w:left w:val="single" w:sz="4" w:space="0" w:color="auto"/>
                      <w:bottom w:val="single" w:sz="4" w:space="0" w:color="auto"/>
                      <w:right w:val="single" w:sz="4" w:space="0" w:color="auto"/>
                    </w:tcBorders>
                    <w:vAlign w:val="center"/>
                  </w:tcPr>
                  <w:p w:rsidR="00F4106E" w:rsidRPr="006D052D" w:rsidRDefault="00F4106E" w:rsidP="008B378C">
                    <w:pPr>
                      <w:jc w:val="center"/>
                      <w:rPr>
                        <w:szCs w:val="21"/>
                      </w:rPr>
                    </w:pPr>
                    <w:r w:rsidRPr="006D052D">
                      <w:rPr>
                        <w:rFonts w:hint="eastAsia"/>
                        <w:szCs w:val="21"/>
                      </w:rPr>
                      <w:t>计提比例（%）</w:t>
                    </w:r>
                  </w:p>
                </w:tc>
              </w:sdtContent>
            </w:sdt>
            <w:sdt>
              <w:sdtPr>
                <w:rPr>
                  <w:szCs w:val="21"/>
                </w:rPr>
                <w:tag w:val="_PLD_24cde564d9de433cba5334afb618ea66"/>
                <w:id w:val="-454942524"/>
                <w:lock w:val="sdtLocked"/>
              </w:sdtPr>
              <w:sdtEndPr/>
              <w:sdtContent>
                <w:tc>
                  <w:tcPr>
                    <w:tcW w:w="1995" w:type="dxa"/>
                    <w:tcBorders>
                      <w:top w:val="single" w:sz="4" w:space="0" w:color="auto"/>
                      <w:left w:val="single" w:sz="4" w:space="0" w:color="auto"/>
                      <w:bottom w:val="single" w:sz="4" w:space="0" w:color="auto"/>
                      <w:right w:val="single" w:sz="4" w:space="0" w:color="auto"/>
                    </w:tcBorders>
                    <w:vAlign w:val="center"/>
                  </w:tcPr>
                  <w:p w:rsidR="00F4106E" w:rsidRPr="006D052D" w:rsidRDefault="00F4106E" w:rsidP="008B378C">
                    <w:pPr>
                      <w:jc w:val="center"/>
                      <w:rPr>
                        <w:szCs w:val="21"/>
                      </w:rPr>
                    </w:pPr>
                    <w:r w:rsidRPr="006D052D">
                      <w:rPr>
                        <w:rFonts w:hint="eastAsia"/>
                        <w:szCs w:val="21"/>
                      </w:rPr>
                      <w:t>计提理由</w:t>
                    </w:r>
                  </w:p>
                </w:tc>
              </w:sdtContent>
            </w:sdt>
          </w:tr>
          <w:sdt>
            <w:sdtPr>
              <w:rPr>
                <w:rFonts w:hint="eastAsia"/>
                <w:szCs w:val="21"/>
              </w:rPr>
              <w:alias w:val="单项金额重大并单项计提坏帐准备的其他应收账款明细"/>
              <w:tag w:val="_GBC_e6a519bcf24e49f8b338c85e8d589d2b"/>
              <w:id w:val="1083875172"/>
              <w:lock w:val="sdtLocked"/>
            </w:sdtPr>
            <w:sdtEndPr/>
            <w:sdtContent>
              <w:tr w:rsidR="00F4106E" w:rsidRPr="006D052D" w:rsidTr="006D052D">
                <w:tc>
                  <w:tcPr>
                    <w:tcW w:w="0" w:type="auto"/>
                    <w:tcBorders>
                      <w:top w:val="single" w:sz="4" w:space="0" w:color="auto"/>
                      <w:left w:val="single" w:sz="4" w:space="0" w:color="auto"/>
                      <w:bottom w:val="single" w:sz="4" w:space="0" w:color="auto"/>
                      <w:right w:val="single" w:sz="4" w:space="0" w:color="auto"/>
                    </w:tcBorders>
                  </w:tcPr>
                  <w:p w:rsidR="00F4106E" w:rsidRPr="006D052D" w:rsidRDefault="00F4106E" w:rsidP="008B378C">
                    <w:pPr>
                      <w:rPr>
                        <w:szCs w:val="21"/>
                      </w:rPr>
                    </w:pPr>
                    <w:r w:rsidRPr="006D052D">
                      <w:rPr>
                        <w:szCs w:val="21"/>
                      </w:rPr>
                      <w:t>苏州市吴中区国家税务局</w:t>
                    </w:r>
                  </w:p>
                </w:tc>
                <w:tc>
                  <w:tcPr>
                    <w:tcW w:w="0" w:type="auto"/>
                    <w:tcBorders>
                      <w:top w:val="single" w:sz="4" w:space="0" w:color="auto"/>
                      <w:left w:val="single" w:sz="4" w:space="0" w:color="auto"/>
                      <w:bottom w:val="single" w:sz="4" w:space="0" w:color="auto"/>
                      <w:right w:val="single" w:sz="4" w:space="0" w:color="auto"/>
                    </w:tcBorders>
                  </w:tcPr>
                  <w:p w:rsidR="00F4106E" w:rsidRPr="006D052D" w:rsidRDefault="00F4106E" w:rsidP="008B378C">
                    <w:pPr>
                      <w:jc w:val="right"/>
                      <w:rPr>
                        <w:szCs w:val="21"/>
                      </w:rPr>
                    </w:pPr>
                    <w:r w:rsidRPr="006D052D">
                      <w:rPr>
                        <w:szCs w:val="21"/>
                      </w:rPr>
                      <w:t>17,288,866.61</w:t>
                    </w:r>
                  </w:p>
                </w:tc>
                <w:tc>
                  <w:tcPr>
                    <w:tcW w:w="0" w:type="auto"/>
                    <w:tcBorders>
                      <w:top w:val="single" w:sz="4" w:space="0" w:color="auto"/>
                      <w:left w:val="single" w:sz="4" w:space="0" w:color="auto"/>
                      <w:bottom w:val="single" w:sz="4" w:space="0" w:color="auto"/>
                      <w:right w:val="single" w:sz="4" w:space="0" w:color="auto"/>
                    </w:tcBorders>
                  </w:tcPr>
                  <w:p w:rsidR="00F4106E" w:rsidRPr="006D052D" w:rsidRDefault="00F4106E" w:rsidP="008B378C">
                    <w:pPr>
                      <w:jc w:val="right"/>
                      <w:rPr>
                        <w:szCs w:val="21"/>
                      </w:rPr>
                    </w:pPr>
                  </w:p>
                </w:tc>
                <w:tc>
                  <w:tcPr>
                    <w:tcW w:w="1011" w:type="dxa"/>
                    <w:tcBorders>
                      <w:top w:val="single" w:sz="4" w:space="0" w:color="auto"/>
                      <w:left w:val="single" w:sz="4" w:space="0" w:color="auto"/>
                      <w:bottom w:val="single" w:sz="4" w:space="0" w:color="auto"/>
                      <w:right w:val="single" w:sz="4" w:space="0" w:color="auto"/>
                    </w:tcBorders>
                  </w:tcPr>
                  <w:p w:rsidR="00F4106E" w:rsidRPr="006D052D" w:rsidRDefault="00F4106E" w:rsidP="008B378C">
                    <w:pPr>
                      <w:jc w:val="right"/>
                      <w:rPr>
                        <w:szCs w:val="21"/>
                      </w:rPr>
                    </w:pPr>
                  </w:p>
                </w:tc>
                <w:tc>
                  <w:tcPr>
                    <w:tcW w:w="1995" w:type="dxa"/>
                    <w:tcBorders>
                      <w:top w:val="single" w:sz="4" w:space="0" w:color="auto"/>
                      <w:left w:val="single" w:sz="4" w:space="0" w:color="auto"/>
                      <w:bottom w:val="single" w:sz="4" w:space="0" w:color="auto"/>
                      <w:right w:val="single" w:sz="4" w:space="0" w:color="auto"/>
                    </w:tcBorders>
                  </w:tcPr>
                  <w:p w:rsidR="00F4106E" w:rsidRPr="006D052D" w:rsidRDefault="00F4106E" w:rsidP="008B378C">
                    <w:pPr>
                      <w:rPr>
                        <w:szCs w:val="21"/>
                      </w:rPr>
                    </w:pPr>
                    <w:r w:rsidRPr="006D052D">
                      <w:rPr>
                        <w:szCs w:val="21"/>
                      </w:rPr>
                      <w:t>出口退税</w:t>
                    </w:r>
                  </w:p>
                </w:tc>
              </w:tr>
            </w:sdtContent>
          </w:sdt>
          <w:sdt>
            <w:sdtPr>
              <w:rPr>
                <w:rFonts w:hint="eastAsia"/>
                <w:szCs w:val="21"/>
              </w:rPr>
              <w:alias w:val="单项金额重大并单项计提坏帐准备的其他应收账款明细"/>
              <w:tag w:val="_GBC_e6a519bcf24e49f8b338c85e8d589d2b"/>
              <w:id w:val="264811285"/>
              <w:lock w:val="sdtLocked"/>
            </w:sdtPr>
            <w:sdtEndPr/>
            <w:sdtContent>
              <w:tr w:rsidR="00F4106E" w:rsidRPr="006D052D" w:rsidTr="006D052D">
                <w:tc>
                  <w:tcPr>
                    <w:tcW w:w="0" w:type="auto"/>
                    <w:tcBorders>
                      <w:top w:val="single" w:sz="4" w:space="0" w:color="auto"/>
                      <w:left w:val="single" w:sz="4" w:space="0" w:color="auto"/>
                      <w:bottom w:val="single" w:sz="4" w:space="0" w:color="auto"/>
                      <w:right w:val="single" w:sz="4" w:space="0" w:color="auto"/>
                    </w:tcBorders>
                  </w:tcPr>
                  <w:p w:rsidR="00F4106E" w:rsidRPr="006D052D" w:rsidRDefault="00F4106E" w:rsidP="008B378C">
                    <w:pPr>
                      <w:rPr>
                        <w:szCs w:val="21"/>
                      </w:rPr>
                    </w:pPr>
                    <w:r w:rsidRPr="006D052D">
                      <w:rPr>
                        <w:szCs w:val="21"/>
                      </w:rPr>
                      <w:t>威尔斯（鹤壁）科技有限公司</w:t>
                    </w:r>
                  </w:p>
                </w:tc>
                <w:tc>
                  <w:tcPr>
                    <w:tcW w:w="0" w:type="auto"/>
                    <w:tcBorders>
                      <w:top w:val="single" w:sz="4" w:space="0" w:color="auto"/>
                      <w:left w:val="single" w:sz="4" w:space="0" w:color="auto"/>
                      <w:bottom w:val="single" w:sz="4" w:space="0" w:color="auto"/>
                      <w:right w:val="single" w:sz="4" w:space="0" w:color="auto"/>
                    </w:tcBorders>
                  </w:tcPr>
                  <w:p w:rsidR="00F4106E" w:rsidRPr="006D052D" w:rsidRDefault="00F4106E" w:rsidP="008B378C">
                    <w:pPr>
                      <w:jc w:val="right"/>
                      <w:rPr>
                        <w:szCs w:val="21"/>
                      </w:rPr>
                    </w:pPr>
                    <w:r w:rsidRPr="006D052D">
                      <w:rPr>
                        <w:szCs w:val="21"/>
                      </w:rPr>
                      <w:t>24,332,681.13</w:t>
                    </w:r>
                  </w:p>
                </w:tc>
                <w:tc>
                  <w:tcPr>
                    <w:tcW w:w="0" w:type="auto"/>
                    <w:tcBorders>
                      <w:top w:val="single" w:sz="4" w:space="0" w:color="auto"/>
                      <w:left w:val="single" w:sz="4" w:space="0" w:color="auto"/>
                      <w:bottom w:val="single" w:sz="4" w:space="0" w:color="auto"/>
                      <w:right w:val="single" w:sz="4" w:space="0" w:color="auto"/>
                    </w:tcBorders>
                  </w:tcPr>
                  <w:p w:rsidR="00F4106E" w:rsidRPr="006D052D" w:rsidRDefault="00F4106E" w:rsidP="008B378C">
                    <w:pPr>
                      <w:jc w:val="right"/>
                      <w:rPr>
                        <w:szCs w:val="21"/>
                      </w:rPr>
                    </w:pPr>
                    <w:r w:rsidRPr="006D052D">
                      <w:rPr>
                        <w:szCs w:val="21"/>
                      </w:rPr>
                      <w:t>17,032,876.79</w:t>
                    </w:r>
                  </w:p>
                </w:tc>
                <w:tc>
                  <w:tcPr>
                    <w:tcW w:w="1011" w:type="dxa"/>
                    <w:tcBorders>
                      <w:top w:val="single" w:sz="4" w:space="0" w:color="auto"/>
                      <w:left w:val="single" w:sz="4" w:space="0" w:color="auto"/>
                      <w:bottom w:val="single" w:sz="4" w:space="0" w:color="auto"/>
                      <w:right w:val="single" w:sz="4" w:space="0" w:color="auto"/>
                    </w:tcBorders>
                  </w:tcPr>
                  <w:p w:rsidR="00F4106E" w:rsidRPr="006D052D" w:rsidRDefault="00F4106E" w:rsidP="008B378C">
                    <w:pPr>
                      <w:jc w:val="right"/>
                      <w:rPr>
                        <w:szCs w:val="21"/>
                      </w:rPr>
                    </w:pPr>
                    <w:r w:rsidRPr="006D052D">
                      <w:rPr>
                        <w:szCs w:val="21"/>
                      </w:rPr>
                      <w:t>70.00</w:t>
                    </w:r>
                  </w:p>
                </w:tc>
                <w:tc>
                  <w:tcPr>
                    <w:tcW w:w="1995" w:type="dxa"/>
                    <w:tcBorders>
                      <w:top w:val="single" w:sz="4" w:space="0" w:color="auto"/>
                      <w:left w:val="single" w:sz="4" w:space="0" w:color="auto"/>
                      <w:bottom w:val="single" w:sz="4" w:space="0" w:color="auto"/>
                      <w:right w:val="single" w:sz="4" w:space="0" w:color="auto"/>
                    </w:tcBorders>
                  </w:tcPr>
                  <w:p w:rsidR="00F4106E" w:rsidRPr="006D052D" w:rsidRDefault="00F4106E" w:rsidP="008B378C">
                    <w:pPr>
                      <w:rPr>
                        <w:szCs w:val="21"/>
                      </w:rPr>
                    </w:pPr>
                    <w:r w:rsidRPr="006D052D">
                      <w:rPr>
                        <w:szCs w:val="21"/>
                      </w:rPr>
                      <w:t>注</w:t>
                    </w:r>
                  </w:p>
                </w:tc>
              </w:tr>
            </w:sdtContent>
          </w:sdt>
          <w:sdt>
            <w:sdtPr>
              <w:rPr>
                <w:rFonts w:hint="eastAsia"/>
                <w:szCs w:val="21"/>
              </w:rPr>
              <w:alias w:val="单项金额重大并单项计提坏帐准备的其他应收账款明细"/>
              <w:tag w:val="_GBC_e6a519bcf24e49f8b338c85e8d589d2b"/>
              <w:id w:val="-1749263321"/>
              <w:lock w:val="sdtLocked"/>
            </w:sdtPr>
            <w:sdtEndPr/>
            <w:sdtContent>
              <w:tr w:rsidR="00F4106E" w:rsidRPr="006D052D" w:rsidTr="006D052D">
                <w:tc>
                  <w:tcPr>
                    <w:tcW w:w="0" w:type="auto"/>
                    <w:tcBorders>
                      <w:top w:val="single" w:sz="4" w:space="0" w:color="auto"/>
                      <w:left w:val="single" w:sz="4" w:space="0" w:color="auto"/>
                      <w:bottom w:val="single" w:sz="4" w:space="0" w:color="auto"/>
                      <w:right w:val="single" w:sz="4" w:space="0" w:color="auto"/>
                    </w:tcBorders>
                  </w:tcPr>
                  <w:p w:rsidR="00F4106E" w:rsidRPr="006D052D" w:rsidRDefault="00F4106E" w:rsidP="008B378C">
                    <w:pPr>
                      <w:rPr>
                        <w:szCs w:val="21"/>
                      </w:rPr>
                    </w:pPr>
                    <w:r w:rsidRPr="006D052D">
                      <w:rPr>
                        <w:szCs w:val="21"/>
                      </w:rPr>
                      <w:t>苏州市吴中区吴中服装厂</w:t>
                    </w:r>
                  </w:p>
                </w:tc>
                <w:tc>
                  <w:tcPr>
                    <w:tcW w:w="0" w:type="auto"/>
                    <w:tcBorders>
                      <w:top w:val="single" w:sz="4" w:space="0" w:color="auto"/>
                      <w:left w:val="single" w:sz="4" w:space="0" w:color="auto"/>
                      <w:bottom w:val="single" w:sz="4" w:space="0" w:color="auto"/>
                      <w:right w:val="single" w:sz="4" w:space="0" w:color="auto"/>
                    </w:tcBorders>
                  </w:tcPr>
                  <w:p w:rsidR="00F4106E" w:rsidRPr="006D052D" w:rsidRDefault="00F4106E" w:rsidP="008B378C">
                    <w:pPr>
                      <w:jc w:val="right"/>
                      <w:rPr>
                        <w:szCs w:val="21"/>
                      </w:rPr>
                    </w:pPr>
                    <w:r w:rsidRPr="006D052D">
                      <w:rPr>
                        <w:szCs w:val="21"/>
                      </w:rPr>
                      <w:t>4,250,000.00</w:t>
                    </w:r>
                  </w:p>
                </w:tc>
                <w:tc>
                  <w:tcPr>
                    <w:tcW w:w="0" w:type="auto"/>
                    <w:tcBorders>
                      <w:top w:val="single" w:sz="4" w:space="0" w:color="auto"/>
                      <w:left w:val="single" w:sz="4" w:space="0" w:color="auto"/>
                      <w:bottom w:val="single" w:sz="4" w:space="0" w:color="auto"/>
                      <w:right w:val="single" w:sz="4" w:space="0" w:color="auto"/>
                    </w:tcBorders>
                  </w:tcPr>
                  <w:p w:rsidR="00F4106E" w:rsidRPr="006D052D" w:rsidRDefault="00F4106E" w:rsidP="008B378C">
                    <w:pPr>
                      <w:jc w:val="right"/>
                      <w:rPr>
                        <w:szCs w:val="21"/>
                      </w:rPr>
                    </w:pPr>
                    <w:r w:rsidRPr="006D052D">
                      <w:rPr>
                        <w:szCs w:val="21"/>
                      </w:rPr>
                      <w:t>4,250,000.00</w:t>
                    </w:r>
                  </w:p>
                </w:tc>
                <w:tc>
                  <w:tcPr>
                    <w:tcW w:w="1011" w:type="dxa"/>
                    <w:tcBorders>
                      <w:top w:val="single" w:sz="4" w:space="0" w:color="auto"/>
                      <w:left w:val="single" w:sz="4" w:space="0" w:color="auto"/>
                      <w:bottom w:val="single" w:sz="4" w:space="0" w:color="auto"/>
                      <w:right w:val="single" w:sz="4" w:space="0" w:color="auto"/>
                    </w:tcBorders>
                  </w:tcPr>
                  <w:p w:rsidR="00F4106E" w:rsidRPr="006D052D" w:rsidRDefault="00F4106E" w:rsidP="008B378C">
                    <w:pPr>
                      <w:jc w:val="right"/>
                      <w:rPr>
                        <w:szCs w:val="21"/>
                      </w:rPr>
                    </w:pPr>
                    <w:r w:rsidRPr="006D052D">
                      <w:rPr>
                        <w:szCs w:val="21"/>
                      </w:rPr>
                      <w:t>100.00</w:t>
                    </w:r>
                  </w:p>
                </w:tc>
                <w:tc>
                  <w:tcPr>
                    <w:tcW w:w="1995" w:type="dxa"/>
                    <w:tcBorders>
                      <w:top w:val="single" w:sz="4" w:space="0" w:color="auto"/>
                      <w:left w:val="single" w:sz="4" w:space="0" w:color="auto"/>
                      <w:bottom w:val="single" w:sz="4" w:space="0" w:color="auto"/>
                      <w:right w:val="single" w:sz="4" w:space="0" w:color="auto"/>
                    </w:tcBorders>
                  </w:tcPr>
                  <w:p w:rsidR="00F4106E" w:rsidRPr="006D052D" w:rsidRDefault="00F4106E" w:rsidP="008B378C">
                    <w:pPr>
                      <w:rPr>
                        <w:szCs w:val="21"/>
                      </w:rPr>
                    </w:pPr>
                    <w:r w:rsidRPr="006D052D">
                      <w:rPr>
                        <w:szCs w:val="21"/>
                      </w:rPr>
                      <w:t>预计无法收回</w:t>
                    </w:r>
                  </w:p>
                </w:tc>
              </w:tr>
            </w:sdtContent>
          </w:sdt>
          <w:tr w:rsidR="00F4106E" w:rsidRPr="006D052D" w:rsidTr="006D052D">
            <w:sdt>
              <w:sdtPr>
                <w:rPr>
                  <w:szCs w:val="21"/>
                </w:rPr>
                <w:tag w:val="_PLD_c8d3776cd11140d3a6016639135bcdf5"/>
                <w:id w:val="-1721350513"/>
                <w:lock w:val="sdtLocked"/>
              </w:sdtPr>
              <w:sdtEndPr/>
              <w:sdtContent>
                <w:tc>
                  <w:tcPr>
                    <w:tcW w:w="0" w:type="auto"/>
                    <w:tcBorders>
                      <w:top w:val="single" w:sz="4" w:space="0" w:color="auto"/>
                      <w:left w:val="single" w:sz="4" w:space="0" w:color="auto"/>
                      <w:bottom w:val="single" w:sz="4" w:space="0" w:color="auto"/>
                      <w:right w:val="single" w:sz="4" w:space="0" w:color="auto"/>
                    </w:tcBorders>
                    <w:vAlign w:val="center"/>
                  </w:tcPr>
                  <w:p w:rsidR="00F4106E" w:rsidRPr="006D052D" w:rsidRDefault="00F4106E" w:rsidP="008B378C">
                    <w:pPr>
                      <w:jc w:val="center"/>
                      <w:rPr>
                        <w:szCs w:val="21"/>
                      </w:rPr>
                    </w:pPr>
                    <w:r w:rsidRPr="006D052D">
                      <w:rPr>
                        <w:rFonts w:hint="eastAsia"/>
                        <w:szCs w:val="21"/>
                      </w:rPr>
                      <w:t>合计</w:t>
                    </w:r>
                  </w:p>
                </w:tc>
              </w:sdtContent>
            </w:sdt>
            <w:tc>
              <w:tcPr>
                <w:tcW w:w="0" w:type="auto"/>
                <w:tcBorders>
                  <w:top w:val="single" w:sz="4" w:space="0" w:color="auto"/>
                  <w:left w:val="single" w:sz="4" w:space="0" w:color="auto"/>
                  <w:bottom w:val="single" w:sz="4" w:space="0" w:color="auto"/>
                  <w:right w:val="single" w:sz="4" w:space="0" w:color="auto"/>
                </w:tcBorders>
              </w:tcPr>
              <w:p w:rsidR="00F4106E" w:rsidRPr="006D052D" w:rsidRDefault="00F4106E" w:rsidP="008B378C">
                <w:pPr>
                  <w:jc w:val="right"/>
                  <w:rPr>
                    <w:szCs w:val="21"/>
                  </w:rPr>
                </w:pPr>
                <w:r w:rsidRPr="006D052D">
                  <w:rPr>
                    <w:szCs w:val="21"/>
                  </w:rPr>
                  <w:t>45,871,547.74</w:t>
                </w:r>
              </w:p>
            </w:tc>
            <w:tc>
              <w:tcPr>
                <w:tcW w:w="0" w:type="auto"/>
                <w:tcBorders>
                  <w:top w:val="single" w:sz="4" w:space="0" w:color="auto"/>
                  <w:left w:val="single" w:sz="4" w:space="0" w:color="auto"/>
                  <w:bottom w:val="single" w:sz="4" w:space="0" w:color="auto"/>
                  <w:right w:val="single" w:sz="4" w:space="0" w:color="auto"/>
                </w:tcBorders>
              </w:tcPr>
              <w:p w:rsidR="00F4106E" w:rsidRPr="006D052D" w:rsidRDefault="00F4106E" w:rsidP="008B378C">
                <w:pPr>
                  <w:jc w:val="right"/>
                  <w:rPr>
                    <w:szCs w:val="21"/>
                  </w:rPr>
                </w:pPr>
                <w:r w:rsidRPr="006D052D">
                  <w:rPr>
                    <w:szCs w:val="21"/>
                  </w:rPr>
                  <w:t>21,282,876.79</w:t>
                </w:r>
              </w:p>
            </w:tc>
            <w:tc>
              <w:tcPr>
                <w:tcW w:w="1011" w:type="dxa"/>
                <w:tcBorders>
                  <w:top w:val="single" w:sz="4" w:space="0" w:color="auto"/>
                  <w:left w:val="single" w:sz="4" w:space="0" w:color="auto"/>
                  <w:bottom w:val="single" w:sz="4" w:space="0" w:color="auto"/>
                  <w:right w:val="single" w:sz="4" w:space="0" w:color="auto"/>
                </w:tcBorders>
              </w:tcPr>
              <w:p w:rsidR="00F4106E" w:rsidRPr="006D052D" w:rsidRDefault="00F4106E" w:rsidP="008B378C">
                <w:pPr>
                  <w:jc w:val="center"/>
                  <w:rPr>
                    <w:szCs w:val="21"/>
                  </w:rPr>
                </w:pPr>
                <w:r w:rsidRPr="006D052D">
                  <w:rPr>
                    <w:rFonts w:hint="eastAsia"/>
                    <w:szCs w:val="21"/>
                  </w:rPr>
                  <w:t>/</w:t>
                </w:r>
              </w:p>
            </w:tc>
            <w:tc>
              <w:tcPr>
                <w:tcW w:w="1995" w:type="dxa"/>
                <w:tcBorders>
                  <w:top w:val="single" w:sz="4" w:space="0" w:color="auto"/>
                  <w:left w:val="single" w:sz="4" w:space="0" w:color="auto"/>
                  <w:bottom w:val="single" w:sz="4" w:space="0" w:color="auto"/>
                  <w:right w:val="single" w:sz="4" w:space="0" w:color="auto"/>
                </w:tcBorders>
              </w:tcPr>
              <w:p w:rsidR="00F4106E" w:rsidRPr="006D052D" w:rsidRDefault="00F4106E" w:rsidP="008B378C">
                <w:pPr>
                  <w:jc w:val="center"/>
                  <w:rPr>
                    <w:szCs w:val="21"/>
                  </w:rPr>
                </w:pPr>
                <w:r w:rsidRPr="006D052D">
                  <w:rPr>
                    <w:rFonts w:hint="eastAsia"/>
                    <w:szCs w:val="21"/>
                  </w:rPr>
                  <w:t>/</w:t>
                </w:r>
              </w:p>
            </w:tc>
          </w:tr>
        </w:tbl>
        <w:p w:rsidR="0024035E" w:rsidRDefault="0024035E">
          <w:r w:rsidRPr="0024035E">
            <w:rPr>
              <w:rFonts w:hint="eastAsia"/>
            </w:rPr>
            <w:t>注：因威尔斯（鹤壁）科技有限公司信用等级被评为失信企业，出于谨慎性原则增加坏账计提比例。</w:t>
          </w:r>
        </w:p>
        <w:p w:rsidR="00507BB6" w:rsidRDefault="00A057D5">
          <w:pPr>
            <w:rPr>
              <w:szCs w:val="21"/>
            </w:rPr>
          </w:pPr>
        </w:p>
      </w:sdtContent>
    </w:sdt>
    <w:sdt>
      <w:sdtPr>
        <w:rPr>
          <w:rFonts w:hint="eastAsia"/>
          <w:szCs w:val="21"/>
        </w:rPr>
        <w:alias w:val="模块:组合中，按账龄分析法计提坏账准备的其他应收账款："/>
        <w:tag w:val="_GBC_84907f0c47bb4c62b91a81382adfc126"/>
        <w:id w:val="774674419"/>
        <w:lock w:val="sdtLocked"/>
        <w:placeholder>
          <w:docPart w:val="GBC22222222222222222222222222222"/>
        </w:placeholder>
      </w:sdtPr>
      <w:sdtEndPr>
        <w:rPr>
          <w:rFonts w:hint="default"/>
        </w:rPr>
      </w:sdtEndPr>
      <w:sdtContent>
        <w:p w:rsidR="00507BB6" w:rsidRDefault="00BE0F81">
          <w:pPr>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分析法计提坏账准备的其他应收款：</w:t>
          </w:r>
        </w:p>
        <w:sdt>
          <w:sdtPr>
            <w:rPr>
              <w:rFonts w:hint="eastAsia"/>
              <w:szCs w:val="21"/>
            </w:rPr>
            <w:alias w:val="是否适用：组合中，按账龄分析法计提坏账准备的其他应收账款[双击切换]"/>
            <w:tag w:val="_GBC_14503383cb9a4c528e4dc8ae4e2b1c29"/>
            <w:id w:val="439023446"/>
            <w:lock w:val="sdtContentLocked"/>
            <w:placeholder>
              <w:docPart w:val="GBC22222222222222222222222222222"/>
            </w:placeholder>
          </w:sdtPr>
          <w:sdtEndPr/>
          <w:sdtContent>
            <w:p w:rsidR="00507BB6" w:rsidRDefault="00BE0F81">
              <w:pPr>
                <w:rPr>
                  <w:szCs w:val="21"/>
                </w:rPr>
              </w:pPr>
              <w:r>
                <w:rPr>
                  <w:szCs w:val="21"/>
                </w:rPr>
                <w:fldChar w:fldCharType="begin"/>
              </w:r>
              <w:r w:rsidR="0024035E">
                <w:rPr>
                  <w:szCs w:val="21"/>
                </w:rPr>
                <w:instrText>MACROBUTTON  SnrToggleCheckbox √适用</w:instrText>
              </w:r>
              <w:r>
                <w:rPr>
                  <w:szCs w:val="21"/>
                </w:rPr>
                <w:fldChar w:fldCharType="end"/>
              </w:r>
              <w:r>
                <w:rPr>
                  <w:szCs w:val="21"/>
                </w:rPr>
                <w:fldChar w:fldCharType="begin"/>
              </w:r>
              <w:r w:rsidR="0024035E">
                <w:rPr>
                  <w:szCs w:val="21"/>
                </w:rPr>
                <w:instrText xml:space="preserve"> MACROBUTTON  SnrToggleCheckbox □不适用 </w:instrText>
              </w:r>
              <w:r>
                <w:rPr>
                  <w:szCs w:val="21"/>
                </w:rP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6764c0879eca4748ae4bb8a2ce276e17"/>
              <w:id w:val="1853455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单项金额不重大但按信用风险特征组合后该组合的风险较大的其他应收账款"/>
              <w:tag w:val="_GBC_58c31c61f2a5441db0ca086544f32ce2"/>
              <w:id w:val="10935910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374"/>
            <w:gridCol w:w="2202"/>
            <w:gridCol w:w="2131"/>
            <w:gridCol w:w="2188"/>
          </w:tblGrid>
          <w:tr w:rsidR="00E15C4F" w:rsidTr="00E15C4F">
            <w:trPr>
              <w:cantSplit/>
            </w:trPr>
            <w:sdt>
              <w:sdtPr>
                <w:tag w:val="_PLD_0b1f514cee6e462fb96436d12369ecac"/>
                <w:id w:val="1397708936"/>
                <w:lock w:val="sdtLocked"/>
              </w:sdtPr>
              <w:sdtEndPr/>
              <w:sdtContent>
                <w:tc>
                  <w:tcPr>
                    <w:tcW w:w="1334" w:type="pct"/>
                    <w:vMerge w:val="restart"/>
                    <w:tcBorders>
                      <w:top w:val="single" w:sz="4" w:space="0" w:color="auto"/>
                      <w:left w:val="single" w:sz="4" w:space="0" w:color="auto"/>
                      <w:bottom w:val="single" w:sz="4" w:space="0" w:color="auto"/>
                      <w:right w:val="single" w:sz="4" w:space="0" w:color="auto"/>
                    </w:tcBorders>
                    <w:vAlign w:val="center"/>
                  </w:tcPr>
                  <w:p w:rsidR="00E15C4F" w:rsidRDefault="00E15C4F" w:rsidP="00E15C4F">
                    <w:pPr>
                      <w:jc w:val="center"/>
                      <w:rPr>
                        <w:szCs w:val="21"/>
                      </w:rPr>
                    </w:pPr>
                  </w:p>
                  <w:p w:rsidR="00E15C4F" w:rsidRDefault="00E15C4F" w:rsidP="00E15C4F">
                    <w:pPr>
                      <w:jc w:val="center"/>
                      <w:rPr>
                        <w:szCs w:val="21"/>
                      </w:rPr>
                    </w:pPr>
                    <w:r>
                      <w:rPr>
                        <w:rFonts w:hint="eastAsia"/>
                        <w:szCs w:val="21"/>
                      </w:rPr>
                      <w:t>账龄</w:t>
                    </w:r>
                  </w:p>
                </w:tc>
              </w:sdtContent>
            </w:sdt>
            <w:sdt>
              <w:sdtPr>
                <w:tag w:val="_PLD_dec5ca2f5c434d8c95d5ed7816431f38"/>
                <w:id w:val="-1154905020"/>
                <w:lock w:val="sdtLocked"/>
              </w:sdtPr>
              <w:sdtEndPr/>
              <w:sdtContent>
                <w:tc>
                  <w:tcPr>
                    <w:tcW w:w="3666" w:type="pct"/>
                    <w:gridSpan w:val="3"/>
                    <w:tcBorders>
                      <w:top w:val="single" w:sz="4" w:space="0" w:color="auto"/>
                      <w:left w:val="single" w:sz="4" w:space="0" w:color="auto"/>
                      <w:bottom w:val="single" w:sz="4" w:space="0" w:color="auto"/>
                      <w:right w:val="single" w:sz="4" w:space="0" w:color="auto"/>
                    </w:tcBorders>
                    <w:vAlign w:val="center"/>
                  </w:tcPr>
                  <w:p w:rsidR="00E15C4F" w:rsidRDefault="00E15C4F" w:rsidP="00E15C4F">
                    <w:pPr>
                      <w:jc w:val="center"/>
                      <w:rPr>
                        <w:szCs w:val="21"/>
                      </w:rPr>
                    </w:pPr>
                    <w:r>
                      <w:rPr>
                        <w:rFonts w:hint="eastAsia"/>
                        <w:szCs w:val="21"/>
                      </w:rPr>
                      <w:t>期末余额</w:t>
                    </w:r>
                  </w:p>
                </w:tc>
              </w:sdtContent>
            </w:sdt>
          </w:tr>
          <w:tr w:rsidR="00E15C4F" w:rsidTr="00E15C4F">
            <w:trPr>
              <w:cantSplit/>
            </w:trPr>
            <w:tc>
              <w:tcPr>
                <w:tcW w:w="1334" w:type="pct"/>
                <w:vMerge/>
                <w:tcBorders>
                  <w:top w:val="single" w:sz="4" w:space="0" w:color="auto"/>
                  <w:left w:val="single" w:sz="4" w:space="0" w:color="auto"/>
                  <w:bottom w:val="single" w:sz="4" w:space="0" w:color="auto"/>
                  <w:right w:val="single" w:sz="4" w:space="0" w:color="auto"/>
                </w:tcBorders>
                <w:vAlign w:val="center"/>
              </w:tcPr>
              <w:p w:rsidR="00E15C4F" w:rsidRDefault="00E15C4F" w:rsidP="00E15C4F">
                <w:pPr>
                  <w:rPr>
                    <w:szCs w:val="21"/>
                  </w:rPr>
                </w:pPr>
              </w:p>
            </w:tc>
            <w:sdt>
              <w:sdtPr>
                <w:tag w:val="_PLD_6363ea29e1114f898cb49d0d298f5689"/>
                <w:id w:val="2083867551"/>
                <w:lock w:val="sdtLocked"/>
              </w:sdtPr>
              <w:sdtEndPr/>
              <w:sdtContent>
                <w:tc>
                  <w:tcPr>
                    <w:tcW w:w="1238" w:type="pct"/>
                    <w:tcBorders>
                      <w:top w:val="single" w:sz="4" w:space="0" w:color="auto"/>
                      <w:left w:val="single" w:sz="4" w:space="0" w:color="auto"/>
                      <w:bottom w:val="single" w:sz="4" w:space="0" w:color="auto"/>
                      <w:right w:val="single" w:sz="4" w:space="0" w:color="auto"/>
                    </w:tcBorders>
                    <w:vAlign w:val="center"/>
                  </w:tcPr>
                  <w:p w:rsidR="00E15C4F" w:rsidRDefault="00E15C4F" w:rsidP="00E15C4F">
                    <w:pPr>
                      <w:jc w:val="center"/>
                      <w:rPr>
                        <w:szCs w:val="21"/>
                      </w:rPr>
                    </w:pPr>
                    <w:r>
                      <w:rPr>
                        <w:rFonts w:hint="eastAsia"/>
                        <w:szCs w:val="21"/>
                      </w:rPr>
                      <w:t>其他应收款</w:t>
                    </w:r>
                  </w:p>
                </w:tc>
              </w:sdtContent>
            </w:sdt>
            <w:sdt>
              <w:sdtPr>
                <w:tag w:val="_PLD_0f98482197ff40d787704ec023ec8259"/>
                <w:id w:val="1468851744"/>
                <w:lock w:val="sdtLocked"/>
              </w:sdtPr>
              <w:sdtEndPr/>
              <w:sdtContent>
                <w:tc>
                  <w:tcPr>
                    <w:tcW w:w="1198" w:type="pct"/>
                    <w:tcBorders>
                      <w:top w:val="single" w:sz="4" w:space="0" w:color="auto"/>
                      <w:left w:val="single" w:sz="4" w:space="0" w:color="auto"/>
                      <w:bottom w:val="single" w:sz="4" w:space="0" w:color="auto"/>
                      <w:right w:val="single" w:sz="4" w:space="0" w:color="auto"/>
                    </w:tcBorders>
                    <w:vAlign w:val="center"/>
                  </w:tcPr>
                  <w:p w:rsidR="00E15C4F" w:rsidRDefault="00E15C4F" w:rsidP="00E15C4F">
                    <w:pPr>
                      <w:jc w:val="center"/>
                      <w:rPr>
                        <w:szCs w:val="21"/>
                      </w:rPr>
                    </w:pPr>
                    <w:r>
                      <w:rPr>
                        <w:rFonts w:hint="eastAsia"/>
                        <w:szCs w:val="21"/>
                      </w:rPr>
                      <w:t>坏账准备</w:t>
                    </w:r>
                  </w:p>
                </w:tc>
              </w:sdtContent>
            </w:sdt>
            <w:sdt>
              <w:sdtPr>
                <w:tag w:val="_PLD_35712d94b4c04b3aafbf8b7c8de71ea4"/>
                <w:id w:val="-1058481938"/>
                <w:lock w:val="sdtLocked"/>
              </w:sdtPr>
              <w:sdtEndPr/>
              <w:sdtContent>
                <w:tc>
                  <w:tcPr>
                    <w:tcW w:w="1230" w:type="pct"/>
                    <w:tcBorders>
                      <w:top w:val="single" w:sz="4" w:space="0" w:color="auto"/>
                      <w:left w:val="single" w:sz="4" w:space="0" w:color="auto"/>
                      <w:bottom w:val="single" w:sz="4" w:space="0" w:color="auto"/>
                      <w:right w:val="single" w:sz="4" w:space="0" w:color="auto"/>
                    </w:tcBorders>
                    <w:vAlign w:val="center"/>
                  </w:tcPr>
                  <w:p w:rsidR="00E15C4F" w:rsidRDefault="00E15C4F" w:rsidP="00E15C4F">
                    <w:pPr>
                      <w:jc w:val="center"/>
                      <w:rPr>
                        <w:szCs w:val="21"/>
                      </w:rPr>
                    </w:pPr>
                    <w:r>
                      <w:rPr>
                        <w:rFonts w:hint="eastAsia"/>
                        <w:szCs w:val="21"/>
                      </w:rPr>
                      <w:t>计提比例（%）</w:t>
                    </w:r>
                  </w:p>
                </w:tc>
              </w:sdtContent>
            </w:sdt>
          </w:tr>
          <w:sdt>
            <w:sdtPr>
              <w:rPr>
                <w:rFonts w:hint="eastAsia"/>
                <w:szCs w:val="21"/>
              </w:rPr>
              <w:alias w:val="一年以内其他应收款金额明细"/>
              <w:tag w:val="_GBC_a6562d028ce54205883f8c568b4fccf8"/>
              <w:id w:val="-1744569011"/>
              <w:lock w:val="sdtLocked"/>
            </w:sdtPr>
            <w:sdtEndPr/>
            <w:sdtContent>
              <w:tr w:rsidR="00E15C4F" w:rsidTr="00E15C4F">
                <w:trPr>
                  <w:cantSplit/>
                </w:trPr>
                <w:tc>
                  <w:tcPr>
                    <w:tcW w:w="1334" w:type="pct"/>
                    <w:tcBorders>
                      <w:top w:val="single" w:sz="4" w:space="0" w:color="auto"/>
                      <w:left w:val="single" w:sz="4" w:space="0" w:color="auto"/>
                      <w:bottom w:val="single" w:sz="4" w:space="0" w:color="auto"/>
                      <w:right w:val="single" w:sz="4" w:space="0" w:color="auto"/>
                    </w:tcBorders>
                  </w:tcPr>
                  <w:p w:rsidR="00E15C4F" w:rsidRDefault="00E15C4F" w:rsidP="00E15C4F">
                    <w:pPr>
                      <w:rPr>
                        <w:szCs w:val="21"/>
                      </w:rPr>
                    </w:pPr>
                    <w:r>
                      <w:rPr>
                        <w:rFonts w:hint="eastAsia"/>
                        <w:szCs w:val="21"/>
                      </w:rPr>
                      <w:t>1年以内</w:t>
                    </w:r>
                  </w:p>
                </w:tc>
                <w:tc>
                  <w:tcPr>
                    <w:tcW w:w="1238"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17,302,066.53</w:t>
                    </w:r>
                  </w:p>
                </w:tc>
                <w:tc>
                  <w:tcPr>
                    <w:tcW w:w="1198"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865,103.35</w:t>
                    </w:r>
                  </w:p>
                </w:tc>
                <w:tc>
                  <w:tcPr>
                    <w:tcW w:w="1230"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5.00</w:t>
                    </w:r>
                  </w:p>
                </w:tc>
              </w:tr>
            </w:sdtContent>
          </w:sdt>
          <w:tr w:rsidR="00E15C4F" w:rsidTr="00E15C4F">
            <w:trPr>
              <w:cantSplit/>
            </w:trPr>
            <w:sdt>
              <w:sdtPr>
                <w:tag w:val="_PLD_1d1b19b04a6148a9847cca431947224e"/>
                <w:id w:val="-561870451"/>
                <w:lock w:val="sdtLocked"/>
              </w:sdtPr>
              <w:sdtEndPr/>
              <w:sdtContent>
                <w:tc>
                  <w:tcPr>
                    <w:tcW w:w="1334" w:type="pct"/>
                    <w:tcBorders>
                      <w:top w:val="single" w:sz="4" w:space="0" w:color="auto"/>
                      <w:left w:val="single" w:sz="4" w:space="0" w:color="auto"/>
                      <w:bottom w:val="single" w:sz="4" w:space="0" w:color="auto"/>
                      <w:right w:val="single" w:sz="4" w:space="0" w:color="auto"/>
                    </w:tcBorders>
                  </w:tcPr>
                  <w:p w:rsidR="00E15C4F" w:rsidRDefault="00E15C4F" w:rsidP="00E15C4F">
                    <w:pPr>
                      <w:rPr>
                        <w:szCs w:val="21"/>
                      </w:rPr>
                    </w:pPr>
                    <w:r>
                      <w:rPr>
                        <w:rFonts w:hint="eastAsia"/>
                        <w:szCs w:val="21"/>
                      </w:rPr>
                      <w:t>1年以内小计</w:t>
                    </w:r>
                  </w:p>
                </w:tc>
              </w:sdtContent>
            </w:sdt>
            <w:tc>
              <w:tcPr>
                <w:tcW w:w="1238"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17,302,066.53</w:t>
                </w:r>
              </w:p>
            </w:tc>
            <w:tc>
              <w:tcPr>
                <w:tcW w:w="1198"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865,103.35</w:t>
                </w:r>
              </w:p>
            </w:tc>
            <w:tc>
              <w:tcPr>
                <w:tcW w:w="1230"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5.00</w:t>
                </w:r>
              </w:p>
            </w:tc>
          </w:tr>
          <w:tr w:rsidR="00E15C4F" w:rsidTr="00E15C4F">
            <w:trPr>
              <w:cantSplit/>
            </w:trPr>
            <w:sdt>
              <w:sdtPr>
                <w:tag w:val="_PLD_840936c3836646bf8ea3ac0ffe04b163"/>
                <w:id w:val="1168142600"/>
                <w:lock w:val="sdtLocked"/>
              </w:sdtPr>
              <w:sdtEndPr/>
              <w:sdtContent>
                <w:tc>
                  <w:tcPr>
                    <w:tcW w:w="1334" w:type="pct"/>
                    <w:tcBorders>
                      <w:top w:val="single" w:sz="4" w:space="0" w:color="auto"/>
                      <w:left w:val="single" w:sz="4" w:space="0" w:color="auto"/>
                      <w:bottom w:val="single" w:sz="4" w:space="0" w:color="auto"/>
                      <w:right w:val="single" w:sz="4" w:space="0" w:color="auto"/>
                    </w:tcBorders>
                  </w:tcPr>
                  <w:p w:rsidR="00E15C4F" w:rsidRDefault="00E15C4F" w:rsidP="00E15C4F">
                    <w:pPr>
                      <w:rPr>
                        <w:szCs w:val="21"/>
                      </w:rPr>
                    </w:pPr>
                    <w:r>
                      <w:rPr>
                        <w:rFonts w:hint="eastAsia"/>
                        <w:szCs w:val="21"/>
                      </w:rPr>
                      <w:t>1至2年</w:t>
                    </w:r>
                  </w:p>
                </w:tc>
              </w:sdtContent>
            </w:sdt>
            <w:tc>
              <w:tcPr>
                <w:tcW w:w="1238"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12,118,066.63</w:t>
                </w:r>
              </w:p>
            </w:tc>
            <w:tc>
              <w:tcPr>
                <w:tcW w:w="1198"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1,817,709.99</w:t>
                </w:r>
              </w:p>
            </w:tc>
            <w:tc>
              <w:tcPr>
                <w:tcW w:w="1230"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15.00</w:t>
                </w:r>
              </w:p>
            </w:tc>
          </w:tr>
          <w:tr w:rsidR="00E15C4F" w:rsidTr="00E15C4F">
            <w:trPr>
              <w:cantSplit/>
            </w:trPr>
            <w:sdt>
              <w:sdtPr>
                <w:tag w:val="_PLD_4ffe840b49764eda927c8ddd3a7475ca"/>
                <w:id w:val="-1590226992"/>
                <w:lock w:val="sdtLocked"/>
              </w:sdtPr>
              <w:sdtEndPr/>
              <w:sdtContent>
                <w:tc>
                  <w:tcPr>
                    <w:tcW w:w="1334" w:type="pct"/>
                    <w:tcBorders>
                      <w:top w:val="single" w:sz="4" w:space="0" w:color="auto"/>
                      <w:left w:val="single" w:sz="4" w:space="0" w:color="auto"/>
                      <w:bottom w:val="single" w:sz="4" w:space="0" w:color="auto"/>
                      <w:right w:val="single" w:sz="4" w:space="0" w:color="auto"/>
                    </w:tcBorders>
                  </w:tcPr>
                  <w:p w:rsidR="00E15C4F" w:rsidRDefault="00E15C4F" w:rsidP="00E15C4F">
                    <w:pPr>
                      <w:rPr>
                        <w:szCs w:val="21"/>
                      </w:rPr>
                    </w:pPr>
                    <w:r>
                      <w:rPr>
                        <w:rFonts w:hint="eastAsia"/>
                        <w:szCs w:val="21"/>
                      </w:rPr>
                      <w:t>2至3年</w:t>
                    </w:r>
                  </w:p>
                </w:tc>
              </w:sdtContent>
            </w:sdt>
            <w:tc>
              <w:tcPr>
                <w:tcW w:w="1238"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619,107.91</w:t>
                </w:r>
              </w:p>
            </w:tc>
            <w:tc>
              <w:tcPr>
                <w:tcW w:w="1198"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247,643.16</w:t>
                </w:r>
              </w:p>
            </w:tc>
            <w:tc>
              <w:tcPr>
                <w:tcW w:w="1230"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40.00</w:t>
                </w:r>
              </w:p>
            </w:tc>
          </w:tr>
          <w:tr w:rsidR="00E15C4F" w:rsidTr="00E15C4F">
            <w:trPr>
              <w:cantSplit/>
            </w:trPr>
            <w:sdt>
              <w:sdtPr>
                <w:tag w:val="_PLD_7fdeab3819ff49a4b00ba25e2580b3e9"/>
                <w:id w:val="1818920993"/>
                <w:lock w:val="sdtLocked"/>
              </w:sdtPr>
              <w:sdtEndPr/>
              <w:sdtContent>
                <w:tc>
                  <w:tcPr>
                    <w:tcW w:w="1334" w:type="pct"/>
                    <w:tcBorders>
                      <w:top w:val="single" w:sz="4" w:space="0" w:color="auto"/>
                      <w:left w:val="single" w:sz="4" w:space="0" w:color="auto"/>
                      <w:bottom w:val="single" w:sz="4" w:space="0" w:color="auto"/>
                      <w:right w:val="single" w:sz="4" w:space="0" w:color="auto"/>
                    </w:tcBorders>
                  </w:tcPr>
                  <w:p w:rsidR="00E15C4F" w:rsidRDefault="00E15C4F" w:rsidP="00E15C4F">
                    <w:pPr>
                      <w:rPr>
                        <w:szCs w:val="21"/>
                      </w:rPr>
                    </w:pPr>
                    <w:r>
                      <w:rPr>
                        <w:rFonts w:hint="eastAsia"/>
                        <w:szCs w:val="21"/>
                      </w:rPr>
                      <w:t>3至4年</w:t>
                    </w:r>
                  </w:p>
                </w:tc>
              </w:sdtContent>
            </w:sdt>
            <w:tc>
              <w:tcPr>
                <w:tcW w:w="1238"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4,689,052.17</w:t>
                </w:r>
              </w:p>
            </w:tc>
            <w:tc>
              <w:tcPr>
                <w:tcW w:w="1198"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2,813,431.30</w:t>
                </w:r>
              </w:p>
            </w:tc>
            <w:tc>
              <w:tcPr>
                <w:tcW w:w="1230"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60.00</w:t>
                </w:r>
              </w:p>
            </w:tc>
          </w:tr>
          <w:tr w:rsidR="00E15C4F" w:rsidTr="00E15C4F">
            <w:trPr>
              <w:cantSplit/>
            </w:trPr>
            <w:sdt>
              <w:sdtPr>
                <w:tag w:val="_PLD_86fed17e764b4ea69fac372eb5591191"/>
                <w:id w:val="-1026564800"/>
                <w:lock w:val="sdtLocked"/>
              </w:sdtPr>
              <w:sdtEndPr/>
              <w:sdtContent>
                <w:tc>
                  <w:tcPr>
                    <w:tcW w:w="1334" w:type="pct"/>
                    <w:tcBorders>
                      <w:top w:val="single" w:sz="4" w:space="0" w:color="auto"/>
                      <w:left w:val="single" w:sz="4" w:space="0" w:color="auto"/>
                      <w:bottom w:val="single" w:sz="4" w:space="0" w:color="auto"/>
                      <w:right w:val="single" w:sz="4" w:space="0" w:color="auto"/>
                    </w:tcBorders>
                  </w:tcPr>
                  <w:p w:rsidR="00E15C4F" w:rsidRDefault="00E15C4F" w:rsidP="00E15C4F">
                    <w:pPr>
                      <w:rPr>
                        <w:szCs w:val="21"/>
                      </w:rPr>
                    </w:pPr>
                    <w:r>
                      <w:rPr>
                        <w:rFonts w:hint="eastAsia"/>
                        <w:szCs w:val="21"/>
                      </w:rPr>
                      <w:t>4至5年</w:t>
                    </w:r>
                  </w:p>
                </w:tc>
              </w:sdtContent>
            </w:sdt>
            <w:tc>
              <w:tcPr>
                <w:tcW w:w="1238"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229,564.00</w:t>
                </w:r>
              </w:p>
            </w:tc>
            <w:tc>
              <w:tcPr>
                <w:tcW w:w="1198"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137,738.40</w:t>
                </w:r>
              </w:p>
            </w:tc>
            <w:tc>
              <w:tcPr>
                <w:tcW w:w="1230"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60.00</w:t>
                </w:r>
              </w:p>
            </w:tc>
          </w:tr>
          <w:tr w:rsidR="00E15C4F" w:rsidTr="00E15C4F">
            <w:trPr>
              <w:cantSplit/>
            </w:trPr>
            <w:sdt>
              <w:sdtPr>
                <w:tag w:val="_PLD_afffb90121084cb995c035c4180b3c14"/>
                <w:id w:val="1408027687"/>
                <w:lock w:val="sdtLocked"/>
              </w:sdtPr>
              <w:sdtEndPr/>
              <w:sdtContent>
                <w:tc>
                  <w:tcPr>
                    <w:tcW w:w="1334" w:type="pct"/>
                    <w:tcBorders>
                      <w:top w:val="single" w:sz="4" w:space="0" w:color="auto"/>
                      <w:left w:val="single" w:sz="4" w:space="0" w:color="auto"/>
                      <w:bottom w:val="single" w:sz="4" w:space="0" w:color="auto"/>
                      <w:right w:val="single" w:sz="4" w:space="0" w:color="auto"/>
                    </w:tcBorders>
                  </w:tcPr>
                  <w:p w:rsidR="00E15C4F" w:rsidRDefault="00E15C4F" w:rsidP="00E15C4F">
                    <w:pPr>
                      <w:rPr>
                        <w:szCs w:val="21"/>
                      </w:rPr>
                    </w:pPr>
                    <w:proofErr w:type="gramStart"/>
                    <w:r>
                      <w:rPr>
                        <w:rFonts w:hint="eastAsia"/>
                        <w:szCs w:val="21"/>
                      </w:rPr>
                      <w:t>5年以上</w:t>
                    </w:r>
                    <w:proofErr w:type="gramEnd"/>
                  </w:p>
                </w:tc>
              </w:sdtContent>
            </w:sdt>
            <w:tc>
              <w:tcPr>
                <w:tcW w:w="1238"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20,040,001.34</w:t>
                </w:r>
              </w:p>
            </w:tc>
            <w:tc>
              <w:tcPr>
                <w:tcW w:w="1198"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20,040,001.34</w:t>
                </w:r>
              </w:p>
            </w:tc>
            <w:tc>
              <w:tcPr>
                <w:tcW w:w="1230"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100.00</w:t>
                </w:r>
              </w:p>
            </w:tc>
          </w:tr>
          <w:tr w:rsidR="00E15C4F" w:rsidTr="00E15C4F">
            <w:trPr>
              <w:cantSplit/>
            </w:trPr>
            <w:sdt>
              <w:sdtPr>
                <w:tag w:val="_PLD_46bebda576e84467b709bbf8acbf1200"/>
                <w:id w:val="1124278241"/>
                <w:lock w:val="sdtLocked"/>
              </w:sdtPr>
              <w:sdtEndPr/>
              <w:sdtContent>
                <w:tc>
                  <w:tcPr>
                    <w:tcW w:w="1334" w:type="pct"/>
                    <w:tcBorders>
                      <w:top w:val="single" w:sz="4" w:space="0" w:color="auto"/>
                      <w:left w:val="single" w:sz="4" w:space="0" w:color="auto"/>
                      <w:bottom w:val="single" w:sz="4" w:space="0" w:color="auto"/>
                      <w:right w:val="single" w:sz="4" w:space="0" w:color="auto"/>
                    </w:tcBorders>
                    <w:vAlign w:val="center"/>
                  </w:tcPr>
                  <w:p w:rsidR="00E15C4F" w:rsidRDefault="00E15C4F" w:rsidP="00E15C4F">
                    <w:pPr>
                      <w:jc w:val="center"/>
                      <w:rPr>
                        <w:szCs w:val="21"/>
                      </w:rPr>
                    </w:pPr>
                    <w:r>
                      <w:rPr>
                        <w:rFonts w:hint="eastAsia"/>
                        <w:szCs w:val="21"/>
                      </w:rPr>
                      <w:t>合计</w:t>
                    </w:r>
                  </w:p>
                </w:tc>
              </w:sdtContent>
            </w:sdt>
            <w:tc>
              <w:tcPr>
                <w:tcW w:w="1238"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54,997,858.58</w:t>
                </w:r>
              </w:p>
            </w:tc>
            <w:tc>
              <w:tcPr>
                <w:tcW w:w="1198"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25,921,627.54</w:t>
                </w:r>
              </w:p>
            </w:tc>
            <w:tc>
              <w:tcPr>
                <w:tcW w:w="1230" w:type="pct"/>
                <w:tcBorders>
                  <w:top w:val="single" w:sz="4" w:space="0" w:color="auto"/>
                  <w:left w:val="single" w:sz="4" w:space="0" w:color="auto"/>
                  <w:bottom w:val="single" w:sz="4" w:space="0" w:color="auto"/>
                  <w:right w:val="single" w:sz="4" w:space="0" w:color="auto"/>
                </w:tcBorders>
              </w:tcPr>
              <w:p w:rsidR="00E15C4F" w:rsidRDefault="00E15C4F" w:rsidP="00E15C4F">
                <w:pPr>
                  <w:jc w:val="right"/>
                  <w:rPr>
                    <w:szCs w:val="21"/>
                  </w:rPr>
                </w:pPr>
                <w:r>
                  <w:t>47.13</w:t>
                </w:r>
              </w:p>
            </w:tc>
          </w:tr>
        </w:tbl>
        <w:p w:rsidR="00507BB6" w:rsidRDefault="00BE0F81">
          <w:r>
            <w:rPr>
              <w:rFonts w:hint="eastAsia"/>
            </w:rPr>
            <w:t>确定该组合依据的</w:t>
          </w:r>
          <w:r>
            <w:t>说明：</w:t>
          </w:r>
        </w:p>
        <w:sdt>
          <w:sdtPr>
            <w:alias w:val="按账龄分析法计提坏账准备的其他应收款确定该组合依据的说明"/>
            <w:tag w:val="_GBC_39a41df1363d497d856704c723389a11"/>
            <w:id w:val="-1433266796"/>
            <w:lock w:val="sdtLocked"/>
            <w:placeholder>
              <w:docPart w:val="GBC22222222222222222222222222222"/>
            </w:placeholder>
          </w:sdtPr>
          <w:sdtEndPr/>
          <w:sdtContent>
            <w:p w:rsidR="00507BB6" w:rsidRDefault="00D83C8A">
              <w:r w:rsidRPr="00D83C8A">
                <w:rPr>
                  <w:rFonts w:hint="eastAsia"/>
                </w:rPr>
                <w:t>除已单项计提减值准备的应收款项外，公司根据以前年度与之相同或相类似的、</w:t>
              </w:r>
              <w:proofErr w:type="gramStart"/>
              <w:r w:rsidRPr="00D83C8A">
                <w:rPr>
                  <w:rFonts w:hint="eastAsia"/>
                </w:rPr>
                <w:t>按账龄段</w:t>
              </w:r>
              <w:proofErr w:type="gramEnd"/>
              <w:r w:rsidRPr="00D83C8A">
                <w:rPr>
                  <w:rFonts w:hint="eastAsia"/>
                </w:rPr>
                <w:t>划分的具有类似信用风险特征的应收款项组合的实际损失率为基础，结合现时情况确定以下坏账准备计提的比例。</w:t>
              </w:r>
            </w:p>
          </w:sdtContent>
        </w:sdt>
        <w:p w:rsidR="00507BB6" w:rsidRDefault="00A057D5">
          <w:pPr>
            <w:rPr>
              <w:szCs w:val="21"/>
            </w:rPr>
          </w:pPr>
        </w:p>
      </w:sdtContent>
    </w:sdt>
    <w:sdt>
      <w:sdtPr>
        <w:rPr>
          <w:rFonts w:hint="eastAsia"/>
          <w:szCs w:val="21"/>
        </w:rPr>
        <w:alias w:val="模块:组合中，采用余额百分比法计提坏账准备的其他应收账款"/>
        <w:tag w:val="_GBC_c96864c1bf234335ab3e76f7808693e0"/>
        <w:id w:val="-37980509"/>
        <w:lock w:val="sdtLocked"/>
        <w:placeholder>
          <w:docPart w:val="GBC22222222222222222222222222222"/>
        </w:placeholder>
      </w:sdtPr>
      <w:sdtEndPr/>
      <w:sdtContent>
        <w:p w:rsidR="00507BB6" w:rsidRDefault="00BE0F81">
          <w:pPr>
            <w:rPr>
              <w:szCs w:val="21"/>
            </w:rPr>
          </w:pPr>
          <w:r>
            <w:rPr>
              <w:rFonts w:hint="eastAsia"/>
              <w:szCs w:val="21"/>
            </w:rPr>
            <w:t>组合中，采用余额百分比法计提坏账准备的其他应收款：</w:t>
          </w:r>
        </w:p>
        <w:sdt>
          <w:sdtPr>
            <w:rPr>
              <w:rFonts w:hint="eastAsia"/>
              <w:szCs w:val="21"/>
            </w:rPr>
            <w:alias w:val="是否适用：组合中，采用余额百分比法计提坏账准备的其他应收账款[双击切换]"/>
            <w:tag w:val="_GBC_4436f73691ff4e638217456948bd36b1"/>
            <w:id w:val="-1801836759"/>
            <w:lock w:val="sdtContentLocked"/>
            <w:placeholder>
              <w:docPart w:val="GBC22222222222222222222222222222"/>
            </w:placeholder>
          </w:sdtPr>
          <w:sdtEndPr/>
          <w:sdtContent>
            <w:p w:rsidR="00D83C8A" w:rsidRDefault="00BE0F81" w:rsidP="005F22A2">
              <w:pPr>
                <w:tabs>
                  <w:tab w:val="left" w:pos="9720"/>
                </w:tabs>
                <w:ind w:rightChars="-673" w:right="-1413"/>
              </w:pPr>
              <w:r>
                <w:rPr>
                  <w:szCs w:val="21"/>
                </w:rPr>
                <w:fldChar w:fldCharType="begin"/>
              </w:r>
              <w:r w:rsidR="00D83C8A">
                <w:rPr>
                  <w:szCs w:val="21"/>
                </w:rPr>
                <w:instrText>MACROBUTTON  SnrToggleCheckbox □适用</w:instrText>
              </w:r>
              <w:r>
                <w:rPr>
                  <w:szCs w:val="21"/>
                </w:rPr>
                <w:fldChar w:fldCharType="end"/>
              </w:r>
              <w:r>
                <w:rPr>
                  <w:szCs w:val="21"/>
                </w:rPr>
                <w:fldChar w:fldCharType="begin"/>
              </w:r>
              <w:r w:rsidR="00D83C8A">
                <w:rPr>
                  <w:szCs w:val="21"/>
                </w:rPr>
                <w:instrText xml:space="preserve"> MACROBUTTON  SnrToggleCheckbox √不适用 </w:instrText>
              </w:r>
              <w:r>
                <w:rPr>
                  <w:szCs w:val="21"/>
                </w:rPr>
                <w:fldChar w:fldCharType="end"/>
              </w:r>
            </w:p>
          </w:sdtContent>
        </w:sdt>
        <w:p w:rsidR="00507BB6" w:rsidRDefault="00A057D5">
          <w:pPr>
            <w:rPr>
              <w:szCs w:val="21"/>
            </w:rPr>
          </w:pPr>
        </w:p>
      </w:sdtContent>
    </w:sdt>
    <w:sdt>
      <w:sdtPr>
        <w:rPr>
          <w:rFonts w:hint="eastAsia"/>
          <w:szCs w:val="21"/>
        </w:rPr>
        <w:alias w:val="模块:组合中，采用其他方法计提坏账准备的其他应收账款"/>
        <w:tag w:val="_GBC_fd6f0f4955e049a0964b757a0033548f"/>
        <w:id w:val="-1210643818"/>
        <w:lock w:val="sdtLocked"/>
        <w:placeholder>
          <w:docPart w:val="GBC22222222222222222222222222222"/>
        </w:placeholder>
      </w:sdtPr>
      <w:sdtEndPr/>
      <w:sdtContent>
        <w:p w:rsidR="00507BB6" w:rsidRDefault="00BE0F81" w:rsidP="005F22A2">
          <w:pPr>
            <w:tabs>
              <w:tab w:val="left" w:pos="360"/>
              <w:tab w:val="left" w:pos="9720"/>
            </w:tabs>
            <w:ind w:rightChars="-673" w:right="-1413"/>
            <w:rPr>
              <w:szCs w:val="21"/>
            </w:rPr>
          </w:pPr>
          <w:r>
            <w:rPr>
              <w:rFonts w:hint="eastAsia"/>
              <w:szCs w:val="21"/>
            </w:rPr>
            <w:t>组合中，采用其他方法计提坏账准备的其他应收款：</w:t>
          </w:r>
        </w:p>
        <w:sdt>
          <w:sdtPr>
            <w:rPr>
              <w:szCs w:val="21"/>
            </w:rPr>
            <w:alias w:val="是否适用：组合中，采用其他方法计提坏账准备的其他应收账款[双击切换]"/>
            <w:tag w:val="_GBC_138ebdc0bc974bccb06cf8eeb991b924"/>
            <w:id w:val="-1474210402"/>
            <w:lock w:val="sdtContentLocked"/>
            <w:placeholder>
              <w:docPart w:val="GBC22222222222222222222222222222"/>
            </w:placeholder>
          </w:sdtPr>
          <w:sdtEndPr/>
          <w:sdtContent>
            <w:p w:rsidR="00507BB6" w:rsidRDefault="00BE0F81" w:rsidP="005F22A2">
              <w:pPr>
                <w:tabs>
                  <w:tab w:val="left" w:pos="360"/>
                  <w:tab w:val="left" w:pos="9720"/>
                </w:tabs>
                <w:ind w:rightChars="-673" w:right="-1413"/>
                <w:rPr>
                  <w:szCs w:val="21"/>
                </w:rPr>
              </w:pPr>
              <w:r>
                <w:rPr>
                  <w:szCs w:val="21"/>
                </w:rPr>
                <w:fldChar w:fldCharType="begin"/>
              </w:r>
              <w:r w:rsidR="00D83C8A">
                <w:rPr>
                  <w:szCs w:val="21"/>
                </w:rPr>
                <w:instrText xml:space="preserve"> MACROBUTTON  SnrToggleCheckbox □适用 </w:instrText>
              </w:r>
              <w:r>
                <w:rPr>
                  <w:szCs w:val="21"/>
                </w:rPr>
                <w:fldChar w:fldCharType="end"/>
              </w:r>
              <w:r>
                <w:rPr>
                  <w:szCs w:val="21"/>
                </w:rPr>
                <w:fldChar w:fldCharType="begin"/>
              </w:r>
              <w:r w:rsidR="00D83C8A">
                <w:rPr>
                  <w:szCs w:val="21"/>
                </w:rPr>
                <w:instrText xml:space="preserve"> MACROBUTTON  SnrToggleCheckbox √不适用 </w:instrText>
              </w:r>
              <w:r>
                <w:rPr>
                  <w:szCs w:val="21"/>
                </w:rPr>
                <w:fldChar w:fldCharType="end"/>
              </w:r>
            </w:p>
          </w:sdtContent>
        </w:sdt>
      </w:sdtContent>
    </w:sdt>
    <w:p w:rsidR="00507BB6" w:rsidRDefault="00507BB6"/>
    <w:sdt>
      <w:sdtPr>
        <w:rPr>
          <w:rFonts w:ascii="宋体" w:hAnsi="宋体" w:cs="宋体"/>
          <w:b w:val="0"/>
          <w:bCs w:val="0"/>
          <w:kern w:val="0"/>
          <w:sz w:val="24"/>
          <w:szCs w:val="24"/>
        </w:rPr>
        <w:alias w:val="模块:本期转回或收回情况"/>
        <w:tag w:val="_GBC_32c2bb2bc37a4c2d80b96acc31ad8815"/>
        <w:id w:val="496154898"/>
        <w:lock w:val="sdtLocked"/>
        <w:placeholder>
          <w:docPart w:val="GBC22222222222222222222222222222"/>
        </w:placeholder>
      </w:sdtPr>
      <w:sdtEndPr>
        <w:rPr>
          <w:rFonts w:ascii="Times New Roman" w:hAnsi="Times New Roman" w:hint="eastAsia"/>
          <w:sz w:val="21"/>
        </w:rPr>
      </w:sdtEndPr>
      <w:sdtContent>
        <w:p w:rsidR="00507BB6" w:rsidRDefault="00BE0F81">
          <w:pPr>
            <w:pStyle w:val="4"/>
            <w:numPr>
              <w:ilvl w:val="3"/>
              <w:numId w:val="54"/>
            </w:numPr>
            <w:tabs>
              <w:tab w:val="left" w:pos="588"/>
            </w:tabs>
          </w:pPr>
          <w:r>
            <w:rPr>
              <w:rFonts w:hint="eastAsia"/>
            </w:rPr>
            <w:t>本期计提、收回或转回的坏账准备情况：</w:t>
          </w:r>
        </w:p>
        <w:p w:rsidR="00507BB6" w:rsidRDefault="00BE0F81">
          <w:r>
            <w:rPr>
              <w:rFonts w:hint="eastAsia"/>
            </w:rPr>
            <w:t>本期计提坏账准备金额</w:t>
          </w:r>
          <w:sdt>
            <w:sdtPr>
              <w:rPr>
                <w:rFonts w:hint="eastAsia"/>
              </w:rPr>
              <w:alias w:val="其他应收款计提坏账准备金额"/>
              <w:tag w:val="_GBC_a70fef6565304a99953df2f294ca627f"/>
              <w:id w:val="4798202"/>
              <w:lock w:val="sdtLocked"/>
              <w:placeholder>
                <w:docPart w:val="GBC22222222222222222222222222222"/>
              </w:placeholder>
            </w:sdtPr>
            <w:sdtEndPr/>
            <w:sdtContent>
              <w:r w:rsidR="00150274">
                <w:rPr>
                  <w:rFonts w:hint="eastAsia"/>
                </w:rPr>
                <w:t>0</w:t>
              </w:r>
            </w:sdtContent>
          </w:sdt>
          <w:r>
            <w:t>元；本期收回或转回坏账准备金额</w:t>
          </w:r>
          <w:sdt>
            <w:sdtPr>
              <w:alias w:val="其他应收款收回或转回坏账准备金额"/>
              <w:tag w:val="_GBC_b1df06373aeb456cad02364dcd8fb271"/>
              <w:id w:val="570853803"/>
              <w:lock w:val="sdtLocked"/>
              <w:placeholder>
                <w:docPart w:val="GBC22222222222222222222222222222"/>
              </w:placeholder>
            </w:sdtPr>
            <w:sdtEndPr/>
            <w:sdtContent>
              <w:r w:rsidR="00150274">
                <w:rPr>
                  <w:rFonts w:hint="eastAsia"/>
                </w:rPr>
                <w:t>279,204.81</w:t>
              </w:r>
            </w:sdtContent>
          </w:sdt>
          <w:r>
            <w:t>元。</w:t>
          </w:r>
        </w:p>
        <w:p w:rsidR="00507BB6" w:rsidRDefault="00BE0F81">
          <w:r>
            <w:rPr>
              <w:rFonts w:hint="eastAsia"/>
            </w:rPr>
            <w:t>其中本期坏账准备转回或收回金额重要的：</w:t>
          </w:r>
        </w:p>
        <w:sdt>
          <w:sdtPr>
            <w:alias w:val="是否适用：其中本期其他应收账款坏账准备收回或转回金额重要的[双击切换]"/>
            <w:tag w:val="_GBC_49a9a7800fbb48e2b9da3343cf6d782d"/>
            <w:id w:val="1014043013"/>
            <w:lock w:val="sdtContentLocked"/>
            <w:placeholder>
              <w:docPart w:val="GBC22222222222222222222222222222"/>
            </w:placeholder>
          </w:sdtPr>
          <w:sdtEndPr/>
          <w:sdtContent>
            <w:p w:rsidR="00507BB6" w:rsidRDefault="00BE0F81" w:rsidP="00A97FD5">
              <w:pPr>
                <w:rPr>
                  <w:szCs w:val="21"/>
                </w:rPr>
              </w:pPr>
              <w:r>
                <w:fldChar w:fldCharType="begin"/>
              </w:r>
              <w:r w:rsidR="00A97FD5">
                <w:instrText xml:space="preserve"> MACROBUTTON  SnrToggleCheckbox □适用 </w:instrText>
              </w:r>
              <w:r>
                <w:fldChar w:fldCharType="end"/>
              </w:r>
              <w:r>
                <w:fldChar w:fldCharType="begin"/>
              </w:r>
              <w:r w:rsidR="00A97FD5">
                <w:instrText xml:space="preserve"> MACROBUTTON  SnrToggleCheckbox √不适用 </w:instrText>
              </w:r>
              <w:r>
                <w:fldChar w:fldCharType="end"/>
              </w:r>
            </w:p>
          </w:sdtContent>
        </w:sdt>
      </w:sdtContent>
    </w:sdt>
    <w:sdt>
      <w:sdtPr>
        <w:rPr>
          <w:rFonts w:asciiTheme="minorHAnsi" w:hAnsiTheme="minorHAnsi" w:cs="宋体" w:hint="eastAsia"/>
          <w:b w:val="0"/>
          <w:bCs w:val="0"/>
          <w:kern w:val="0"/>
          <w:sz w:val="24"/>
          <w:szCs w:val="22"/>
        </w:rPr>
        <w:alias w:val="模块:本报告期实际核销的其他应收款情况"/>
        <w:tag w:val="_GBC_ca12851378c64f09a5335b8a527df46f"/>
        <w:id w:val="2086106527"/>
        <w:lock w:val="sdtLocked"/>
        <w:placeholder>
          <w:docPart w:val="GBC22222222222222222222222222222"/>
        </w:placeholder>
      </w:sdtPr>
      <w:sdtEndPr>
        <w:rPr>
          <w:rFonts w:ascii="Times New Roman" w:hAnsi="Times New Roman" w:cs="Times New Roman"/>
          <w:kern w:val="2"/>
          <w:sz w:val="21"/>
          <w:szCs w:val="24"/>
        </w:rPr>
      </w:sdtEndPr>
      <w:sdtContent>
        <w:p w:rsidR="00507BB6" w:rsidRDefault="00BE0F81">
          <w:pPr>
            <w:pStyle w:val="4"/>
            <w:numPr>
              <w:ilvl w:val="3"/>
              <w:numId w:val="54"/>
            </w:numPr>
            <w:tabs>
              <w:tab w:val="left" w:pos="588"/>
            </w:tabs>
          </w:pPr>
          <w:r>
            <w:rPr>
              <w:rFonts w:hint="eastAsia"/>
            </w:rPr>
            <w:t>本期实际核销的其他应收款情况</w:t>
          </w:r>
        </w:p>
        <w:sdt>
          <w:sdtPr>
            <w:alias w:val="是否适用：本期实际核销的其他应收款情况[双击切换]"/>
            <w:tag w:val="_GBC_99c0ad513e2447ba8b2267c169be5583"/>
            <w:id w:val="-1945365049"/>
            <w:lock w:val="sdtContentLocked"/>
            <w:placeholder>
              <w:docPart w:val="GBC22222222222222222222222222222"/>
            </w:placeholder>
          </w:sdtPr>
          <w:sdtEndPr/>
          <w:sdtContent>
            <w:p w:rsidR="00A97FD5" w:rsidRDefault="00BE0F81" w:rsidP="00A97FD5">
              <w:pPr>
                <w:rPr>
                  <w:szCs w:val="21"/>
                </w:rPr>
              </w:pPr>
              <w:r>
                <w:fldChar w:fldCharType="begin"/>
              </w:r>
              <w:r w:rsidR="00A97FD5">
                <w:instrText xml:space="preserve"> MACROBUTTON  SnrToggleCheckbox □适用 </w:instrText>
              </w:r>
              <w:r>
                <w:fldChar w:fldCharType="end"/>
              </w:r>
              <w:r>
                <w:fldChar w:fldCharType="begin"/>
              </w:r>
              <w:r w:rsidR="00A97FD5">
                <w:instrText xml:space="preserve"> MACROBUTTON  SnrToggleCheckbox √不适用 </w:instrText>
              </w:r>
              <w:r>
                <w:fldChar w:fldCharType="end"/>
              </w:r>
            </w:p>
          </w:sdtContent>
        </w:sdt>
        <w:p w:rsidR="00507BB6" w:rsidRDefault="00A057D5"/>
      </w:sdtContent>
    </w:sdt>
    <w:sdt>
      <w:sdtPr>
        <w:rPr>
          <w:rFonts w:ascii="宋体" w:hAnsi="宋体" w:cs="宋体" w:hint="eastAsia"/>
          <w:b w:val="0"/>
          <w:bCs w:val="0"/>
          <w:kern w:val="0"/>
          <w:sz w:val="24"/>
          <w:szCs w:val="24"/>
        </w:rPr>
        <w:alias w:val="模块:其他应收款按款项性质分类情况"/>
        <w:tag w:val="_GBC_84d520d656b8446b87c909f5ff2b545d"/>
        <w:id w:val="-509679511"/>
        <w:lock w:val="sdtLocked"/>
        <w:placeholder>
          <w:docPart w:val="GBC22222222222222222222222222222"/>
        </w:placeholder>
      </w:sdtPr>
      <w:sdtEndPr>
        <w:rPr>
          <w:rFonts w:hint="default"/>
          <w:sz w:val="21"/>
        </w:rPr>
      </w:sdtEndPr>
      <w:sdtContent>
        <w:p w:rsidR="00507BB6" w:rsidRDefault="00BE0F81">
          <w:pPr>
            <w:pStyle w:val="4"/>
            <w:numPr>
              <w:ilvl w:val="3"/>
              <w:numId w:val="54"/>
            </w:numPr>
            <w:tabs>
              <w:tab w:val="left" w:pos="588"/>
            </w:tabs>
            <w:jc w:val="left"/>
          </w:pPr>
          <w:r>
            <w:rPr>
              <w:rFonts w:hint="eastAsia"/>
            </w:rPr>
            <w:t>其他应收款按款项性质分类情况</w:t>
          </w:r>
        </w:p>
        <w:sdt>
          <w:sdtPr>
            <w:alias w:val="是否适用：其他应收款按款项性质分类情况[双击切换]"/>
            <w:tag w:val="_GBC_43f55a27297f4f93b1b4f668134ac6be"/>
            <w:id w:val="-1473288414"/>
            <w:lock w:val="sdtContentLocked"/>
            <w:placeholder>
              <w:docPart w:val="GBC22222222222222222222222222222"/>
            </w:placeholder>
          </w:sdtPr>
          <w:sdtEndPr/>
          <w:sdtContent>
            <w:p w:rsidR="00507BB6" w:rsidRDefault="00BE0F81">
              <w:r>
                <w:fldChar w:fldCharType="begin"/>
              </w:r>
              <w:r w:rsidR="00A97FD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Pr="006D052D" w:rsidRDefault="00BE0F81">
          <w:pPr>
            <w:jc w:val="right"/>
            <w:rPr>
              <w:szCs w:val="21"/>
            </w:rPr>
          </w:pPr>
          <w:r w:rsidRPr="006D052D">
            <w:rPr>
              <w:rFonts w:hint="eastAsia"/>
              <w:szCs w:val="21"/>
            </w:rPr>
            <w:t>单位：</w:t>
          </w:r>
          <w:sdt>
            <w:sdtPr>
              <w:rPr>
                <w:rFonts w:hint="eastAsia"/>
                <w:szCs w:val="21"/>
              </w:rPr>
              <w:alias w:val="单位：财务附注：其他应收款按款项性质分类情况"/>
              <w:tag w:val="_GBC_9a3af1171f5640cd83ea2c41e0145167"/>
              <w:id w:val="16056061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Pr="006D052D">
                <w:rPr>
                  <w:rFonts w:hint="eastAsia"/>
                  <w:szCs w:val="21"/>
                </w:rPr>
                <w:t>元</w:t>
              </w:r>
            </w:sdtContent>
          </w:sdt>
          <w:r w:rsidRPr="006D052D">
            <w:rPr>
              <w:rFonts w:hint="eastAsia"/>
              <w:szCs w:val="21"/>
            </w:rPr>
            <w:t>币种：</w:t>
          </w:r>
          <w:sdt>
            <w:sdtPr>
              <w:rPr>
                <w:rFonts w:hint="eastAsia"/>
                <w:szCs w:val="21"/>
              </w:rPr>
              <w:alias w:val="币种：财务附注：其他应收款按款项性质分类情况"/>
              <w:tag w:val="_GBC_0d096e7260294092a6e9a8405d01bc70"/>
              <w:id w:val="-21378659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sidRPr="006D052D">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6"/>
            <w:gridCol w:w="2981"/>
            <w:gridCol w:w="2992"/>
          </w:tblGrid>
          <w:tr w:rsidR="00A97FD5" w:rsidTr="004255E6">
            <w:sdt>
              <w:sdtPr>
                <w:tag w:val="_PLD_1e66a0098cd34ad6a335156852121360"/>
                <w:id w:val="164521158"/>
                <w:lock w:val="sdtLocked"/>
              </w:sdtPr>
              <w:sdtEndPr/>
              <w:sdtContent>
                <w:tc>
                  <w:tcPr>
                    <w:tcW w:w="1700" w:type="pct"/>
                    <w:shd w:val="clear" w:color="auto" w:fill="auto"/>
                    <w:vAlign w:val="center"/>
                  </w:tcPr>
                  <w:p w:rsidR="00A97FD5" w:rsidRDefault="00A97FD5" w:rsidP="004255E6">
                    <w:pPr>
                      <w:jc w:val="center"/>
                    </w:pPr>
                    <w:r>
                      <w:rPr>
                        <w:rFonts w:hint="eastAsia"/>
                      </w:rPr>
                      <w:t>款项性质</w:t>
                    </w:r>
                  </w:p>
                </w:tc>
              </w:sdtContent>
            </w:sdt>
            <w:sdt>
              <w:sdtPr>
                <w:tag w:val="_PLD_51fee06f6d3944a9bbc7bac249ed63b6"/>
                <w:id w:val="1238368396"/>
                <w:lock w:val="sdtLocked"/>
              </w:sdtPr>
              <w:sdtEndPr/>
              <w:sdtContent>
                <w:tc>
                  <w:tcPr>
                    <w:tcW w:w="1647" w:type="pct"/>
                    <w:shd w:val="clear" w:color="auto" w:fill="auto"/>
                    <w:vAlign w:val="center"/>
                  </w:tcPr>
                  <w:p w:rsidR="00A97FD5" w:rsidRDefault="00A97FD5" w:rsidP="004255E6">
                    <w:pPr>
                      <w:jc w:val="center"/>
                    </w:pPr>
                    <w:r>
                      <w:rPr>
                        <w:rFonts w:hint="eastAsia"/>
                      </w:rPr>
                      <w:t>期末账面余额</w:t>
                    </w:r>
                  </w:p>
                </w:tc>
              </w:sdtContent>
            </w:sdt>
            <w:sdt>
              <w:sdtPr>
                <w:tag w:val="_PLD_0297dadecff24ff8926a98d0267a917b"/>
                <w:id w:val="899323749"/>
                <w:lock w:val="sdtLocked"/>
              </w:sdtPr>
              <w:sdtEndPr/>
              <w:sdtContent>
                <w:tc>
                  <w:tcPr>
                    <w:tcW w:w="1653" w:type="pct"/>
                    <w:shd w:val="clear" w:color="auto" w:fill="auto"/>
                    <w:vAlign w:val="center"/>
                  </w:tcPr>
                  <w:p w:rsidR="00A97FD5" w:rsidRDefault="00A97FD5" w:rsidP="004255E6">
                    <w:pPr>
                      <w:jc w:val="center"/>
                    </w:pPr>
                    <w:r>
                      <w:rPr>
                        <w:rFonts w:hint="eastAsia"/>
                      </w:rPr>
                      <w:t>期初账面余额</w:t>
                    </w:r>
                  </w:p>
                </w:tc>
              </w:sdtContent>
            </w:sdt>
          </w:tr>
          <w:sdt>
            <w:sdtPr>
              <w:rPr>
                <w:rFonts w:hint="eastAsia"/>
              </w:rPr>
              <w:alias w:val="其他应收款按款项性质分类情况明细"/>
              <w:tag w:val="_GBC_936b797bf5094f7da8db3da3acd1de8c"/>
              <w:id w:val="1633290596"/>
              <w:lock w:val="sdtLocked"/>
            </w:sdtPr>
            <w:sdtEndPr/>
            <w:sdtContent>
              <w:tr w:rsidR="00A97FD5" w:rsidTr="004255E6">
                <w:tc>
                  <w:tcPr>
                    <w:tcW w:w="1700" w:type="pct"/>
                    <w:shd w:val="clear" w:color="auto" w:fill="auto"/>
                  </w:tcPr>
                  <w:p w:rsidR="00A97FD5" w:rsidRDefault="00A97FD5" w:rsidP="004255E6">
                    <w:r>
                      <w:t>联营公司往来</w:t>
                    </w:r>
                  </w:p>
                </w:tc>
                <w:tc>
                  <w:tcPr>
                    <w:tcW w:w="1647" w:type="pct"/>
                    <w:shd w:val="clear" w:color="auto" w:fill="auto"/>
                  </w:tcPr>
                  <w:p w:rsidR="00A97FD5" w:rsidRDefault="00A97FD5" w:rsidP="004255E6">
                    <w:pPr>
                      <w:jc w:val="right"/>
                    </w:pPr>
                    <w:r>
                      <w:t>4,012,200.00</w:t>
                    </w:r>
                  </w:p>
                </w:tc>
                <w:tc>
                  <w:tcPr>
                    <w:tcW w:w="1653" w:type="pct"/>
                    <w:shd w:val="clear" w:color="auto" w:fill="auto"/>
                  </w:tcPr>
                  <w:p w:rsidR="00A97FD5" w:rsidRDefault="00A97FD5" w:rsidP="004255E6">
                    <w:pPr>
                      <w:jc w:val="right"/>
                    </w:pPr>
                    <w:r>
                      <w:t>4,012,200.00</w:t>
                    </w:r>
                  </w:p>
                </w:tc>
              </w:tr>
            </w:sdtContent>
          </w:sdt>
          <w:sdt>
            <w:sdtPr>
              <w:rPr>
                <w:rFonts w:hint="eastAsia"/>
              </w:rPr>
              <w:alias w:val="其他应收款按款项性质分类情况明细"/>
              <w:tag w:val="_GBC_936b797bf5094f7da8db3da3acd1de8c"/>
              <w:id w:val="-2104096907"/>
              <w:lock w:val="sdtLocked"/>
            </w:sdtPr>
            <w:sdtEndPr/>
            <w:sdtContent>
              <w:tr w:rsidR="00A97FD5" w:rsidTr="004255E6">
                <w:tc>
                  <w:tcPr>
                    <w:tcW w:w="1700" w:type="pct"/>
                    <w:shd w:val="clear" w:color="auto" w:fill="auto"/>
                  </w:tcPr>
                  <w:p w:rsidR="00A97FD5" w:rsidRDefault="00A97FD5" w:rsidP="004255E6">
                    <w:r>
                      <w:t>资金往来款</w:t>
                    </w:r>
                  </w:p>
                </w:tc>
                <w:tc>
                  <w:tcPr>
                    <w:tcW w:w="1647" w:type="pct"/>
                    <w:shd w:val="clear" w:color="auto" w:fill="auto"/>
                  </w:tcPr>
                  <w:p w:rsidR="00A97FD5" w:rsidRDefault="00A97FD5" w:rsidP="004255E6">
                    <w:pPr>
                      <w:jc w:val="right"/>
                    </w:pPr>
                    <w:r>
                      <w:t>64,144,405.77</w:t>
                    </w:r>
                  </w:p>
                </w:tc>
                <w:tc>
                  <w:tcPr>
                    <w:tcW w:w="1653" w:type="pct"/>
                    <w:shd w:val="clear" w:color="auto" w:fill="auto"/>
                  </w:tcPr>
                  <w:p w:rsidR="00A97FD5" w:rsidRDefault="00A97FD5" w:rsidP="004255E6">
                    <w:pPr>
                      <w:jc w:val="right"/>
                    </w:pPr>
                    <w:r>
                      <w:t>57,233,125.09</w:t>
                    </w:r>
                  </w:p>
                </w:tc>
              </w:tr>
            </w:sdtContent>
          </w:sdt>
          <w:sdt>
            <w:sdtPr>
              <w:rPr>
                <w:rFonts w:hint="eastAsia"/>
              </w:rPr>
              <w:alias w:val="其他应收款按款项性质分类情况明细"/>
              <w:tag w:val="_GBC_936b797bf5094f7da8db3da3acd1de8c"/>
              <w:id w:val="1546650593"/>
              <w:lock w:val="sdtLocked"/>
            </w:sdtPr>
            <w:sdtEndPr/>
            <w:sdtContent>
              <w:tr w:rsidR="00A97FD5" w:rsidTr="004255E6">
                <w:tc>
                  <w:tcPr>
                    <w:tcW w:w="1700" w:type="pct"/>
                    <w:shd w:val="clear" w:color="auto" w:fill="auto"/>
                  </w:tcPr>
                  <w:p w:rsidR="00A97FD5" w:rsidRDefault="00A97FD5" w:rsidP="004255E6">
                    <w:r>
                      <w:t>押金、及保证金</w:t>
                    </w:r>
                  </w:p>
                </w:tc>
                <w:tc>
                  <w:tcPr>
                    <w:tcW w:w="1647" w:type="pct"/>
                    <w:shd w:val="clear" w:color="auto" w:fill="auto"/>
                  </w:tcPr>
                  <w:p w:rsidR="00A97FD5" w:rsidRDefault="00A97FD5" w:rsidP="004255E6">
                    <w:pPr>
                      <w:jc w:val="right"/>
                    </w:pPr>
                    <w:r>
                      <w:t>6,997,400.82</w:t>
                    </w:r>
                  </w:p>
                </w:tc>
                <w:tc>
                  <w:tcPr>
                    <w:tcW w:w="1653" w:type="pct"/>
                    <w:shd w:val="clear" w:color="auto" w:fill="auto"/>
                  </w:tcPr>
                  <w:p w:rsidR="00A97FD5" w:rsidRDefault="00A97FD5" w:rsidP="004255E6">
                    <w:pPr>
                      <w:jc w:val="right"/>
                    </w:pPr>
                    <w:r>
                      <w:t>10,585,894.79</w:t>
                    </w:r>
                  </w:p>
                </w:tc>
              </w:tr>
            </w:sdtContent>
          </w:sdt>
          <w:sdt>
            <w:sdtPr>
              <w:rPr>
                <w:rFonts w:hint="eastAsia"/>
              </w:rPr>
              <w:alias w:val="其他应收款按款项性质分类情况明细"/>
              <w:tag w:val="_GBC_936b797bf5094f7da8db3da3acd1de8c"/>
              <w:id w:val="719024852"/>
              <w:lock w:val="sdtLocked"/>
            </w:sdtPr>
            <w:sdtEndPr/>
            <w:sdtContent>
              <w:tr w:rsidR="00A97FD5" w:rsidTr="004255E6">
                <w:tc>
                  <w:tcPr>
                    <w:tcW w:w="1700" w:type="pct"/>
                    <w:shd w:val="clear" w:color="auto" w:fill="auto"/>
                  </w:tcPr>
                  <w:p w:rsidR="00A97FD5" w:rsidRDefault="00A97FD5" w:rsidP="004255E6">
                    <w:r>
                      <w:t>出口退税</w:t>
                    </w:r>
                  </w:p>
                </w:tc>
                <w:tc>
                  <w:tcPr>
                    <w:tcW w:w="1647" w:type="pct"/>
                    <w:shd w:val="clear" w:color="auto" w:fill="auto"/>
                  </w:tcPr>
                  <w:p w:rsidR="00A97FD5" w:rsidRDefault="00A97FD5" w:rsidP="004255E6">
                    <w:pPr>
                      <w:jc w:val="right"/>
                    </w:pPr>
                    <w:r>
                      <w:t>17,288,866.61</w:t>
                    </w:r>
                  </w:p>
                </w:tc>
                <w:tc>
                  <w:tcPr>
                    <w:tcW w:w="1653" w:type="pct"/>
                    <w:shd w:val="clear" w:color="auto" w:fill="auto"/>
                  </w:tcPr>
                  <w:p w:rsidR="00A97FD5" w:rsidRDefault="00A97FD5" w:rsidP="004255E6">
                    <w:pPr>
                      <w:jc w:val="right"/>
                    </w:pPr>
                    <w:r>
                      <w:t>26,098,616.23</w:t>
                    </w:r>
                  </w:p>
                </w:tc>
              </w:tr>
            </w:sdtContent>
          </w:sdt>
          <w:sdt>
            <w:sdtPr>
              <w:rPr>
                <w:rFonts w:hint="eastAsia"/>
              </w:rPr>
              <w:alias w:val="其他应收款按款项性质分类情况明细"/>
              <w:tag w:val="_GBC_936b797bf5094f7da8db3da3acd1de8c"/>
              <w:id w:val="-1963257946"/>
              <w:lock w:val="sdtLocked"/>
            </w:sdtPr>
            <w:sdtEndPr/>
            <w:sdtContent>
              <w:tr w:rsidR="00A97FD5" w:rsidTr="004255E6">
                <w:tc>
                  <w:tcPr>
                    <w:tcW w:w="1700" w:type="pct"/>
                    <w:shd w:val="clear" w:color="auto" w:fill="auto"/>
                  </w:tcPr>
                  <w:p w:rsidR="00A97FD5" w:rsidRDefault="00A97FD5" w:rsidP="004255E6">
                    <w:r>
                      <w:t>代收代付</w:t>
                    </w:r>
                  </w:p>
                </w:tc>
                <w:tc>
                  <w:tcPr>
                    <w:tcW w:w="1647" w:type="pct"/>
                    <w:shd w:val="clear" w:color="auto" w:fill="auto"/>
                  </w:tcPr>
                  <w:p w:rsidR="00A97FD5" w:rsidRDefault="00A97FD5" w:rsidP="004255E6">
                    <w:pPr>
                      <w:jc w:val="right"/>
                    </w:pPr>
                    <w:r>
                      <w:t>3,009,112.11</w:t>
                    </w:r>
                  </w:p>
                </w:tc>
                <w:tc>
                  <w:tcPr>
                    <w:tcW w:w="1653" w:type="pct"/>
                    <w:shd w:val="clear" w:color="auto" w:fill="auto"/>
                  </w:tcPr>
                  <w:p w:rsidR="00A97FD5" w:rsidRDefault="00A97FD5" w:rsidP="004255E6">
                    <w:pPr>
                      <w:jc w:val="right"/>
                    </w:pPr>
                    <w:r>
                      <w:t>3,292,003.91</w:t>
                    </w:r>
                  </w:p>
                </w:tc>
              </w:tr>
            </w:sdtContent>
          </w:sdt>
          <w:sdt>
            <w:sdtPr>
              <w:rPr>
                <w:rFonts w:hint="eastAsia"/>
              </w:rPr>
              <w:alias w:val="其他应收款按款项性质分类情况明细"/>
              <w:tag w:val="_GBC_936b797bf5094f7da8db3da3acd1de8c"/>
              <w:id w:val="-1528250835"/>
              <w:lock w:val="sdtLocked"/>
            </w:sdtPr>
            <w:sdtEndPr/>
            <w:sdtContent>
              <w:tr w:rsidR="00A97FD5" w:rsidTr="004255E6">
                <w:tc>
                  <w:tcPr>
                    <w:tcW w:w="1700" w:type="pct"/>
                    <w:shd w:val="clear" w:color="auto" w:fill="auto"/>
                  </w:tcPr>
                  <w:p w:rsidR="00A97FD5" w:rsidRDefault="00A97FD5" w:rsidP="004255E6">
                    <w:r>
                      <w:t>其他应收及暂付款</w:t>
                    </w:r>
                  </w:p>
                </w:tc>
                <w:tc>
                  <w:tcPr>
                    <w:tcW w:w="1647" w:type="pct"/>
                    <w:shd w:val="clear" w:color="auto" w:fill="auto"/>
                  </w:tcPr>
                  <w:p w:rsidR="00A97FD5" w:rsidRDefault="00A97FD5" w:rsidP="004255E6">
                    <w:pPr>
                      <w:jc w:val="right"/>
                    </w:pPr>
                    <w:r>
                      <w:t>8,687,961.94</w:t>
                    </w:r>
                  </w:p>
                </w:tc>
                <w:tc>
                  <w:tcPr>
                    <w:tcW w:w="1653" w:type="pct"/>
                    <w:shd w:val="clear" w:color="auto" w:fill="auto"/>
                  </w:tcPr>
                  <w:p w:rsidR="00A97FD5" w:rsidRDefault="00A97FD5" w:rsidP="004255E6">
                    <w:pPr>
                      <w:jc w:val="right"/>
                    </w:pPr>
                    <w:r>
                      <w:t>8,746,123.99</w:t>
                    </w:r>
                  </w:p>
                </w:tc>
              </w:tr>
            </w:sdtContent>
          </w:sdt>
          <w:tr w:rsidR="00A97FD5" w:rsidTr="004255E6">
            <w:sdt>
              <w:sdtPr>
                <w:tag w:val="_PLD_99d40156f33b4b6398b236a0f6461a23"/>
                <w:id w:val="755331419"/>
                <w:lock w:val="sdtLocked"/>
              </w:sdtPr>
              <w:sdtEndPr/>
              <w:sdtContent>
                <w:tc>
                  <w:tcPr>
                    <w:tcW w:w="1700" w:type="pct"/>
                    <w:shd w:val="clear" w:color="auto" w:fill="auto"/>
                  </w:tcPr>
                  <w:p w:rsidR="00A97FD5" w:rsidRDefault="00A97FD5" w:rsidP="004255E6">
                    <w:pPr>
                      <w:jc w:val="center"/>
                    </w:pPr>
                    <w:r>
                      <w:t>合计</w:t>
                    </w:r>
                  </w:p>
                </w:tc>
              </w:sdtContent>
            </w:sdt>
            <w:tc>
              <w:tcPr>
                <w:tcW w:w="1647" w:type="pct"/>
                <w:shd w:val="clear" w:color="auto" w:fill="auto"/>
              </w:tcPr>
              <w:p w:rsidR="00A97FD5" w:rsidRDefault="00A97FD5" w:rsidP="00A97FD5">
                <w:pPr>
                  <w:jc w:val="right"/>
                </w:pPr>
                <w:r>
                  <w:t>104,139,947.25</w:t>
                </w:r>
              </w:p>
            </w:tc>
            <w:tc>
              <w:tcPr>
                <w:tcW w:w="1653" w:type="pct"/>
                <w:shd w:val="clear" w:color="auto" w:fill="auto"/>
              </w:tcPr>
              <w:p w:rsidR="00A97FD5" w:rsidRDefault="00A97FD5" w:rsidP="004255E6">
                <w:pPr>
                  <w:jc w:val="right"/>
                </w:pPr>
                <w:r>
                  <w:t>109,967,964.01</w:t>
                </w:r>
              </w:p>
            </w:tc>
          </w:tr>
        </w:tbl>
        <w:p w:rsidR="00507BB6" w:rsidRDefault="00A057D5"/>
      </w:sdtContent>
    </w:sdt>
    <w:sdt>
      <w:sdtPr>
        <w:rPr>
          <w:rFonts w:ascii="宋体" w:hAnsi="宋体" w:cs="宋体" w:hint="eastAsia"/>
          <w:b w:val="0"/>
          <w:bCs w:val="0"/>
          <w:kern w:val="0"/>
          <w:sz w:val="24"/>
          <w:szCs w:val="24"/>
        </w:rPr>
        <w:alias w:val="模块:按欠款方归集的期末余额其中前五名的其他应收款单位情况"/>
        <w:tag w:val="_GBC_a83a3fc7866445d68738701d3998ac0b"/>
        <w:id w:val="-1712493110"/>
        <w:lock w:val="sdtLocked"/>
        <w:placeholder>
          <w:docPart w:val="GBC22222222222222222222222222222"/>
        </w:placeholder>
      </w:sdtPr>
      <w:sdtEndPr>
        <w:rPr>
          <w:rFonts w:hint="default"/>
          <w:sz w:val="21"/>
        </w:rPr>
      </w:sdtEndPr>
      <w:sdtContent>
        <w:p w:rsidR="00507BB6" w:rsidRDefault="00BE0F81">
          <w:pPr>
            <w:pStyle w:val="4"/>
            <w:numPr>
              <w:ilvl w:val="3"/>
              <w:numId w:val="54"/>
            </w:numPr>
            <w:tabs>
              <w:tab w:val="left" w:pos="588"/>
            </w:tabs>
            <w:jc w:val="left"/>
          </w:pPr>
          <w:r>
            <w:rPr>
              <w:rFonts w:hint="eastAsia"/>
            </w:rPr>
            <w:t>按欠款方归集的期末余额前五名的其他应收款情况：</w:t>
          </w:r>
        </w:p>
        <w:sdt>
          <w:sdtPr>
            <w:alias w:val="是否适用：按欠款方归集的期末余额前五名的其他应收款情况[双击切换]"/>
            <w:tag w:val="_GBC_1ad831584f90441b93cce7d9b7baa3c9"/>
            <w:id w:val="1354923614"/>
            <w:lock w:val="sdtContentLocked"/>
            <w:placeholder>
              <w:docPart w:val="GBC22222222222222222222222222222"/>
            </w:placeholder>
          </w:sdtPr>
          <w:sdtEndPr/>
          <w:sdtContent>
            <w:p w:rsidR="00507BB6" w:rsidRDefault="00BE0F81">
              <w:r>
                <w:fldChar w:fldCharType="begin"/>
              </w:r>
              <w:r w:rsidR="00CC7BCE">
                <w:instrText xml:space="preserve"> MACROBUTTON  SnrToggleCheckbox √适用 </w:instrText>
              </w:r>
              <w:r>
                <w:fldChar w:fldCharType="end"/>
              </w:r>
              <w:r>
                <w:fldChar w:fldCharType="begin"/>
              </w:r>
              <w:r w:rsidR="00CC7BCE">
                <w:instrText xml:space="preserve"> MACROBUTTON  SnrToggleCheckbox □不适用 </w:instrText>
              </w:r>
              <w:r>
                <w:fldChar w:fldCharType="end"/>
              </w:r>
            </w:p>
          </w:sdtContent>
        </w:sdt>
        <w:p w:rsidR="00507BB6" w:rsidRDefault="00BE0F81">
          <w:pPr>
            <w:jc w:val="right"/>
          </w:pPr>
          <w:r>
            <w:rPr>
              <w:rFonts w:hint="eastAsia"/>
            </w:rPr>
            <w:t>单位：</w:t>
          </w:r>
          <w:sdt>
            <w:sdtPr>
              <w:rPr>
                <w:rFonts w:hint="eastAsia"/>
              </w:rPr>
              <w:alias w:val="单位财务附注：其他应收账款前五名欠款情况"/>
              <w:tag w:val="_GBC_1f85b3036b0644cbaf6c33311b7f159d"/>
              <w:id w:val="20635160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其他应收账款前五名欠款情况"/>
              <w:tag w:val="_GBC_bc5cf48306144a92af62fef51b293c5a"/>
              <w:id w:val="-100203527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2160"/>
            <w:gridCol w:w="1133"/>
            <w:gridCol w:w="1558"/>
            <w:gridCol w:w="993"/>
            <w:gridCol w:w="1429"/>
            <w:gridCol w:w="1622"/>
          </w:tblGrid>
          <w:tr w:rsidR="00F245CE" w:rsidRPr="006248A2" w:rsidTr="004255E6">
            <w:trPr>
              <w:cantSplit/>
            </w:trPr>
            <w:sdt>
              <w:sdtPr>
                <w:rPr>
                  <w:szCs w:val="21"/>
                </w:rPr>
                <w:tag w:val="_PLD_6d371f7abd044db6abe05c7f74810d89"/>
                <w:id w:val="-345940197"/>
                <w:lock w:val="sdtLocked"/>
              </w:sdtPr>
              <w:sdtEndPr/>
              <w:sdtContent>
                <w:tc>
                  <w:tcPr>
                    <w:tcW w:w="1214" w:type="pct"/>
                    <w:vAlign w:val="center"/>
                  </w:tcPr>
                  <w:p w:rsidR="00F245CE" w:rsidRPr="006248A2" w:rsidRDefault="00F245CE" w:rsidP="004255E6">
                    <w:pPr>
                      <w:ind w:right="105"/>
                      <w:jc w:val="center"/>
                      <w:rPr>
                        <w:szCs w:val="21"/>
                      </w:rPr>
                    </w:pPr>
                    <w:r w:rsidRPr="006248A2">
                      <w:rPr>
                        <w:rFonts w:hint="eastAsia"/>
                        <w:szCs w:val="21"/>
                      </w:rPr>
                      <w:t>单位名称</w:t>
                    </w:r>
                  </w:p>
                </w:tc>
              </w:sdtContent>
            </w:sdt>
            <w:sdt>
              <w:sdtPr>
                <w:rPr>
                  <w:szCs w:val="21"/>
                </w:rPr>
                <w:tag w:val="_PLD_538171446ab849ca976672ecf5055c60"/>
                <w:id w:val="-458411474"/>
                <w:lock w:val="sdtLocked"/>
              </w:sdtPr>
              <w:sdtEndPr/>
              <w:sdtContent>
                <w:tc>
                  <w:tcPr>
                    <w:tcW w:w="637" w:type="pct"/>
                    <w:vAlign w:val="center"/>
                  </w:tcPr>
                  <w:p w:rsidR="00F245CE" w:rsidRPr="006248A2" w:rsidRDefault="00F245CE" w:rsidP="004255E6">
                    <w:pPr>
                      <w:ind w:right="73"/>
                      <w:jc w:val="center"/>
                      <w:rPr>
                        <w:szCs w:val="21"/>
                      </w:rPr>
                    </w:pPr>
                    <w:r w:rsidRPr="006248A2">
                      <w:rPr>
                        <w:rFonts w:hint="eastAsia"/>
                        <w:szCs w:val="21"/>
                      </w:rPr>
                      <w:t>款项的性质</w:t>
                    </w:r>
                  </w:p>
                </w:tc>
              </w:sdtContent>
            </w:sdt>
            <w:sdt>
              <w:sdtPr>
                <w:rPr>
                  <w:szCs w:val="21"/>
                </w:rPr>
                <w:tag w:val="_PLD_9561b3d624ee40c28568fb322a981ebc"/>
                <w:id w:val="1648085384"/>
                <w:lock w:val="sdtLocked"/>
              </w:sdtPr>
              <w:sdtEndPr/>
              <w:sdtContent>
                <w:tc>
                  <w:tcPr>
                    <w:tcW w:w="876" w:type="pct"/>
                    <w:vAlign w:val="center"/>
                  </w:tcPr>
                  <w:p w:rsidR="00F245CE" w:rsidRPr="006248A2" w:rsidRDefault="00F245CE" w:rsidP="004255E6">
                    <w:pPr>
                      <w:ind w:right="73"/>
                      <w:jc w:val="center"/>
                      <w:rPr>
                        <w:szCs w:val="21"/>
                      </w:rPr>
                    </w:pPr>
                    <w:r w:rsidRPr="006248A2">
                      <w:rPr>
                        <w:rFonts w:hint="eastAsia"/>
                        <w:szCs w:val="21"/>
                      </w:rPr>
                      <w:t>期末余额</w:t>
                    </w:r>
                  </w:p>
                </w:tc>
              </w:sdtContent>
            </w:sdt>
            <w:sdt>
              <w:sdtPr>
                <w:rPr>
                  <w:szCs w:val="21"/>
                </w:rPr>
                <w:tag w:val="_PLD_a97392b37d5d4c709a23cfdece48161b"/>
                <w:id w:val="-880558603"/>
                <w:lock w:val="sdtLocked"/>
              </w:sdtPr>
              <w:sdtEndPr/>
              <w:sdtContent>
                <w:tc>
                  <w:tcPr>
                    <w:tcW w:w="558" w:type="pct"/>
                    <w:vAlign w:val="center"/>
                  </w:tcPr>
                  <w:p w:rsidR="00F245CE" w:rsidRPr="006248A2" w:rsidRDefault="00F245CE" w:rsidP="004255E6">
                    <w:pPr>
                      <w:ind w:right="73"/>
                      <w:jc w:val="center"/>
                      <w:rPr>
                        <w:szCs w:val="21"/>
                      </w:rPr>
                    </w:pPr>
                    <w:r w:rsidRPr="006248A2">
                      <w:rPr>
                        <w:rFonts w:hint="eastAsia"/>
                        <w:szCs w:val="21"/>
                      </w:rPr>
                      <w:t>账龄</w:t>
                    </w:r>
                  </w:p>
                </w:tc>
              </w:sdtContent>
            </w:sdt>
            <w:sdt>
              <w:sdtPr>
                <w:rPr>
                  <w:szCs w:val="21"/>
                </w:rPr>
                <w:tag w:val="_PLD_e2774c827e314521821234a0e399c2c1"/>
                <w:id w:val="-1096094382"/>
                <w:lock w:val="sdtLocked"/>
              </w:sdtPr>
              <w:sdtEndPr/>
              <w:sdtContent>
                <w:tc>
                  <w:tcPr>
                    <w:tcW w:w="803" w:type="pct"/>
                    <w:vAlign w:val="center"/>
                  </w:tcPr>
                  <w:p w:rsidR="00F245CE" w:rsidRPr="006248A2" w:rsidRDefault="00F245CE" w:rsidP="004255E6">
                    <w:pPr>
                      <w:jc w:val="center"/>
                      <w:rPr>
                        <w:szCs w:val="21"/>
                      </w:rPr>
                    </w:pPr>
                    <w:r w:rsidRPr="006248A2">
                      <w:rPr>
                        <w:rFonts w:hint="eastAsia"/>
                        <w:szCs w:val="21"/>
                      </w:rPr>
                      <w:t>占其他应收款期末余额合计数的比例(</w:t>
                    </w:r>
                    <w:r w:rsidRPr="006248A2">
                      <w:rPr>
                        <w:szCs w:val="21"/>
                      </w:rPr>
                      <w:t>%)</w:t>
                    </w:r>
                  </w:p>
                </w:tc>
              </w:sdtContent>
            </w:sdt>
            <w:sdt>
              <w:sdtPr>
                <w:rPr>
                  <w:szCs w:val="21"/>
                </w:rPr>
                <w:tag w:val="_PLD_ac7ac1a39d1a46eb9269fc6979d54f6f"/>
                <w:id w:val="-622375938"/>
                <w:lock w:val="sdtLocked"/>
              </w:sdtPr>
              <w:sdtEndPr/>
              <w:sdtContent>
                <w:tc>
                  <w:tcPr>
                    <w:tcW w:w="912" w:type="pct"/>
                    <w:vAlign w:val="center"/>
                  </w:tcPr>
                  <w:p w:rsidR="00F245CE" w:rsidRPr="006248A2" w:rsidRDefault="00F245CE" w:rsidP="004255E6">
                    <w:pPr>
                      <w:jc w:val="center"/>
                      <w:rPr>
                        <w:szCs w:val="21"/>
                      </w:rPr>
                    </w:pPr>
                    <w:r w:rsidRPr="006248A2">
                      <w:rPr>
                        <w:rFonts w:hint="eastAsia"/>
                        <w:szCs w:val="21"/>
                      </w:rPr>
                      <w:t>坏账准备</w:t>
                    </w:r>
                  </w:p>
                  <w:p w:rsidR="00F245CE" w:rsidRPr="006248A2" w:rsidRDefault="00F245CE" w:rsidP="004255E6">
                    <w:pPr>
                      <w:jc w:val="center"/>
                      <w:rPr>
                        <w:szCs w:val="21"/>
                      </w:rPr>
                    </w:pPr>
                    <w:r w:rsidRPr="006248A2">
                      <w:rPr>
                        <w:rFonts w:hint="eastAsia"/>
                        <w:szCs w:val="21"/>
                      </w:rPr>
                      <w:t>期末余额</w:t>
                    </w:r>
                  </w:p>
                </w:tc>
              </w:sdtContent>
            </w:sdt>
          </w:tr>
          <w:sdt>
            <w:sdtPr>
              <w:rPr>
                <w:rFonts w:hint="eastAsia"/>
                <w:szCs w:val="21"/>
              </w:rPr>
              <w:alias w:val="其他应收款欠款户"/>
              <w:tag w:val="_GBC_a3b4ad6ea89146a79c37c3807ef7a6fd"/>
              <w:id w:val="-1424492448"/>
              <w:lock w:val="sdtLocked"/>
            </w:sdtPr>
            <w:sdtEndPr>
              <w:rPr>
                <w:rFonts w:hint="default"/>
              </w:rPr>
            </w:sdtEndPr>
            <w:sdtContent>
              <w:tr w:rsidR="00F245CE" w:rsidRPr="006248A2" w:rsidTr="004255E6">
                <w:trPr>
                  <w:cantSplit/>
                </w:trPr>
                <w:tc>
                  <w:tcPr>
                    <w:tcW w:w="1214" w:type="pct"/>
                  </w:tcPr>
                  <w:p w:rsidR="00F245CE" w:rsidRPr="006248A2" w:rsidRDefault="00F245CE" w:rsidP="004255E6">
                    <w:pPr>
                      <w:ind w:right="105"/>
                      <w:rPr>
                        <w:szCs w:val="21"/>
                      </w:rPr>
                    </w:pPr>
                    <w:r w:rsidRPr="006248A2">
                      <w:rPr>
                        <w:szCs w:val="21"/>
                      </w:rPr>
                      <w:t>威尔斯（鹤壁）科技有限公司</w:t>
                    </w:r>
                  </w:p>
                </w:tc>
                <w:tc>
                  <w:tcPr>
                    <w:tcW w:w="637" w:type="pct"/>
                  </w:tcPr>
                  <w:p w:rsidR="00F245CE" w:rsidRPr="006248A2" w:rsidRDefault="00F245CE" w:rsidP="004255E6">
                    <w:pPr>
                      <w:ind w:right="73"/>
                      <w:rPr>
                        <w:szCs w:val="21"/>
                      </w:rPr>
                    </w:pPr>
                    <w:r w:rsidRPr="006248A2">
                      <w:rPr>
                        <w:szCs w:val="21"/>
                      </w:rPr>
                      <w:t>往来款</w:t>
                    </w:r>
                  </w:p>
                </w:tc>
                <w:tc>
                  <w:tcPr>
                    <w:tcW w:w="876" w:type="pct"/>
                  </w:tcPr>
                  <w:p w:rsidR="00F245CE" w:rsidRPr="006248A2" w:rsidRDefault="00F245CE" w:rsidP="004255E6">
                    <w:pPr>
                      <w:ind w:right="73"/>
                      <w:jc w:val="right"/>
                      <w:rPr>
                        <w:szCs w:val="21"/>
                      </w:rPr>
                    </w:pPr>
                    <w:r w:rsidRPr="006248A2">
                      <w:rPr>
                        <w:szCs w:val="21"/>
                      </w:rPr>
                      <w:t>24,332,681.13</w:t>
                    </w:r>
                  </w:p>
                </w:tc>
                <w:tc>
                  <w:tcPr>
                    <w:tcW w:w="558" w:type="pct"/>
                  </w:tcPr>
                  <w:p w:rsidR="00F245CE" w:rsidRPr="006248A2" w:rsidRDefault="00F245CE" w:rsidP="004255E6">
                    <w:pPr>
                      <w:ind w:right="73"/>
                      <w:rPr>
                        <w:szCs w:val="21"/>
                      </w:rPr>
                    </w:pPr>
                    <w:r w:rsidRPr="006248A2">
                      <w:rPr>
                        <w:szCs w:val="21"/>
                      </w:rPr>
                      <w:t>1-2年</w:t>
                    </w:r>
                  </w:p>
                </w:tc>
                <w:tc>
                  <w:tcPr>
                    <w:tcW w:w="803" w:type="pct"/>
                  </w:tcPr>
                  <w:p w:rsidR="00F245CE" w:rsidRPr="006248A2" w:rsidRDefault="00F245CE" w:rsidP="004255E6">
                    <w:pPr>
                      <w:jc w:val="right"/>
                      <w:rPr>
                        <w:szCs w:val="21"/>
                      </w:rPr>
                    </w:pPr>
                    <w:r w:rsidRPr="006248A2">
                      <w:rPr>
                        <w:szCs w:val="21"/>
                      </w:rPr>
                      <w:t>23.37</w:t>
                    </w:r>
                  </w:p>
                </w:tc>
                <w:tc>
                  <w:tcPr>
                    <w:tcW w:w="912" w:type="pct"/>
                  </w:tcPr>
                  <w:p w:rsidR="00F245CE" w:rsidRPr="006248A2" w:rsidRDefault="00F245CE" w:rsidP="004255E6">
                    <w:pPr>
                      <w:jc w:val="right"/>
                      <w:rPr>
                        <w:szCs w:val="21"/>
                      </w:rPr>
                    </w:pPr>
                    <w:r w:rsidRPr="006248A2">
                      <w:rPr>
                        <w:szCs w:val="21"/>
                      </w:rPr>
                      <w:t>17,032,876.79</w:t>
                    </w:r>
                  </w:p>
                </w:tc>
              </w:tr>
            </w:sdtContent>
          </w:sdt>
          <w:sdt>
            <w:sdtPr>
              <w:rPr>
                <w:rFonts w:hint="eastAsia"/>
                <w:szCs w:val="21"/>
              </w:rPr>
              <w:alias w:val="其他应收款欠款户"/>
              <w:tag w:val="_GBC_a3b4ad6ea89146a79c37c3807ef7a6fd"/>
              <w:id w:val="-656527902"/>
              <w:lock w:val="sdtLocked"/>
            </w:sdtPr>
            <w:sdtEndPr>
              <w:rPr>
                <w:rFonts w:hint="default"/>
              </w:rPr>
            </w:sdtEndPr>
            <w:sdtContent>
              <w:tr w:rsidR="00F245CE" w:rsidRPr="006248A2" w:rsidTr="004255E6">
                <w:trPr>
                  <w:cantSplit/>
                </w:trPr>
                <w:tc>
                  <w:tcPr>
                    <w:tcW w:w="1214" w:type="pct"/>
                  </w:tcPr>
                  <w:p w:rsidR="00F245CE" w:rsidRPr="006248A2" w:rsidRDefault="00F245CE" w:rsidP="004255E6">
                    <w:pPr>
                      <w:ind w:right="105"/>
                      <w:rPr>
                        <w:szCs w:val="21"/>
                      </w:rPr>
                    </w:pPr>
                    <w:r w:rsidRPr="006248A2">
                      <w:rPr>
                        <w:szCs w:val="21"/>
                      </w:rPr>
                      <w:t>苏州市吴中区国家税务局</w:t>
                    </w:r>
                  </w:p>
                </w:tc>
                <w:tc>
                  <w:tcPr>
                    <w:tcW w:w="637" w:type="pct"/>
                  </w:tcPr>
                  <w:p w:rsidR="00F245CE" w:rsidRPr="006248A2" w:rsidRDefault="00F245CE" w:rsidP="004255E6">
                    <w:pPr>
                      <w:ind w:right="73"/>
                      <w:rPr>
                        <w:szCs w:val="21"/>
                      </w:rPr>
                    </w:pPr>
                    <w:r w:rsidRPr="006248A2">
                      <w:rPr>
                        <w:szCs w:val="21"/>
                      </w:rPr>
                      <w:t>出口退税</w:t>
                    </w:r>
                  </w:p>
                </w:tc>
                <w:tc>
                  <w:tcPr>
                    <w:tcW w:w="876" w:type="pct"/>
                  </w:tcPr>
                  <w:p w:rsidR="00F245CE" w:rsidRPr="006248A2" w:rsidRDefault="00F245CE" w:rsidP="004255E6">
                    <w:pPr>
                      <w:ind w:right="73"/>
                      <w:jc w:val="right"/>
                      <w:rPr>
                        <w:szCs w:val="21"/>
                      </w:rPr>
                    </w:pPr>
                    <w:r w:rsidRPr="006248A2">
                      <w:rPr>
                        <w:szCs w:val="21"/>
                      </w:rPr>
                      <w:t>17,288,866.61</w:t>
                    </w:r>
                  </w:p>
                </w:tc>
                <w:tc>
                  <w:tcPr>
                    <w:tcW w:w="558" w:type="pct"/>
                  </w:tcPr>
                  <w:p w:rsidR="00F245CE" w:rsidRPr="006248A2" w:rsidRDefault="00F245CE" w:rsidP="004255E6">
                    <w:pPr>
                      <w:ind w:right="73"/>
                      <w:rPr>
                        <w:szCs w:val="21"/>
                      </w:rPr>
                    </w:pPr>
                    <w:r w:rsidRPr="006248A2">
                      <w:rPr>
                        <w:szCs w:val="21"/>
                      </w:rPr>
                      <w:t>1年以内</w:t>
                    </w:r>
                  </w:p>
                </w:tc>
                <w:tc>
                  <w:tcPr>
                    <w:tcW w:w="803" w:type="pct"/>
                  </w:tcPr>
                  <w:p w:rsidR="00F245CE" w:rsidRPr="006248A2" w:rsidRDefault="00F245CE" w:rsidP="004255E6">
                    <w:pPr>
                      <w:jc w:val="right"/>
                      <w:rPr>
                        <w:szCs w:val="21"/>
                      </w:rPr>
                    </w:pPr>
                    <w:r w:rsidRPr="006248A2">
                      <w:rPr>
                        <w:szCs w:val="21"/>
                      </w:rPr>
                      <w:t>16.60</w:t>
                    </w:r>
                  </w:p>
                </w:tc>
                <w:tc>
                  <w:tcPr>
                    <w:tcW w:w="912" w:type="pct"/>
                  </w:tcPr>
                  <w:p w:rsidR="00F245CE" w:rsidRPr="006248A2" w:rsidRDefault="00063FE7" w:rsidP="004255E6">
                    <w:pPr>
                      <w:jc w:val="right"/>
                      <w:rPr>
                        <w:szCs w:val="21"/>
                      </w:rPr>
                    </w:pPr>
                    <w:r>
                      <w:rPr>
                        <w:rFonts w:hint="eastAsia"/>
                        <w:szCs w:val="21"/>
                      </w:rPr>
                      <w:t>0</w:t>
                    </w:r>
                  </w:p>
                </w:tc>
              </w:tr>
            </w:sdtContent>
          </w:sdt>
          <w:sdt>
            <w:sdtPr>
              <w:rPr>
                <w:rFonts w:hint="eastAsia"/>
                <w:szCs w:val="21"/>
              </w:rPr>
              <w:alias w:val="其他应收款欠款户"/>
              <w:tag w:val="_GBC_a3b4ad6ea89146a79c37c3807ef7a6fd"/>
              <w:id w:val="-2011283595"/>
              <w:lock w:val="sdtLocked"/>
            </w:sdtPr>
            <w:sdtEndPr>
              <w:rPr>
                <w:rFonts w:hint="default"/>
              </w:rPr>
            </w:sdtEndPr>
            <w:sdtContent>
              <w:tr w:rsidR="00F245CE" w:rsidRPr="006248A2" w:rsidTr="004255E6">
                <w:trPr>
                  <w:cantSplit/>
                </w:trPr>
                <w:tc>
                  <w:tcPr>
                    <w:tcW w:w="1214" w:type="pct"/>
                  </w:tcPr>
                  <w:p w:rsidR="00F245CE" w:rsidRPr="006248A2" w:rsidRDefault="00F245CE" w:rsidP="004255E6">
                    <w:pPr>
                      <w:ind w:right="105"/>
                      <w:rPr>
                        <w:szCs w:val="21"/>
                      </w:rPr>
                    </w:pPr>
                    <w:r w:rsidRPr="006248A2">
                      <w:rPr>
                        <w:szCs w:val="21"/>
                      </w:rPr>
                      <w:t>苏州市新星房地产开发有限公司</w:t>
                    </w:r>
                  </w:p>
                </w:tc>
                <w:tc>
                  <w:tcPr>
                    <w:tcW w:w="637" w:type="pct"/>
                  </w:tcPr>
                  <w:p w:rsidR="00F245CE" w:rsidRPr="006248A2" w:rsidRDefault="00F245CE" w:rsidP="004255E6">
                    <w:pPr>
                      <w:ind w:right="73"/>
                      <w:rPr>
                        <w:szCs w:val="21"/>
                      </w:rPr>
                    </w:pPr>
                    <w:r w:rsidRPr="006248A2">
                      <w:rPr>
                        <w:szCs w:val="21"/>
                      </w:rPr>
                      <w:t>往来款</w:t>
                    </w:r>
                  </w:p>
                </w:tc>
                <w:tc>
                  <w:tcPr>
                    <w:tcW w:w="876" w:type="pct"/>
                  </w:tcPr>
                  <w:p w:rsidR="00F245CE" w:rsidRPr="006248A2" w:rsidRDefault="00F245CE" w:rsidP="004255E6">
                    <w:pPr>
                      <w:ind w:right="73"/>
                      <w:jc w:val="right"/>
                      <w:rPr>
                        <w:szCs w:val="21"/>
                      </w:rPr>
                    </w:pPr>
                    <w:r w:rsidRPr="006248A2">
                      <w:rPr>
                        <w:szCs w:val="21"/>
                      </w:rPr>
                      <w:t>5,200,000.00</w:t>
                    </w:r>
                  </w:p>
                </w:tc>
                <w:tc>
                  <w:tcPr>
                    <w:tcW w:w="558" w:type="pct"/>
                  </w:tcPr>
                  <w:p w:rsidR="00F245CE" w:rsidRPr="006248A2" w:rsidRDefault="00F245CE" w:rsidP="004255E6">
                    <w:pPr>
                      <w:ind w:right="73"/>
                      <w:rPr>
                        <w:szCs w:val="21"/>
                      </w:rPr>
                    </w:pPr>
                    <w:r w:rsidRPr="006248A2">
                      <w:rPr>
                        <w:szCs w:val="21"/>
                      </w:rPr>
                      <w:t>1年以内</w:t>
                    </w:r>
                  </w:p>
                </w:tc>
                <w:tc>
                  <w:tcPr>
                    <w:tcW w:w="803" w:type="pct"/>
                  </w:tcPr>
                  <w:p w:rsidR="00F245CE" w:rsidRPr="006248A2" w:rsidRDefault="00F245CE" w:rsidP="004255E6">
                    <w:pPr>
                      <w:jc w:val="right"/>
                      <w:rPr>
                        <w:szCs w:val="21"/>
                      </w:rPr>
                    </w:pPr>
                    <w:r w:rsidRPr="006248A2">
                      <w:rPr>
                        <w:szCs w:val="21"/>
                      </w:rPr>
                      <w:t>4.99</w:t>
                    </w:r>
                  </w:p>
                </w:tc>
                <w:tc>
                  <w:tcPr>
                    <w:tcW w:w="912" w:type="pct"/>
                  </w:tcPr>
                  <w:p w:rsidR="00F245CE" w:rsidRPr="006248A2" w:rsidRDefault="00F245CE" w:rsidP="004255E6">
                    <w:pPr>
                      <w:jc w:val="right"/>
                      <w:rPr>
                        <w:szCs w:val="21"/>
                      </w:rPr>
                    </w:pPr>
                    <w:r w:rsidRPr="006248A2">
                      <w:rPr>
                        <w:szCs w:val="21"/>
                      </w:rPr>
                      <w:t>260,000.00</w:t>
                    </w:r>
                  </w:p>
                </w:tc>
              </w:tr>
            </w:sdtContent>
          </w:sdt>
          <w:sdt>
            <w:sdtPr>
              <w:rPr>
                <w:rFonts w:hint="eastAsia"/>
                <w:szCs w:val="21"/>
              </w:rPr>
              <w:alias w:val="其他应收款欠款户"/>
              <w:tag w:val="_GBC_a3b4ad6ea89146a79c37c3807ef7a6fd"/>
              <w:id w:val="-1218350196"/>
              <w:lock w:val="sdtLocked"/>
            </w:sdtPr>
            <w:sdtEndPr>
              <w:rPr>
                <w:rFonts w:hint="default"/>
              </w:rPr>
            </w:sdtEndPr>
            <w:sdtContent>
              <w:tr w:rsidR="00F245CE" w:rsidRPr="006248A2" w:rsidTr="004255E6">
                <w:trPr>
                  <w:cantSplit/>
                </w:trPr>
                <w:tc>
                  <w:tcPr>
                    <w:tcW w:w="1214" w:type="pct"/>
                  </w:tcPr>
                  <w:p w:rsidR="00F245CE" w:rsidRPr="006248A2" w:rsidRDefault="00F245CE" w:rsidP="004255E6">
                    <w:pPr>
                      <w:ind w:right="105"/>
                      <w:rPr>
                        <w:szCs w:val="21"/>
                      </w:rPr>
                    </w:pPr>
                    <w:r w:rsidRPr="006248A2">
                      <w:rPr>
                        <w:szCs w:val="21"/>
                      </w:rPr>
                      <w:t>宿迁市住房和城乡建设局</w:t>
                    </w:r>
                  </w:p>
                </w:tc>
                <w:tc>
                  <w:tcPr>
                    <w:tcW w:w="637" w:type="pct"/>
                  </w:tcPr>
                  <w:p w:rsidR="00F245CE" w:rsidRPr="006248A2" w:rsidRDefault="00F245CE" w:rsidP="004255E6">
                    <w:pPr>
                      <w:ind w:right="73"/>
                      <w:rPr>
                        <w:szCs w:val="21"/>
                      </w:rPr>
                    </w:pPr>
                    <w:r w:rsidRPr="006248A2">
                      <w:rPr>
                        <w:szCs w:val="21"/>
                      </w:rPr>
                      <w:t>保证金</w:t>
                    </w:r>
                  </w:p>
                </w:tc>
                <w:tc>
                  <w:tcPr>
                    <w:tcW w:w="876" w:type="pct"/>
                  </w:tcPr>
                  <w:p w:rsidR="00F245CE" w:rsidRPr="006248A2" w:rsidRDefault="00F245CE" w:rsidP="004255E6">
                    <w:pPr>
                      <w:ind w:right="73"/>
                      <w:jc w:val="right"/>
                      <w:rPr>
                        <w:szCs w:val="21"/>
                      </w:rPr>
                    </w:pPr>
                    <w:r w:rsidRPr="006248A2">
                      <w:rPr>
                        <w:szCs w:val="21"/>
                      </w:rPr>
                      <w:t>4,839,650.00</w:t>
                    </w:r>
                  </w:p>
                </w:tc>
                <w:tc>
                  <w:tcPr>
                    <w:tcW w:w="558" w:type="pct"/>
                  </w:tcPr>
                  <w:p w:rsidR="00F245CE" w:rsidRPr="006248A2" w:rsidRDefault="00F245CE" w:rsidP="004255E6">
                    <w:pPr>
                      <w:ind w:right="73"/>
                      <w:rPr>
                        <w:szCs w:val="21"/>
                      </w:rPr>
                    </w:pPr>
                    <w:r w:rsidRPr="006248A2">
                      <w:rPr>
                        <w:szCs w:val="21"/>
                      </w:rPr>
                      <w:t>1-2年</w:t>
                    </w:r>
                  </w:p>
                </w:tc>
                <w:tc>
                  <w:tcPr>
                    <w:tcW w:w="803" w:type="pct"/>
                  </w:tcPr>
                  <w:p w:rsidR="00F245CE" w:rsidRPr="006248A2" w:rsidRDefault="00F245CE" w:rsidP="004255E6">
                    <w:pPr>
                      <w:jc w:val="right"/>
                      <w:rPr>
                        <w:szCs w:val="21"/>
                      </w:rPr>
                    </w:pPr>
                    <w:r w:rsidRPr="006248A2">
                      <w:rPr>
                        <w:szCs w:val="21"/>
                      </w:rPr>
                      <w:t>4.65</w:t>
                    </w:r>
                  </w:p>
                </w:tc>
                <w:tc>
                  <w:tcPr>
                    <w:tcW w:w="912" w:type="pct"/>
                  </w:tcPr>
                  <w:p w:rsidR="00F245CE" w:rsidRPr="006248A2" w:rsidRDefault="00F245CE" w:rsidP="004255E6">
                    <w:pPr>
                      <w:jc w:val="right"/>
                      <w:rPr>
                        <w:szCs w:val="21"/>
                      </w:rPr>
                    </w:pPr>
                    <w:r w:rsidRPr="006248A2">
                      <w:rPr>
                        <w:szCs w:val="21"/>
                      </w:rPr>
                      <w:t>725,947.50</w:t>
                    </w:r>
                  </w:p>
                </w:tc>
              </w:tr>
            </w:sdtContent>
          </w:sdt>
          <w:sdt>
            <w:sdtPr>
              <w:rPr>
                <w:rFonts w:hint="eastAsia"/>
                <w:szCs w:val="21"/>
              </w:rPr>
              <w:alias w:val="其他应收款欠款户"/>
              <w:tag w:val="_GBC_a3b4ad6ea89146a79c37c3807ef7a6fd"/>
              <w:id w:val="157287420"/>
              <w:lock w:val="sdtLocked"/>
            </w:sdtPr>
            <w:sdtEndPr>
              <w:rPr>
                <w:rFonts w:hint="default"/>
              </w:rPr>
            </w:sdtEndPr>
            <w:sdtContent>
              <w:tr w:rsidR="00F245CE" w:rsidRPr="006248A2" w:rsidTr="004255E6">
                <w:trPr>
                  <w:cantSplit/>
                </w:trPr>
                <w:tc>
                  <w:tcPr>
                    <w:tcW w:w="1214" w:type="pct"/>
                  </w:tcPr>
                  <w:p w:rsidR="00F245CE" w:rsidRPr="006248A2" w:rsidRDefault="00F245CE" w:rsidP="004255E6">
                    <w:pPr>
                      <w:ind w:right="105"/>
                      <w:rPr>
                        <w:szCs w:val="21"/>
                      </w:rPr>
                    </w:pPr>
                    <w:r w:rsidRPr="006248A2">
                      <w:rPr>
                        <w:szCs w:val="21"/>
                      </w:rPr>
                      <w:t>苏州市吴中区吴中服装厂</w:t>
                    </w:r>
                  </w:p>
                </w:tc>
                <w:tc>
                  <w:tcPr>
                    <w:tcW w:w="637" w:type="pct"/>
                  </w:tcPr>
                  <w:p w:rsidR="00F245CE" w:rsidRPr="006248A2" w:rsidRDefault="00F245CE" w:rsidP="004255E6">
                    <w:pPr>
                      <w:ind w:right="73"/>
                      <w:rPr>
                        <w:szCs w:val="21"/>
                      </w:rPr>
                    </w:pPr>
                    <w:r w:rsidRPr="006248A2">
                      <w:rPr>
                        <w:szCs w:val="21"/>
                      </w:rPr>
                      <w:t>往来款</w:t>
                    </w:r>
                  </w:p>
                </w:tc>
                <w:tc>
                  <w:tcPr>
                    <w:tcW w:w="876" w:type="pct"/>
                  </w:tcPr>
                  <w:p w:rsidR="00F245CE" w:rsidRPr="006248A2" w:rsidRDefault="00F245CE" w:rsidP="004255E6">
                    <w:pPr>
                      <w:ind w:right="73"/>
                      <w:jc w:val="right"/>
                      <w:rPr>
                        <w:szCs w:val="21"/>
                      </w:rPr>
                    </w:pPr>
                    <w:r w:rsidRPr="006248A2">
                      <w:rPr>
                        <w:szCs w:val="21"/>
                      </w:rPr>
                      <w:t>4,250,000.00</w:t>
                    </w:r>
                  </w:p>
                </w:tc>
                <w:tc>
                  <w:tcPr>
                    <w:tcW w:w="558" w:type="pct"/>
                  </w:tcPr>
                  <w:p w:rsidR="00F245CE" w:rsidRPr="006248A2" w:rsidRDefault="00F245CE" w:rsidP="004255E6">
                    <w:pPr>
                      <w:ind w:right="73"/>
                      <w:rPr>
                        <w:szCs w:val="21"/>
                      </w:rPr>
                    </w:pPr>
                    <w:r w:rsidRPr="006248A2">
                      <w:rPr>
                        <w:szCs w:val="21"/>
                      </w:rPr>
                      <w:t>5年以上</w:t>
                    </w:r>
                  </w:p>
                </w:tc>
                <w:tc>
                  <w:tcPr>
                    <w:tcW w:w="803" w:type="pct"/>
                  </w:tcPr>
                  <w:p w:rsidR="00F245CE" w:rsidRPr="006248A2" w:rsidRDefault="00F245CE" w:rsidP="004255E6">
                    <w:pPr>
                      <w:jc w:val="right"/>
                      <w:rPr>
                        <w:szCs w:val="21"/>
                      </w:rPr>
                    </w:pPr>
                    <w:r w:rsidRPr="006248A2">
                      <w:rPr>
                        <w:szCs w:val="21"/>
                      </w:rPr>
                      <w:t>4.08</w:t>
                    </w:r>
                  </w:p>
                </w:tc>
                <w:tc>
                  <w:tcPr>
                    <w:tcW w:w="912" w:type="pct"/>
                  </w:tcPr>
                  <w:p w:rsidR="00F245CE" w:rsidRPr="006248A2" w:rsidRDefault="00F245CE" w:rsidP="004255E6">
                    <w:pPr>
                      <w:jc w:val="right"/>
                      <w:rPr>
                        <w:szCs w:val="21"/>
                      </w:rPr>
                    </w:pPr>
                    <w:r w:rsidRPr="006248A2">
                      <w:rPr>
                        <w:szCs w:val="21"/>
                      </w:rPr>
                      <w:t>4,250,000.00</w:t>
                    </w:r>
                  </w:p>
                </w:tc>
              </w:tr>
            </w:sdtContent>
          </w:sdt>
          <w:tr w:rsidR="00F245CE" w:rsidRPr="006248A2" w:rsidTr="004255E6">
            <w:trPr>
              <w:cantSplit/>
            </w:trPr>
            <w:sdt>
              <w:sdtPr>
                <w:rPr>
                  <w:szCs w:val="21"/>
                </w:rPr>
                <w:tag w:val="_PLD_f229cb1d3424499a96c618f3911226c3"/>
                <w:id w:val="297735515"/>
                <w:lock w:val="sdtLocked"/>
              </w:sdtPr>
              <w:sdtEndPr/>
              <w:sdtContent>
                <w:tc>
                  <w:tcPr>
                    <w:tcW w:w="1214" w:type="pct"/>
                  </w:tcPr>
                  <w:p w:rsidR="00F245CE" w:rsidRPr="006248A2" w:rsidRDefault="00F245CE" w:rsidP="004255E6">
                    <w:pPr>
                      <w:ind w:right="105"/>
                      <w:jc w:val="center"/>
                      <w:rPr>
                        <w:szCs w:val="21"/>
                      </w:rPr>
                    </w:pPr>
                    <w:r w:rsidRPr="006248A2">
                      <w:rPr>
                        <w:rFonts w:hint="eastAsia"/>
                        <w:szCs w:val="21"/>
                      </w:rPr>
                      <w:t>合计</w:t>
                    </w:r>
                  </w:p>
                </w:tc>
              </w:sdtContent>
            </w:sdt>
            <w:tc>
              <w:tcPr>
                <w:tcW w:w="637" w:type="pct"/>
              </w:tcPr>
              <w:p w:rsidR="00F245CE" w:rsidRPr="006248A2" w:rsidRDefault="00F245CE" w:rsidP="004255E6">
                <w:pPr>
                  <w:ind w:right="73"/>
                  <w:jc w:val="center"/>
                  <w:rPr>
                    <w:szCs w:val="21"/>
                  </w:rPr>
                </w:pPr>
                <w:r w:rsidRPr="006248A2">
                  <w:rPr>
                    <w:szCs w:val="21"/>
                  </w:rPr>
                  <w:t>/</w:t>
                </w:r>
              </w:p>
            </w:tc>
            <w:tc>
              <w:tcPr>
                <w:tcW w:w="876" w:type="pct"/>
              </w:tcPr>
              <w:p w:rsidR="00F245CE" w:rsidRPr="006248A2" w:rsidRDefault="00F245CE" w:rsidP="004255E6">
                <w:pPr>
                  <w:ind w:right="73"/>
                  <w:jc w:val="right"/>
                  <w:rPr>
                    <w:szCs w:val="21"/>
                  </w:rPr>
                </w:pPr>
                <w:r w:rsidRPr="006248A2">
                  <w:rPr>
                    <w:szCs w:val="21"/>
                  </w:rPr>
                  <w:t>55,911,197.74</w:t>
                </w:r>
              </w:p>
            </w:tc>
            <w:tc>
              <w:tcPr>
                <w:tcW w:w="558" w:type="pct"/>
              </w:tcPr>
              <w:p w:rsidR="00F245CE" w:rsidRPr="006248A2" w:rsidRDefault="00F245CE" w:rsidP="004255E6">
                <w:pPr>
                  <w:ind w:right="73"/>
                  <w:jc w:val="center"/>
                  <w:rPr>
                    <w:szCs w:val="21"/>
                  </w:rPr>
                </w:pPr>
                <w:r w:rsidRPr="006248A2">
                  <w:rPr>
                    <w:szCs w:val="21"/>
                  </w:rPr>
                  <w:t>/</w:t>
                </w:r>
              </w:p>
            </w:tc>
            <w:tc>
              <w:tcPr>
                <w:tcW w:w="803" w:type="pct"/>
              </w:tcPr>
              <w:p w:rsidR="00F245CE" w:rsidRPr="006248A2" w:rsidRDefault="00F245CE" w:rsidP="004255E6">
                <w:pPr>
                  <w:jc w:val="right"/>
                  <w:rPr>
                    <w:szCs w:val="21"/>
                  </w:rPr>
                </w:pPr>
                <w:r w:rsidRPr="006248A2">
                  <w:rPr>
                    <w:szCs w:val="21"/>
                  </w:rPr>
                  <w:t>53.69</w:t>
                </w:r>
              </w:p>
            </w:tc>
            <w:tc>
              <w:tcPr>
                <w:tcW w:w="912" w:type="pct"/>
              </w:tcPr>
              <w:p w:rsidR="00F245CE" w:rsidRPr="006248A2" w:rsidRDefault="00F245CE" w:rsidP="004255E6">
                <w:pPr>
                  <w:jc w:val="right"/>
                  <w:rPr>
                    <w:szCs w:val="21"/>
                  </w:rPr>
                </w:pPr>
                <w:r w:rsidRPr="006248A2">
                  <w:rPr>
                    <w:szCs w:val="21"/>
                  </w:rPr>
                  <w:t>22,268,824.29</w:t>
                </w:r>
              </w:p>
            </w:tc>
          </w:tr>
        </w:tbl>
        <w:p w:rsidR="00507BB6" w:rsidRDefault="00A057D5">
          <w:pPr>
            <w:snapToGrid w:val="0"/>
            <w:spacing w:line="240" w:lineRule="atLeast"/>
          </w:pPr>
        </w:p>
      </w:sdtContent>
    </w:sdt>
    <w:sdt>
      <w:sdtPr>
        <w:rPr>
          <w:rFonts w:ascii="Times New Roman" w:hAnsi="Times New Roman" w:cs="宋体" w:hint="eastAsia"/>
          <w:b w:val="0"/>
          <w:bCs w:val="0"/>
          <w:kern w:val="0"/>
          <w:sz w:val="24"/>
          <w:szCs w:val="24"/>
        </w:rPr>
        <w:alias w:val="模块:按应收金额确认的政府补助"/>
        <w:tag w:val="_GBC_0b136aef44064ce4880a47aef5cda04d"/>
        <w:id w:val="2054805651"/>
        <w:lock w:val="sdtLocked"/>
        <w:placeholder>
          <w:docPart w:val="GBC22222222222222222222222222222"/>
        </w:placeholder>
      </w:sdtPr>
      <w:sdtEndPr>
        <w:rPr>
          <w:sz w:val="21"/>
        </w:rPr>
      </w:sdtEndPr>
      <w:sdtContent>
        <w:p w:rsidR="00507BB6" w:rsidRDefault="00BE0F81">
          <w:pPr>
            <w:pStyle w:val="4"/>
            <w:numPr>
              <w:ilvl w:val="3"/>
              <w:numId w:val="54"/>
            </w:numPr>
            <w:tabs>
              <w:tab w:val="left" w:pos="588"/>
            </w:tabs>
          </w:pPr>
          <w:r>
            <w:rPr>
              <w:rFonts w:hint="eastAsia"/>
            </w:rPr>
            <w:t>涉及政府补助的应收款项</w:t>
          </w:r>
        </w:p>
        <w:sdt>
          <w:sdtPr>
            <w:alias w:val="是否适用：涉及政府补助的应收款项[双击切换]"/>
            <w:tag w:val="_GBC_bfa30ddd81f643f9b7a3d1064d505e6a"/>
            <w:id w:val="1600992348"/>
            <w:lock w:val="sdtContentLocked"/>
            <w:placeholder>
              <w:docPart w:val="GBC22222222222222222222222222222"/>
            </w:placeholder>
          </w:sdtPr>
          <w:sdtEndPr/>
          <w:sdtContent>
            <w:p w:rsidR="004255E6" w:rsidRDefault="00BE0F81" w:rsidP="004255E6">
              <w:r>
                <w:fldChar w:fldCharType="begin"/>
              </w:r>
              <w:r w:rsidR="004255E6">
                <w:instrText xml:space="preserve"> MACROBUTTON  SnrToggleCheckbox □适用 </w:instrText>
              </w:r>
              <w:r>
                <w:fldChar w:fldCharType="end"/>
              </w:r>
              <w:r>
                <w:fldChar w:fldCharType="begin"/>
              </w:r>
              <w:r w:rsidR="004255E6">
                <w:instrText xml:space="preserve"> MACROBUTTON  SnrToggleCheckbox √不适用 </w:instrText>
              </w:r>
              <w:r>
                <w:fldChar w:fldCharType="end"/>
              </w:r>
            </w:p>
          </w:sdtContent>
        </w:sdt>
        <w:p w:rsidR="00507BB6" w:rsidRDefault="00A057D5">
          <w:pPr>
            <w:snapToGrid w:val="0"/>
            <w:spacing w:line="240" w:lineRule="atLeast"/>
          </w:pPr>
        </w:p>
      </w:sdtContent>
    </w:sdt>
    <w:sdt>
      <w:sdtPr>
        <w:rPr>
          <w:rFonts w:ascii="Times New Roman" w:hAnsi="Times New Roman" w:cs="宋体"/>
          <w:b w:val="0"/>
          <w:bCs w:val="0"/>
          <w:kern w:val="0"/>
          <w:sz w:val="24"/>
          <w:szCs w:val="24"/>
        </w:rPr>
        <w:alias w:val="模块:因金融资产转移而终止确认的其他应收款"/>
        <w:tag w:val="_GBC_73268e67b3d94deab59672a03d2cbd2a"/>
        <w:id w:val="1960145835"/>
        <w:lock w:val="sdtLocked"/>
        <w:placeholder>
          <w:docPart w:val="GBC22222222222222222222222222222"/>
        </w:placeholder>
      </w:sdtPr>
      <w:sdtEndPr>
        <w:rPr>
          <w:sz w:val="21"/>
        </w:rPr>
      </w:sdtEndPr>
      <w:sdtContent>
        <w:p w:rsidR="00507BB6" w:rsidRDefault="00BE0F81">
          <w:pPr>
            <w:pStyle w:val="4"/>
            <w:numPr>
              <w:ilvl w:val="3"/>
              <w:numId w:val="54"/>
            </w:numPr>
            <w:tabs>
              <w:tab w:val="left" w:pos="588"/>
            </w:tabs>
            <w:rPr>
              <w:kern w:val="0"/>
            </w:rPr>
          </w:pPr>
          <w:r>
            <w:rPr>
              <w:rFonts w:hint="eastAsia"/>
              <w:kern w:val="0"/>
            </w:rPr>
            <w:t>因金融资产</w:t>
          </w:r>
          <w:r>
            <w:rPr>
              <w:rFonts w:hint="eastAsia"/>
            </w:rPr>
            <w:t>转移</w:t>
          </w:r>
          <w:r>
            <w:rPr>
              <w:rFonts w:hint="eastAsia"/>
              <w:kern w:val="0"/>
            </w:rPr>
            <w:t>而终止确认的其他应收款：</w:t>
          </w:r>
        </w:p>
        <w:sdt>
          <w:sdtPr>
            <w:rPr>
              <w:rFonts w:hint="eastAsia"/>
              <w:szCs w:val="21"/>
            </w:rPr>
            <w:alias w:val="是否适用：因金融资产转移而终止确认的其他应收款[双击切换]"/>
            <w:tag w:val="_GBC_0451c8b8783146d3a8ab851341e7f35b"/>
            <w:id w:val="1209532357"/>
            <w:lock w:val="sdtContentLocked"/>
            <w:placeholder>
              <w:docPart w:val="GBC22222222222222222222222222222"/>
            </w:placeholder>
          </w:sdtPr>
          <w:sdtEndPr/>
          <w:sdtContent>
            <w:p w:rsidR="00507BB6" w:rsidRDefault="00BE0F81" w:rsidP="004255E6">
              <w:pPr>
                <w:ind w:right="57"/>
                <w:rPr>
                  <w:szCs w:val="21"/>
                </w:rPr>
              </w:pPr>
              <w:r>
                <w:rPr>
                  <w:szCs w:val="21"/>
                </w:rPr>
                <w:fldChar w:fldCharType="begin"/>
              </w:r>
              <w:r w:rsidR="004255E6">
                <w:rPr>
                  <w:szCs w:val="21"/>
                </w:rPr>
                <w:instrText xml:space="preserve"> MACROBUTTON  SnrToggleCheckbox □适用 </w:instrText>
              </w:r>
              <w:r>
                <w:rPr>
                  <w:szCs w:val="21"/>
                </w:rPr>
                <w:fldChar w:fldCharType="end"/>
              </w:r>
              <w:r>
                <w:rPr>
                  <w:szCs w:val="21"/>
                </w:rPr>
                <w:fldChar w:fldCharType="begin"/>
              </w:r>
              <w:r w:rsidR="004255E6">
                <w:rPr>
                  <w:szCs w:val="21"/>
                </w:rPr>
                <w:instrText xml:space="preserve"> MACROBUTTON  SnrToggleCheckbox √不适用 </w:instrText>
              </w:r>
              <w:r>
                <w:rPr>
                  <w:szCs w:val="21"/>
                </w:rPr>
                <w:fldChar w:fldCharType="end"/>
              </w:r>
            </w:p>
          </w:sdtContent>
        </w:sdt>
      </w:sdtContent>
    </w:sdt>
    <w:p w:rsidR="00507BB6" w:rsidRDefault="00507BB6">
      <w:pPr>
        <w:rPr>
          <w:szCs w:val="21"/>
        </w:rPr>
      </w:pPr>
    </w:p>
    <w:sdt>
      <w:sdtPr>
        <w:rPr>
          <w:rFonts w:ascii="Times New Roman" w:hAnsi="Times New Roman" w:cs="宋体" w:hint="eastAsia"/>
          <w:b w:val="0"/>
          <w:bCs w:val="0"/>
          <w:kern w:val="0"/>
          <w:sz w:val="24"/>
          <w:szCs w:val="24"/>
        </w:rPr>
        <w:alias w:val="模块:转移其他应收款且继续涉入形成的资产、负债金额的说明"/>
        <w:tag w:val="_GBC_05496beed0c54ab3b5c0e91297ee374e"/>
        <w:id w:val="-1412466110"/>
        <w:lock w:val="sdtLocked"/>
        <w:placeholder>
          <w:docPart w:val="GBC22222222222222222222222222222"/>
        </w:placeholder>
      </w:sdtPr>
      <w:sdtEndPr>
        <w:rPr>
          <w:sz w:val="21"/>
        </w:rPr>
      </w:sdtEndPr>
      <w:sdtContent>
        <w:p w:rsidR="00507BB6" w:rsidRDefault="00BE0F81">
          <w:pPr>
            <w:pStyle w:val="4"/>
            <w:numPr>
              <w:ilvl w:val="3"/>
              <w:numId w:val="54"/>
            </w:numPr>
            <w:tabs>
              <w:tab w:val="left" w:pos="588"/>
            </w:tabs>
            <w:rPr>
              <w:kern w:val="0"/>
            </w:rPr>
          </w:pPr>
          <w:r>
            <w:rPr>
              <w:rFonts w:hint="eastAsia"/>
              <w:kern w:val="0"/>
            </w:rPr>
            <w:t>转移其他</w:t>
          </w:r>
          <w:proofErr w:type="gramStart"/>
          <w:r>
            <w:rPr>
              <w:rFonts w:hint="eastAsia"/>
              <w:kern w:val="0"/>
            </w:rPr>
            <w:t>应收款且继续</w:t>
          </w:r>
          <w:proofErr w:type="gramEnd"/>
          <w:r>
            <w:rPr>
              <w:rFonts w:hint="eastAsia"/>
              <w:kern w:val="0"/>
            </w:rPr>
            <w:t>涉</w:t>
          </w:r>
          <w:proofErr w:type="gramStart"/>
          <w:r>
            <w:rPr>
              <w:rFonts w:hint="eastAsia"/>
              <w:kern w:val="0"/>
            </w:rPr>
            <w:t>入形成</w:t>
          </w:r>
          <w:proofErr w:type="gramEnd"/>
          <w:r>
            <w:rPr>
              <w:rFonts w:hint="eastAsia"/>
              <w:kern w:val="0"/>
            </w:rPr>
            <w:t>的资产、负债的金额：</w:t>
          </w:r>
        </w:p>
        <w:sdt>
          <w:sdtPr>
            <w:rPr>
              <w:rFonts w:hint="eastAsia"/>
              <w:szCs w:val="21"/>
            </w:rPr>
            <w:alias w:val="是否适用：转移其他应收款且继续涉入形成的资产、负债的金额[双击切换]"/>
            <w:tag w:val="_GBC_e74d63017ee7420b83e7544117beeac6"/>
            <w:id w:val="-1162381644"/>
            <w:lock w:val="sdtContentLocked"/>
            <w:placeholder>
              <w:docPart w:val="GBC22222222222222222222222222222"/>
            </w:placeholder>
          </w:sdtPr>
          <w:sdtEndPr/>
          <w:sdtContent>
            <w:p w:rsidR="00507BB6" w:rsidRDefault="00BE0F81" w:rsidP="004255E6">
              <w:pPr>
                <w:rPr>
                  <w:szCs w:val="21"/>
                </w:rPr>
              </w:pPr>
              <w:r>
                <w:rPr>
                  <w:szCs w:val="21"/>
                </w:rPr>
                <w:fldChar w:fldCharType="begin"/>
              </w:r>
              <w:r w:rsidR="004255E6">
                <w:rPr>
                  <w:szCs w:val="21"/>
                </w:rPr>
                <w:instrText xml:space="preserve"> MACROBUTTON  SnrToggleCheckbox □适用 </w:instrText>
              </w:r>
              <w:r>
                <w:rPr>
                  <w:szCs w:val="21"/>
                </w:rPr>
                <w:fldChar w:fldCharType="end"/>
              </w:r>
              <w:r>
                <w:rPr>
                  <w:szCs w:val="21"/>
                </w:rPr>
                <w:fldChar w:fldCharType="begin"/>
              </w:r>
              <w:r w:rsidR="004255E6">
                <w:rPr>
                  <w:szCs w:val="21"/>
                </w:rPr>
                <w:instrText xml:space="preserve"> MACROBUTTON  SnrToggleCheckbox √不适用 </w:instrText>
              </w:r>
              <w:r>
                <w:rPr>
                  <w:szCs w:val="21"/>
                </w:rPr>
                <w:fldChar w:fldCharType="end"/>
              </w:r>
            </w:p>
          </w:sdtContent>
        </w:sdt>
      </w:sdtContent>
    </w:sdt>
    <w:p w:rsidR="00507BB6" w:rsidRDefault="00507BB6">
      <w:pPr>
        <w:rPr>
          <w:szCs w:val="21"/>
        </w:rPr>
      </w:pPr>
    </w:p>
    <w:sdt>
      <w:sdtPr>
        <w:rPr>
          <w:rFonts w:ascii="Times New Roman" w:hAnsi="Times New Roman" w:hint="eastAsia"/>
          <w:b/>
          <w:bCs/>
        </w:rPr>
        <w:alias w:val="模块:其他应收款其他说明"/>
        <w:tag w:val="_GBC_de4246046d754793a6a2db96dd5bb245"/>
        <w:id w:val="1003862576"/>
        <w:lock w:val="sdtLocked"/>
        <w:placeholder>
          <w:docPart w:val="GBC22222222222222222222222222222"/>
        </w:placeholder>
      </w:sdtPr>
      <w:sdtEndPr>
        <w:rPr>
          <w:b w:val="0"/>
          <w:bCs w:val="0"/>
        </w:rPr>
      </w:sdtEndPr>
      <w:sdtContent>
        <w:p w:rsidR="00507BB6" w:rsidRDefault="00BE0F81">
          <w:r>
            <w:rPr>
              <w:rFonts w:hint="eastAsia"/>
            </w:rPr>
            <w:t>其他</w:t>
          </w:r>
          <w:r>
            <w:t>说明：</w:t>
          </w:r>
        </w:p>
        <w:sdt>
          <w:sdtPr>
            <w:alias w:val="是否适用：其他应收款的其他说明[双击切换]"/>
            <w:tag w:val="_GBC_55d570440c184744bd13a4938ba488d1"/>
            <w:id w:val="-217435158"/>
            <w:lock w:val="sdtContentLocked"/>
            <w:placeholder>
              <w:docPart w:val="GBC22222222222222222222222222222"/>
            </w:placeholder>
          </w:sdtPr>
          <w:sdtEndPr/>
          <w:sdtContent>
            <w:p w:rsidR="00507BB6" w:rsidRDefault="00BE0F81">
              <w:r>
                <w:fldChar w:fldCharType="begin"/>
              </w:r>
              <w:r w:rsidR="004255E6">
                <w:instrText xml:space="preserve"> MACROBUTTON  SnrToggleCheckbox √适用 </w:instrText>
              </w:r>
              <w:r>
                <w:fldChar w:fldCharType="end"/>
              </w:r>
              <w:r>
                <w:fldChar w:fldCharType="begin"/>
              </w:r>
              <w:r w:rsidR="004255E6">
                <w:instrText xml:space="preserve"> MACROBUTTON  SnrToggleCheckbox □不适用 </w:instrText>
              </w:r>
              <w:r>
                <w:fldChar w:fldCharType="end"/>
              </w:r>
            </w:p>
          </w:sdtContent>
        </w:sdt>
        <w:sdt>
          <w:sdtPr>
            <w:rPr>
              <w:szCs w:val="21"/>
            </w:rPr>
            <w:alias w:val="其他应收款的其他说明"/>
            <w:tag w:val="_GBC_40e60fff300549cfb19532b4da820b49"/>
            <w:id w:val="1752849957"/>
            <w:lock w:val="sdtLocked"/>
            <w:placeholder>
              <w:docPart w:val="GBC22222222222222222222222222222"/>
            </w:placeholder>
          </w:sdtPr>
          <w:sdtEndPr/>
          <w:sdtContent>
            <w:p w:rsidR="004255E6" w:rsidRPr="00063FE7" w:rsidRDefault="004255E6">
              <w:pPr>
                <w:rPr>
                  <w:szCs w:val="21"/>
                </w:rPr>
              </w:pPr>
              <w:r w:rsidRPr="00063FE7">
                <w:rPr>
                  <w:rFonts w:hint="eastAsia"/>
                  <w:szCs w:val="21"/>
                </w:rPr>
                <w:t>期末单项金额虽不重大并单项计提坏账准备的其他应收款：</w:t>
              </w:r>
            </w:p>
            <w:tbl>
              <w:tblPr>
                <w:tblW w:w="5000" w:type="pct"/>
                <w:tblLook w:val="04A0" w:firstRow="1" w:lastRow="0" w:firstColumn="1" w:lastColumn="0" w:noHBand="0" w:noVBand="1"/>
              </w:tblPr>
              <w:tblGrid>
                <w:gridCol w:w="3509"/>
                <w:gridCol w:w="1562"/>
                <w:gridCol w:w="1274"/>
                <w:gridCol w:w="1142"/>
                <w:gridCol w:w="1562"/>
              </w:tblGrid>
              <w:tr w:rsidR="004255E6" w:rsidRPr="00063FE7" w:rsidTr="00027F8C">
                <w:trPr>
                  <w:trHeight w:val="285"/>
                </w:trPr>
                <w:tc>
                  <w:tcPr>
                    <w:tcW w:w="1939" w:type="pct"/>
                    <w:tcBorders>
                      <w:top w:val="single" w:sz="12" w:space="0" w:color="auto"/>
                      <w:left w:val="nil"/>
                      <w:bottom w:val="dotted" w:sz="4" w:space="0" w:color="auto"/>
                      <w:right w:val="dotted" w:sz="4" w:space="0" w:color="auto"/>
                    </w:tcBorders>
                    <w:shd w:val="clear" w:color="auto" w:fill="auto"/>
                    <w:vAlign w:val="center"/>
                    <w:hideMark/>
                  </w:tcPr>
                  <w:p w:rsidR="004255E6" w:rsidRPr="00063FE7" w:rsidRDefault="004255E6" w:rsidP="004255E6">
                    <w:pPr>
                      <w:jc w:val="center"/>
                      <w:rPr>
                        <w:color w:val="000000"/>
                        <w:szCs w:val="21"/>
                      </w:rPr>
                    </w:pPr>
                    <w:r w:rsidRPr="00063FE7">
                      <w:rPr>
                        <w:rFonts w:hint="eastAsia"/>
                        <w:color w:val="000000"/>
                        <w:szCs w:val="21"/>
                      </w:rPr>
                      <w:t>其他应收</w:t>
                    </w:r>
                    <w:proofErr w:type="gramStart"/>
                    <w:r w:rsidRPr="00063FE7">
                      <w:rPr>
                        <w:rFonts w:hint="eastAsia"/>
                        <w:color w:val="000000"/>
                        <w:szCs w:val="21"/>
                      </w:rPr>
                      <w:t>款内容</w:t>
                    </w:r>
                    <w:proofErr w:type="gramEnd"/>
                  </w:p>
                </w:tc>
                <w:tc>
                  <w:tcPr>
                    <w:tcW w:w="863" w:type="pct"/>
                    <w:tcBorders>
                      <w:top w:val="single" w:sz="12" w:space="0" w:color="auto"/>
                      <w:left w:val="nil"/>
                      <w:bottom w:val="dotted" w:sz="4" w:space="0" w:color="auto"/>
                      <w:right w:val="dotted" w:sz="4" w:space="0" w:color="auto"/>
                    </w:tcBorders>
                    <w:shd w:val="clear" w:color="auto" w:fill="auto"/>
                    <w:vAlign w:val="center"/>
                    <w:hideMark/>
                  </w:tcPr>
                  <w:p w:rsidR="004255E6" w:rsidRPr="00063FE7" w:rsidRDefault="004255E6" w:rsidP="004255E6">
                    <w:pPr>
                      <w:jc w:val="center"/>
                      <w:rPr>
                        <w:color w:val="000000"/>
                        <w:szCs w:val="21"/>
                      </w:rPr>
                    </w:pPr>
                    <w:r w:rsidRPr="00063FE7">
                      <w:rPr>
                        <w:rFonts w:hint="eastAsia"/>
                        <w:color w:val="000000"/>
                        <w:szCs w:val="21"/>
                      </w:rPr>
                      <w:t>账面余额</w:t>
                    </w:r>
                  </w:p>
                </w:tc>
                <w:tc>
                  <w:tcPr>
                    <w:tcW w:w="704" w:type="pct"/>
                    <w:tcBorders>
                      <w:top w:val="single" w:sz="12" w:space="0" w:color="auto"/>
                      <w:left w:val="nil"/>
                      <w:bottom w:val="dotted" w:sz="4" w:space="0" w:color="auto"/>
                      <w:right w:val="dotted" w:sz="4" w:space="0" w:color="auto"/>
                    </w:tcBorders>
                    <w:shd w:val="clear" w:color="auto" w:fill="auto"/>
                    <w:vAlign w:val="center"/>
                    <w:hideMark/>
                  </w:tcPr>
                  <w:p w:rsidR="004255E6" w:rsidRPr="00063FE7" w:rsidRDefault="004255E6" w:rsidP="004255E6">
                    <w:pPr>
                      <w:jc w:val="center"/>
                      <w:rPr>
                        <w:color w:val="000000"/>
                        <w:szCs w:val="21"/>
                      </w:rPr>
                    </w:pPr>
                    <w:r w:rsidRPr="00063FE7">
                      <w:rPr>
                        <w:rFonts w:hint="eastAsia"/>
                        <w:color w:val="000000"/>
                        <w:szCs w:val="21"/>
                      </w:rPr>
                      <w:t>坏账准备</w:t>
                    </w:r>
                  </w:p>
                </w:tc>
                <w:tc>
                  <w:tcPr>
                    <w:tcW w:w="631" w:type="pct"/>
                    <w:tcBorders>
                      <w:top w:val="single" w:sz="12" w:space="0" w:color="auto"/>
                      <w:left w:val="nil"/>
                      <w:bottom w:val="dotted" w:sz="4" w:space="0" w:color="auto"/>
                      <w:right w:val="dotted" w:sz="4" w:space="0" w:color="auto"/>
                    </w:tcBorders>
                    <w:shd w:val="clear" w:color="auto" w:fill="auto"/>
                    <w:vAlign w:val="center"/>
                    <w:hideMark/>
                  </w:tcPr>
                  <w:p w:rsidR="004255E6" w:rsidRPr="00063FE7" w:rsidRDefault="004255E6" w:rsidP="004255E6">
                    <w:pPr>
                      <w:jc w:val="center"/>
                      <w:rPr>
                        <w:color w:val="000000"/>
                        <w:szCs w:val="21"/>
                      </w:rPr>
                    </w:pPr>
                    <w:r w:rsidRPr="00063FE7">
                      <w:rPr>
                        <w:rFonts w:hint="eastAsia"/>
                        <w:color w:val="000000"/>
                        <w:szCs w:val="21"/>
                      </w:rPr>
                      <w:t>计提比例（%）</w:t>
                    </w:r>
                  </w:p>
                </w:tc>
                <w:tc>
                  <w:tcPr>
                    <w:tcW w:w="863" w:type="pct"/>
                    <w:tcBorders>
                      <w:top w:val="single" w:sz="12" w:space="0" w:color="auto"/>
                      <w:left w:val="nil"/>
                      <w:bottom w:val="dotted" w:sz="4" w:space="0" w:color="auto"/>
                      <w:right w:val="nil"/>
                    </w:tcBorders>
                    <w:shd w:val="clear" w:color="auto" w:fill="auto"/>
                    <w:vAlign w:val="center"/>
                    <w:hideMark/>
                  </w:tcPr>
                  <w:p w:rsidR="004255E6" w:rsidRPr="00063FE7" w:rsidRDefault="004255E6" w:rsidP="004255E6">
                    <w:pPr>
                      <w:jc w:val="center"/>
                      <w:rPr>
                        <w:color w:val="000000"/>
                        <w:szCs w:val="21"/>
                      </w:rPr>
                    </w:pPr>
                    <w:r w:rsidRPr="00063FE7">
                      <w:rPr>
                        <w:rFonts w:hint="eastAsia"/>
                        <w:color w:val="000000"/>
                        <w:szCs w:val="21"/>
                      </w:rPr>
                      <w:t>计提理由</w:t>
                    </w:r>
                  </w:p>
                </w:tc>
              </w:tr>
              <w:tr w:rsidR="004255E6" w:rsidRPr="00063FE7" w:rsidTr="00027F8C">
                <w:trPr>
                  <w:trHeight w:val="270"/>
                </w:trPr>
                <w:tc>
                  <w:tcPr>
                    <w:tcW w:w="1939"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rPr>
                        <w:color w:val="000000"/>
                        <w:szCs w:val="21"/>
                      </w:rPr>
                    </w:pPr>
                    <w:r w:rsidRPr="00063FE7">
                      <w:rPr>
                        <w:rFonts w:hint="eastAsia"/>
                        <w:color w:val="000000"/>
                        <w:szCs w:val="21"/>
                      </w:rPr>
                      <w:t>宿迁市城市房屋拆迁办公室</w:t>
                    </w:r>
                  </w:p>
                </w:tc>
                <w:tc>
                  <w:tcPr>
                    <w:tcW w:w="863"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2,918,818.83</w:t>
                    </w:r>
                  </w:p>
                </w:tc>
                <w:tc>
                  <w:tcPr>
                    <w:tcW w:w="704"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 xml:space="preserve">　</w:t>
                    </w:r>
                  </w:p>
                </w:tc>
                <w:tc>
                  <w:tcPr>
                    <w:tcW w:w="631"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 xml:space="preserve">　</w:t>
                    </w:r>
                  </w:p>
                </w:tc>
                <w:tc>
                  <w:tcPr>
                    <w:tcW w:w="863" w:type="pct"/>
                    <w:tcBorders>
                      <w:top w:val="nil"/>
                      <w:left w:val="nil"/>
                      <w:bottom w:val="dotted" w:sz="4" w:space="0" w:color="auto"/>
                      <w:right w:val="nil"/>
                    </w:tcBorders>
                    <w:shd w:val="clear" w:color="auto" w:fill="auto"/>
                    <w:vAlign w:val="center"/>
                    <w:hideMark/>
                  </w:tcPr>
                  <w:p w:rsidR="004255E6" w:rsidRPr="00063FE7" w:rsidRDefault="004255E6" w:rsidP="004255E6">
                    <w:pPr>
                      <w:jc w:val="center"/>
                      <w:rPr>
                        <w:color w:val="000000"/>
                        <w:szCs w:val="21"/>
                      </w:rPr>
                    </w:pPr>
                    <w:r w:rsidRPr="00063FE7">
                      <w:rPr>
                        <w:rFonts w:hint="eastAsia"/>
                        <w:color w:val="000000"/>
                        <w:szCs w:val="21"/>
                      </w:rPr>
                      <w:t>与政府相关款项不计提坏账</w:t>
                    </w:r>
                  </w:p>
                </w:tc>
              </w:tr>
              <w:tr w:rsidR="004255E6" w:rsidRPr="00063FE7" w:rsidTr="00027F8C">
                <w:trPr>
                  <w:trHeight w:val="270"/>
                </w:trPr>
                <w:tc>
                  <w:tcPr>
                    <w:tcW w:w="1939"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rPr>
                        <w:color w:val="000000"/>
                        <w:szCs w:val="21"/>
                      </w:rPr>
                    </w:pPr>
                    <w:r w:rsidRPr="00063FE7">
                      <w:rPr>
                        <w:rFonts w:hint="eastAsia"/>
                        <w:color w:val="000000"/>
                        <w:szCs w:val="21"/>
                      </w:rPr>
                      <w:t>江苏吴中嘉业投资有限公司</w:t>
                    </w:r>
                  </w:p>
                </w:tc>
                <w:tc>
                  <w:tcPr>
                    <w:tcW w:w="863"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300,432.50</w:t>
                    </w:r>
                  </w:p>
                </w:tc>
                <w:tc>
                  <w:tcPr>
                    <w:tcW w:w="704"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300,432.50</w:t>
                    </w:r>
                  </w:p>
                </w:tc>
                <w:tc>
                  <w:tcPr>
                    <w:tcW w:w="631"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100</w:t>
                    </w:r>
                  </w:p>
                </w:tc>
                <w:tc>
                  <w:tcPr>
                    <w:tcW w:w="863" w:type="pct"/>
                    <w:tcBorders>
                      <w:top w:val="nil"/>
                      <w:left w:val="nil"/>
                      <w:bottom w:val="dotted" w:sz="4" w:space="0" w:color="auto"/>
                      <w:right w:val="nil"/>
                    </w:tcBorders>
                    <w:shd w:val="clear" w:color="auto" w:fill="auto"/>
                    <w:vAlign w:val="center"/>
                    <w:hideMark/>
                  </w:tcPr>
                  <w:p w:rsidR="004255E6" w:rsidRPr="00063FE7" w:rsidRDefault="004255E6" w:rsidP="004255E6">
                    <w:pPr>
                      <w:jc w:val="center"/>
                      <w:rPr>
                        <w:color w:val="000000"/>
                        <w:szCs w:val="21"/>
                      </w:rPr>
                    </w:pPr>
                    <w:r w:rsidRPr="00063FE7">
                      <w:rPr>
                        <w:rFonts w:hint="eastAsia"/>
                        <w:color w:val="000000"/>
                        <w:szCs w:val="21"/>
                      </w:rPr>
                      <w:t>预计无法收回</w:t>
                    </w:r>
                  </w:p>
                </w:tc>
              </w:tr>
              <w:tr w:rsidR="004255E6" w:rsidRPr="00063FE7" w:rsidTr="00027F8C">
                <w:trPr>
                  <w:trHeight w:val="270"/>
                </w:trPr>
                <w:tc>
                  <w:tcPr>
                    <w:tcW w:w="1939"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rPr>
                        <w:color w:val="000000"/>
                        <w:szCs w:val="21"/>
                      </w:rPr>
                    </w:pPr>
                    <w:r w:rsidRPr="00063FE7">
                      <w:rPr>
                        <w:rFonts w:hint="eastAsia"/>
                        <w:color w:val="000000"/>
                        <w:szCs w:val="21"/>
                      </w:rPr>
                      <w:t>响水县城南煤球厂</w:t>
                    </w:r>
                  </w:p>
                </w:tc>
                <w:tc>
                  <w:tcPr>
                    <w:tcW w:w="863"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20,647.60</w:t>
                    </w:r>
                  </w:p>
                </w:tc>
                <w:tc>
                  <w:tcPr>
                    <w:tcW w:w="704"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20,647.60</w:t>
                    </w:r>
                  </w:p>
                </w:tc>
                <w:tc>
                  <w:tcPr>
                    <w:tcW w:w="631"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100</w:t>
                    </w:r>
                  </w:p>
                </w:tc>
                <w:tc>
                  <w:tcPr>
                    <w:tcW w:w="863" w:type="pct"/>
                    <w:tcBorders>
                      <w:top w:val="nil"/>
                      <w:left w:val="nil"/>
                      <w:bottom w:val="dotted" w:sz="4" w:space="0" w:color="auto"/>
                      <w:right w:val="nil"/>
                    </w:tcBorders>
                    <w:shd w:val="clear" w:color="auto" w:fill="auto"/>
                    <w:vAlign w:val="center"/>
                    <w:hideMark/>
                  </w:tcPr>
                  <w:p w:rsidR="004255E6" w:rsidRPr="00063FE7" w:rsidRDefault="004255E6" w:rsidP="004255E6">
                    <w:pPr>
                      <w:jc w:val="center"/>
                      <w:rPr>
                        <w:color w:val="000000"/>
                        <w:szCs w:val="21"/>
                      </w:rPr>
                    </w:pPr>
                    <w:r w:rsidRPr="00063FE7">
                      <w:rPr>
                        <w:rFonts w:hint="eastAsia"/>
                        <w:color w:val="000000"/>
                        <w:szCs w:val="21"/>
                      </w:rPr>
                      <w:t>预计无法收回</w:t>
                    </w:r>
                  </w:p>
                </w:tc>
              </w:tr>
              <w:tr w:rsidR="004255E6" w:rsidRPr="00063FE7" w:rsidTr="00027F8C">
                <w:trPr>
                  <w:trHeight w:val="270"/>
                </w:trPr>
                <w:tc>
                  <w:tcPr>
                    <w:tcW w:w="1939"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rPr>
                        <w:color w:val="000000"/>
                        <w:szCs w:val="21"/>
                      </w:rPr>
                    </w:pPr>
                    <w:r w:rsidRPr="00063FE7">
                      <w:rPr>
                        <w:rFonts w:hint="eastAsia"/>
                        <w:color w:val="000000"/>
                        <w:szCs w:val="21"/>
                      </w:rPr>
                      <w:t>无锡双盛石化装备有限公司</w:t>
                    </w:r>
                  </w:p>
                </w:tc>
                <w:tc>
                  <w:tcPr>
                    <w:tcW w:w="863"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20,000.00</w:t>
                    </w:r>
                  </w:p>
                </w:tc>
                <w:tc>
                  <w:tcPr>
                    <w:tcW w:w="704"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200,000.00</w:t>
                    </w:r>
                  </w:p>
                </w:tc>
                <w:tc>
                  <w:tcPr>
                    <w:tcW w:w="631"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100</w:t>
                    </w:r>
                  </w:p>
                </w:tc>
                <w:tc>
                  <w:tcPr>
                    <w:tcW w:w="863" w:type="pct"/>
                    <w:tcBorders>
                      <w:top w:val="nil"/>
                      <w:left w:val="nil"/>
                      <w:bottom w:val="dotted" w:sz="4" w:space="0" w:color="auto"/>
                      <w:right w:val="nil"/>
                    </w:tcBorders>
                    <w:shd w:val="clear" w:color="auto" w:fill="auto"/>
                    <w:vAlign w:val="center"/>
                    <w:hideMark/>
                  </w:tcPr>
                  <w:p w:rsidR="004255E6" w:rsidRPr="00063FE7" w:rsidRDefault="004255E6" w:rsidP="004255E6">
                    <w:pPr>
                      <w:jc w:val="center"/>
                      <w:rPr>
                        <w:color w:val="000000"/>
                        <w:szCs w:val="21"/>
                      </w:rPr>
                    </w:pPr>
                    <w:r w:rsidRPr="00063FE7">
                      <w:rPr>
                        <w:rFonts w:hint="eastAsia"/>
                        <w:color w:val="000000"/>
                        <w:szCs w:val="21"/>
                      </w:rPr>
                      <w:t>预计无法收回</w:t>
                    </w:r>
                  </w:p>
                </w:tc>
              </w:tr>
              <w:tr w:rsidR="004255E6" w:rsidRPr="00063FE7" w:rsidTr="00027F8C">
                <w:trPr>
                  <w:trHeight w:val="270"/>
                </w:trPr>
                <w:tc>
                  <w:tcPr>
                    <w:tcW w:w="1939"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rPr>
                        <w:color w:val="000000"/>
                        <w:szCs w:val="21"/>
                      </w:rPr>
                    </w:pPr>
                    <w:r w:rsidRPr="00063FE7">
                      <w:rPr>
                        <w:rFonts w:hint="eastAsia"/>
                        <w:color w:val="000000"/>
                        <w:szCs w:val="21"/>
                      </w:rPr>
                      <w:t>江苏傲鹰化工有限公司</w:t>
                    </w:r>
                  </w:p>
                </w:tc>
                <w:tc>
                  <w:tcPr>
                    <w:tcW w:w="863"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4,000.00</w:t>
                    </w:r>
                  </w:p>
                </w:tc>
                <w:tc>
                  <w:tcPr>
                    <w:tcW w:w="704"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4,000.00</w:t>
                    </w:r>
                  </w:p>
                </w:tc>
                <w:tc>
                  <w:tcPr>
                    <w:tcW w:w="631"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100</w:t>
                    </w:r>
                  </w:p>
                </w:tc>
                <w:tc>
                  <w:tcPr>
                    <w:tcW w:w="863" w:type="pct"/>
                    <w:tcBorders>
                      <w:top w:val="nil"/>
                      <w:left w:val="nil"/>
                      <w:bottom w:val="dotted" w:sz="4" w:space="0" w:color="auto"/>
                      <w:right w:val="nil"/>
                    </w:tcBorders>
                    <w:shd w:val="clear" w:color="auto" w:fill="auto"/>
                    <w:vAlign w:val="center"/>
                    <w:hideMark/>
                  </w:tcPr>
                  <w:p w:rsidR="004255E6" w:rsidRPr="00063FE7" w:rsidRDefault="004255E6" w:rsidP="004255E6">
                    <w:pPr>
                      <w:jc w:val="center"/>
                      <w:rPr>
                        <w:color w:val="000000"/>
                        <w:szCs w:val="21"/>
                      </w:rPr>
                    </w:pPr>
                    <w:r w:rsidRPr="00063FE7">
                      <w:rPr>
                        <w:rFonts w:hint="eastAsia"/>
                        <w:color w:val="000000"/>
                        <w:szCs w:val="21"/>
                      </w:rPr>
                      <w:t>预计无法收回</w:t>
                    </w:r>
                  </w:p>
                </w:tc>
              </w:tr>
              <w:tr w:rsidR="004255E6" w:rsidRPr="00063FE7" w:rsidTr="00027F8C">
                <w:trPr>
                  <w:trHeight w:val="270"/>
                </w:trPr>
                <w:tc>
                  <w:tcPr>
                    <w:tcW w:w="1939"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rPr>
                        <w:color w:val="000000"/>
                        <w:szCs w:val="21"/>
                      </w:rPr>
                    </w:pPr>
                    <w:r w:rsidRPr="00063FE7">
                      <w:rPr>
                        <w:rFonts w:hint="eastAsia"/>
                        <w:color w:val="000000"/>
                        <w:szCs w:val="21"/>
                      </w:rPr>
                      <w:t>北</w:t>
                    </w:r>
                    <w:proofErr w:type="gramStart"/>
                    <w:r w:rsidRPr="00063FE7">
                      <w:rPr>
                        <w:rFonts w:hint="eastAsia"/>
                        <w:color w:val="000000"/>
                        <w:szCs w:val="21"/>
                      </w:rPr>
                      <w:t>塘区予新</w:t>
                    </w:r>
                    <w:proofErr w:type="gramEnd"/>
                    <w:r w:rsidRPr="00063FE7">
                      <w:rPr>
                        <w:rFonts w:hint="eastAsia"/>
                        <w:color w:val="000000"/>
                        <w:szCs w:val="21"/>
                      </w:rPr>
                      <w:t>原起重工具经营部</w:t>
                    </w:r>
                  </w:p>
                </w:tc>
                <w:tc>
                  <w:tcPr>
                    <w:tcW w:w="863"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3,000.00</w:t>
                    </w:r>
                  </w:p>
                </w:tc>
                <w:tc>
                  <w:tcPr>
                    <w:tcW w:w="704"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3,000.00</w:t>
                    </w:r>
                  </w:p>
                </w:tc>
                <w:tc>
                  <w:tcPr>
                    <w:tcW w:w="631"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100</w:t>
                    </w:r>
                  </w:p>
                </w:tc>
                <w:tc>
                  <w:tcPr>
                    <w:tcW w:w="863" w:type="pct"/>
                    <w:tcBorders>
                      <w:top w:val="nil"/>
                      <w:left w:val="nil"/>
                      <w:bottom w:val="dotted" w:sz="4" w:space="0" w:color="auto"/>
                      <w:right w:val="nil"/>
                    </w:tcBorders>
                    <w:shd w:val="clear" w:color="auto" w:fill="auto"/>
                    <w:vAlign w:val="center"/>
                    <w:hideMark/>
                  </w:tcPr>
                  <w:p w:rsidR="004255E6" w:rsidRPr="00063FE7" w:rsidRDefault="004255E6" w:rsidP="004255E6">
                    <w:pPr>
                      <w:jc w:val="center"/>
                      <w:rPr>
                        <w:color w:val="000000"/>
                        <w:szCs w:val="21"/>
                      </w:rPr>
                    </w:pPr>
                    <w:r w:rsidRPr="00063FE7">
                      <w:rPr>
                        <w:rFonts w:hint="eastAsia"/>
                        <w:color w:val="000000"/>
                        <w:szCs w:val="21"/>
                      </w:rPr>
                      <w:t>预计无法收回</w:t>
                    </w:r>
                  </w:p>
                </w:tc>
              </w:tr>
              <w:tr w:rsidR="004255E6" w:rsidRPr="00063FE7" w:rsidTr="00027F8C">
                <w:trPr>
                  <w:trHeight w:val="270"/>
                </w:trPr>
                <w:tc>
                  <w:tcPr>
                    <w:tcW w:w="1939"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rPr>
                        <w:color w:val="000000"/>
                        <w:szCs w:val="21"/>
                      </w:rPr>
                    </w:pPr>
                    <w:r w:rsidRPr="00063FE7">
                      <w:rPr>
                        <w:rFonts w:hint="eastAsia"/>
                        <w:color w:val="000000"/>
                        <w:szCs w:val="21"/>
                      </w:rPr>
                      <w:t>上海振兴制冷阀门厂</w:t>
                    </w:r>
                  </w:p>
                </w:tc>
                <w:tc>
                  <w:tcPr>
                    <w:tcW w:w="863"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2,300.00</w:t>
                    </w:r>
                  </w:p>
                </w:tc>
                <w:tc>
                  <w:tcPr>
                    <w:tcW w:w="704"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2,300.00</w:t>
                    </w:r>
                  </w:p>
                </w:tc>
                <w:tc>
                  <w:tcPr>
                    <w:tcW w:w="631"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100</w:t>
                    </w:r>
                  </w:p>
                </w:tc>
                <w:tc>
                  <w:tcPr>
                    <w:tcW w:w="863" w:type="pct"/>
                    <w:tcBorders>
                      <w:top w:val="nil"/>
                      <w:left w:val="nil"/>
                      <w:bottom w:val="dotted" w:sz="4" w:space="0" w:color="auto"/>
                      <w:right w:val="nil"/>
                    </w:tcBorders>
                    <w:shd w:val="clear" w:color="auto" w:fill="auto"/>
                    <w:vAlign w:val="center"/>
                    <w:hideMark/>
                  </w:tcPr>
                  <w:p w:rsidR="004255E6" w:rsidRPr="00063FE7" w:rsidRDefault="004255E6" w:rsidP="004255E6">
                    <w:pPr>
                      <w:jc w:val="center"/>
                      <w:rPr>
                        <w:color w:val="000000"/>
                        <w:szCs w:val="21"/>
                      </w:rPr>
                    </w:pPr>
                    <w:r w:rsidRPr="00063FE7">
                      <w:rPr>
                        <w:rFonts w:hint="eastAsia"/>
                        <w:color w:val="000000"/>
                        <w:szCs w:val="21"/>
                      </w:rPr>
                      <w:t>预计无法收回</w:t>
                    </w:r>
                  </w:p>
                </w:tc>
              </w:tr>
              <w:tr w:rsidR="004255E6" w:rsidRPr="00063FE7" w:rsidTr="00027F8C">
                <w:trPr>
                  <w:trHeight w:val="270"/>
                </w:trPr>
                <w:tc>
                  <w:tcPr>
                    <w:tcW w:w="1939"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rPr>
                        <w:color w:val="000000"/>
                        <w:szCs w:val="21"/>
                      </w:rPr>
                    </w:pPr>
                    <w:r w:rsidRPr="00063FE7">
                      <w:rPr>
                        <w:rFonts w:hint="eastAsia"/>
                        <w:color w:val="000000"/>
                        <w:szCs w:val="21"/>
                      </w:rPr>
                      <w:lastRenderedPageBreak/>
                      <w:t>江苏宝安电缆有限公司</w:t>
                    </w:r>
                  </w:p>
                </w:tc>
                <w:tc>
                  <w:tcPr>
                    <w:tcW w:w="863"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1,142.00</w:t>
                    </w:r>
                  </w:p>
                </w:tc>
                <w:tc>
                  <w:tcPr>
                    <w:tcW w:w="704"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1,142.00</w:t>
                    </w:r>
                  </w:p>
                </w:tc>
                <w:tc>
                  <w:tcPr>
                    <w:tcW w:w="631"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100</w:t>
                    </w:r>
                  </w:p>
                </w:tc>
                <w:tc>
                  <w:tcPr>
                    <w:tcW w:w="863" w:type="pct"/>
                    <w:tcBorders>
                      <w:top w:val="nil"/>
                      <w:left w:val="nil"/>
                      <w:bottom w:val="dotted" w:sz="4" w:space="0" w:color="auto"/>
                      <w:right w:val="nil"/>
                    </w:tcBorders>
                    <w:shd w:val="clear" w:color="auto" w:fill="auto"/>
                    <w:vAlign w:val="center"/>
                    <w:hideMark/>
                  </w:tcPr>
                  <w:p w:rsidR="004255E6" w:rsidRPr="00063FE7" w:rsidRDefault="004255E6" w:rsidP="004255E6">
                    <w:pPr>
                      <w:jc w:val="center"/>
                      <w:rPr>
                        <w:color w:val="000000"/>
                        <w:szCs w:val="21"/>
                      </w:rPr>
                    </w:pPr>
                    <w:r w:rsidRPr="00063FE7">
                      <w:rPr>
                        <w:rFonts w:hint="eastAsia"/>
                        <w:color w:val="000000"/>
                        <w:szCs w:val="21"/>
                      </w:rPr>
                      <w:t>预计无法收回</w:t>
                    </w:r>
                  </w:p>
                </w:tc>
              </w:tr>
              <w:tr w:rsidR="004255E6" w:rsidRPr="00063FE7" w:rsidTr="00027F8C">
                <w:trPr>
                  <w:trHeight w:val="270"/>
                </w:trPr>
                <w:tc>
                  <w:tcPr>
                    <w:tcW w:w="1939"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rPr>
                        <w:color w:val="000000"/>
                        <w:szCs w:val="21"/>
                      </w:rPr>
                    </w:pPr>
                    <w:r w:rsidRPr="00063FE7">
                      <w:rPr>
                        <w:rFonts w:hint="eastAsia"/>
                        <w:color w:val="000000"/>
                        <w:szCs w:val="21"/>
                      </w:rPr>
                      <w:t>常熟</w:t>
                    </w:r>
                    <w:proofErr w:type="gramStart"/>
                    <w:r w:rsidRPr="00063FE7">
                      <w:rPr>
                        <w:rFonts w:hint="eastAsia"/>
                        <w:color w:val="000000"/>
                        <w:szCs w:val="21"/>
                      </w:rPr>
                      <w:t>市宝临化工</w:t>
                    </w:r>
                    <w:proofErr w:type="gramEnd"/>
                    <w:r w:rsidRPr="00063FE7">
                      <w:rPr>
                        <w:rFonts w:hint="eastAsia"/>
                        <w:color w:val="000000"/>
                        <w:szCs w:val="21"/>
                      </w:rPr>
                      <w:t>设备制造有限公司</w:t>
                    </w:r>
                  </w:p>
                </w:tc>
                <w:tc>
                  <w:tcPr>
                    <w:tcW w:w="863"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200</w:t>
                    </w:r>
                  </w:p>
                </w:tc>
                <w:tc>
                  <w:tcPr>
                    <w:tcW w:w="704"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200</w:t>
                    </w:r>
                  </w:p>
                </w:tc>
                <w:tc>
                  <w:tcPr>
                    <w:tcW w:w="631" w:type="pct"/>
                    <w:tcBorders>
                      <w:top w:val="nil"/>
                      <w:left w:val="nil"/>
                      <w:bottom w:val="dotted" w:sz="4"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100</w:t>
                    </w:r>
                  </w:p>
                </w:tc>
                <w:tc>
                  <w:tcPr>
                    <w:tcW w:w="863" w:type="pct"/>
                    <w:tcBorders>
                      <w:top w:val="nil"/>
                      <w:left w:val="nil"/>
                      <w:bottom w:val="dotted" w:sz="4" w:space="0" w:color="auto"/>
                      <w:right w:val="nil"/>
                    </w:tcBorders>
                    <w:shd w:val="clear" w:color="auto" w:fill="auto"/>
                    <w:vAlign w:val="center"/>
                    <w:hideMark/>
                  </w:tcPr>
                  <w:p w:rsidR="004255E6" w:rsidRPr="00063FE7" w:rsidRDefault="004255E6" w:rsidP="004255E6">
                    <w:pPr>
                      <w:jc w:val="center"/>
                      <w:rPr>
                        <w:color w:val="000000"/>
                        <w:szCs w:val="21"/>
                      </w:rPr>
                    </w:pPr>
                    <w:r w:rsidRPr="00063FE7">
                      <w:rPr>
                        <w:rFonts w:hint="eastAsia"/>
                        <w:color w:val="000000"/>
                        <w:szCs w:val="21"/>
                      </w:rPr>
                      <w:t>预计无法收回</w:t>
                    </w:r>
                  </w:p>
                </w:tc>
              </w:tr>
              <w:tr w:rsidR="004255E6" w:rsidRPr="00063FE7" w:rsidTr="00027F8C">
                <w:trPr>
                  <w:trHeight w:val="285"/>
                </w:trPr>
                <w:tc>
                  <w:tcPr>
                    <w:tcW w:w="1939" w:type="pct"/>
                    <w:tcBorders>
                      <w:top w:val="nil"/>
                      <w:left w:val="nil"/>
                      <w:bottom w:val="single" w:sz="12" w:space="0" w:color="auto"/>
                      <w:right w:val="dotted" w:sz="4" w:space="0" w:color="auto"/>
                    </w:tcBorders>
                    <w:shd w:val="clear" w:color="auto" w:fill="auto"/>
                    <w:vAlign w:val="center"/>
                    <w:hideMark/>
                  </w:tcPr>
                  <w:p w:rsidR="004255E6" w:rsidRPr="00063FE7" w:rsidRDefault="004255E6" w:rsidP="004255E6">
                    <w:pPr>
                      <w:jc w:val="center"/>
                      <w:rPr>
                        <w:color w:val="000000"/>
                        <w:szCs w:val="21"/>
                      </w:rPr>
                    </w:pPr>
                    <w:r w:rsidRPr="00063FE7">
                      <w:rPr>
                        <w:rFonts w:hint="eastAsia"/>
                        <w:color w:val="000000"/>
                        <w:szCs w:val="21"/>
                      </w:rPr>
                      <w:t>合计</w:t>
                    </w:r>
                  </w:p>
                </w:tc>
                <w:tc>
                  <w:tcPr>
                    <w:tcW w:w="863" w:type="pct"/>
                    <w:tcBorders>
                      <w:top w:val="nil"/>
                      <w:left w:val="nil"/>
                      <w:bottom w:val="single" w:sz="12"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3,270,540.93</w:t>
                    </w:r>
                  </w:p>
                </w:tc>
                <w:tc>
                  <w:tcPr>
                    <w:tcW w:w="704" w:type="pct"/>
                    <w:tcBorders>
                      <w:top w:val="nil"/>
                      <w:left w:val="nil"/>
                      <w:bottom w:val="single" w:sz="12"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351,722.10</w:t>
                    </w:r>
                  </w:p>
                </w:tc>
                <w:tc>
                  <w:tcPr>
                    <w:tcW w:w="631" w:type="pct"/>
                    <w:tcBorders>
                      <w:top w:val="nil"/>
                      <w:left w:val="nil"/>
                      <w:bottom w:val="single" w:sz="12" w:space="0" w:color="auto"/>
                      <w:right w:val="dotted" w:sz="4" w:space="0" w:color="auto"/>
                    </w:tcBorders>
                    <w:shd w:val="clear" w:color="auto" w:fill="auto"/>
                    <w:vAlign w:val="center"/>
                    <w:hideMark/>
                  </w:tcPr>
                  <w:p w:rsidR="004255E6" w:rsidRPr="00063FE7" w:rsidRDefault="004255E6" w:rsidP="004255E6">
                    <w:pPr>
                      <w:jc w:val="right"/>
                      <w:rPr>
                        <w:color w:val="000000"/>
                        <w:szCs w:val="21"/>
                      </w:rPr>
                    </w:pPr>
                    <w:r w:rsidRPr="00063FE7">
                      <w:rPr>
                        <w:rFonts w:hint="eastAsia"/>
                        <w:color w:val="000000"/>
                        <w:szCs w:val="21"/>
                      </w:rPr>
                      <w:t xml:space="preserve">　</w:t>
                    </w:r>
                  </w:p>
                </w:tc>
                <w:tc>
                  <w:tcPr>
                    <w:tcW w:w="863" w:type="pct"/>
                    <w:tcBorders>
                      <w:top w:val="nil"/>
                      <w:left w:val="nil"/>
                      <w:bottom w:val="single" w:sz="12" w:space="0" w:color="auto"/>
                      <w:right w:val="nil"/>
                    </w:tcBorders>
                    <w:shd w:val="clear" w:color="auto" w:fill="auto"/>
                    <w:vAlign w:val="center"/>
                    <w:hideMark/>
                  </w:tcPr>
                  <w:p w:rsidR="004255E6" w:rsidRPr="00063FE7" w:rsidRDefault="004255E6" w:rsidP="004255E6">
                    <w:pPr>
                      <w:rPr>
                        <w:color w:val="000000"/>
                        <w:szCs w:val="21"/>
                      </w:rPr>
                    </w:pPr>
                    <w:r w:rsidRPr="00063FE7">
                      <w:rPr>
                        <w:rFonts w:hint="eastAsia"/>
                        <w:color w:val="000000"/>
                        <w:szCs w:val="21"/>
                      </w:rPr>
                      <w:t xml:space="preserve">　</w:t>
                    </w:r>
                  </w:p>
                </w:tc>
              </w:tr>
            </w:tbl>
            <w:p w:rsidR="00507BB6" w:rsidRDefault="00A057D5">
              <w:pPr>
                <w:rPr>
                  <w:szCs w:val="21"/>
                </w:rPr>
              </w:pPr>
            </w:p>
          </w:sdtContent>
        </w:sdt>
      </w:sdtContent>
    </w:sdt>
    <w:p w:rsidR="000B0E3B" w:rsidRDefault="000B0E3B">
      <w:pPr>
        <w:rPr>
          <w:szCs w:val="21"/>
        </w:rPr>
        <w:sectPr w:rsidR="000B0E3B" w:rsidSect="00770E20">
          <w:pgSz w:w="11906" w:h="16838"/>
          <w:pgMar w:top="1525" w:right="1276" w:bottom="1440" w:left="1797" w:header="856" w:footer="992" w:gutter="0"/>
          <w:cols w:space="425"/>
          <w:docGrid w:linePitch="312"/>
        </w:sectPr>
      </w:pPr>
    </w:p>
    <w:p w:rsidR="00507BB6" w:rsidRDefault="00BE0F81">
      <w:pPr>
        <w:pStyle w:val="3"/>
        <w:numPr>
          <w:ilvl w:val="0"/>
          <w:numId w:val="22"/>
        </w:numPr>
      </w:pPr>
      <w:r>
        <w:rPr>
          <w:rFonts w:hint="eastAsia"/>
        </w:rPr>
        <w:lastRenderedPageBreak/>
        <w:t>存货</w:t>
      </w:r>
    </w:p>
    <w:sdt>
      <w:sdtPr>
        <w:rPr>
          <w:rFonts w:asciiTheme="minorHAnsi" w:hAnsiTheme="minorHAnsi" w:cs="宋体" w:hint="eastAsia"/>
          <w:b w:val="0"/>
          <w:bCs w:val="0"/>
          <w:kern w:val="0"/>
          <w:sz w:val="24"/>
          <w:szCs w:val="22"/>
        </w:rPr>
        <w:alias w:val="模块:存货分类 "/>
        <w:tag w:val="_GBC_1953ea50f68542df9fa36d84b994cf17"/>
        <w:id w:val="-152603595"/>
        <w:lock w:val="sdtLocked"/>
        <w:placeholder>
          <w:docPart w:val="GBC22222222222222222222222222222"/>
        </w:placeholder>
      </w:sdtPr>
      <w:sdtEndPr>
        <w:rPr>
          <w:rFonts w:ascii="宋体" w:hAnsi="宋体"/>
          <w:sz w:val="21"/>
          <w:szCs w:val="24"/>
        </w:rPr>
      </w:sdtEndPr>
      <w:sdtContent>
        <w:p w:rsidR="00507BB6" w:rsidRDefault="00BE0F81">
          <w:pPr>
            <w:pStyle w:val="4"/>
            <w:numPr>
              <w:ilvl w:val="0"/>
              <w:numId w:val="55"/>
            </w:numPr>
            <w:tabs>
              <w:tab w:val="left" w:pos="630"/>
            </w:tabs>
          </w:pPr>
          <w:r>
            <w:rPr>
              <w:rFonts w:hint="eastAsia"/>
            </w:rPr>
            <w:t>存货分类</w:t>
          </w:r>
        </w:p>
        <w:sdt>
          <w:sdtPr>
            <w:alias w:val="是否适用：存货分类[双击切换]"/>
            <w:tag w:val="_GBC_06c46a03a226418fb8e5e84326c47750"/>
            <w:id w:val="-637187680"/>
            <w:lock w:val="sdtContentLocked"/>
            <w:placeholder>
              <w:docPart w:val="GBC22222222222222222222222222222"/>
            </w:placeholder>
          </w:sdtPr>
          <w:sdtEndPr/>
          <w:sdtContent>
            <w:p w:rsidR="00507BB6" w:rsidRDefault="00BE0F81">
              <w:r>
                <w:fldChar w:fldCharType="begin"/>
              </w:r>
              <w:r w:rsidR="000B0E3B">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0B0E3B" w:rsidRDefault="00BE0F81">
          <w:pPr>
            <w:jc w:val="right"/>
            <w:rPr>
              <w:szCs w:val="21"/>
            </w:rPr>
          </w:pPr>
          <w:r>
            <w:rPr>
              <w:rFonts w:hint="eastAsia"/>
              <w:szCs w:val="21"/>
            </w:rPr>
            <w:t>单位：</w:t>
          </w:r>
          <w:sdt>
            <w:sdtPr>
              <w:rPr>
                <w:rFonts w:hint="eastAsia"/>
                <w:szCs w:val="21"/>
              </w:rPr>
              <w:alias w:val="单位：财务附注：存货分类"/>
              <w:tag w:val="_GBC_cc6e1ec3be0141cbb25cf999a897b29b"/>
              <w:id w:val="-16688544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存货分类"/>
              <w:tag w:val="_GBC_d85b2ad6790d4fa2ace1d773934cd4b3"/>
              <w:id w:val="464254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356"/>
            <w:gridCol w:w="1867"/>
            <w:gridCol w:w="1956"/>
            <w:gridCol w:w="1956"/>
            <w:gridCol w:w="1926"/>
            <w:gridCol w:w="1940"/>
            <w:gridCol w:w="1934"/>
          </w:tblGrid>
          <w:tr w:rsidR="000B0E3B" w:rsidRPr="00063FE7" w:rsidTr="006A0A4B">
            <w:trPr>
              <w:cantSplit/>
            </w:trPr>
            <w:sdt>
              <w:sdtPr>
                <w:rPr>
                  <w:szCs w:val="21"/>
                </w:rPr>
                <w:tag w:val="_PLD_dcf238046b084ea6bb17eb21e6d8d211"/>
                <w:id w:val="1140231986"/>
                <w:lock w:val="sdtLocked"/>
              </w:sdtPr>
              <w:sdtEndPr/>
              <w:sdtContent>
                <w:tc>
                  <w:tcPr>
                    <w:tcW w:w="845" w:type="pct"/>
                    <w:vMerge w:val="restart"/>
                    <w:vAlign w:val="center"/>
                  </w:tcPr>
                  <w:p w:rsidR="000B0E3B" w:rsidRPr="00063FE7" w:rsidRDefault="000B0E3B" w:rsidP="006A0A4B">
                    <w:pPr>
                      <w:jc w:val="center"/>
                      <w:rPr>
                        <w:szCs w:val="21"/>
                      </w:rPr>
                    </w:pPr>
                    <w:r w:rsidRPr="00063FE7">
                      <w:rPr>
                        <w:rFonts w:hint="eastAsia"/>
                        <w:szCs w:val="21"/>
                      </w:rPr>
                      <w:t>项目</w:t>
                    </w:r>
                  </w:p>
                </w:tc>
              </w:sdtContent>
            </w:sdt>
            <w:sdt>
              <w:sdtPr>
                <w:rPr>
                  <w:szCs w:val="21"/>
                </w:rPr>
                <w:tag w:val="_PLD_1707021299d54c23824a593cbb7497a0"/>
                <w:id w:val="-1082447986"/>
                <w:lock w:val="sdtLocked"/>
              </w:sdtPr>
              <w:sdtEndPr/>
              <w:sdtContent>
                <w:tc>
                  <w:tcPr>
                    <w:tcW w:w="2074" w:type="pct"/>
                    <w:gridSpan w:val="3"/>
                    <w:vAlign w:val="center"/>
                  </w:tcPr>
                  <w:p w:rsidR="000B0E3B" w:rsidRPr="00063FE7" w:rsidRDefault="000B0E3B" w:rsidP="006A0A4B">
                    <w:pPr>
                      <w:jc w:val="center"/>
                      <w:rPr>
                        <w:szCs w:val="21"/>
                      </w:rPr>
                    </w:pPr>
                    <w:r w:rsidRPr="00063FE7">
                      <w:rPr>
                        <w:rFonts w:hint="eastAsia"/>
                        <w:szCs w:val="21"/>
                      </w:rPr>
                      <w:t>期末余额</w:t>
                    </w:r>
                  </w:p>
                </w:tc>
              </w:sdtContent>
            </w:sdt>
            <w:sdt>
              <w:sdtPr>
                <w:rPr>
                  <w:szCs w:val="21"/>
                </w:rPr>
                <w:tag w:val="_PLD_cb35c0a724b140118b8aed681b9fbb28"/>
                <w:id w:val="-756125745"/>
                <w:lock w:val="sdtLocked"/>
              </w:sdtPr>
              <w:sdtEndPr/>
              <w:sdtContent>
                <w:tc>
                  <w:tcPr>
                    <w:tcW w:w="2081" w:type="pct"/>
                    <w:gridSpan w:val="3"/>
                    <w:vAlign w:val="center"/>
                  </w:tcPr>
                  <w:p w:rsidR="000B0E3B" w:rsidRPr="00063FE7" w:rsidRDefault="000B0E3B" w:rsidP="006A0A4B">
                    <w:pPr>
                      <w:jc w:val="center"/>
                      <w:rPr>
                        <w:szCs w:val="21"/>
                      </w:rPr>
                    </w:pPr>
                    <w:r w:rsidRPr="00063FE7">
                      <w:rPr>
                        <w:rFonts w:hint="eastAsia"/>
                        <w:szCs w:val="21"/>
                      </w:rPr>
                      <w:t>期初余额</w:t>
                    </w:r>
                  </w:p>
                </w:tc>
              </w:sdtContent>
            </w:sdt>
          </w:tr>
          <w:tr w:rsidR="000B0E3B" w:rsidRPr="00063FE7" w:rsidTr="006A0A4B">
            <w:trPr>
              <w:cantSplit/>
            </w:trPr>
            <w:tc>
              <w:tcPr>
                <w:tcW w:w="845" w:type="pct"/>
                <w:vMerge/>
              </w:tcPr>
              <w:p w:rsidR="000B0E3B" w:rsidRPr="00063FE7" w:rsidRDefault="000B0E3B" w:rsidP="006A0A4B">
                <w:pPr>
                  <w:ind w:right="5"/>
                  <w:jc w:val="center"/>
                  <w:rPr>
                    <w:szCs w:val="21"/>
                  </w:rPr>
                </w:pPr>
              </w:p>
            </w:tc>
            <w:sdt>
              <w:sdtPr>
                <w:rPr>
                  <w:szCs w:val="21"/>
                </w:rPr>
                <w:tag w:val="_PLD_3fbf52455f74482eb02a5cfb68de7f11"/>
                <w:id w:val="-1619978356"/>
                <w:lock w:val="sdtLocked"/>
              </w:sdtPr>
              <w:sdtEndPr/>
              <w:sdtContent>
                <w:tc>
                  <w:tcPr>
                    <w:tcW w:w="670" w:type="pct"/>
                    <w:vAlign w:val="center"/>
                  </w:tcPr>
                  <w:p w:rsidR="000B0E3B" w:rsidRPr="00063FE7" w:rsidRDefault="000B0E3B" w:rsidP="006A0A4B">
                    <w:pPr>
                      <w:ind w:right="5"/>
                      <w:jc w:val="center"/>
                      <w:rPr>
                        <w:szCs w:val="21"/>
                      </w:rPr>
                    </w:pPr>
                    <w:r w:rsidRPr="00063FE7">
                      <w:rPr>
                        <w:rFonts w:hint="eastAsia"/>
                        <w:szCs w:val="21"/>
                      </w:rPr>
                      <w:t>账面余额</w:t>
                    </w:r>
                  </w:p>
                </w:tc>
              </w:sdtContent>
            </w:sdt>
            <w:sdt>
              <w:sdtPr>
                <w:rPr>
                  <w:szCs w:val="21"/>
                </w:rPr>
                <w:tag w:val="_PLD_f69741d1e3bf47acbb6d8b4279c97f25"/>
                <w:id w:val="-1833593252"/>
                <w:lock w:val="sdtLocked"/>
              </w:sdtPr>
              <w:sdtEndPr/>
              <w:sdtContent>
                <w:tc>
                  <w:tcPr>
                    <w:tcW w:w="702" w:type="pct"/>
                    <w:vAlign w:val="center"/>
                  </w:tcPr>
                  <w:p w:rsidR="000B0E3B" w:rsidRPr="00063FE7" w:rsidRDefault="000B0E3B" w:rsidP="006A0A4B">
                    <w:pPr>
                      <w:ind w:right="5"/>
                      <w:jc w:val="center"/>
                      <w:rPr>
                        <w:szCs w:val="21"/>
                      </w:rPr>
                    </w:pPr>
                    <w:r w:rsidRPr="00063FE7">
                      <w:rPr>
                        <w:rFonts w:hint="eastAsia"/>
                        <w:szCs w:val="21"/>
                      </w:rPr>
                      <w:t>跌价准备</w:t>
                    </w:r>
                  </w:p>
                </w:tc>
              </w:sdtContent>
            </w:sdt>
            <w:sdt>
              <w:sdtPr>
                <w:rPr>
                  <w:szCs w:val="21"/>
                </w:rPr>
                <w:tag w:val="_PLD_e17f258c88634afda5663e4c52228c77"/>
                <w:id w:val="-1397739422"/>
                <w:lock w:val="sdtLocked"/>
              </w:sdtPr>
              <w:sdtEndPr/>
              <w:sdtContent>
                <w:tc>
                  <w:tcPr>
                    <w:tcW w:w="702" w:type="pct"/>
                    <w:vAlign w:val="center"/>
                  </w:tcPr>
                  <w:p w:rsidR="000B0E3B" w:rsidRPr="00063FE7" w:rsidRDefault="000B0E3B" w:rsidP="006A0A4B">
                    <w:pPr>
                      <w:ind w:right="5"/>
                      <w:jc w:val="center"/>
                      <w:rPr>
                        <w:szCs w:val="21"/>
                      </w:rPr>
                    </w:pPr>
                    <w:r w:rsidRPr="00063FE7">
                      <w:rPr>
                        <w:rFonts w:hint="eastAsia"/>
                        <w:szCs w:val="21"/>
                      </w:rPr>
                      <w:t>账面价值</w:t>
                    </w:r>
                  </w:p>
                </w:tc>
              </w:sdtContent>
            </w:sdt>
            <w:sdt>
              <w:sdtPr>
                <w:rPr>
                  <w:szCs w:val="21"/>
                </w:rPr>
                <w:tag w:val="_PLD_fa3c1d529cab4d56b4d0a639cd88537e"/>
                <w:id w:val="2044781924"/>
                <w:lock w:val="sdtLocked"/>
              </w:sdtPr>
              <w:sdtEndPr/>
              <w:sdtContent>
                <w:tc>
                  <w:tcPr>
                    <w:tcW w:w="691" w:type="pct"/>
                    <w:vAlign w:val="center"/>
                  </w:tcPr>
                  <w:p w:rsidR="000B0E3B" w:rsidRPr="00063FE7" w:rsidRDefault="000B0E3B" w:rsidP="006A0A4B">
                    <w:pPr>
                      <w:ind w:right="5"/>
                      <w:jc w:val="center"/>
                      <w:rPr>
                        <w:szCs w:val="21"/>
                      </w:rPr>
                    </w:pPr>
                    <w:r w:rsidRPr="00063FE7">
                      <w:rPr>
                        <w:rFonts w:hint="eastAsia"/>
                        <w:szCs w:val="21"/>
                      </w:rPr>
                      <w:t>账面余额</w:t>
                    </w:r>
                  </w:p>
                </w:tc>
              </w:sdtContent>
            </w:sdt>
            <w:sdt>
              <w:sdtPr>
                <w:rPr>
                  <w:szCs w:val="21"/>
                </w:rPr>
                <w:tag w:val="_PLD_d2f4be6e55ea43faa63425a296430d81"/>
                <w:id w:val="-2035870807"/>
                <w:lock w:val="sdtLocked"/>
              </w:sdtPr>
              <w:sdtEndPr/>
              <w:sdtContent>
                <w:tc>
                  <w:tcPr>
                    <w:tcW w:w="696" w:type="pct"/>
                    <w:vAlign w:val="center"/>
                  </w:tcPr>
                  <w:p w:rsidR="000B0E3B" w:rsidRPr="00063FE7" w:rsidRDefault="000B0E3B" w:rsidP="006A0A4B">
                    <w:pPr>
                      <w:ind w:right="5"/>
                      <w:jc w:val="center"/>
                      <w:rPr>
                        <w:szCs w:val="21"/>
                      </w:rPr>
                    </w:pPr>
                    <w:r w:rsidRPr="00063FE7">
                      <w:rPr>
                        <w:rFonts w:hint="eastAsia"/>
                        <w:szCs w:val="21"/>
                      </w:rPr>
                      <w:t>跌价准备</w:t>
                    </w:r>
                  </w:p>
                </w:tc>
              </w:sdtContent>
            </w:sdt>
            <w:sdt>
              <w:sdtPr>
                <w:rPr>
                  <w:szCs w:val="21"/>
                </w:rPr>
                <w:tag w:val="_PLD_206ebc3e742c4cf38e095f022b77174a"/>
                <w:id w:val="-1869443088"/>
                <w:lock w:val="sdtLocked"/>
              </w:sdtPr>
              <w:sdtEndPr/>
              <w:sdtContent>
                <w:tc>
                  <w:tcPr>
                    <w:tcW w:w="694" w:type="pct"/>
                    <w:vAlign w:val="center"/>
                  </w:tcPr>
                  <w:p w:rsidR="000B0E3B" w:rsidRPr="00063FE7" w:rsidRDefault="000B0E3B" w:rsidP="006A0A4B">
                    <w:pPr>
                      <w:ind w:right="5"/>
                      <w:jc w:val="center"/>
                      <w:rPr>
                        <w:szCs w:val="21"/>
                      </w:rPr>
                    </w:pPr>
                    <w:r w:rsidRPr="00063FE7">
                      <w:rPr>
                        <w:rFonts w:hint="eastAsia"/>
                        <w:szCs w:val="21"/>
                      </w:rPr>
                      <w:t>账面价值</w:t>
                    </w:r>
                  </w:p>
                </w:tc>
              </w:sdtContent>
            </w:sdt>
          </w:tr>
          <w:tr w:rsidR="000B0E3B" w:rsidRPr="00063FE7" w:rsidTr="006A0A4B">
            <w:trPr>
              <w:cantSplit/>
            </w:trPr>
            <w:sdt>
              <w:sdtPr>
                <w:rPr>
                  <w:szCs w:val="21"/>
                </w:rPr>
                <w:tag w:val="_PLD_b47798ea5c0d475ebde93a74d4ff8bb7"/>
                <w:id w:val="1502314594"/>
                <w:lock w:val="sdtLocked"/>
              </w:sdtPr>
              <w:sdtEndPr/>
              <w:sdtContent>
                <w:tc>
                  <w:tcPr>
                    <w:tcW w:w="845" w:type="pct"/>
                  </w:tcPr>
                  <w:p w:rsidR="000B0E3B" w:rsidRPr="00063FE7" w:rsidRDefault="000B0E3B" w:rsidP="006A0A4B">
                    <w:pPr>
                      <w:ind w:right="5"/>
                      <w:rPr>
                        <w:szCs w:val="21"/>
                      </w:rPr>
                    </w:pPr>
                    <w:r w:rsidRPr="00063FE7">
                      <w:rPr>
                        <w:rFonts w:hint="eastAsia"/>
                        <w:szCs w:val="21"/>
                      </w:rPr>
                      <w:t>原材料</w:t>
                    </w:r>
                  </w:p>
                </w:tc>
              </w:sdtContent>
            </w:sdt>
            <w:tc>
              <w:tcPr>
                <w:tcW w:w="670" w:type="pct"/>
              </w:tcPr>
              <w:p w:rsidR="000B0E3B" w:rsidRPr="00063FE7" w:rsidRDefault="000B0E3B" w:rsidP="00CA68C0">
                <w:pPr>
                  <w:ind w:right="5"/>
                  <w:jc w:val="right"/>
                  <w:rPr>
                    <w:szCs w:val="21"/>
                  </w:rPr>
                </w:pPr>
                <w:r w:rsidRPr="00063FE7">
                  <w:rPr>
                    <w:szCs w:val="21"/>
                  </w:rPr>
                  <w:t>85,809,573.81</w:t>
                </w:r>
              </w:p>
            </w:tc>
            <w:tc>
              <w:tcPr>
                <w:tcW w:w="702" w:type="pct"/>
              </w:tcPr>
              <w:p w:rsidR="000B0E3B" w:rsidRPr="00063FE7" w:rsidRDefault="000B0E3B" w:rsidP="00CA68C0">
                <w:pPr>
                  <w:ind w:right="5"/>
                  <w:jc w:val="right"/>
                  <w:rPr>
                    <w:szCs w:val="21"/>
                  </w:rPr>
                </w:pPr>
                <w:r w:rsidRPr="00063FE7">
                  <w:rPr>
                    <w:szCs w:val="21"/>
                  </w:rPr>
                  <w:t>49,571.50</w:t>
                </w:r>
              </w:p>
            </w:tc>
            <w:tc>
              <w:tcPr>
                <w:tcW w:w="702" w:type="pct"/>
              </w:tcPr>
              <w:p w:rsidR="000B0E3B" w:rsidRPr="00063FE7" w:rsidRDefault="000B0E3B" w:rsidP="00CA68C0">
                <w:pPr>
                  <w:ind w:right="5"/>
                  <w:jc w:val="right"/>
                  <w:rPr>
                    <w:szCs w:val="21"/>
                  </w:rPr>
                </w:pPr>
                <w:r w:rsidRPr="00063FE7">
                  <w:rPr>
                    <w:szCs w:val="21"/>
                  </w:rPr>
                  <w:t>85,760,002.31</w:t>
                </w:r>
              </w:p>
            </w:tc>
            <w:tc>
              <w:tcPr>
                <w:tcW w:w="691" w:type="pct"/>
              </w:tcPr>
              <w:p w:rsidR="000B0E3B" w:rsidRPr="00063FE7" w:rsidRDefault="000B0E3B" w:rsidP="00CA68C0">
                <w:pPr>
                  <w:ind w:right="5"/>
                  <w:jc w:val="right"/>
                  <w:rPr>
                    <w:szCs w:val="21"/>
                  </w:rPr>
                </w:pPr>
                <w:r w:rsidRPr="00063FE7">
                  <w:rPr>
                    <w:szCs w:val="21"/>
                  </w:rPr>
                  <w:t>55,413,308.88</w:t>
                </w:r>
              </w:p>
            </w:tc>
            <w:tc>
              <w:tcPr>
                <w:tcW w:w="696" w:type="pct"/>
              </w:tcPr>
              <w:p w:rsidR="000B0E3B" w:rsidRPr="00063FE7" w:rsidRDefault="000B0E3B" w:rsidP="00CA68C0">
                <w:pPr>
                  <w:ind w:right="5"/>
                  <w:jc w:val="right"/>
                  <w:rPr>
                    <w:szCs w:val="21"/>
                  </w:rPr>
                </w:pPr>
                <w:r w:rsidRPr="00063FE7">
                  <w:rPr>
                    <w:szCs w:val="21"/>
                  </w:rPr>
                  <w:t>49,571.50</w:t>
                </w:r>
              </w:p>
            </w:tc>
            <w:tc>
              <w:tcPr>
                <w:tcW w:w="694" w:type="pct"/>
              </w:tcPr>
              <w:p w:rsidR="000B0E3B" w:rsidRPr="00063FE7" w:rsidRDefault="000B0E3B" w:rsidP="00CA68C0">
                <w:pPr>
                  <w:ind w:right="5"/>
                  <w:jc w:val="right"/>
                  <w:rPr>
                    <w:szCs w:val="21"/>
                  </w:rPr>
                </w:pPr>
                <w:r w:rsidRPr="00063FE7">
                  <w:rPr>
                    <w:szCs w:val="21"/>
                  </w:rPr>
                  <w:t>55,363,737.38</w:t>
                </w:r>
              </w:p>
            </w:tc>
          </w:tr>
          <w:tr w:rsidR="000B0E3B" w:rsidRPr="00063FE7" w:rsidTr="006A0A4B">
            <w:trPr>
              <w:cantSplit/>
            </w:trPr>
            <w:sdt>
              <w:sdtPr>
                <w:rPr>
                  <w:szCs w:val="21"/>
                </w:rPr>
                <w:tag w:val="_PLD_9681c19d7cb94f4a9d58ddaaaffd1e46"/>
                <w:id w:val="2084257111"/>
                <w:lock w:val="sdtLocked"/>
              </w:sdtPr>
              <w:sdtEndPr/>
              <w:sdtContent>
                <w:tc>
                  <w:tcPr>
                    <w:tcW w:w="845" w:type="pct"/>
                  </w:tcPr>
                  <w:p w:rsidR="000B0E3B" w:rsidRPr="00063FE7" w:rsidRDefault="000B0E3B" w:rsidP="006A0A4B">
                    <w:pPr>
                      <w:ind w:right="5"/>
                      <w:rPr>
                        <w:szCs w:val="21"/>
                      </w:rPr>
                    </w:pPr>
                    <w:r w:rsidRPr="00063FE7">
                      <w:rPr>
                        <w:rFonts w:hint="eastAsia"/>
                        <w:szCs w:val="21"/>
                      </w:rPr>
                      <w:t>在产品</w:t>
                    </w:r>
                  </w:p>
                </w:tc>
              </w:sdtContent>
            </w:sdt>
            <w:tc>
              <w:tcPr>
                <w:tcW w:w="670" w:type="pct"/>
              </w:tcPr>
              <w:p w:rsidR="000B0E3B" w:rsidRPr="00063FE7" w:rsidRDefault="000B0E3B" w:rsidP="00CA68C0">
                <w:pPr>
                  <w:ind w:right="5"/>
                  <w:jc w:val="right"/>
                  <w:rPr>
                    <w:szCs w:val="21"/>
                  </w:rPr>
                </w:pPr>
                <w:r w:rsidRPr="00063FE7">
                  <w:rPr>
                    <w:szCs w:val="21"/>
                  </w:rPr>
                  <w:t>38,555,541.86</w:t>
                </w:r>
              </w:p>
            </w:tc>
            <w:tc>
              <w:tcPr>
                <w:tcW w:w="702" w:type="pct"/>
              </w:tcPr>
              <w:p w:rsidR="000B0E3B" w:rsidRPr="00063FE7" w:rsidRDefault="000B0E3B" w:rsidP="00CA68C0">
                <w:pPr>
                  <w:ind w:right="5"/>
                  <w:jc w:val="right"/>
                  <w:rPr>
                    <w:szCs w:val="21"/>
                  </w:rPr>
                </w:pPr>
              </w:p>
            </w:tc>
            <w:tc>
              <w:tcPr>
                <w:tcW w:w="702" w:type="pct"/>
              </w:tcPr>
              <w:p w:rsidR="000B0E3B" w:rsidRPr="00063FE7" w:rsidRDefault="000B0E3B" w:rsidP="00CA68C0">
                <w:pPr>
                  <w:ind w:right="5"/>
                  <w:jc w:val="right"/>
                  <w:rPr>
                    <w:szCs w:val="21"/>
                  </w:rPr>
                </w:pPr>
                <w:r w:rsidRPr="00063FE7">
                  <w:rPr>
                    <w:szCs w:val="21"/>
                  </w:rPr>
                  <w:t>38,555,541.86</w:t>
                </w:r>
              </w:p>
            </w:tc>
            <w:tc>
              <w:tcPr>
                <w:tcW w:w="691" w:type="pct"/>
              </w:tcPr>
              <w:p w:rsidR="000B0E3B" w:rsidRPr="00063FE7" w:rsidRDefault="000B0E3B" w:rsidP="00CA68C0">
                <w:pPr>
                  <w:ind w:right="5"/>
                  <w:jc w:val="right"/>
                  <w:rPr>
                    <w:szCs w:val="21"/>
                  </w:rPr>
                </w:pPr>
                <w:r w:rsidRPr="00063FE7">
                  <w:rPr>
                    <w:szCs w:val="21"/>
                  </w:rPr>
                  <w:t>27,275,869.36</w:t>
                </w:r>
              </w:p>
            </w:tc>
            <w:tc>
              <w:tcPr>
                <w:tcW w:w="696" w:type="pct"/>
              </w:tcPr>
              <w:p w:rsidR="000B0E3B" w:rsidRPr="00063FE7" w:rsidRDefault="000B0E3B" w:rsidP="00CA68C0">
                <w:pPr>
                  <w:ind w:right="5"/>
                  <w:jc w:val="right"/>
                  <w:rPr>
                    <w:szCs w:val="21"/>
                  </w:rPr>
                </w:pPr>
                <w:r w:rsidRPr="00063FE7">
                  <w:rPr>
                    <w:szCs w:val="21"/>
                  </w:rPr>
                  <w:t>0.00</w:t>
                </w:r>
              </w:p>
            </w:tc>
            <w:tc>
              <w:tcPr>
                <w:tcW w:w="694" w:type="pct"/>
              </w:tcPr>
              <w:p w:rsidR="000B0E3B" w:rsidRPr="00063FE7" w:rsidRDefault="000B0E3B" w:rsidP="00CA68C0">
                <w:pPr>
                  <w:ind w:right="5"/>
                  <w:jc w:val="right"/>
                  <w:rPr>
                    <w:szCs w:val="21"/>
                  </w:rPr>
                </w:pPr>
                <w:r w:rsidRPr="00063FE7">
                  <w:rPr>
                    <w:szCs w:val="21"/>
                  </w:rPr>
                  <w:t>27,275,869.36</w:t>
                </w:r>
              </w:p>
            </w:tc>
          </w:tr>
          <w:tr w:rsidR="000B0E3B" w:rsidRPr="00063FE7" w:rsidTr="006A0A4B">
            <w:trPr>
              <w:cantSplit/>
            </w:trPr>
            <w:sdt>
              <w:sdtPr>
                <w:rPr>
                  <w:szCs w:val="21"/>
                </w:rPr>
                <w:tag w:val="_PLD_e0ca95428ba542f3a9923064494ca3ec"/>
                <w:id w:val="-1862726187"/>
                <w:lock w:val="sdtLocked"/>
              </w:sdtPr>
              <w:sdtEndPr/>
              <w:sdtContent>
                <w:tc>
                  <w:tcPr>
                    <w:tcW w:w="845" w:type="pct"/>
                  </w:tcPr>
                  <w:p w:rsidR="000B0E3B" w:rsidRPr="00063FE7" w:rsidRDefault="000B0E3B" w:rsidP="006A0A4B">
                    <w:pPr>
                      <w:ind w:right="5"/>
                      <w:rPr>
                        <w:szCs w:val="21"/>
                      </w:rPr>
                    </w:pPr>
                    <w:r w:rsidRPr="00063FE7">
                      <w:rPr>
                        <w:rFonts w:hint="eastAsia"/>
                        <w:szCs w:val="21"/>
                      </w:rPr>
                      <w:t>库存商品</w:t>
                    </w:r>
                  </w:p>
                </w:tc>
              </w:sdtContent>
            </w:sdt>
            <w:tc>
              <w:tcPr>
                <w:tcW w:w="670" w:type="pct"/>
              </w:tcPr>
              <w:p w:rsidR="000B0E3B" w:rsidRPr="00063FE7" w:rsidRDefault="000B0E3B" w:rsidP="00CA68C0">
                <w:pPr>
                  <w:ind w:right="5"/>
                  <w:jc w:val="right"/>
                  <w:rPr>
                    <w:szCs w:val="21"/>
                  </w:rPr>
                </w:pPr>
                <w:r w:rsidRPr="00063FE7">
                  <w:rPr>
                    <w:szCs w:val="21"/>
                  </w:rPr>
                  <w:t>109,624,773.64</w:t>
                </w:r>
              </w:p>
            </w:tc>
            <w:tc>
              <w:tcPr>
                <w:tcW w:w="702" w:type="pct"/>
              </w:tcPr>
              <w:p w:rsidR="000B0E3B" w:rsidRPr="00063FE7" w:rsidRDefault="000B0E3B" w:rsidP="00CA68C0">
                <w:pPr>
                  <w:ind w:right="5"/>
                  <w:jc w:val="right"/>
                  <w:rPr>
                    <w:szCs w:val="21"/>
                  </w:rPr>
                </w:pPr>
                <w:r w:rsidRPr="00063FE7">
                  <w:rPr>
                    <w:szCs w:val="21"/>
                  </w:rPr>
                  <w:t>116,701.60</w:t>
                </w:r>
              </w:p>
            </w:tc>
            <w:tc>
              <w:tcPr>
                <w:tcW w:w="702" w:type="pct"/>
              </w:tcPr>
              <w:p w:rsidR="000B0E3B" w:rsidRPr="00063FE7" w:rsidRDefault="000B0E3B" w:rsidP="00CA68C0">
                <w:pPr>
                  <w:ind w:right="5"/>
                  <w:jc w:val="right"/>
                  <w:rPr>
                    <w:szCs w:val="21"/>
                  </w:rPr>
                </w:pPr>
                <w:r w:rsidRPr="00063FE7">
                  <w:rPr>
                    <w:szCs w:val="21"/>
                  </w:rPr>
                  <w:t>109,508,072.04</w:t>
                </w:r>
              </w:p>
            </w:tc>
            <w:tc>
              <w:tcPr>
                <w:tcW w:w="691" w:type="pct"/>
              </w:tcPr>
              <w:p w:rsidR="000B0E3B" w:rsidRPr="00063FE7" w:rsidRDefault="000B0E3B" w:rsidP="00CA68C0">
                <w:pPr>
                  <w:ind w:right="5"/>
                  <w:jc w:val="right"/>
                  <w:rPr>
                    <w:szCs w:val="21"/>
                  </w:rPr>
                </w:pPr>
                <w:r w:rsidRPr="00063FE7">
                  <w:rPr>
                    <w:szCs w:val="21"/>
                  </w:rPr>
                  <w:t>74,438,263.00</w:t>
                </w:r>
              </w:p>
            </w:tc>
            <w:tc>
              <w:tcPr>
                <w:tcW w:w="696" w:type="pct"/>
              </w:tcPr>
              <w:p w:rsidR="000B0E3B" w:rsidRPr="00063FE7" w:rsidRDefault="000B0E3B" w:rsidP="00CA68C0">
                <w:pPr>
                  <w:ind w:right="5"/>
                  <w:jc w:val="right"/>
                  <w:rPr>
                    <w:szCs w:val="21"/>
                  </w:rPr>
                </w:pPr>
                <w:r w:rsidRPr="00063FE7">
                  <w:rPr>
                    <w:szCs w:val="21"/>
                  </w:rPr>
                  <w:t>116,701.60</w:t>
                </w:r>
              </w:p>
            </w:tc>
            <w:tc>
              <w:tcPr>
                <w:tcW w:w="694" w:type="pct"/>
              </w:tcPr>
              <w:p w:rsidR="000B0E3B" w:rsidRPr="00063FE7" w:rsidRDefault="000B0E3B" w:rsidP="00CA68C0">
                <w:pPr>
                  <w:ind w:right="5"/>
                  <w:jc w:val="right"/>
                  <w:rPr>
                    <w:szCs w:val="21"/>
                  </w:rPr>
                </w:pPr>
                <w:r w:rsidRPr="00063FE7">
                  <w:rPr>
                    <w:szCs w:val="21"/>
                  </w:rPr>
                  <w:t>74,321,561.40</w:t>
                </w:r>
              </w:p>
            </w:tc>
          </w:tr>
          <w:sdt>
            <w:sdtPr>
              <w:rPr>
                <w:szCs w:val="21"/>
              </w:rPr>
              <w:alias w:val="其他存货"/>
              <w:tag w:val="_GBC_212028d4b6ab4890a5d618312a9f64cc"/>
              <w:id w:val="-1989318596"/>
              <w:lock w:val="sdtLocked"/>
            </w:sdtPr>
            <w:sdtEndPr>
              <w:rPr>
                <w:rFonts w:hint="eastAsia"/>
              </w:rPr>
            </w:sdtEndPr>
            <w:sdtContent>
              <w:tr w:rsidR="000B0E3B" w:rsidRPr="00063FE7" w:rsidTr="006A0A4B">
                <w:trPr>
                  <w:cantSplit/>
                </w:trPr>
                <w:tc>
                  <w:tcPr>
                    <w:tcW w:w="845" w:type="pct"/>
                  </w:tcPr>
                  <w:p w:rsidR="000B0E3B" w:rsidRPr="00063FE7" w:rsidRDefault="000B0E3B" w:rsidP="006A0A4B">
                    <w:pPr>
                      <w:ind w:right="5"/>
                      <w:rPr>
                        <w:szCs w:val="21"/>
                      </w:rPr>
                    </w:pPr>
                    <w:r w:rsidRPr="00063FE7">
                      <w:rPr>
                        <w:szCs w:val="21"/>
                      </w:rPr>
                      <w:t>包装物</w:t>
                    </w:r>
                  </w:p>
                </w:tc>
                <w:tc>
                  <w:tcPr>
                    <w:tcW w:w="670" w:type="pct"/>
                  </w:tcPr>
                  <w:p w:rsidR="000B0E3B" w:rsidRPr="00063FE7" w:rsidRDefault="000B0E3B" w:rsidP="00CA68C0">
                    <w:pPr>
                      <w:ind w:right="5"/>
                      <w:jc w:val="right"/>
                      <w:rPr>
                        <w:szCs w:val="21"/>
                      </w:rPr>
                    </w:pPr>
                    <w:r w:rsidRPr="00063FE7">
                      <w:rPr>
                        <w:szCs w:val="21"/>
                      </w:rPr>
                      <w:t>6,956,801.50</w:t>
                    </w:r>
                  </w:p>
                </w:tc>
                <w:tc>
                  <w:tcPr>
                    <w:tcW w:w="702" w:type="pct"/>
                  </w:tcPr>
                  <w:p w:rsidR="000B0E3B" w:rsidRPr="00063FE7" w:rsidRDefault="000B0E3B" w:rsidP="00CA68C0">
                    <w:pPr>
                      <w:ind w:right="5"/>
                      <w:jc w:val="right"/>
                      <w:rPr>
                        <w:szCs w:val="21"/>
                      </w:rPr>
                    </w:pPr>
                  </w:p>
                </w:tc>
                <w:tc>
                  <w:tcPr>
                    <w:tcW w:w="702" w:type="pct"/>
                  </w:tcPr>
                  <w:p w:rsidR="000B0E3B" w:rsidRPr="00063FE7" w:rsidRDefault="000B0E3B" w:rsidP="00CA68C0">
                    <w:pPr>
                      <w:ind w:right="5"/>
                      <w:jc w:val="right"/>
                      <w:rPr>
                        <w:szCs w:val="21"/>
                      </w:rPr>
                    </w:pPr>
                    <w:r w:rsidRPr="00063FE7">
                      <w:rPr>
                        <w:szCs w:val="21"/>
                      </w:rPr>
                      <w:t>6,956,801.50</w:t>
                    </w:r>
                  </w:p>
                </w:tc>
                <w:tc>
                  <w:tcPr>
                    <w:tcW w:w="691" w:type="pct"/>
                  </w:tcPr>
                  <w:p w:rsidR="000B0E3B" w:rsidRPr="00063FE7" w:rsidRDefault="000B0E3B" w:rsidP="00CA68C0">
                    <w:pPr>
                      <w:ind w:right="5"/>
                      <w:jc w:val="right"/>
                      <w:rPr>
                        <w:szCs w:val="21"/>
                      </w:rPr>
                    </w:pPr>
                    <w:r w:rsidRPr="00063FE7">
                      <w:rPr>
                        <w:szCs w:val="21"/>
                      </w:rPr>
                      <w:t>7,893,712.66</w:t>
                    </w:r>
                  </w:p>
                </w:tc>
                <w:tc>
                  <w:tcPr>
                    <w:tcW w:w="696" w:type="pct"/>
                  </w:tcPr>
                  <w:p w:rsidR="000B0E3B" w:rsidRPr="00063FE7" w:rsidRDefault="000B0E3B" w:rsidP="00CA68C0">
                    <w:pPr>
                      <w:ind w:right="5"/>
                      <w:jc w:val="right"/>
                      <w:rPr>
                        <w:szCs w:val="21"/>
                      </w:rPr>
                    </w:pPr>
                    <w:r w:rsidRPr="00063FE7">
                      <w:rPr>
                        <w:szCs w:val="21"/>
                      </w:rPr>
                      <w:t>0.00</w:t>
                    </w:r>
                  </w:p>
                </w:tc>
                <w:tc>
                  <w:tcPr>
                    <w:tcW w:w="694" w:type="pct"/>
                  </w:tcPr>
                  <w:p w:rsidR="000B0E3B" w:rsidRPr="00063FE7" w:rsidRDefault="000B0E3B" w:rsidP="00CA68C0">
                    <w:pPr>
                      <w:ind w:right="5"/>
                      <w:jc w:val="right"/>
                      <w:rPr>
                        <w:szCs w:val="21"/>
                      </w:rPr>
                    </w:pPr>
                    <w:r w:rsidRPr="00063FE7">
                      <w:rPr>
                        <w:szCs w:val="21"/>
                      </w:rPr>
                      <w:t>7,893,712.66</w:t>
                    </w:r>
                  </w:p>
                </w:tc>
              </w:tr>
            </w:sdtContent>
          </w:sdt>
          <w:sdt>
            <w:sdtPr>
              <w:rPr>
                <w:szCs w:val="21"/>
              </w:rPr>
              <w:alias w:val="其他存货"/>
              <w:tag w:val="_GBC_212028d4b6ab4890a5d618312a9f64cc"/>
              <w:id w:val="454213470"/>
              <w:lock w:val="sdtLocked"/>
            </w:sdtPr>
            <w:sdtEndPr>
              <w:rPr>
                <w:rFonts w:hint="eastAsia"/>
              </w:rPr>
            </w:sdtEndPr>
            <w:sdtContent>
              <w:tr w:rsidR="000B0E3B" w:rsidRPr="00063FE7" w:rsidTr="006A0A4B">
                <w:trPr>
                  <w:cantSplit/>
                </w:trPr>
                <w:tc>
                  <w:tcPr>
                    <w:tcW w:w="845" w:type="pct"/>
                  </w:tcPr>
                  <w:p w:rsidR="000B0E3B" w:rsidRPr="00063FE7" w:rsidRDefault="000B0E3B" w:rsidP="006A0A4B">
                    <w:pPr>
                      <w:ind w:right="5"/>
                      <w:rPr>
                        <w:szCs w:val="21"/>
                      </w:rPr>
                    </w:pPr>
                    <w:r w:rsidRPr="00063FE7">
                      <w:rPr>
                        <w:szCs w:val="21"/>
                      </w:rPr>
                      <w:t>开发成本</w:t>
                    </w:r>
                  </w:p>
                </w:tc>
                <w:tc>
                  <w:tcPr>
                    <w:tcW w:w="670" w:type="pct"/>
                  </w:tcPr>
                  <w:p w:rsidR="000B0E3B" w:rsidRPr="00063FE7" w:rsidRDefault="000B0E3B" w:rsidP="00CA68C0">
                    <w:pPr>
                      <w:ind w:right="5"/>
                      <w:jc w:val="right"/>
                      <w:rPr>
                        <w:szCs w:val="21"/>
                      </w:rPr>
                    </w:pPr>
                    <w:r w:rsidRPr="00063FE7">
                      <w:rPr>
                        <w:szCs w:val="21"/>
                      </w:rPr>
                      <w:t>304,977,963.49</w:t>
                    </w:r>
                  </w:p>
                </w:tc>
                <w:tc>
                  <w:tcPr>
                    <w:tcW w:w="702" w:type="pct"/>
                  </w:tcPr>
                  <w:p w:rsidR="000B0E3B" w:rsidRPr="00063FE7" w:rsidRDefault="000B0E3B" w:rsidP="00CA68C0">
                    <w:pPr>
                      <w:ind w:right="5"/>
                      <w:jc w:val="right"/>
                      <w:rPr>
                        <w:szCs w:val="21"/>
                      </w:rPr>
                    </w:pPr>
                  </w:p>
                </w:tc>
                <w:tc>
                  <w:tcPr>
                    <w:tcW w:w="702" w:type="pct"/>
                  </w:tcPr>
                  <w:p w:rsidR="000B0E3B" w:rsidRPr="00063FE7" w:rsidRDefault="000B0E3B" w:rsidP="00CA68C0">
                    <w:pPr>
                      <w:ind w:right="5"/>
                      <w:jc w:val="right"/>
                      <w:rPr>
                        <w:szCs w:val="21"/>
                      </w:rPr>
                    </w:pPr>
                    <w:r w:rsidRPr="00063FE7">
                      <w:rPr>
                        <w:szCs w:val="21"/>
                      </w:rPr>
                      <w:t>304,977,963.49</w:t>
                    </w:r>
                  </w:p>
                </w:tc>
                <w:tc>
                  <w:tcPr>
                    <w:tcW w:w="691" w:type="pct"/>
                  </w:tcPr>
                  <w:p w:rsidR="000B0E3B" w:rsidRPr="00063FE7" w:rsidRDefault="000B0E3B" w:rsidP="00CA68C0">
                    <w:pPr>
                      <w:ind w:right="5"/>
                      <w:jc w:val="right"/>
                      <w:rPr>
                        <w:szCs w:val="21"/>
                      </w:rPr>
                    </w:pPr>
                    <w:r w:rsidRPr="00063FE7">
                      <w:rPr>
                        <w:szCs w:val="21"/>
                      </w:rPr>
                      <w:t>165,901,859.63</w:t>
                    </w:r>
                  </w:p>
                </w:tc>
                <w:tc>
                  <w:tcPr>
                    <w:tcW w:w="696" w:type="pct"/>
                  </w:tcPr>
                  <w:p w:rsidR="000B0E3B" w:rsidRPr="00063FE7" w:rsidRDefault="000B0E3B" w:rsidP="00CA68C0">
                    <w:pPr>
                      <w:ind w:right="5"/>
                      <w:jc w:val="right"/>
                      <w:rPr>
                        <w:szCs w:val="21"/>
                      </w:rPr>
                    </w:pPr>
                    <w:r w:rsidRPr="00063FE7">
                      <w:rPr>
                        <w:szCs w:val="21"/>
                      </w:rPr>
                      <w:t>0.00</w:t>
                    </w:r>
                  </w:p>
                </w:tc>
                <w:tc>
                  <w:tcPr>
                    <w:tcW w:w="694" w:type="pct"/>
                  </w:tcPr>
                  <w:p w:rsidR="000B0E3B" w:rsidRPr="00063FE7" w:rsidRDefault="000B0E3B" w:rsidP="00CA68C0">
                    <w:pPr>
                      <w:ind w:right="5"/>
                      <w:jc w:val="right"/>
                      <w:rPr>
                        <w:szCs w:val="21"/>
                      </w:rPr>
                    </w:pPr>
                    <w:r w:rsidRPr="00063FE7">
                      <w:rPr>
                        <w:szCs w:val="21"/>
                      </w:rPr>
                      <w:t>165,901,859.63</w:t>
                    </w:r>
                  </w:p>
                </w:tc>
              </w:tr>
            </w:sdtContent>
          </w:sdt>
          <w:sdt>
            <w:sdtPr>
              <w:rPr>
                <w:szCs w:val="21"/>
              </w:rPr>
              <w:alias w:val="其他存货"/>
              <w:tag w:val="_GBC_212028d4b6ab4890a5d618312a9f64cc"/>
              <w:id w:val="-591863427"/>
              <w:lock w:val="sdtLocked"/>
            </w:sdtPr>
            <w:sdtEndPr>
              <w:rPr>
                <w:rFonts w:hint="eastAsia"/>
              </w:rPr>
            </w:sdtEndPr>
            <w:sdtContent>
              <w:tr w:rsidR="000B0E3B" w:rsidRPr="00063FE7" w:rsidTr="006A0A4B">
                <w:trPr>
                  <w:cantSplit/>
                </w:trPr>
                <w:tc>
                  <w:tcPr>
                    <w:tcW w:w="845" w:type="pct"/>
                  </w:tcPr>
                  <w:p w:rsidR="000B0E3B" w:rsidRPr="00063FE7" w:rsidRDefault="000B0E3B" w:rsidP="006A0A4B">
                    <w:pPr>
                      <w:ind w:right="5"/>
                      <w:rPr>
                        <w:szCs w:val="21"/>
                      </w:rPr>
                    </w:pPr>
                    <w:r w:rsidRPr="00063FE7">
                      <w:rPr>
                        <w:szCs w:val="21"/>
                      </w:rPr>
                      <w:t>开发产品</w:t>
                    </w:r>
                  </w:p>
                </w:tc>
                <w:tc>
                  <w:tcPr>
                    <w:tcW w:w="670" w:type="pct"/>
                  </w:tcPr>
                  <w:p w:rsidR="000B0E3B" w:rsidRPr="00063FE7" w:rsidRDefault="000B0E3B" w:rsidP="00CA68C0">
                    <w:pPr>
                      <w:ind w:right="5"/>
                      <w:jc w:val="right"/>
                      <w:rPr>
                        <w:szCs w:val="21"/>
                      </w:rPr>
                    </w:pPr>
                    <w:r w:rsidRPr="00063FE7">
                      <w:rPr>
                        <w:szCs w:val="21"/>
                      </w:rPr>
                      <w:t>446,763,009.27</w:t>
                    </w:r>
                  </w:p>
                </w:tc>
                <w:tc>
                  <w:tcPr>
                    <w:tcW w:w="702" w:type="pct"/>
                  </w:tcPr>
                  <w:p w:rsidR="000B0E3B" w:rsidRPr="00063FE7" w:rsidRDefault="000B0E3B" w:rsidP="00CA68C0">
                    <w:pPr>
                      <w:ind w:right="5"/>
                      <w:jc w:val="right"/>
                      <w:rPr>
                        <w:szCs w:val="21"/>
                      </w:rPr>
                    </w:pPr>
                    <w:r w:rsidRPr="00063FE7">
                      <w:rPr>
                        <w:szCs w:val="21"/>
                      </w:rPr>
                      <w:t>993,123.42</w:t>
                    </w:r>
                  </w:p>
                </w:tc>
                <w:tc>
                  <w:tcPr>
                    <w:tcW w:w="702" w:type="pct"/>
                  </w:tcPr>
                  <w:p w:rsidR="000B0E3B" w:rsidRPr="00063FE7" w:rsidRDefault="000B0E3B" w:rsidP="00CA68C0">
                    <w:pPr>
                      <w:ind w:right="5"/>
                      <w:jc w:val="right"/>
                      <w:rPr>
                        <w:szCs w:val="21"/>
                      </w:rPr>
                    </w:pPr>
                    <w:r w:rsidRPr="00063FE7">
                      <w:rPr>
                        <w:szCs w:val="21"/>
                      </w:rPr>
                      <w:t>445,769,885.85</w:t>
                    </w:r>
                  </w:p>
                </w:tc>
                <w:tc>
                  <w:tcPr>
                    <w:tcW w:w="691" w:type="pct"/>
                  </w:tcPr>
                  <w:p w:rsidR="000B0E3B" w:rsidRPr="00063FE7" w:rsidRDefault="000B0E3B" w:rsidP="00CA68C0">
                    <w:pPr>
                      <w:ind w:right="5"/>
                      <w:jc w:val="right"/>
                      <w:rPr>
                        <w:szCs w:val="21"/>
                      </w:rPr>
                    </w:pPr>
                    <w:r w:rsidRPr="00063FE7">
                      <w:rPr>
                        <w:szCs w:val="21"/>
                      </w:rPr>
                      <w:t>502,942,208.67</w:t>
                    </w:r>
                  </w:p>
                </w:tc>
                <w:tc>
                  <w:tcPr>
                    <w:tcW w:w="696" w:type="pct"/>
                  </w:tcPr>
                  <w:p w:rsidR="000B0E3B" w:rsidRPr="00063FE7" w:rsidRDefault="000B0E3B" w:rsidP="00CA68C0">
                    <w:pPr>
                      <w:ind w:right="5"/>
                      <w:jc w:val="right"/>
                      <w:rPr>
                        <w:szCs w:val="21"/>
                      </w:rPr>
                    </w:pPr>
                    <w:r w:rsidRPr="00063FE7">
                      <w:rPr>
                        <w:szCs w:val="21"/>
                      </w:rPr>
                      <w:t>993,123.42</w:t>
                    </w:r>
                  </w:p>
                </w:tc>
                <w:tc>
                  <w:tcPr>
                    <w:tcW w:w="694" w:type="pct"/>
                  </w:tcPr>
                  <w:p w:rsidR="000B0E3B" w:rsidRPr="00063FE7" w:rsidRDefault="000B0E3B" w:rsidP="00CA68C0">
                    <w:pPr>
                      <w:ind w:right="5"/>
                      <w:jc w:val="right"/>
                      <w:rPr>
                        <w:szCs w:val="21"/>
                      </w:rPr>
                    </w:pPr>
                    <w:r w:rsidRPr="00063FE7">
                      <w:rPr>
                        <w:szCs w:val="21"/>
                      </w:rPr>
                      <w:t>501,949,085.25</w:t>
                    </w:r>
                  </w:p>
                </w:tc>
              </w:tr>
            </w:sdtContent>
          </w:sdt>
          <w:sdt>
            <w:sdtPr>
              <w:rPr>
                <w:szCs w:val="21"/>
              </w:rPr>
              <w:alias w:val="其他存货"/>
              <w:tag w:val="_GBC_212028d4b6ab4890a5d618312a9f64cc"/>
              <w:id w:val="-796904255"/>
              <w:lock w:val="sdtLocked"/>
            </w:sdtPr>
            <w:sdtEndPr>
              <w:rPr>
                <w:rFonts w:hint="eastAsia"/>
              </w:rPr>
            </w:sdtEndPr>
            <w:sdtContent>
              <w:tr w:rsidR="000B0E3B" w:rsidRPr="00063FE7" w:rsidTr="006A0A4B">
                <w:trPr>
                  <w:cantSplit/>
                </w:trPr>
                <w:tc>
                  <w:tcPr>
                    <w:tcW w:w="845" w:type="pct"/>
                  </w:tcPr>
                  <w:p w:rsidR="000B0E3B" w:rsidRPr="00063FE7" w:rsidRDefault="000B0E3B" w:rsidP="006A0A4B">
                    <w:pPr>
                      <w:ind w:right="5"/>
                      <w:rPr>
                        <w:szCs w:val="21"/>
                      </w:rPr>
                    </w:pPr>
                    <w:r w:rsidRPr="00063FE7">
                      <w:rPr>
                        <w:szCs w:val="21"/>
                      </w:rPr>
                      <w:t>拟开发地块</w:t>
                    </w:r>
                  </w:p>
                </w:tc>
                <w:tc>
                  <w:tcPr>
                    <w:tcW w:w="670" w:type="pct"/>
                  </w:tcPr>
                  <w:p w:rsidR="000B0E3B" w:rsidRPr="00063FE7" w:rsidRDefault="000B0E3B" w:rsidP="00CA68C0">
                    <w:pPr>
                      <w:ind w:right="5"/>
                      <w:jc w:val="right"/>
                      <w:rPr>
                        <w:szCs w:val="21"/>
                      </w:rPr>
                    </w:pPr>
                  </w:p>
                </w:tc>
                <w:tc>
                  <w:tcPr>
                    <w:tcW w:w="702" w:type="pct"/>
                  </w:tcPr>
                  <w:p w:rsidR="000B0E3B" w:rsidRPr="00063FE7" w:rsidRDefault="000B0E3B" w:rsidP="00CA68C0">
                    <w:pPr>
                      <w:ind w:right="5"/>
                      <w:jc w:val="right"/>
                      <w:rPr>
                        <w:szCs w:val="21"/>
                      </w:rPr>
                    </w:pPr>
                  </w:p>
                </w:tc>
                <w:tc>
                  <w:tcPr>
                    <w:tcW w:w="702" w:type="pct"/>
                  </w:tcPr>
                  <w:p w:rsidR="000B0E3B" w:rsidRPr="00063FE7" w:rsidRDefault="000B0E3B" w:rsidP="00CA68C0">
                    <w:pPr>
                      <w:ind w:right="5"/>
                      <w:jc w:val="right"/>
                      <w:rPr>
                        <w:szCs w:val="21"/>
                      </w:rPr>
                    </w:pPr>
                  </w:p>
                </w:tc>
                <w:tc>
                  <w:tcPr>
                    <w:tcW w:w="691" w:type="pct"/>
                  </w:tcPr>
                  <w:p w:rsidR="000B0E3B" w:rsidRPr="00063FE7" w:rsidRDefault="000B0E3B" w:rsidP="00CA68C0">
                    <w:pPr>
                      <w:ind w:right="5"/>
                      <w:jc w:val="right"/>
                      <w:rPr>
                        <w:szCs w:val="21"/>
                      </w:rPr>
                    </w:pPr>
                    <w:r w:rsidRPr="00063FE7">
                      <w:rPr>
                        <w:szCs w:val="21"/>
                      </w:rPr>
                      <w:t>89,708,880.00</w:t>
                    </w:r>
                  </w:p>
                </w:tc>
                <w:tc>
                  <w:tcPr>
                    <w:tcW w:w="696" w:type="pct"/>
                  </w:tcPr>
                  <w:p w:rsidR="000B0E3B" w:rsidRPr="00063FE7" w:rsidRDefault="000B0E3B" w:rsidP="00CA68C0">
                    <w:pPr>
                      <w:ind w:right="5"/>
                      <w:jc w:val="right"/>
                      <w:rPr>
                        <w:szCs w:val="21"/>
                      </w:rPr>
                    </w:pPr>
                    <w:r w:rsidRPr="00063FE7">
                      <w:rPr>
                        <w:szCs w:val="21"/>
                      </w:rPr>
                      <w:t>0.00</w:t>
                    </w:r>
                  </w:p>
                </w:tc>
                <w:tc>
                  <w:tcPr>
                    <w:tcW w:w="694" w:type="pct"/>
                  </w:tcPr>
                  <w:p w:rsidR="000B0E3B" w:rsidRPr="00063FE7" w:rsidRDefault="000B0E3B" w:rsidP="00CA68C0">
                    <w:pPr>
                      <w:ind w:right="5"/>
                      <w:jc w:val="right"/>
                      <w:rPr>
                        <w:szCs w:val="21"/>
                      </w:rPr>
                    </w:pPr>
                    <w:r w:rsidRPr="00063FE7">
                      <w:rPr>
                        <w:szCs w:val="21"/>
                      </w:rPr>
                      <w:t>89,708,880.00</w:t>
                    </w:r>
                  </w:p>
                </w:tc>
              </w:tr>
            </w:sdtContent>
          </w:sdt>
          <w:sdt>
            <w:sdtPr>
              <w:rPr>
                <w:szCs w:val="21"/>
              </w:rPr>
              <w:alias w:val="其他存货"/>
              <w:tag w:val="_GBC_212028d4b6ab4890a5d618312a9f64cc"/>
              <w:id w:val="718713443"/>
              <w:lock w:val="sdtLocked"/>
            </w:sdtPr>
            <w:sdtEndPr>
              <w:rPr>
                <w:rFonts w:hint="eastAsia"/>
              </w:rPr>
            </w:sdtEndPr>
            <w:sdtContent>
              <w:tr w:rsidR="000B0E3B" w:rsidRPr="00063FE7" w:rsidTr="006A0A4B">
                <w:trPr>
                  <w:cantSplit/>
                </w:trPr>
                <w:tc>
                  <w:tcPr>
                    <w:tcW w:w="845" w:type="pct"/>
                  </w:tcPr>
                  <w:p w:rsidR="000B0E3B" w:rsidRPr="00063FE7" w:rsidRDefault="000B0E3B" w:rsidP="006A0A4B">
                    <w:pPr>
                      <w:ind w:right="5"/>
                      <w:rPr>
                        <w:szCs w:val="21"/>
                      </w:rPr>
                    </w:pPr>
                    <w:r w:rsidRPr="00063FE7">
                      <w:rPr>
                        <w:szCs w:val="21"/>
                      </w:rPr>
                      <w:t>委托加工物资</w:t>
                    </w:r>
                  </w:p>
                </w:tc>
                <w:tc>
                  <w:tcPr>
                    <w:tcW w:w="670" w:type="pct"/>
                  </w:tcPr>
                  <w:p w:rsidR="000B0E3B" w:rsidRPr="00063FE7" w:rsidRDefault="000B0E3B" w:rsidP="00CA68C0">
                    <w:pPr>
                      <w:ind w:right="5"/>
                      <w:jc w:val="right"/>
                      <w:rPr>
                        <w:szCs w:val="21"/>
                      </w:rPr>
                    </w:pPr>
                    <w:r w:rsidRPr="00063FE7">
                      <w:rPr>
                        <w:szCs w:val="21"/>
                      </w:rPr>
                      <w:t>1,268,823.17</w:t>
                    </w:r>
                  </w:p>
                </w:tc>
                <w:tc>
                  <w:tcPr>
                    <w:tcW w:w="702" w:type="pct"/>
                  </w:tcPr>
                  <w:p w:rsidR="000B0E3B" w:rsidRPr="00063FE7" w:rsidRDefault="000B0E3B" w:rsidP="00CA68C0">
                    <w:pPr>
                      <w:ind w:right="5"/>
                      <w:jc w:val="right"/>
                      <w:rPr>
                        <w:szCs w:val="21"/>
                      </w:rPr>
                    </w:pPr>
                  </w:p>
                </w:tc>
                <w:tc>
                  <w:tcPr>
                    <w:tcW w:w="702" w:type="pct"/>
                  </w:tcPr>
                  <w:p w:rsidR="000B0E3B" w:rsidRPr="00063FE7" w:rsidRDefault="000B0E3B" w:rsidP="00CA68C0">
                    <w:pPr>
                      <w:ind w:right="5"/>
                      <w:jc w:val="right"/>
                      <w:rPr>
                        <w:szCs w:val="21"/>
                      </w:rPr>
                    </w:pPr>
                    <w:r w:rsidRPr="00063FE7">
                      <w:rPr>
                        <w:szCs w:val="21"/>
                      </w:rPr>
                      <w:t>1,268,823.17</w:t>
                    </w:r>
                  </w:p>
                </w:tc>
                <w:tc>
                  <w:tcPr>
                    <w:tcW w:w="691" w:type="pct"/>
                  </w:tcPr>
                  <w:p w:rsidR="000B0E3B" w:rsidRPr="00063FE7" w:rsidRDefault="000B0E3B" w:rsidP="00CA68C0">
                    <w:pPr>
                      <w:ind w:right="5"/>
                      <w:jc w:val="right"/>
                      <w:rPr>
                        <w:szCs w:val="21"/>
                      </w:rPr>
                    </w:pPr>
                  </w:p>
                </w:tc>
                <w:tc>
                  <w:tcPr>
                    <w:tcW w:w="696" w:type="pct"/>
                  </w:tcPr>
                  <w:p w:rsidR="000B0E3B" w:rsidRPr="00063FE7" w:rsidRDefault="000B0E3B" w:rsidP="00CA68C0">
                    <w:pPr>
                      <w:ind w:right="5"/>
                      <w:jc w:val="right"/>
                      <w:rPr>
                        <w:szCs w:val="21"/>
                      </w:rPr>
                    </w:pPr>
                  </w:p>
                </w:tc>
                <w:tc>
                  <w:tcPr>
                    <w:tcW w:w="694" w:type="pct"/>
                  </w:tcPr>
                  <w:p w:rsidR="000B0E3B" w:rsidRPr="00063FE7" w:rsidRDefault="000B0E3B" w:rsidP="00CA68C0">
                    <w:pPr>
                      <w:ind w:right="5"/>
                      <w:jc w:val="right"/>
                      <w:rPr>
                        <w:szCs w:val="21"/>
                      </w:rPr>
                    </w:pPr>
                  </w:p>
                </w:tc>
              </w:tr>
            </w:sdtContent>
          </w:sdt>
          <w:tr w:rsidR="000B0E3B" w:rsidRPr="00063FE7" w:rsidTr="006A0A4B">
            <w:trPr>
              <w:cantSplit/>
            </w:trPr>
            <w:sdt>
              <w:sdtPr>
                <w:rPr>
                  <w:szCs w:val="21"/>
                </w:rPr>
                <w:tag w:val="_PLD_915ac625823f49a6b6c0477632bfb256"/>
                <w:id w:val="-631939563"/>
                <w:lock w:val="sdtLocked"/>
              </w:sdtPr>
              <w:sdtEndPr/>
              <w:sdtContent>
                <w:tc>
                  <w:tcPr>
                    <w:tcW w:w="845" w:type="pct"/>
                  </w:tcPr>
                  <w:p w:rsidR="000B0E3B" w:rsidRPr="00063FE7" w:rsidRDefault="000B0E3B" w:rsidP="006A0A4B">
                    <w:pPr>
                      <w:ind w:right="5"/>
                      <w:jc w:val="center"/>
                      <w:rPr>
                        <w:szCs w:val="21"/>
                      </w:rPr>
                    </w:pPr>
                    <w:r w:rsidRPr="00063FE7">
                      <w:rPr>
                        <w:rFonts w:hint="eastAsia"/>
                        <w:szCs w:val="21"/>
                      </w:rPr>
                      <w:t>合计</w:t>
                    </w:r>
                  </w:p>
                </w:tc>
              </w:sdtContent>
            </w:sdt>
            <w:tc>
              <w:tcPr>
                <w:tcW w:w="670" w:type="pct"/>
              </w:tcPr>
              <w:p w:rsidR="000B0E3B" w:rsidRPr="00063FE7" w:rsidRDefault="000B0E3B" w:rsidP="00CA68C0">
                <w:pPr>
                  <w:jc w:val="right"/>
                  <w:rPr>
                    <w:szCs w:val="21"/>
                  </w:rPr>
                </w:pPr>
                <w:r w:rsidRPr="00063FE7">
                  <w:rPr>
                    <w:szCs w:val="21"/>
                  </w:rPr>
                  <w:t>993,956,486.74</w:t>
                </w:r>
              </w:p>
            </w:tc>
            <w:tc>
              <w:tcPr>
                <w:tcW w:w="702" w:type="pct"/>
              </w:tcPr>
              <w:p w:rsidR="000B0E3B" w:rsidRPr="00063FE7" w:rsidRDefault="000B0E3B" w:rsidP="00CA68C0">
                <w:pPr>
                  <w:jc w:val="right"/>
                  <w:rPr>
                    <w:szCs w:val="21"/>
                  </w:rPr>
                </w:pPr>
                <w:r w:rsidRPr="00063FE7">
                  <w:rPr>
                    <w:rFonts w:hint="eastAsia"/>
                    <w:color w:val="000000"/>
                    <w:szCs w:val="21"/>
                  </w:rPr>
                  <w:t>1,159,396.52</w:t>
                </w:r>
              </w:p>
            </w:tc>
            <w:tc>
              <w:tcPr>
                <w:tcW w:w="702" w:type="pct"/>
              </w:tcPr>
              <w:p w:rsidR="000B0E3B" w:rsidRPr="00063FE7" w:rsidRDefault="000B0E3B" w:rsidP="00CA68C0">
                <w:pPr>
                  <w:jc w:val="right"/>
                  <w:rPr>
                    <w:szCs w:val="21"/>
                  </w:rPr>
                </w:pPr>
                <w:r w:rsidRPr="00063FE7">
                  <w:rPr>
                    <w:szCs w:val="21"/>
                  </w:rPr>
                  <w:t>992,797,090.22</w:t>
                </w:r>
              </w:p>
            </w:tc>
            <w:tc>
              <w:tcPr>
                <w:tcW w:w="691" w:type="pct"/>
              </w:tcPr>
              <w:p w:rsidR="000B0E3B" w:rsidRPr="00063FE7" w:rsidRDefault="000B0E3B" w:rsidP="00CA68C0">
                <w:pPr>
                  <w:jc w:val="right"/>
                  <w:rPr>
                    <w:szCs w:val="21"/>
                  </w:rPr>
                </w:pPr>
                <w:r w:rsidRPr="00063FE7">
                  <w:rPr>
                    <w:szCs w:val="21"/>
                  </w:rPr>
                  <w:t>923,574,102.20</w:t>
                </w:r>
              </w:p>
            </w:tc>
            <w:tc>
              <w:tcPr>
                <w:tcW w:w="696" w:type="pct"/>
              </w:tcPr>
              <w:p w:rsidR="000B0E3B" w:rsidRPr="00063FE7" w:rsidRDefault="000B0E3B" w:rsidP="00CA68C0">
                <w:pPr>
                  <w:jc w:val="right"/>
                  <w:rPr>
                    <w:szCs w:val="21"/>
                  </w:rPr>
                </w:pPr>
                <w:r w:rsidRPr="00063FE7">
                  <w:rPr>
                    <w:szCs w:val="21"/>
                  </w:rPr>
                  <w:t>1,159,396.52</w:t>
                </w:r>
              </w:p>
            </w:tc>
            <w:tc>
              <w:tcPr>
                <w:tcW w:w="694" w:type="pct"/>
              </w:tcPr>
              <w:p w:rsidR="000B0E3B" w:rsidRPr="00063FE7" w:rsidRDefault="000B0E3B" w:rsidP="00CA68C0">
                <w:pPr>
                  <w:jc w:val="right"/>
                  <w:rPr>
                    <w:szCs w:val="21"/>
                  </w:rPr>
                </w:pPr>
                <w:r w:rsidRPr="00063FE7">
                  <w:rPr>
                    <w:szCs w:val="21"/>
                  </w:rPr>
                  <w:t>922,414,705.68</w:t>
                </w:r>
              </w:p>
            </w:tc>
          </w:tr>
        </w:tbl>
        <w:p w:rsidR="000B0E3B" w:rsidRDefault="000B0E3B"/>
        <w:p w:rsidR="000B0E3B" w:rsidRDefault="000B0E3B">
          <w:r>
            <w:rPr>
              <w:rFonts w:hint="eastAsia"/>
            </w:rPr>
            <w:t>1)、开发成本</w:t>
          </w:r>
        </w:p>
        <w:tbl>
          <w:tblPr>
            <w:tblW w:w="14020" w:type="dxa"/>
            <w:tblInd w:w="103" w:type="dxa"/>
            <w:tblLook w:val="04A0" w:firstRow="1" w:lastRow="0" w:firstColumn="1" w:lastColumn="0" w:noHBand="0" w:noVBand="1"/>
          </w:tblPr>
          <w:tblGrid>
            <w:gridCol w:w="2696"/>
            <w:gridCol w:w="1934"/>
            <w:gridCol w:w="2026"/>
            <w:gridCol w:w="2493"/>
            <w:gridCol w:w="3185"/>
            <w:gridCol w:w="1686"/>
          </w:tblGrid>
          <w:tr w:rsidR="000B0E3B" w:rsidRPr="00063FE7" w:rsidTr="000B0E3B">
            <w:trPr>
              <w:trHeight w:val="285"/>
            </w:trPr>
            <w:tc>
              <w:tcPr>
                <w:tcW w:w="276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项目名称</w:t>
                </w:r>
              </w:p>
            </w:tc>
            <w:tc>
              <w:tcPr>
                <w:tcW w:w="1934" w:type="dxa"/>
                <w:tcBorders>
                  <w:top w:val="single" w:sz="4" w:space="0" w:color="auto"/>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开工时间</w:t>
                </w:r>
              </w:p>
            </w:tc>
            <w:tc>
              <w:tcPr>
                <w:tcW w:w="2026" w:type="dxa"/>
                <w:tcBorders>
                  <w:top w:val="single" w:sz="4" w:space="0" w:color="auto"/>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预计竣工时间</w:t>
                </w:r>
              </w:p>
            </w:tc>
            <w:tc>
              <w:tcPr>
                <w:tcW w:w="2493" w:type="dxa"/>
                <w:tcBorders>
                  <w:top w:val="single" w:sz="4" w:space="0" w:color="auto"/>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预计投资总额（万元）</w:t>
                </w:r>
              </w:p>
            </w:tc>
            <w:tc>
              <w:tcPr>
                <w:tcW w:w="3232" w:type="dxa"/>
                <w:tcBorders>
                  <w:top w:val="single" w:sz="4" w:space="0" w:color="auto"/>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期末余额</w:t>
                </w:r>
              </w:p>
            </w:tc>
            <w:tc>
              <w:tcPr>
                <w:tcW w:w="1569" w:type="dxa"/>
                <w:tcBorders>
                  <w:top w:val="single" w:sz="4" w:space="0" w:color="auto"/>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年初余额</w:t>
                </w:r>
              </w:p>
            </w:tc>
          </w:tr>
          <w:tr w:rsidR="000B0E3B" w:rsidRPr="00063FE7" w:rsidTr="000B0E3B">
            <w:trPr>
              <w:trHeight w:val="285"/>
            </w:trPr>
            <w:tc>
              <w:tcPr>
                <w:tcW w:w="2766" w:type="dxa"/>
                <w:tcBorders>
                  <w:top w:val="nil"/>
                  <w:left w:val="single" w:sz="4" w:space="0" w:color="auto"/>
                  <w:bottom w:val="single" w:sz="4" w:space="0" w:color="auto"/>
                  <w:right w:val="single" w:sz="4" w:space="0" w:color="auto"/>
                </w:tcBorders>
                <w:shd w:val="clear" w:color="000000" w:fill="FFFFFF"/>
                <w:vAlign w:val="center"/>
                <w:hideMark/>
              </w:tcPr>
              <w:p w:rsidR="000B0E3B" w:rsidRPr="00063FE7" w:rsidRDefault="000B0E3B" w:rsidP="000B0E3B">
                <w:pPr>
                  <w:rPr>
                    <w:color w:val="000000"/>
                    <w:szCs w:val="21"/>
                  </w:rPr>
                </w:pPr>
                <w:r w:rsidRPr="00063FE7">
                  <w:rPr>
                    <w:rFonts w:hint="eastAsia"/>
                    <w:color w:val="000000"/>
                    <w:szCs w:val="21"/>
                  </w:rPr>
                  <w:t>吴中家天下二期</w:t>
                </w:r>
              </w:p>
            </w:tc>
            <w:tc>
              <w:tcPr>
                <w:tcW w:w="1934"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2017.07</w:t>
                </w:r>
              </w:p>
            </w:tc>
            <w:tc>
              <w:tcPr>
                <w:tcW w:w="2026"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2020.03</w:t>
                </w:r>
              </w:p>
            </w:tc>
            <w:tc>
              <w:tcPr>
                <w:tcW w:w="2493"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35,000.00</w:t>
                </w:r>
              </w:p>
            </w:tc>
            <w:tc>
              <w:tcPr>
                <w:tcW w:w="3232"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191,053,628.14</w:t>
                </w:r>
              </w:p>
            </w:tc>
            <w:tc>
              <w:tcPr>
                <w:tcW w:w="1569"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165,834,292.06</w:t>
                </w:r>
              </w:p>
            </w:tc>
          </w:tr>
          <w:tr w:rsidR="000B0E3B" w:rsidRPr="00063FE7" w:rsidTr="000B0E3B">
            <w:trPr>
              <w:trHeight w:val="285"/>
            </w:trPr>
            <w:tc>
              <w:tcPr>
                <w:tcW w:w="2766" w:type="dxa"/>
                <w:tcBorders>
                  <w:top w:val="nil"/>
                  <w:left w:val="single" w:sz="4" w:space="0" w:color="auto"/>
                  <w:bottom w:val="single" w:sz="4" w:space="0" w:color="auto"/>
                  <w:right w:val="single" w:sz="4" w:space="0" w:color="auto"/>
                </w:tcBorders>
                <w:shd w:val="clear" w:color="auto" w:fill="auto"/>
                <w:vAlign w:val="center"/>
                <w:hideMark/>
              </w:tcPr>
              <w:p w:rsidR="000B0E3B" w:rsidRPr="00063FE7" w:rsidRDefault="000B0E3B" w:rsidP="000B0E3B">
                <w:pPr>
                  <w:rPr>
                    <w:rFonts w:ascii="Times New Roman" w:hAnsi="Times New Roman" w:cs="Times New Roman"/>
                    <w:color w:val="000000"/>
                    <w:szCs w:val="21"/>
                  </w:rPr>
                </w:pPr>
                <w:r w:rsidRPr="00063FE7">
                  <w:rPr>
                    <w:rFonts w:ascii="Times New Roman" w:hAnsi="Times New Roman" w:cs="Times New Roman"/>
                    <w:color w:val="000000"/>
                    <w:szCs w:val="21"/>
                  </w:rPr>
                  <w:t>吴中家天下三期</w:t>
                </w:r>
              </w:p>
            </w:tc>
            <w:tc>
              <w:tcPr>
                <w:tcW w:w="1934" w:type="dxa"/>
                <w:tcBorders>
                  <w:top w:val="nil"/>
                  <w:left w:val="nil"/>
                  <w:bottom w:val="single" w:sz="4" w:space="0" w:color="auto"/>
                  <w:right w:val="single" w:sz="4" w:space="0" w:color="auto"/>
                </w:tcBorders>
                <w:shd w:val="clear" w:color="auto" w:fill="auto"/>
                <w:noWrap/>
                <w:vAlign w:val="center"/>
                <w:hideMark/>
              </w:tcPr>
              <w:p w:rsidR="000B0E3B" w:rsidRPr="00063FE7" w:rsidRDefault="000B0E3B" w:rsidP="000B0E3B">
                <w:pPr>
                  <w:jc w:val="center"/>
                  <w:rPr>
                    <w:color w:val="000000"/>
                    <w:szCs w:val="21"/>
                  </w:rPr>
                </w:pPr>
                <w:r w:rsidRPr="00063FE7">
                  <w:rPr>
                    <w:color w:val="000000"/>
                    <w:szCs w:val="21"/>
                  </w:rPr>
                  <w:t>2018.03</w:t>
                </w:r>
              </w:p>
            </w:tc>
            <w:tc>
              <w:tcPr>
                <w:tcW w:w="2026" w:type="dxa"/>
                <w:tcBorders>
                  <w:top w:val="nil"/>
                  <w:left w:val="nil"/>
                  <w:bottom w:val="single" w:sz="4" w:space="0" w:color="auto"/>
                  <w:right w:val="single" w:sz="4" w:space="0" w:color="auto"/>
                </w:tcBorders>
                <w:shd w:val="clear" w:color="auto" w:fill="auto"/>
                <w:noWrap/>
                <w:vAlign w:val="center"/>
                <w:hideMark/>
              </w:tcPr>
              <w:p w:rsidR="000B0E3B" w:rsidRPr="00063FE7" w:rsidRDefault="000B0E3B" w:rsidP="000B0E3B">
                <w:pPr>
                  <w:jc w:val="center"/>
                  <w:rPr>
                    <w:color w:val="000000"/>
                    <w:szCs w:val="21"/>
                  </w:rPr>
                </w:pPr>
                <w:r w:rsidRPr="00063FE7">
                  <w:rPr>
                    <w:color w:val="000000"/>
                    <w:szCs w:val="21"/>
                  </w:rPr>
                  <w:t>2021.01</w:t>
                </w:r>
              </w:p>
            </w:tc>
            <w:tc>
              <w:tcPr>
                <w:tcW w:w="2493" w:type="dxa"/>
                <w:tcBorders>
                  <w:top w:val="nil"/>
                  <w:left w:val="nil"/>
                  <w:bottom w:val="single" w:sz="4" w:space="0" w:color="auto"/>
                  <w:right w:val="single" w:sz="4" w:space="0" w:color="auto"/>
                </w:tcBorders>
                <w:shd w:val="clear" w:color="auto" w:fill="auto"/>
                <w:noWrap/>
                <w:vAlign w:val="center"/>
                <w:hideMark/>
              </w:tcPr>
              <w:p w:rsidR="000B0E3B" w:rsidRPr="00063FE7" w:rsidRDefault="00127BC3" w:rsidP="000B0E3B">
                <w:pPr>
                  <w:jc w:val="right"/>
                  <w:rPr>
                    <w:color w:val="000000"/>
                    <w:szCs w:val="21"/>
                  </w:rPr>
                </w:pPr>
                <w:r>
                  <w:rPr>
                    <w:rFonts w:hint="eastAsia"/>
                    <w:color w:val="000000"/>
                    <w:szCs w:val="21"/>
                  </w:rPr>
                  <w:t>6</w:t>
                </w:r>
                <w:r w:rsidR="000B0E3B" w:rsidRPr="00063FE7">
                  <w:rPr>
                    <w:color w:val="000000"/>
                    <w:szCs w:val="21"/>
                  </w:rPr>
                  <w:t>0,000.00</w:t>
                </w:r>
              </w:p>
            </w:tc>
            <w:tc>
              <w:tcPr>
                <w:tcW w:w="3232"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113,924,335.35</w:t>
                </w:r>
              </w:p>
            </w:tc>
            <w:tc>
              <w:tcPr>
                <w:tcW w:w="1569"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67,567.57</w:t>
                </w:r>
              </w:p>
            </w:tc>
          </w:tr>
          <w:tr w:rsidR="000B0E3B" w:rsidRPr="00063FE7" w:rsidTr="000B0E3B">
            <w:trPr>
              <w:trHeight w:val="285"/>
            </w:trPr>
            <w:tc>
              <w:tcPr>
                <w:tcW w:w="2766" w:type="dxa"/>
                <w:tcBorders>
                  <w:top w:val="nil"/>
                  <w:left w:val="single" w:sz="4" w:space="0" w:color="auto"/>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合计</w:t>
                </w:r>
              </w:p>
            </w:tc>
            <w:tc>
              <w:tcPr>
                <w:tcW w:w="1934"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 xml:space="preserve">　</w:t>
                </w:r>
              </w:p>
            </w:tc>
            <w:tc>
              <w:tcPr>
                <w:tcW w:w="2026"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 xml:space="preserve">　</w:t>
                </w:r>
              </w:p>
            </w:tc>
            <w:tc>
              <w:tcPr>
                <w:tcW w:w="2493"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 xml:space="preserve">　</w:t>
                </w:r>
              </w:p>
            </w:tc>
            <w:tc>
              <w:tcPr>
                <w:tcW w:w="3232"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304,977,963.49</w:t>
                </w:r>
              </w:p>
            </w:tc>
            <w:tc>
              <w:tcPr>
                <w:tcW w:w="1569"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165,901,859.63</w:t>
                </w:r>
              </w:p>
            </w:tc>
          </w:tr>
        </w:tbl>
        <w:p w:rsidR="000B0E3B" w:rsidRDefault="000B0E3B"/>
        <w:p w:rsidR="00507BB6" w:rsidRPr="000B0E3B" w:rsidRDefault="000B0E3B" w:rsidP="000B0E3B">
          <w:r>
            <w:rPr>
              <w:rFonts w:hint="eastAsia"/>
            </w:rPr>
            <w:t>2）开发产品</w:t>
          </w:r>
        </w:p>
      </w:sdtContent>
    </w:sdt>
    <w:tbl>
      <w:tblPr>
        <w:tblW w:w="14020" w:type="dxa"/>
        <w:tblInd w:w="103" w:type="dxa"/>
        <w:tblLook w:val="04A0" w:firstRow="1" w:lastRow="0" w:firstColumn="1" w:lastColumn="0" w:noHBand="0" w:noVBand="1"/>
      </w:tblPr>
      <w:tblGrid>
        <w:gridCol w:w="3527"/>
        <w:gridCol w:w="2314"/>
        <w:gridCol w:w="2437"/>
        <w:gridCol w:w="2337"/>
        <w:gridCol w:w="1719"/>
        <w:gridCol w:w="1686"/>
      </w:tblGrid>
      <w:tr w:rsidR="000B0E3B" w:rsidRPr="00063FE7" w:rsidTr="000B0E3B">
        <w:trPr>
          <w:trHeight w:val="285"/>
        </w:trPr>
        <w:tc>
          <w:tcPr>
            <w:tcW w:w="354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项目名称</w:t>
            </w:r>
          </w:p>
        </w:tc>
        <w:tc>
          <w:tcPr>
            <w:tcW w:w="2320" w:type="dxa"/>
            <w:tcBorders>
              <w:top w:val="single" w:sz="4" w:space="0" w:color="auto"/>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竣工时间</w:t>
            </w:r>
          </w:p>
        </w:tc>
        <w:tc>
          <w:tcPr>
            <w:tcW w:w="2440" w:type="dxa"/>
            <w:tcBorders>
              <w:top w:val="single" w:sz="4" w:space="0" w:color="auto"/>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年初余额</w:t>
            </w:r>
          </w:p>
        </w:tc>
        <w:tc>
          <w:tcPr>
            <w:tcW w:w="2340" w:type="dxa"/>
            <w:tcBorders>
              <w:top w:val="single" w:sz="4" w:space="0" w:color="auto"/>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本期增加金额</w:t>
            </w:r>
          </w:p>
        </w:tc>
        <w:tc>
          <w:tcPr>
            <w:tcW w:w="1720" w:type="dxa"/>
            <w:tcBorders>
              <w:top w:val="single" w:sz="4" w:space="0" w:color="auto"/>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本期减少金额</w:t>
            </w:r>
          </w:p>
        </w:tc>
        <w:tc>
          <w:tcPr>
            <w:tcW w:w="1660" w:type="dxa"/>
            <w:tcBorders>
              <w:top w:val="single" w:sz="4" w:space="0" w:color="auto"/>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期末余额</w:t>
            </w:r>
          </w:p>
        </w:tc>
      </w:tr>
      <w:tr w:rsidR="000B0E3B" w:rsidRPr="00063FE7" w:rsidTr="000B0E3B">
        <w:trPr>
          <w:trHeight w:val="285"/>
        </w:trPr>
        <w:tc>
          <w:tcPr>
            <w:tcW w:w="3540" w:type="dxa"/>
            <w:tcBorders>
              <w:top w:val="nil"/>
              <w:left w:val="single" w:sz="4" w:space="0" w:color="auto"/>
              <w:bottom w:val="single" w:sz="4" w:space="0" w:color="auto"/>
              <w:right w:val="single" w:sz="4" w:space="0" w:color="auto"/>
            </w:tcBorders>
            <w:shd w:val="clear" w:color="000000" w:fill="FFFFFF"/>
            <w:vAlign w:val="center"/>
            <w:hideMark/>
          </w:tcPr>
          <w:p w:rsidR="000B0E3B" w:rsidRPr="00063FE7" w:rsidRDefault="000B0E3B" w:rsidP="000B0E3B">
            <w:pPr>
              <w:rPr>
                <w:color w:val="000000"/>
                <w:szCs w:val="21"/>
              </w:rPr>
            </w:pPr>
            <w:proofErr w:type="gramStart"/>
            <w:r w:rsidRPr="00063FE7">
              <w:rPr>
                <w:rFonts w:hint="eastAsia"/>
                <w:color w:val="000000"/>
                <w:szCs w:val="21"/>
              </w:rPr>
              <w:t>苏苑花园</w:t>
            </w:r>
            <w:proofErr w:type="gramEnd"/>
            <w:r w:rsidRPr="00063FE7">
              <w:rPr>
                <w:rFonts w:hint="eastAsia"/>
                <w:color w:val="000000"/>
                <w:szCs w:val="21"/>
              </w:rPr>
              <w:t>一期</w:t>
            </w:r>
          </w:p>
        </w:tc>
        <w:tc>
          <w:tcPr>
            <w:tcW w:w="23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2008.05</w:t>
            </w:r>
          </w:p>
        </w:tc>
        <w:tc>
          <w:tcPr>
            <w:tcW w:w="24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226,166.94</w:t>
            </w:r>
          </w:p>
        </w:tc>
        <w:tc>
          <w:tcPr>
            <w:tcW w:w="23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 xml:space="preserve">　</w:t>
            </w:r>
          </w:p>
        </w:tc>
        <w:tc>
          <w:tcPr>
            <w:tcW w:w="17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 xml:space="preserve">　</w:t>
            </w:r>
          </w:p>
        </w:tc>
        <w:tc>
          <w:tcPr>
            <w:tcW w:w="166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226,166.94</w:t>
            </w:r>
          </w:p>
        </w:tc>
      </w:tr>
      <w:tr w:rsidR="000B0E3B" w:rsidRPr="00063FE7" w:rsidTr="000B0E3B">
        <w:trPr>
          <w:trHeight w:val="285"/>
        </w:trPr>
        <w:tc>
          <w:tcPr>
            <w:tcW w:w="3540" w:type="dxa"/>
            <w:tcBorders>
              <w:top w:val="nil"/>
              <w:left w:val="single" w:sz="4" w:space="0" w:color="auto"/>
              <w:bottom w:val="single" w:sz="4" w:space="0" w:color="auto"/>
              <w:right w:val="single" w:sz="4" w:space="0" w:color="auto"/>
            </w:tcBorders>
            <w:shd w:val="clear" w:color="000000" w:fill="FFFFFF"/>
            <w:vAlign w:val="center"/>
            <w:hideMark/>
          </w:tcPr>
          <w:p w:rsidR="000B0E3B" w:rsidRPr="00063FE7" w:rsidRDefault="000B0E3B" w:rsidP="000B0E3B">
            <w:pPr>
              <w:rPr>
                <w:color w:val="000000"/>
                <w:szCs w:val="21"/>
              </w:rPr>
            </w:pPr>
            <w:proofErr w:type="gramStart"/>
            <w:r w:rsidRPr="00063FE7">
              <w:rPr>
                <w:rFonts w:hint="eastAsia"/>
                <w:color w:val="000000"/>
                <w:szCs w:val="21"/>
              </w:rPr>
              <w:t>苏苑花园</w:t>
            </w:r>
            <w:proofErr w:type="gramEnd"/>
            <w:r w:rsidRPr="00063FE7">
              <w:rPr>
                <w:rFonts w:hint="eastAsia"/>
                <w:color w:val="000000"/>
                <w:szCs w:val="21"/>
              </w:rPr>
              <w:t>三期</w:t>
            </w:r>
          </w:p>
        </w:tc>
        <w:tc>
          <w:tcPr>
            <w:tcW w:w="23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2009.01</w:t>
            </w:r>
          </w:p>
        </w:tc>
        <w:tc>
          <w:tcPr>
            <w:tcW w:w="24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155,861.59</w:t>
            </w:r>
          </w:p>
        </w:tc>
        <w:tc>
          <w:tcPr>
            <w:tcW w:w="23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 xml:space="preserve">　</w:t>
            </w:r>
          </w:p>
        </w:tc>
        <w:tc>
          <w:tcPr>
            <w:tcW w:w="17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155,861.59</w:t>
            </w:r>
          </w:p>
        </w:tc>
        <w:tc>
          <w:tcPr>
            <w:tcW w:w="166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0.00</w:t>
            </w:r>
          </w:p>
        </w:tc>
      </w:tr>
      <w:tr w:rsidR="000B0E3B" w:rsidRPr="00063FE7" w:rsidTr="00C2609F">
        <w:trPr>
          <w:trHeight w:val="285"/>
        </w:trPr>
        <w:tc>
          <w:tcPr>
            <w:tcW w:w="3540" w:type="dxa"/>
            <w:tcBorders>
              <w:top w:val="nil"/>
              <w:left w:val="single" w:sz="4" w:space="0" w:color="auto"/>
              <w:bottom w:val="single" w:sz="4" w:space="0" w:color="auto"/>
              <w:right w:val="single" w:sz="4" w:space="0" w:color="auto"/>
            </w:tcBorders>
            <w:shd w:val="clear" w:color="000000" w:fill="FFFFFF"/>
            <w:vAlign w:val="center"/>
            <w:hideMark/>
          </w:tcPr>
          <w:p w:rsidR="000B0E3B" w:rsidRPr="00063FE7" w:rsidRDefault="000B0E3B" w:rsidP="000B0E3B">
            <w:pPr>
              <w:rPr>
                <w:color w:val="000000"/>
                <w:szCs w:val="21"/>
              </w:rPr>
            </w:pPr>
            <w:proofErr w:type="gramStart"/>
            <w:r w:rsidRPr="00063FE7">
              <w:rPr>
                <w:rFonts w:hint="eastAsia"/>
                <w:color w:val="000000"/>
                <w:szCs w:val="21"/>
              </w:rPr>
              <w:t>苏苑花园</w:t>
            </w:r>
            <w:proofErr w:type="gramEnd"/>
            <w:r w:rsidRPr="00063FE7">
              <w:rPr>
                <w:rFonts w:hint="eastAsia"/>
                <w:color w:val="000000"/>
                <w:szCs w:val="21"/>
              </w:rPr>
              <w:t>四期（二）</w:t>
            </w:r>
          </w:p>
        </w:tc>
        <w:tc>
          <w:tcPr>
            <w:tcW w:w="23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2017.1</w:t>
            </w:r>
          </w:p>
        </w:tc>
        <w:tc>
          <w:tcPr>
            <w:tcW w:w="2440" w:type="dxa"/>
            <w:tcBorders>
              <w:top w:val="nil"/>
              <w:left w:val="nil"/>
              <w:bottom w:val="single" w:sz="4" w:space="0" w:color="auto"/>
              <w:right w:val="single" w:sz="4" w:space="0" w:color="auto"/>
            </w:tcBorders>
            <w:shd w:val="clear" w:color="auto" w:fill="auto"/>
            <w:vAlign w:val="center"/>
            <w:hideMark/>
          </w:tcPr>
          <w:p w:rsidR="000B0E3B" w:rsidRPr="00063FE7" w:rsidRDefault="000B0E3B" w:rsidP="000B0E3B">
            <w:pPr>
              <w:jc w:val="right"/>
              <w:rPr>
                <w:color w:val="000000"/>
                <w:szCs w:val="21"/>
              </w:rPr>
            </w:pPr>
            <w:r w:rsidRPr="00063FE7">
              <w:rPr>
                <w:rFonts w:hint="eastAsia"/>
                <w:color w:val="000000"/>
                <w:szCs w:val="21"/>
              </w:rPr>
              <w:t>104,474,009.53</w:t>
            </w:r>
          </w:p>
        </w:tc>
        <w:tc>
          <w:tcPr>
            <w:tcW w:w="23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14,950,607.77</w:t>
            </w:r>
          </w:p>
        </w:tc>
        <w:tc>
          <w:tcPr>
            <w:tcW w:w="17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 xml:space="preserve">　</w:t>
            </w:r>
          </w:p>
        </w:tc>
        <w:tc>
          <w:tcPr>
            <w:tcW w:w="166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119,424,617.30</w:t>
            </w:r>
          </w:p>
        </w:tc>
      </w:tr>
      <w:tr w:rsidR="000B0E3B" w:rsidRPr="00063FE7" w:rsidTr="000B0E3B">
        <w:trPr>
          <w:trHeight w:val="285"/>
        </w:trPr>
        <w:tc>
          <w:tcPr>
            <w:tcW w:w="3540" w:type="dxa"/>
            <w:tcBorders>
              <w:top w:val="nil"/>
              <w:left w:val="single" w:sz="4" w:space="0" w:color="auto"/>
              <w:bottom w:val="single" w:sz="4" w:space="0" w:color="auto"/>
              <w:right w:val="single" w:sz="4" w:space="0" w:color="auto"/>
            </w:tcBorders>
            <w:shd w:val="clear" w:color="000000" w:fill="FFFFFF"/>
            <w:vAlign w:val="center"/>
            <w:hideMark/>
          </w:tcPr>
          <w:p w:rsidR="000B0E3B" w:rsidRPr="00063FE7" w:rsidRDefault="000B0E3B" w:rsidP="000B0E3B">
            <w:pPr>
              <w:rPr>
                <w:color w:val="000000"/>
                <w:szCs w:val="21"/>
              </w:rPr>
            </w:pPr>
            <w:proofErr w:type="gramStart"/>
            <w:r w:rsidRPr="00063FE7">
              <w:rPr>
                <w:rFonts w:hint="eastAsia"/>
                <w:color w:val="000000"/>
                <w:szCs w:val="21"/>
              </w:rPr>
              <w:t>阳光华</w:t>
            </w:r>
            <w:proofErr w:type="gramEnd"/>
            <w:r w:rsidRPr="00063FE7">
              <w:rPr>
                <w:rFonts w:hint="eastAsia"/>
                <w:color w:val="000000"/>
                <w:szCs w:val="21"/>
              </w:rPr>
              <w:t>城五期</w:t>
            </w:r>
          </w:p>
        </w:tc>
        <w:tc>
          <w:tcPr>
            <w:tcW w:w="23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2012.06</w:t>
            </w:r>
          </w:p>
        </w:tc>
        <w:tc>
          <w:tcPr>
            <w:tcW w:w="24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413,532.19</w:t>
            </w:r>
          </w:p>
        </w:tc>
        <w:tc>
          <w:tcPr>
            <w:tcW w:w="23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 xml:space="preserve">　</w:t>
            </w:r>
          </w:p>
        </w:tc>
        <w:tc>
          <w:tcPr>
            <w:tcW w:w="17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 xml:space="preserve">　</w:t>
            </w:r>
          </w:p>
        </w:tc>
        <w:tc>
          <w:tcPr>
            <w:tcW w:w="166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413,532.19</w:t>
            </w:r>
          </w:p>
        </w:tc>
      </w:tr>
      <w:tr w:rsidR="000B0E3B" w:rsidRPr="00063FE7" w:rsidTr="000B0E3B">
        <w:trPr>
          <w:trHeight w:val="285"/>
        </w:trPr>
        <w:tc>
          <w:tcPr>
            <w:tcW w:w="3540" w:type="dxa"/>
            <w:tcBorders>
              <w:top w:val="nil"/>
              <w:left w:val="single" w:sz="4" w:space="0" w:color="auto"/>
              <w:bottom w:val="single" w:sz="4" w:space="0" w:color="auto"/>
              <w:right w:val="single" w:sz="4" w:space="0" w:color="auto"/>
            </w:tcBorders>
            <w:shd w:val="clear" w:color="000000" w:fill="FFFFFF"/>
            <w:vAlign w:val="center"/>
            <w:hideMark/>
          </w:tcPr>
          <w:p w:rsidR="000B0E3B" w:rsidRPr="00063FE7" w:rsidRDefault="000B0E3B" w:rsidP="000B0E3B">
            <w:pPr>
              <w:rPr>
                <w:color w:val="000000"/>
                <w:szCs w:val="21"/>
              </w:rPr>
            </w:pPr>
            <w:r w:rsidRPr="00063FE7">
              <w:rPr>
                <w:rFonts w:hint="eastAsia"/>
                <w:color w:val="000000"/>
                <w:szCs w:val="21"/>
              </w:rPr>
              <w:t>阳光美地一期</w:t>
            </w:r>
          </w:p>
        </w:tc>
        <w:tc>
          <w:tcPr>
            <w:tcW w:w="23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2014.05</w:t>
            </w:r>
          </w:p>
        </w:tc>
        <w:tc>
          <w:tcPr>
            <w:tcW w:w="24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3,293,747.38</w:t>
            </w:r>
          </w:p>
        </w:tc>
        <w:tc>
          <w:tcPr>
            <w:tcW w:w="23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 xml:space="preserve">　</w:t>
            </w:r>
          </w:p>
        </w:tc>
        <w:tc>
          <w:tcPr>
            <w:tcW w:w="17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 xml:space="preserve">　</w:t>
            </w:r>
          </w:p>
        </w:tc>
        <w:tc>
          <w:tcPr>
            <w:tcW w:w="166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3,293,747.38</w:t>
            </w:r>
          </w:p>
        </w:tc>
      </w:tr>
      <w:tr w:rsidR="000B0E3B" w:rsidRPr="00063FE7" w:rsidTr="000B0E3B">
        <w:trPr>
          <w:trHeight w:val="285"/>
        </w:trPr>
        <w:tc>
          <w:tcPr>
            <w:tcW w:w="3540" w:type="dxa"/>
            <w:tcBorders>
              <w:top w:val="nil"/>
              <w:left w:val="single" w:sz="4" w:space="0" w:color="auto"/>
              <w:bottom w:val="single" w:sz="4" w:space="0" w:color="auto"/>
              <w:right w:val="single" w:sz="4" w:space="0" w:color="auto"/>
            </w:tcBorders>
            <w:shd w:val="clear" w:color="000000" w:fill="FFFFFF"/>
            <w:vAlign w:val="center"/>
            <w:hideMark/>
          </w:tcPr>
          <w:p w:rsidR="000B0E3B" w:rsidRPr="00063FE7" w:rsidRDefault="000B0E3B" w:rsidP="000B0E3B">
            <w:pPr>
              <w:rPr>
                <w:color w:val="000000"/>
                <w:szCs w:val="21"/>
              </w:rPr>
            </w:pPr>
            <w:r w:rsidRPr="00063FE7">
              <w:rPr>
                <w:rFonts w:hint="eastAsia"/>
                <w:color w:val="000000"/>
                <w:szCs w:val="21"/>
              </w:rPr>
              <w:t>阳光美地二期</w:t>
            </w:r>
          </w:p>
        </w:tc>
        <w:tc>
          <w:tcPr>
            <w:tcW w:w="23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2016</w:t>
            </w:r>
            <w:r w:rsidRPr="00C2609F">
              <w:rPr>
                <w:rFonts w:hint="eastAsia"/>
                <w:color w:val="000000"/>
                <w:szCs w:val="21"/>
              </w:rPr>
              <w:t>.1</w:t>
            </w:r>
            <w:r w:rsidR="00860950" w:rsidRPr="00C2609F">
              <w:rPr>
                <w:rFonts w:hint="eastAsia"/>
                <w:color w:val="000000"/>
                <w:szCs w:val="21"/>
              </w:rPr>
              <w:t>0</w:t>
            </w:r>
          </w:p>
        </w:tc>
        <w:tc>
          <w:tcPr>
            <w:tcW w:w="24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32,271,846.58</w:t>
            </w:r>
          </w:p>
        </w:tc>
        <w:tc>
          <w:tcPr>
            <w:tcW w:w="23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20,000.00</w:t>
            </w:r>
          </w:p>
        </w:tc>
        <w:tc>
          <w:tcPr>
            <w:tcW w:w="17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17,623,467.42</w:t>
            </w:r>
          </w:p>
        </w:tc>
        <w:tc>
          <w:tcPr>
            <w:tcW w:w="166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14,668,379.16</w:t>
            </w:r>
          </w:p>
        </w:tc>
      </w:tr>
      <w:tr w:rsidR="000B0E3B" w:rsidRPr="00063FE7" w:rsidTr="00C2609F">
        <w:trPr>
          <w:trHeight w:val="285"/>
        </w:trPr>
        <w:tc>
          <w:tcPr>
            <w:tcW w:w="3540" w:type="dxa"/>
            <w:tcBorders>
              <w:top w:val="nil"/>
              <w:left w:val="single" w:sz="4" w:space="0" w:color="auto"/>
              <w:bottom w:val="single" w:sz="4" w:space="0" w:color="auto"/>
              <w:right w:val="single" w:sz="4" w:space="0" w:color="auto"/>
            </w:tcBorders>
            <w:shd w:val="clear" w:color="000000" w:fill="FFFFFF"/>
            <w:vAlign w:val="center"/>
            <w:hideMark/>
          </w:tcPr>
          <w:p w:rsidR="000B0E3B" w:rsidRPr="00063FE7" w:rsidRDefault="000B0E3B" w:rsidP="000B0E3B">
            <w:pPr>
              <w:rPr>
                <w:color w:val="000000"/>
                <w:szCs w:val="21"/>
              </w:rPr>
            </w:pPr>
            <w:r w:rsidRPr="00063FE7">
              <w:rPr>
                <w:rFonts w:hint="eastAsia"/>
                <w:color w:val="000000"/>
                <w:szCs w:val="21"/>
              </w:rPr>
              <w:lastRenderedPageBreak/>
              <w:t>吴中家天下一期</w:t>
            </w:r>
          </w:p>
        </w:tc>
        <w:tc>
          <w:tcPr>
            <w:tcW w:w="23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2016.11</w:t>
            </w:r>
          </w:p>
        </w:tc>
        <w:tc>
          <w:tcPr>
            <w:tcW w:w="2440" w:type="dxa"/>
            <w:tcBorders>
              <w:top w:val="nil"/>
              <w:left w:val="nil"/>
              <w:bottom w:val="single" w:sz="4" w:space="0" w:color="auto"/>
              <w:right w:val="single" w:sz="4" w:space="0" w:color="auto"/>
            </w:tcBorders>
            <w:shd w:val="clear" w:color="auto" w:fill="auto"/>
            <w:vAlign w:val="center"/>
            <w:hideMark/>
          </w:tcPr>
          <w:p w:rsidR="000B0E3B" w:rsidRPr="00063FE7" w:rsidRDefault="000B0E3B" w:rsidP="000B0E3B">
            <w:pPr>
              <w:jc w:val="right"/>
              <w:rPr>
                <w:color w:val="000000"/>
                <w:szCs w:val="21"/>
              </w:rPr>
            </w:pPr>
            <w:r w:rsidRPr="00063FE7">
              <w:rPr>
                <w:rFonts w:hint="eastAsia"/>
                <w:color w:val="000000"/>
                <w:szCs w:val="21"/>
              </w:rPr>
              <w:t>65,426,071.24</w:t>
            </w:r>
          </w:p>
        </w:tc>
        <w:tc>
          <w:tcPr>
            <w:tcW w:w="23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163,341.31</w:t>
            </w:r>
          </w:p>
        </w:tc>
        <w:tc>
          <w:tcPr>
            <w:tcW w:w="17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22,845,025.65</w:t>
            </w:r>
          </w:p>
        </w:tc>
        <w:tc>
          <w:tcPr>
            <w:tcW w:w="166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42,744,386.90</w:t>
            </w:r>
          </w:p>
        </w:tc>
      </w:tr>
      <w:tr w:rsidR="000B0E3B" w:rsidRPr="00063FE7" w:rsidTr="000B0E3B">
        <w:trPr>
          <w:trHeight w:val="285"/>
        </w:trPr>
        <w:tc>
          <w:tcPr>
            <w:tcW w:w="3540" w:type="dxa"/>
            <w:tcBorders>
              <w:top w:val="nil"/>
              <w:left w:val="single" w:sz="4" w:space="0" w:color="auto"/>
              <w:bottom w:val="single" w:sz="4" w:space="0" w:color="auto"/>
              <w:right w:val="single" w:sz="4" w:space="0" w:color="auto"/>
            </w:tcBorders>
            <w:shd w:val="clear" w:color="000000" w:fill="FFFFFF"/>
            <w:vAlign w:val="center"/>
            <w:hideMark/>
          </w:tcPr>
          <w:p w:rsidR="000B0E3B" w:rsidRPr="00063FE7" w:rsidRDefault="000B0E3B" w:rsidP="000B0E3B">
            <w:pPr>
              <w:rPr>
                <w:color w:val="000000"/>
                <w:szCs w:val="21"/>
              </w:rPr>
            </w:pPr>
            <w:r w:rsidRPr="00063FE7">
              <w:rPr>
                <w:rFonts w:hint="eastAsia"/>
                <w:color w:val="000000"/>
                <w:szCs w:val="21"/>
              </w:rPr>
              <w:t>金枫美地汽车库</w:t>
            </w:r>
          </w:p>
        </w:tc>
        <w:tc>
          <w:tcPr>
            <w:tcW w:w="23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2008.06</w:t>
            </w:r>
          </w:p>
        </w:tc>
        <w:tc>
          <w:tcPr>
            <w:tcW w:w="24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8,155,449.17</w:t>
            </w:r>
          </w:p>
        </w:tc>
        <w:tc>
          <w:tcPr>
            <w:tcW w:w="23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 xml:space="preserve">　</w:t>
            </w:r>
          </w:p>
        </w:tc>
        <w:tc>
          <w:tcPr>
            <w:tcW w:w="17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533,261.65</w:t>
            </w:r>
          </w:p>
        </w:tc>
        <w:tc>
          <w:tcPr>
            <w:tcW w:w="166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7,622,187.52</w:t>
            </w:r>
          </w:p>
        </w:tc>
      </w:tr>
      <w:tr w:rsidR="000B0E3B" w:rsidRPr="00063FE7" w:rsidTr="000B0E3B">
        <w:trPr>
          <w:trHeight w:val="285"/>
        </w:trPr>
        <w:tc>
          <w:tcPr>
            <w:tcW w:w="3540" w:type="dxa"/>
            <w:tcBorders>
              <w:top w:val="nil"/>
              <w:left w:val="single" w:sz="4" w:space="0" w:color="auto"/>
              <w:bottom w:val="single" w:sz="4" w:space="0" w:color="auto"/>
              <w:right w:val="single" w:sz="4" w:space="0" w:color="auto"/>
            </w:tcBorders>
            <w:shd w:val="clear" w:color="000000" w:fill="FFFFFF"/>
            <w:vAlign w:val="center"/>
            <w:hideMark/>
          </w:tcPr>
          <w:p w:rsidR="000B0E3B" w:rsidRPr="00063FE7" w:rsidRDefault="000B0E3B" w:rsidP="000B0E3B">
            <w:pPr>
              <w:rPr>
                <w:color w:val="000000"/>
                <w:szCs w:val="21"/>
              </w:rPr>
            </w:pPr>
            <w:r w:rsidRPr="00063FE7">
              <w:rPr>
                <w:rFonts w:hint="eastAsia"/>
                <w:color w:val="000000"/>
                <w:szCs w:val="21"/>
              </w:rPr>
              <w:t>金枫美地自行车库</w:t>
            </w:r>
          </w:p>
        </w:tc>
        <w:tc>
          <w:tcPr>
            <w:tcW w:w="23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2008.06</w:t>
            </w:r>
          </w:p>
        </w:tc>
        <w:tc>
          <w:tcPr>
            <w:tcW w:w="24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2,765,962.12</w:t>
            </w:r>
          </w:p>
        </w:tc>
        <w:tc>
          <w:tcPr>
            <w:tcW w:w="23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 xml:space="preserve">　</w:t>
            </w:r>
          </w:p>
        </w:tc>
        <w:tc>
          <w:tcPr>
            <w:tcW w:w="17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 xml:space="preserve">　</w:t>
            </w:r>
          </w:p>
        </w:tc>
        <w:tc>
          <w:tcPr>
            <w:tcW w:w="166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2,765,962.12</w:t>
            </w:r>
          </w:p>
        </w:tc>
      </w:tr>
      <w:tr w:rsidR="000B0E3B" w:rsidRPr="00063FE7" w:rsidTr="000B0E3B">
        <w:trPr>
          <w:trHeight w:val="285"/>
        </w:trPr>
        <w:tc>
          <w:tcPr>
            <w:tcW w:w="3540" w:type="dxa"/>
            <w:tcBorders>
              <w:top w:val="nil"/>
              <w:left w:val="single" w:sz="4" w:space="0" w:color="auto"/>
              <w:bottom w:val="single" w:sz="4" w:space="0" w:color="auto"/>
              <w:right w:val="single" w:sz="4" w:space="0" w:color="auto"/>
            </w:tcBorders>
            <w:shd w:val="clear" w:color="000000" w:fill="FFFFFF"/>
            <w:vAlign w:val="center"/>
            <w:hideMark/>
          </w:tcPr>
          <w:p w:rsidR="000B0E3B" w:rsidRPr="00063FE7" w:rsidRDefault="000B0E3B" w:rsidP="000B0E3B">
            <w:pPr>
              <w:rPr>
                <w:color w:val="000000"/>
                <w:szCs w:val="21"/>
              </w:rPr>
            </w:pPr>
            <w:proofErr w:type="gramStart"/>
            <w:r w:rsidRPr="00063FE7">
              <w:rPr>
                <w:rFonts w:hint="eastAsia"/>
                <w:color w:val="000000"/>
                <w:szCs w:val="21"/>
              </w:rPr>
              <w:t>岚</w:t>
            </w:r>
            <w:proofErr w:type="gramEnd"/>
            <w:r w:rsidRPr="00063FE7">
              <w:rPr>
                <w:rFonts w:hint="eastAsia"/>
                <w:color w:val="000000"/>
                <w:szCs w:val="21"/>
              </w:rPr>
              <w:t>山别墅一期</w:t>
            </w:r>
          </w:p>
        </w:tc>
        <w:tc>
          <w:tcPr>
            <w:tcW w:w="23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2010.03</w:t>
            </w:r>
          </w:p>
        </w:tc>
        <w:tc>
          <w:tcPr>
            <w:tcW w:w="24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20,386,499.32</w:t>
            </w:r>
          </w:p>
        </w:tc>
        <w:tc>
          <w:tcPr>
            <w:tcW w:w="23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 xml:space="preserve">　</w:t>
            </w:r>
          </w:p>
        </w:tc>
        <w:tc>
          <w:tcPr>
            <w:tcW w:w="17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 xml:space="preserve">　</w:t>
            </w:r>
          </w:p>
        </w:tc>
        <w:tc>
          <w:tcPr>
            <w:tcW w:w="166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20,386,499.32</w:t>
            </w:r>
          </w:p>
        </w:tc>
      </w:tr>
      <w:tr w:rsidR="000B0E3B" w:rsidRPr="00063FE7" w:rsidTr="000B0E3B">
        <w:trPr>
          <w:trHeight w:val="285"/>
        </w:trPr>
        <w:tc>
          <w:tcPr>
            <w:tcW w:w="3540" w:type="dxa"/>
            <w:tcBorders>
              <w:top w:val="nil"/>
              <w:left w:val="single" w:sz="4" w:space="0" w:color="auto"/>
              <w:bottom w:val="single" w:sz="4" w:space="0" w:color="auto"/>
              <w:right w:val="single" w:sz="4" w:space="0" w:color="auto"/>
            </w:tcBorders>
            <w:shd w:val="clear" w:color="000000" w:fill="FFFFFF"/>
            <w:vAlign w:val="center"/>
            <w:hideMark/>
          </w:tcPr>
          <w:p w:rsidR="000B0E3B" w:rsidRPr="00063FE7" w:rsidRDefault="000B0E3B" w:rsidP="000B0E3B">
            <w:pPr>
              <w:rPr>
                <w:color w:val="000000"/>
                <w:szCs w:val="21"/>
              </w:rPr>
            </w:pPr>
            <w:proofErr w:type="gramStart"/>
            <w:r w:rsidRPr="00063FE7">
              <w:rPr>
                <w:rFonts w:hint="eastAsia"/>
                <w:color w:val="000000"/>
                <w:szCs w:val="21"/>
              </w:rPr>
              <w:t>岚</w:t>
            </w:r>
            <w:proofErr w:type="gramEnd"/>
            <w:r w:rsidRPr="00063FE7">
              <w:rPr>
                <w:rFonts w:hint="eastAsia"/>
                <w:color w:val="000000"/>
                <w:szCs w:val="21"/>
              </w:rPr>
              <w:t>山别墅二期一批</w:t>
            </w:r>
          </w:p>
        </w:tc>
        <w:tc>
          <w:tcPr>
            <w:tcW w:w="23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2011.12</w:t>
            </w:r>
          </w:p>
        </w:tc>
        <w:tc>
          <w:tcPr>
            <w:tcW w:w="24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33,663,602.44</w:t>
            </w:r>
          </w:p>
        </w:tc>
        <w:tc>
          <w:tcPr>
            <w:tcW w:w="23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 xml:space="preserve">　</w:t>
            </w:r>
          </w:p>
        </w:tc>
        <w:tc>
          <w:tcPr>
            <w:tcW w:w="17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 xml:space="preserve">　</w:t>
            </w:r>
          </w:p>
        </w:tc>
        <w:tc>
          <w:tcPr>
            <w:tcW w:w="166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33,663,602.44</w:t>
            </w:r>
          </w:p>
        </w:tc>
      </w:tr>
      <w:tr w:rsidR="000B0E3B" w:rsidRPr="00063FE7" w:rsidTr="000B0E3B">
        <w:trPr>
          <w:trHeight w:val="285"/>
        </w:trPr>
        <w:tc>
          <w:tcPr>
            <w:tcW w:w="3540" w:type="dxa"/>
            <w:tcBorders>
              <w:top w:val="nil"/>
              <w:left w:val="single" w:sz="4" w:space="0" w:color="auto"/>
              <w:bottom w:val="single" w:sz="4" w:space="0" w:color="auto"/>
              <w:right w:val="single" w:sz="4" w:space="0" w:color="auto"/>
            </w:tcBorders>
            <w:shd w:val="clear" w:color="000000" w:fill="FFFFFF"/>
            <w:vAlign w:val="center"/>
            <w:hideMark/>
          </w:tcPr>
          <w:p w:rsidR="000B0E3B" w:rsidRPr="00063FE7" w:rsidRDefault="000B0E3B" w:rsidP="000B0E3B">
            <w:pPr>
              <w:rPr>
                <w:color w:val="000000"/>
                <w:szCs w:val="21"/>
              </w:rPr>
            </w:pPr>
            <w:proofErr w:type="gramStart"/>
            <w:r w:rsidRPr="00063FE7">
              <w:rPr>
                <w:rFonts w:hint="eastAsia"/>
                <w:color w:val="000000"/>
                <w:szCs w:val="21"/>
              </w:rPr>
              <w:t>岚</w:t>
            </w:r>
            <w:proofErr w:type="gramEnd"/>
            <w:r w:rsidRPr="00063FE7">
              <w:rPr>
                <w:rFonts w:hint="eastAsia"/>
                <w:color w:val="000000"/>
                <w:szCs w:val="21"/>
              </w:rPr>
              <w:t>山别墅二期二批</w:t>
            </w:r>
          </w:p>
        </w:tc>
        <w:tc>
          <w:tcPr>
            <w:tcW w:w="23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2013.01</w:t>
            </w:r>
          </w:p>
        </w:tc>
        <w:tc>
          <w:tcPr>
            <w:tcW w:w="24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3,126,544.57</w:t>
            </w:r>
          </w:p>
        </w:tc>
        <w:tc>
          <w:tcPr>
            <w:tcW w:w="23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 xml:space="preserve">　</w:t>
            </w:r>
          </w:p>
        </w:tc>
        <w:tc>
          <w:tcPr>
            <w:tcW w:w="17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 xml:space="preserve">　</w:t>
            </w:r>
          </w:p>
        </w:tc>
        <w:tc>
          <w:tcPr>
            <w:tcW w:w="166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3,126,544.57</w:t>
            </w:r>
          </w:p>
        </w:tc>
      </w:tr>
      <w:tr w:rsidR="000B0E3B" w:rsidRPr="00063FE7" w:rsidTr="000B0E3B">
        <w:trPr>
          <w:trHeight w:val="285"/>
        </w:trPr>
        <w:tc>
          <w:tcPr>
            <w:tcW w:w="3540" w:type="dxa"/>
            <w:tcBorders>
              <w:top w:val="nil"/>
              <w:left w:val="single" w:sz="4" w:space="0" w:color="auto"/>
              <w:bottom w:val="single" w:sz="4" w:space="0" w:color="auto"/>
              <w:right w:val="single" w:sz="4" w:space="0" w:color="auto"/>
            </w:tcBorders>
            <w:shd w:val="clear" w:color="000000" w:fill="FFFFFF"/>
            <w:vAlign w:val="center"/>
            <w:hideMark/>
          </w:tcPr>
          <w:p w:rsidR="000B0E3B" w:rsidRPr="00063FE7" w:rsidRDefault="000B0E3B" w:rsidP="000B0E3B">
            <w:pPr>
              <w:rPr>
                <w:color w:val="000000"/>
                <w:szCs w:val="21"/>
              </w:rPr>
            </w:pPr>
            <w:r w:rsidRPr="00063FE7">
              <w:rPr>
                <w:rFonts w:hint="eastAsia"/>
                <w:color w:val="000000"/>
                <w:szCs w:val="21"/>
              </w:rPr>
              <w:t>中吴红玺一期</w:t>
            </w:r>
          </w:p>
        </w:tc>
        <w:tc>
          <w:tcPr>
            <w:tcW w:w="23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2014.11</w:t>
            </w:r>
          </w:p>
        </w:tc>
        <w:tc>
          <w:tcPr>
            <w:tcW w:w="24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160,792,937.22</w:t>
            </w:r>
          </w:p>
        </w:tc>
        <w:tc>
          <w:tcPr>
            <w:tcW w:w="23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 xml:space="preserve">　</w:t>
            </w:r>
          </w:p>
        </w:tc>
        <w:tc>
          <w:tcPr>
            <w:tcW w:w="17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471,788.98</w:t>
            </w:r>
          </w:p>
        </w:tc>
        <w:tc>
          <w:tcPr>
            <w:tcW w:w="166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160,321,148.24</w:t>
            </w:r>
          </w:p>
        </w:tc>
      </w:tr>
      <w:tr w:rsidR="000B0E3B" w:rsidRPr="00063FE7" w:rsidTr="000B0E3B">
        <w:trPr>
          <w:trHeight w:val="270"/>
        </w:trPr>
        <w:tc>
          <w:tcPr>
            <w:tcW w:w="3540" w:type="dxa"/>
            <w:tcBorders>
              <w:top w:val="nil"/>
              <w:left w:val="single" w:sz="4" w:space="0" w:color="auto"/>
              <w:bottom w:val="single" w:sz="4" w:space="0" w:color="auto"/>
              <w:right w:val="single" w:sz="4" w:space="0" w:color="auto"/>
            </w:tcBorders>
            <w:shd w:val="clear" w:color="000000" w:fill="FFFFFF"/>
            <w:vAlign w:val="center"/>
            <w:hideMark/>
          </w:tcPr>
          <w:p w:rsidR="000B0E3B" w:rsidRPr="00063FE7" w:rsidRDefault="000B0E3B" w:rsidP="000B0E3B">
            <w:pPr>
              <w:rPr>
                <w:color w:val="000000"/>
                <w:szCs w:val="21"/>
              </w:rPr>
            </w:pPr>
            <w:r w:rsidRPr="00063FE7">
              <w:rPr>
                <w:rFonts w:hint="eastAsia"/>
                <w:color w:val="000000"/>
                <w:szCs w:val="21"/>
              </w:rPr>
              <w:t>中吴红玺二期</w:t>
            </w:r>
          </w:p>
        </w:tc>
        <w:tc>
          <w:tcPr>
            <w:tcW w:w="23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2016.09</w:t>
            </w:r>
          </w:p>
        </w:tc>
        <w:tc>
          <w:tcPr>
            <w:tcW w:w="24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67,789,978.38</w:t>
            </w:r>
          </w:p>
        </w:tc>
        <w:tc>
          <w:tcPr>
            <w:tcW w:w="23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248,523.53</w:t>
            </w:r>
          </w:p>
        </w:tc>
        <w:tc>
          <w:tcPr>
            <w:tcW w:w="17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29,932,266.72</w:t>
            </w:r>
          </w:p>
        </w:tc>
        <w:tc>
          <w:tcPr>
            <w:tcW w:w="166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38,106,235.19</w:t>
            </w:r>
          </w:p>
        </w:tc>
      </w:tr>
      <w:tr w:rsidR="000B0E3B" w:rsidRPr="00063FE7" w:rsidTr="000B0E3B">
        <w:trPr>
          <w:trHeight w:val="270"/>
        </w:trPr>
        <w:tc>
          <w:tcPr>
            <w:tcW w:w="3540" w:type="dxa"/>
            <w:tcBorders>
              <w:top w:val="nil"/>
              <w:left w:val="single" w:sz="4" w:space="0" w:color="auto"/>
              <w:bottom w:val="single" w:sz="4" w:space="0" w:color="auto"/>
              <w:right w:val="single" w:sz="4" w:space="0" w:color="auto"/>
            </w:tcBorders>
            <w:shd w:val="clear" w:color="000000" w:fill="FFFFFF"/>
            <w:vAlign w:val="center"/>
            <w:hideMark/>
          </w:tcPr>
          <w:p w:rsidR="000B0E3B" w:rsidRPr="00063FE7" w:rsidRDefault="000B0E3B" w:rsidP="000B0E3B">
            <w:pPr>
              <w:jc w:val="center"/>
              <w:rPr>
                <w:color w:val="000000"/>
                <w:szCs w:val="21"/>
              </w:rPr>
            </w:pPr>
            <w:r w:rsidRPr="00063FE7">
              <w:rPr>
                <w:rFonts w:hint="eastAsia"/>
                <w:color w:val="000000"/>
                <w:szCs w:val="21"/>
              </w:rPr>
              <w:t>合计</w:t>
            </w:r>
          </w:p>
        </w:tc>
        <w:tc>
          <w:tcPr>
            <w:tcW w:w="23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 xml:space="preserve">　</w:t>
            </w:r>
          </w:p>
        </w:tc>
        <w:tc>
          <w:tcPr>
            <w:tcW w:w="24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502,942,208.67</w:t>
            </w:r>
          </w:p>
        </w:tc>
        <w:tc>
          <w:tcPr>
            <w:tcW w:w="234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15,382,472.61</w:t>
            </w:r>
          </w:p>
        </w:tc>
        <w:tc>
          <w:tcPr>
            <w:tcW w:w="172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71,561,672.01</w:t>
            </w:r>
          </w:p>
        </w:tc>
        <w:tc>
          <w:tcPr>
            <w:tcW w:w="1660" w:type="dxa"/>
            <w:tcBorders>
              <w:top w:val="nil"/>
              <w:left w:val="nil"/>
              <w:bottom w:val="single" w:sz="4" w:space="0" w:color="auto"/>
              <w:right w:val="single" w:sz="4" w:space="0" w:color="auto"/>
            </w:tcBorders>
            <w:shd w:val="clear" w:color="000000" w:fill="FFFFFF"/>
            <w:vAlign w:val="center"/>
            <w:hideMark/>
          </w:tcPr>
          <w:p w:rsidR="000B0E3B" w:rsidRPr="00063FE7" w:rsidRDefault="000B0E3B" w:rsidP="000B0E3B">
            <w:pPr>
              <w:jc w:val="right"/>
              <w:rPr>
                <w:color w:val="000000"/>
                <w:szCs w:val="21"/>
              </w:rPr>
            </w:pPr>
            <w:r w:rsidRPr="00063FE7">
              <w:rPr>
                <w:rFonts w:hint="eastAsia"/>
                <w:color w:val="000000"/>
                <w:szCs w:val="21"/>
              </w:rPr>
              <w:t>446,763,009.27</w:t>
            </w:r>
          </w:p>
        </w:tc>
      </w:tr>
    </w:tbl>
    <w:p w:rsidR="000B0E3B" w:rsidRDefault="000B0E3B">
      <w:pPr>
        <w:snapToGrid w:val="0"/>
        <w:spacing w:line="240" w:lineRule="atLeast"/>
        <w:rPr>
          <w:color w:val="FF6600"/>
          <w:szCs w:val="21"/>
        </w:rPr>
      </w:pPr>
    </w:p>
    <w:p w:rsidR="002F68F3" w:rsidRDefault="002F68F3">
      <w:pPr>
        <w:snapToGrid w:val="0"/>
        <w:spacing w:line="240" w:lineRule="atLeast"/>
        <w:rPr>
          <w:color w:val="FF6600"/>
          <w:szCs w:val="21"/>
        </w:rPr>
      </w:pPr>
    </w:p>
    <w:p w:rsidR="002F68F3" w:rsidRDefault="002F68F3">
      <w:pPr>
        <w:snapToGrid w:val="0"/>
        <w:spacing w:line="240" w:lineRule="atLeast"/>
        <w:rPr>
          <w:color w:val="000000" w:themeColor="text1"/>
          <w:szCs w:val="21"/>
        </w:rPr>
      </w:pPr>
      <w:r w:rsidRPr="002F68F3">
        <w:rPr>
          <w:rFonts w:hint="eastAsia"/>
          <w:color w:val="000000" w:themeColor="text1"/>
          <w:szCs w:val="21"/>
        </w:rPr>
        <w:t>3）</w:t>
      </w:r>
      <w:r>
        <w:rPr>
          <w:rFonts w:hint="eastAsia"/>
          <w:color w:val="000000" w:themeColor="text1"/>
          <w:szCs w:val="21"/>
        </w:rPr>
        <w:t>拟开发地块</w:t>
      </w:r>
    </w:p>
    <w:tbl>
      <w:tblPr>
        <w:tblW w:w="14020" w:type="dxa"/>
        <w:tblInd w:w="103" w:type="dxa"/>
        <w:tblLook w:val="04A0" w:firstRow="1" w:lastRow="0" w:firstColumn="1" w:lastColumn="0" w:noHBand="0" w:noVBand="1"/>
      </w:tblPr>
      <w:tblGrid>
        <w:gridCol w:w="3540"/>
        <w:gridCol w:w="2320"/>
        <w:gridCol w:w="2440"/>
        <w:gridCol w:w="2340"/>
        <w:gridCol w:w="1720"/>
        <w:gridCol w:w="1660"/>
      </w:tblGrid>
      <w:tr w:rsidR="002F68F3" w:rsidRPr="003F32A0" w:rsidTr="002F68F3">
        <w:trPr>
          <w:trHeight w:val="270"/>
        </w:trPr>
        <w:tc>
          <w:tcPr>
            <w:tcW w:w="3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68F3" w:rsidRPr="003F32A0" w:rsidRDefault="002F68F3">
            <w:pPr>
              <w:jc w:val="center"/>
              <w:rPr>
                <w:color w:val="000000"/>
                <w:szCs w:val="21"/>
              </w:rPr>
            </w:pPr>
            <w:r w:rsidRPr="003F32A0">
              <w:rPr>
                <w:rFonts w:hint="eastAsia"/>
                <w:color w:val="000000"/>
                <w:szCs w:val="21"/>
              </w:rPr>
              <w:t>项目</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rsidR="002F68F3" w:rsidRPr="003F32A0" w:rsidRDefault="002F68F3">
            <w:pPr>
              <w:jc w:val="center"/>
              <w:rPr>
                <w:color w:val="000000"/>
                <w:szCs w:val="21"/>
              </w:rPr>
            </w:pPr>
            <w:r w:rsidRPr="003F32A0">
              <w:rPr>
                <w:rFonts w:hint="eastAsia"/>
                <w:color w:val="000000"/>
                <w:szCs w:val="21"/>
              </w:rPr>
              <w:t>土地面积</w:t>
            </w:r>
          </w:p>
        </w:tc>
        <w:tc>
          <w:tcPr>
            <w:tcW w:w="2440" w:type="dxa"/>
            <w:tcBorders>
              <w:top w:val="single" w:sz="4" w:space="0" w:color="auto"/>
              <w:left w:val="nil"/>
              <w:bottom w:val="single" w:sz="4" w:space="0" w:color="auto"/>
              <w:right w:val="single" w:sz="4" w:space="0" w:color="auto"/>
            </w:tcBorders>
            <w:shd w:val="clear" w:color="auto" w:fill="auto"/>
            <w:vAlign w:val="center"/>
            <w:hideMark/>
          </w:tcPr>
          <w:p w:rsidR="002F68F3" w:rsidRPr="003F32A0" w:rsidRDefault="002F68F3">
            <w:pPr>
              <w:jc w:val="center"/>
              <w:rPr>
                <w:color w:val="000000"/>
                <w:szCs w:val="21"/>
              </w:rPr>
            </w:pPr>
            <w:r w:rsidRPr="003F32A0">
              <w:rPr>
                <w:rFonts w:hint="eastAsia"/>
                <w:color w:val="000000"/>
                <w:szCs w:val="21"/>
              </w:rPr>
              <w:t>开发建筑面积</w:t>
            </w:r>
          </w:p>
        </w:tc>
        <w:tc>
          <w:tcPr>
            <w:tcW w:w="2340" w:type="dxa"/>
            <w:tcBorders>
              <w:top w:val="single" w:sz="4" w:space="0" w:color="auto"/>
              <w:left w:val="nil"/>
              <w:bottom w:val="single" w:sz="4" w:space="0" w:color="auto"/>
              <w:right w:val="single" w:sz="4" w:space="0" w:color="auto"/>
            </w:tcBorders>
            <w:shd w:val="clear" w:color="auto" w:fill="auto"/>
            <w:vAlign w:val="center"/>
            <w:hideMark/>
          </w:tcPr>
          <w:p w:rsidR="002F68F3" w:rsidRPr="003F32A0" w:rsidRDefault="002F68F3">
            <w:pPr>
              <w:jc w:val="center"/>
              <w:rPr>
                <w:color w:val="000000"/>
                <w:szCs w:val="21"/>
              </w:rPr>
            </w:pPr>
            <w:r w:rsidRPr="003F32A0">
              <w:rPr>
                <w:rFonts w:hint="eastAsia"/>
                <w:color w:val="000000"/>
                <w:szCs w:val="21"/>
              </w:rPr>
              <w:t>开工时间</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rsidR="002F68F3" w:rsidRPr="003F32A0" w:rsidRDefault="002F68F3">
            <w:pPr>
              <w:jc w:val="center"/>
              <w:rPr>
                <w:color w:val="000000"/>
                <w:szCs w:val="21"/>
              </w:rPr>
            </w:pPr>
            <w:r w:rsidRPr="003F32A0">
              <w:rPr>
                <w:rFonts w:hint="eastAsia"/>
                <w:color w:val="000000"/>
                <w:szCs w:val="21"/>
              </w:rPr>
              <w:t>期末余额</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2F68F3" w:rsidRPr="003F32A0" w:rsidRDefault="002F68F3">
            <w:pPr>
              <w:jc w:val="center"/>
              <w:rPr>
                <w:color w:val="000000"/>
                <w:szCs w:val="21"/>
              </w:rPr>
            </w:pPr>
            <w:r w:rsidRPr="003F32A0">
              <w:rPr>
                <w:rFonts w:hint="eastAsia"/>
                <w:color w:val="000000"/>
                <w:szCs w:val="21"/>
              </w:rPr>
              <w:t>年初余额</w:t>
            </w:r>
          </w:p>
        </w:tc>
      </w:tr>
      <w:tr w:rsidR="002F68F3" w:rsidRPr="003F32A0" w:rsidTr="002F68F3">
        <w:trPr>
          <w:trHeight w:val="270"/>
        </w:trPr>
        <w:tc>
          <w:tcPr>
            <w:tcW w:w="3540" w:type="dxa"/>
            <w:tcBorders>
              <w:top w:val="nil"/>
              <w:left w:val="single" w:sz="4" w:space="0" w:color="auto"/>
              <w:bottom w:val="single" w:sz="4" w:space="0" w:color="auto"/>
              <w:right w:val="single" w:sz="4" w:space="0" w:color="auto"/>
            </w:tcBorders>
            <w:shd w:val="clear" w:color="auto" w:fill="auto"/>
            <w:vAlign w:val="center"/>
            <w:hideMark/>
          </w:tcPr>
          <w:p w:rsidR="002F68F3" w:rsidRPr="003F32A0" w:rsidRDefault="002F68F3" w:rsidP="002F68F3">
            <w:pPr>
              <w:jc w:val="center"/>
              <w:rPr>
                <w:color w:val="000000"/>
                <w:szCs w:val="21"/>
              </w:rPr>
            </w:pPr>
            <w:r w:rsidRPr="003F32A0">
              <w:rPr>
                <w:rFonts w:hint="eastAsia"/>
                <w:color w:val="000000"/>
                <w:szCs w:val="21"/>
              </w:rPr>
              <w:t>宿城F26待开发地块</w:t>
            </w:r>
          </w:p>
        </w:tc>
        <w:tc>
          <w:tcPr>
            <w:tcW w:w="2320" w:type="dxa"/>
            <w:tcBorders>
              <w:top w:val="nil"/>
              <w:left w:val="nil"/>
              <w:bottom w:val="single" w:sz="4" w:space="0" w:color="auto"/>
              <w:right w:val="single" w:sz="4" w:space="0" w:color="auto"/>
            </w:tcBorders>
            <w:shd w:val="clear" w:color="auto" w:fill="auto"/>
            <w:vAlign w:val="center"/>
            <w:hideMark/>
          </w:tcPr>
          <w:p w:rsidR="002F68F3" w:rsidRPr="003F32A0" w:rsidRDefault="002F68F3">
            <w:pPr>
              <w:jc w:val="right"/>
              <w:rPr>
                <w:color w:val="000000"/>
                <w:szCs w:val="21"/>
              </w:rPr>
            </w:pPr>
            <w:r w:rsidRPr="003F32A0">
              <w:rPr>
                <w:rFonts w:hint="eastAsia"/>
                <w:color w:val="000000"/>
                <w:szCs w:val="21"/>
              </w:rPr>
              <w:t>48,386.00</w:t>
            </w:r>
          </w:p>
        </w:tc>
        <w:tc>
          <w:tcPr>
            <w:tcW w:w="2440" w:type="dxa"/>
            <w:tcBorders>
              <w:top w:val="nil"/>
              <w:left w:val="nil"/>
              <w:bottom w:val="single" w:sz="4" w:space="0" w:color="auto"/>
              <w:right w:val="single" w:sz="4" w:space="0" w:color="auto"/>
            </w:tcBorders>
            <w:shd w:val="clear" w:color="auto" w:fill="auto"/>
            <w:vAlign w:val="center"/>
            <w:hideMark/>
          </w:tcPr>
          <w:p w:rsidR="002F68F3" w:rsidRPr="003F32A0" w:rsidRDefault="002F68F3">
            <w:pPr>
              <w:jc w:val="right"/>
              <w:rPr>
                <w:color w:val="000000"/>
                <w:szCs w:val="21"/>
              </w:rPr>
            </w:pPr>
            <w:r w:rsidRPr="003F32A0">
              <w:rPr>
                <w:rFonts w:hint="eastAsia"/>
                <w:color w:val="000000"/>
                <w:szCs w:val="21"/>
              </w:rPr>
              <w:t>153,534.94</w:t>
            </w:r>
          </w:p>
        </w:tc>
        <w:tc>
          <w:tcPr>
            <w:tcW w:w="2340" w:type="dxa"/>
            <w:tcBorders>
              <w:top w:val="nil"/>
              <w:left w:val="nil"/>
              <w:bottom w:val="single" w:sz="4" w:space="0" w:color="auto"/>
              <w:right w:val="single" w:sz="4" w:space="0" w:color="auto"/>
            </w:tcBorders>
            <w:shd w:val="clear" w:color="auto" w:fill="auto"/>
            <w:vAlign w:val="center"/>
            <w:hideMark/>
          </w:tcPr>
          <w:p w:rsidR="002F68F3" w:rsidRPr="003F32A0" w:rsidRDefault="002F68F3">
            <w:pPr>
              <w:jc w:val="right"/>
              <w:rPr>
                <w:color w:val="000000"/>
                <w:szCs w:val="21"/>
              </w:rPr>
            </w:pPr>
            <w:r w:rsidRPr="003F32A0">
              <w:rPr>
                <w:rFonts w:hint="eastAsia"/>
                <w:color w:val="000000"/>
                <w:szCs w:val="21"/>
              </w:rPr>
              <w:t>2018.03</w:t>
            </w:r>
          </w:p>
        </w:tc>
        <w:tc>
          <w:tcPr>
            <w:tcW w:w="1720" w:type="dxa"/>
            <w:tcBorders>
              <w:top w:val="nil"/>
              <w:left w:val="nil"/>
              <w:bottom w:val="single" w:sz="4" w:space="0" w:color="auto"/>
              <w:right w:val="single" w:sz="4" w:space="0" w:color="auto"/>
            </w:tcBorders>
            <w:shd w:val="clear" w:color="auto" w:fill="auto"/>
            <w:vAlign w:val="center"/>
            <w:hideMark/>
          </w:tcPr>
          <w:p w:rsidR="002F68F3" w:rsidRPr="003F32A0" w:rsidRDefault="002F68F3">
            <w:pPr>
              <w:jc w:val="right"/>
              <w:rPr>
                <w:color w:val="000000"/>
                <w:szCs w:val="21"/>
              </w:rPr>
            </w:pPr>
            <w:r w:rsidRPr="003F32A0">
              <w:rPr>
                <w:rFonts w:hint="eastAsia"/>
                <w:color w:val="000000"/>
                <w:szCs w:val="21"/>
              </w:rPr>
              <w:t xml:space="preserve">　</w:t>
            </w:r>
          </w:p>
        </w:tc>
        <w:tc>
          <w:tcPr>
            <w:tcW w:w="1660" w:type="dxa"/>
            <w:tcBorders>
              <w:top w:val="nil"/>
              <w:left w:val="nil"/>
              <w:bottom w:val="single" w:sz="4" w:space="0" w:color="auto"/>
              <w:right w:val="single" w:sz="4" w:space="0" w:color="auto"/>
            </w:tcBorders>
            <w:shd w:val="clear" w:color="auto" w:fill="auto"/>
            <w:vAlign w:val="center"/>
            <w:hideMark/>
          </w:tcPr>
          <w:p w:rsidR="002F68F3" w:rsidRPr="003F32A0" w:rsidRDefault="002F68F3">
            <w:pPr>
              <w:jc w:val="right"/>
              <w:rPr>
                <w:color w:val="000000"/>
                <w:szCs w:val="21"/>
              </w:rPr>
            </w:pPr>
            <w:r w:rsidRPr="003F32A0">
              <w:rPr>
                <w:rFonts w:hint="eastAsia"/>
                <w:color w:val="000000"/>
                <w:szCs w:val="21"/>
              </w:rPr>
              <w:t>89,708,880.00</w:t>
            </w:r>
          </w:p>
        </w:tc>
      </w:tr>
      <w:tr w:rsidR="002F68F3" w:rsidRPr="003F32A0" w:rsidTr="002F68F3">
        <w:trPr>
          <w:trHeight w:val="285"/>
        </w:trPr>
        <w:tc>
          <w:tcPr>
            <w:tcW w:w="3540" w:type="dxa"/>
            <w:tcBorders>
              <w:top w:val="nil"/>
              <w:left w:val="single" w:sz="4" w:space="0" w:color="auto"/>
              <w:bottom w:val="single" w:sz="4" w:space="0" w:color="auto"/>
              <w:right w:val="single" w:sz="4" w:space="0" w:color="auto"/>
            </w:tcBorders>
            <w:shd w:val="clear" w:color="auto" w:fill="auto"/>
            <w:vAlign w:val="center"/>
            <w:hideMark/>
          </w:tcPr>
          <w:p w:rsidR="002F68F3" w:rsidRPr="003F32A0" w:rsidRDefault="002F68F3">
            <w:pPr>
              <w:jc w:val="right"/>
              <w:rPr>
                <w:color w:val="000000"/>
                <w:szCs w:val="21"/>
              </w:rPr>
            </w:pPr>
            <w:r w:rsidRPr="003F32A0">
              <w:rPr>
                <w:rFonts w:hint="eastAsia"/>
                <w:color w:val="000000"/>
                <w:szCs w:val="21"/>
              </w:rPr>
              <w:t>合计</w:t>
            </w:r>
          </w:p>
        </w:tc>
        <w:tc>
          <w:tcPr>
            <w:tcW w:w="2320" w:type="dxa"/>
            <w:tcBorders>
              <w:top w:val="nil"/>
              <w:left w:val="nil"/>
              <w:bottom w:val="single" w:sz="4" w:space="0" w:color="auto"/>
              <w:right w:val="single" w:sz="4" w:space="0" w:color="auto"/>
            </w:tcBorders>
            <w:shd w:val="clear" w:color="auto" w:fill="auto"/>
            <w:vAlign w:val="center"/>
            <w:hideMark/>
          </w:tcPr>
          <w:p w:rsidR="002F68F3" w:rsidRPr="003F32A0" w:rsidRDefault="002F68F3">
            <w:pPr>
              <w:jc w:val="right"/>
              <w:rPr>
                <w:color w:val="000000"/>
                <w:szCs w:val="21"/>
              </w:rPr>
            </w:pPr>
            <w:r w:rsidRPr="003F32A0">
              <w:rPr>
                <w:rFonts w:hint="eastAsia"/>
                <w:color w:val="000000"/>
                <w:szCs w:val="21"/>
              </w:rPr>
              <w:t>48,386.00</w:t>
            </w:r>
          </w:p>
        </w:tc>
        <w:tc>
          <w:tcPr>
            <w:tcW w:w="2440" w:type="dxa"/>
            <w:tcBorders>
              <w:top w:val="nil"/>
              <w:left w:val="nil"/>
              <w:bottom w:val="single" w:sz="4" w:space="0" w:color="auto"/>
              <w:right w:val="single" w:sz="4" w:space="0" w:color="auto"/>
            </w:tcBorders>
            <w:shd w:val="clear" w:color="auto" w:fill="auto"/>
            <w:vAlign w:val="center"/>
            <w:hideMark/>
          </w:tcPr>
          <w:p w:rsidR="002F68F3" w:rsidRPr="003F32A0" w:rsidRDefault="002F68F3">
            <w:pPr>
              <w:jc w:val="right"/>
              <w:rPr>
                <w:color w:val="000000"/>
                <w:szCs w:val="21"/>
              </w:rPr>
            </w:pPr>
            <w:r w:rsidRPr="003F32A0">
              <w:rPr>
                <w:rFonts w:hint="eastAsia"/>
                <w:color w:val="000000"/>
                <w:szCs w:val="21"/>
              </w:rPr>
              <w:t>153,534.94</w:t>
            </w:r>
          </w:p>
        </w:tc>
        <w:tc>
          <w:tcPr>
            <w:tcW w:w="2340" w:type="dxa"/>
            <w:tcBorders>
              <w:top w:val="nil"/>
              <w:left w:val="nil"/>
              <w:bottom w:val="single" w:sz="4" w:space="0" w:color="auto"/>
              <w:right w:val="single" w:sz="4" w:space="0" w:color="auto"/>
            </w:tcBorders>
            <w:shd w:val="clear" w:color="auto" w:fill="auto"/>
            <w:vAlign w:val="center"/>
            <w:hideMark/>
          </w:tcPr>
          <w:p w:rsidR="002F68F3" w:rsidRPr="003F32A0" w:rsidRDefault="002F68F3">
            <w:pPr>
              <w:jc w:val="right"/>
              <w:rPr>
                <w:color w:val="000000"/>
                <w:szCs w:val="21"/>
              </w:rPr>
            </w:pPr>
            <w:r w:rsidRPr="003F32A0">
              <w:rPr>
                <w:rFonts w:hint="eastAsia"/>
                <w:color w:val="000000"/>
                <w:szCs w:val="21"/>
              </w:rPr>
              <w:t xml:space="preserve">　</w:t>
            </w:r>
          </w:p>
        </w:tc>
        <w:tc>
          <w:tcPr>
            <w:tcW w:w="1720" w:type="dxa"/>
            <w:tcBorders>
              <w:top w:val="nil"/>
              <w:left w:val="nil"/>
              <w:bottom w:val="single" w:sz="4" w:space="0" w:color="auto"/>
              <w:right w:val="single" w:sz="4" w:space="0" w:color="auto"/>
            </w:tcBorders>
            <w:shd w:val="clear" w:color="auto" w:fill="auto"/>
            <w:vAlign w:val="center"/>
            <w:hideMark/>
          </w:tcPr>
          <w:p w:rsidR="002F68F3" w:rsidRPr="003F32A0" w:rsidRDefault="002F68F3">
            <w:pPr>
              <w:jc w:val="right"/>
              <w:rPr>
                <w:color w:val="000000"/>
                <w:szCs w:val="21"/>
              </w:rPr>
            </w:pPr>
            <w:r w:rsidRPr="003F32A0">
              <w:rPr>
                <w:rFonts w:hint="eastAsia"/>
                <w:color w:val="000000"/>
                <w:szCs w:val="21"/>
              </w:rPr>
              <w:t xml:space="preserve">　</w:t>
            </w:r>
          </w:p>
        </w:tc>
        <w:tc>
          <w:tcPr>
            <w:tcW w:w="1660" w:type="dxa"/>
            <w:tcBorders>
              <w:top w:val="nil"/>
              <w:left w:val="nil"/>
              <w:bottom w:val="single" w:sz="4" w:space="0" w:color="auto"/>
              <w:right w:val="single" w:sz="4" w:space="0" w:color="auto"/>
            </w:tcBorders>
            <w:shd w:val="clear" w:color="auto" w:fill="auto"/>
            <w:vAlign w:val="center"/>
            <w:hideMark/>
          </w:tcPr>
          <w:p w:rsidR="002F68F3" w:rsidRPr="003F32A0" w:rsidRDefault="002F68F3">
            <w:pPr>
              <w:jc w:val="right"/>
              <w:rPr>
                <w:color w:val="000000"/>
                <w:szCs w:val="21"/>
              </w:rPr>
            </w:pPr>
            <w:r w:rsidRPr="003F32A0">
              <w:rPr>
                <w:rFonts w:hint="eastAsia"/>
                <w:color w:val="000000"/>
                <w:szCs w:val="21"/>
              </w:rPr>
              <w:t>89,708,880.00</w:t>
            </w:r>
          </w:p>
        </w:tc>
      </w:tr>
    </w:tbl>
    <w:p w:rsidR="002F68F3" w:rsidRPr="002F68F3" w:rsidRDefault="002F68F3">
      <w:pPr>
        <w:snapToGrid w:val="0"/>
        <w:spacing w:line="240" w:lineRule="atLeast"/>
        <w:rPr>
          <w:color w:val="000000" w:themeColor="text1"/>
          <w:szCs w:val="21"/>
        </w:rPr>
        <w:sectPr w:rsidR="002F68F3" w:rsidRPr="002F68F3" w:rsidSect="000B0E3B">
          <w:pgSz w:w="16838" w:h="11906" w:orient="landscape"/>
          <w:pgMar w:top="1276" w:right="1440" w:bottom="1797" w:left="1525" w:header="856" w:footer="992" w:gutter="0"/>
          <w:cols w:space="425"/>
          <w:docGrid w:linePitch="312"/>
        </w:sectPr>
      </w:pPr>
      <w:r>
        <w:rPr>
          <w:rFonts w:hint="eastAsia"/>
          <w:color w:val="000000" w:themeColor="text1"/>
          <w:szCs w:val="21"/>
        </w:rPr>
        <w:t>注：</w:t>
      </w:r>
      <w:r w:rsidRPr="002F68F3">
        <w:rPr>
          <w:rFonts w:hint="eastAsia"/>
          <w:color w:val="000000" w:themeColor="text1"/>
          <w:szCs w:val="21"/>
        </w:rPr>
        <w:t>本期土地宿城</w:t>
      </w:r>
      <w:r w:rsidRPr="002F68F3">
        <w:rPr>
          <w:color w:val="000000" w:themeColor="text1"/>
          <w:szCs w:val="21"/>
        </w:rPr>
        <w:t>F26待开发地块转入开发成本吴中家天下三期项目。</w:t>
      </w:r>
    </w:p>
    <w:sdt>
      <w:sdtPr>
        <w:rPr>
          <w:rFonts w:ascii="宋体" w:hAnsi="宋体" w:cs="宋体" w:hint="eastAsia"/>
          <w:b w:val="0"/>
          <w:bCs w:val="0"/>
          <w:kern w:val="0"/>
          <w:sz w:val="24"/>
          <w:szCs w:val="24"/>
        </w:rPr>
        <w:alias w:val="模块:存货跌价准备"/>
        <w:tag w:val="_GBC_d00b46c41ac84794bd1f7b10e97923a0"/>
        <w:id w:val="965008873"/>
        <w:lock w:val="sdtLocked"/>
        <w:placeholder>
          <w:docPart w:val="GBC22222222222222222222222222222"/>
        </w:placeholder>
      </w:sdtPr>
      <w:sdtEndPr>
        <w:rPr>
          <w:rFonts w:ascii="Times New Roman" w:hAnsi="Times New Roman"/>
          <w:sz w:val="21"/>
        </w:rPr>
      </w:sdtEndPr>
      <w:sdtContent>
        <w:p w:rsidR="00507BB6" w:rsidRDefault="00BE0F81">
          <w:pPr>
            <w:pStyle w:val="4"/>
            <w:numPr>
              <w:ilvl w:val="0"/>
              <w:numId w:val="55"/>
            </w:numPr>
            <w:tabs>
              <w:tab w:val="left" w:pos="630"/>
            </w:tabs>
          </w:pPr>
          <w:r>
            <w:rPr>
              <w:rFonts w:hint="eastAsia"/>
            </w:rPr>
            <w:t>存货跌价准备</w:t>
          </w:r>
        </w:p>
        <w:sdt>
          <w:sdtPr>
            <w:alias w:val="是否适用：存货跌价准备[双击切换]"/>
            <w:tag w:val="_GBC_b9bd4a0fa089468ebded8bb61a86fbae"/>
            <w:id w:val="2130817944"/>
            <w:lock w:val="sdtContentLocked"/>
            <w:placeholder>
              <w:docPart w:val="GBC22222222222222222222222222222"/>
            </w:placeholder>
          </w:sdtPr>
          <w:sdtEndPr/>
          <w:sdtContent>
            <w:p w:rsidR="00507BB6" w:rsidRDefault="00BE0F81">
              <w:r>
                <w:fldChar w:fldCharType="begin"/>
              </w:r>
              <w:r w:rsidR="0041670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存货跌价准备"/>
              <w:tag w:val="_GBC_42225a9505da4f598594afea08f9738b"/>
              <w:id w:val="20447070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存货跌价准备"/>
              <w:tag w:val="_GBC_4de434e29d00482b8b3175d1e7874ff2"/>
              <w:id w:val="-11993125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2"/>
            <w:gridCol w:w="1812"/>
            <w:gridCol w:w="903"/>
            <w:gridCol w:w="903"/>
            <w:gridCol w:w="1549"/>
            <w:gridCol w:w="778"/>
            <w:gridCol w:w="1812"/>
          </w:tblGrid>
          <w:tr w:rsidR="00416702" w:rsidRPr="00C77460" w:rsidTr="00FC4E72">
            <w:trPr>
              <w:trHeight w:val="238"/>
            </w:trPr>
            <w:sdt>
              <w:sdtPr>
                <w:rPr>
                  <w:szCs w:val="21"/>
                </w:rPr>
                <w:tag w:val="_PLD_08d27e088675483b81e6b09cfaf565b8"/>
                <w:id w:val="-342781162"/>
                <w:lock w:val="sdtLocked"/>
              </w:sdtPr>
              <w:sdtEndPr/>
              <w:sdtContent>
                <w:tc>
                  <w:tcPr>
                    <w:tcW w:w="714" w:type="pct"/>
                    <w:vMerge w:val="restart"/>
                    <w:tcBorders>
                      <w:top w:val="single" w:sz="4" w:space="0" w:color="auto"/>
                      <w:left w:val="single" w:sz="4" w:space="0" w:color="auto"/>
                      <w:bottom w:val="single" w:sz="4" w:space="0" w:color="auto"/>
                      <w:right w:val="single" w:sz="4" w:space="0" w:color="auto"/>
                    </w:tcBorders>
                    <w:vAlign w:val="center"/>
                  </w:tcPr>
                  <w:p w:rsidR="00416702" w:rsidRPr="00C77460" w:rsidRDefault="00416702" w:rsidP="006A0A4B">
                    <w:pPr>
                      <w:jc w:val="center"/>
                      <w:rPr>
                        <w:szCs w:val="21"/>
                      </w:rPr>
                    </w:pPr>
                    <w:r w:rsidRPr="00C77460">
                      <w:rPr>
                        <w:rFonts w:hint="eastAsia"/>
                        <w:szCs w:val="21"/>
                      </w:rPr>
                      <w:t>项目</w:t>
                    </w:r>
                  </w:p>
                </w:tc>
              </w:sdtContent>
            </w:sdt>
            <w:sdt>
              <w:sdtPr>
                <w:rPr>
                  <w:szCs w:val="21"/>
                </w:rPr>
                <w:tag w:val="_PLD_631ae60526c9437f842913d632c47f24"/>
                <w:id w:val="587122325"/>
                <w:lock w:val="sdtLocked"/>
              </w:sdtPr>
              <w:sdtEndPr/>
              <w:sdtContent>
                <w:tc>
                  <w:tcPr>
                    <w:tcW w:w="1001" w:type="pct"/>
                    <w:vMerge w:val="restart"/>
                    <w:tcBorders>
                      <w:top w:val="single" w:sz="4" w:space="0" w:color="auto"/>
                      <w:left w:val="single" w:sz="4" w:space="0" w:color="auto"/>
                      <w:bottom w:val="single" w:sz="4" w:space="0" w:color="auto"/>
                      <w:right w:val="single" w:sz="4" w:space="0" w:color="auto"/>
                    </w:tcBorders>
                    <w:vAlign w:val="center"/>
                  </w:tcPr>
                  <w:p w:rsidR="00416702" w:rsidRPr="00C77460" w:rsidRDefault="00416702" w:rsidP="006A0A4B">
                    <w:pPr>
                      <w:jc w:val="center"/>
                      <w:rPr>
                        <w:szCs w:val="21"/>
                      </w:rPr>
                    </w:pPr>
                    <w:r w:rsidRPr="00C77460">
                      <w:rPr>
                        <w:rFonts w:hint="eastAsia"/>
                        <w:szCs w:val="21"/>
                      </w:rPr>
                      <w:t>期初余额</w:t>
                    </w:r>
                  </w:p>
                </w:tc>
              </w:sdtContent>
            </w:sdt>
            <w:sdt>
              <w:sdtPr>
                <w:rPr>
                  <w:szCs w:val="21"/>
                </w:rPr>
                <w:tag w:val="_PLD_bc39054479074b8ab34cb8519780a5f1"/>
                <w:id w:val="-1760357052"/>
                <w:lock w:val="sdtLocked"/>
              </w:sdtPr>
              <w:sdtEndPr/>
              <w:sdtContent>
                <w:tc>
                  <w:tcPr>
                    <w:tcW w:w="998" w:type="pct"/>
                    <w:gridSpan w:val="2"/>
                    <w:tcBorders>
                      <w:top w:val="single" w:sz="4" w:space="0" w:color="auto"/>
                      <w:left w:val="single" w:sz="4" w:space="0" w:color="auto"/>
                      <w:right w:val="single" w:sz="4" w:space="0" w:color="auto"/>
                    </w:tcBorders>
                    <w:vAlign w:val="center"/>
                  </w:tcPr>
                  <w:p w:rsidR="00416702" w:rsidRPr="00C77460" w:rsidRDefault="00416702" w:rsidP="006A0A4B">
                    <w:pPr>
                      <w:jc w:val="center"/>
                      <w:rPr>
                        <w:szCs w:val="21"/>
                      </w:rPr>
                    </w:pPr>
                    <w:r w:rsidRPr="00C77460">
                      <w:rPr>
                        <w:rFonts w:hint="eastAsia"/>
                        <w:szCs w:val="21"/>
                      </w:rPr>
                      <w:t>本期增加金额</w:t>
                    </w:r>
                  </w:p>
                </w:tc>
              </w:sdtContent>
            </w:sdt>
            <w:sdt>
              <w:sdtPr>
                <w:rPr>
                  <w:szCs w:val="21"/>
                </w:rPr>
                <w:tag w:val="_PLD_a4a235b43e524c0c98a604df05693747"/>
                <w:id w:val="337056709"/>
                <w:lock w:val="sdtLocked"/>
              </w:sdtPr>
              <w:sdtEndPr/>
              <w:sdtContent>
                <w:tc>
                  <w:tcPr>
                    <w:tcW w:w="1286" w:type="pct"/>
                    <w:gridSpan w:val="2"/>
                    <w:tcBorders>
                      <w:top w:val="single" w:sz="4" w:space="0" w:color="auto"/>
                      <w:left w:val="single" w:sz="4" w:space="0" w:color="auto"/>
                      <w:right w:val="single" w:sz="4" w:space="0" w:color="auto"/>
                    </w:tcBorders>
                    <w:vAlign w:val="center"/>
                  </w:tcPr>
                  <w:p w:rsidR="00416702" w:rsidRPr="00C77460" w:rsidRDefault="00416702" w:rsidP="006A0A4B">
                    <w:pPr>
                      <w:jc w:val="center"/>
                      <w:rPr>
                        <w:szCs w:val="21"/>
                      </w:rPr>
                    </w:pPr>
                    <w:r w:rsidRPr="00C77460">
                      <w:rPr>
                        <w:rFonts w:hint="eastAsia"/>
                        <w:szCs w:val="21"/>
                      </w:rPr>
                      <w:t>本期减少金额</w:t>
                    </w:r>
                  </w:p>
                </w:tc>
              </w:sdtContent>
            </w:sdt>
            <w:sdt>
              <w:sdtPr>
                <w:rPr>
                  <w:szCs w:val="21"/>
                </w:rPr>
                <w:tag w:val="_PLD_fcea706dd57f438c8205de888401e160"/>
                <w:id w:val="-1435981532"/>
                <w:lock w:val="sdtLocked"/>
              </w:sdtPr>
              <w:sdtEndPr/>
              <w:sdtContent>
                <w:tc>
                  <w:tcPr>
                    <w:tcW w:w="1001" w:type="pct"/>
                    <w:vMerge w:val="restart"/>
                    <w:tcBorders>
                      <w:top w:val="single" w:sz="4" w:space="0" w:color="auto"/>
                      <w:left w:val="single" w:sz="4" w:space="0" w:color="auto"/>
                      <w:bottom w:val="single" w:sz="4" w:space="0" w:color="auto"/>
                      <w:right w:val="single" w:sz="4" w:space="0" w:color="auto"/>
                    </w:tcBorders>
                    <w:vAlign w:val="center"/>
                  </w:tcPr>
                  <w:p w:rsidR="00416702" w:rsidRPr="00C77460" w:rsidRDefault="00416702" w:rsidP="006A0A4B">
                    <w:pPr>
                      <w:jc w:val="center"/>
                      <w:rPr>
                        <w:szCs w:val="21"/>
                      </w:rPr>
                    </w:pPr>
                    <w:r w:rsidRPr="00C77460">
                      <w:rPr>
                        <w:rFonts w:hint="eastAsia"/>
                        <w:szCs w:val="21"/>
                      </w:rPr>
                      <w:t>期末余额</w:t>
                    </w:r>
                  </w:p>
                </w:tc>
              </w:sdtContent>
            </w:sdt>
          </w:tr>
          <w:tr w:rsidR="00416702" w:rsidRPr="00C77460" w:rsidTr="00FC4E72">
            <w:trPr>
              <w:trHeight w:val="301"/>
            </w:trPr>
            <w:tc>
              <w:tcPr>
                <w:tcW w:w="714" w:type="pct"/>
                <w:vMerge/>
                <w:tcBorders>
                  <w:top w:val="single" w:sz="4" w:space="0" w:color="auto"/>
                  <w:left w:val="single" w:sz="4" w:space="0" w:color="auto"/>
                  <w:bottom w:val="single" w:sz="4" w:space="0" w:color="auto"/>
                  <w:right w:val="single" w:sz="4" w:space="0" w:color="auto"/>
                </w:tcBorders>
              </w:tcPr>
              <w:p w:rsidR="00416702" w:rsidRPr="00C77460" w:rsidRDefault="00416702" w:rsidP="006A0A4B">
                <w:pPr>
                  <w:jc w:val="center"/>
                  <w:rPr>
                    <w:szCs w:val="21"/>
                  </w:rPr>
                </w:pPr>
              </w:p>
            </w:tc>
            <w:tc>
              <w:tcPr>
                <w:tcW w:w="1001" w:type="pct"/>
                <w:vMerge/>
                <w:tcBorders>
                  <w:top w:val="single" w:sz="4" w:space="0" w:color="auto"/>
                  <w:left w:val="single" w:sz="4" w:space="0" w:color="auto"/>
                  <w:bottom w:val="single" w:sz="4" w:space="0" w:color="auto"/>
                  <w:right w:val="single" w:sz="4" w:space="0" w:color="auto"/>
                </w:tcBorders>
              </w:tcPr>
              <w:p w:rsidR="00416702" w:rsidRPr="00C77460" w:rsidRDefault="00416702" w:rsidP="006A0A4B">
                <w:pPr>
                  <w:jc w:val="center"/>
                  <w:rPr>
                    <w:szCs w:val="21"/>
                  </w:rPr>
                </w:pPr>
              </w:p>
            </w:tc>
            <w:sdt>
              <w:sdtPr>
                <w:rPr>
                  <w:szCs w:val="21"/>
                </w:rPr>
                <w:tag w:val="_PLD_9355443eafab4f4a862c075a55d7e279"/>
                <w:id w:val="841287587"/>
                <w:lock w:val="sdtLocked"/>
              </w:sdtPr>
              <w:sdtEndPr/>
              <w:sdtContent>
                <w:tc>
                  <w:tcPr>
                    <w:tcW w:w="499" w:type="pct"/>
                    <w:tcBorders>
                      <w:left w:val="single" w:sz="4" w:space="0" w:color="auto"/>
                      <w:bottom w:val="single" w:sz="4" w:space="0" w:color="auto"/>
                      <w:right w:val="single" w:sz="4" w:space="0" w:color="auto"/>
                    </w:tcBorders>
                    <w:vAlign w:val="center"/>
                  </w:tcPr>
                  <w:p w:rsidR="00416702" w:rsidRPr="00C77460" w:rsidRDefault="00416702" w:rsidP="006A0A4B">
                    <w:pPr>
                      <w:jc w:val="center"/>
                      <w:rPr>
                        <w:szCs w:val="21"/>
                      </w:rPr>
                    </w:pPr>
                    <w:r w:rsidRPr="00C77460">
                      <w:rPr>
                        <w:rFonts w:hint="eastAsia"/>
                        <w:szCs w:val="21"/>
                      </w:rPr>
                      <w:t>计提</w:t>
                    </w:r>
                  </w:p>
                </w:tc>
              </w:sdtContent>
            </w:sdt>
            <w:sdt>
              <w:sdtPr>
                <w:rPr>
                  <w:szCs w:val="21"/>
                </w:rPr>
                <w:tag w:val="_PLD_e67cdd42c79245c980edb6a9d839ecd0"/>
                <w:id w:val="1263345222"/>
                <w:lock w:val="sdtLocked"/>
              </w:sdtPr>
              <w:sdtEndPr/>
              <w:sdtContent>
                <w:tc>
                  <w:tcPr>
                    <w:tcW w:w="499" w:type="pct"/>
                    <w:tcBorders>
                      <w:left w:val="single" w:sz="4" w:space="0" w:color="auto"/>
                      <w:bottom w:val="single" w:sz="4" w:space="0" w:color="auto"/>
                      <w:right w:val="single" w:sz="4" w:space="0" w:color="auto"/>
                    </w:tcBorders>
                    <w:vAlign w:val="center"/>
                  </w:tcPr>
                  <w:p w:rsidR="00416702" w:rsidRPr="00C77460" w:rsidRDefault="00416702" w:rsidP="006A0A4B">
                    <w:pPr>
                      <w:jc w:val="center"/>
                      <w:rPr>
                        <w:szCs w:val="21"/>
                      </w:rPr>
                    </w:pPr>
                    <w:r w:rsidRPr="00C77460">
                      <w:rPr>
                        <w:rFonts w:hint="eastAsia"/>
                        <w:szCs w:val="21"/>
                      </w:rPr>
                      <w:t>其他</w:t>
                    </w:r>
                  </w:p>
                </w:tc>
              </w:sdtContent>
            </w:sdt>
            <w:sdt>
              <w:sdtPr>
                <w:rPr>
                  <w:szCs w:val="21"/>
                </w:rPr>
                <w:tag w:val="_PLD_d2a5b409858c40b5a77dea8d7f7c8500"/>
                <w:id w:val="-1438055585"/>
                <w:lock w:val="sdtLocked"/>
              </w:sdtPr>
              <w:sdtEndPr/>
              <w:sdtContent>
                <w:tc>
                  <w:tcPr>
                    <w:tcW w:w="856" w:type="pct"/>
                    <w:tcBorders>
                      <w:top w:val="single" w:sz="4" w:space="0" w:color="auto"/>
                      <w:left w:val="single" w:sz="4" w:space="0" w:color="auto"/>
                      <w:bottom w:val="single" w:sz="4" w:space="0" w:color="auto"/>
                      <w:right w:val="single" w:sz="4" w:space="0" w:color="auto"/>
                    </w:tcBorders>
                    <w:vAlign w:val="center"/>
                  </w:tcPr>
                  <w:p w:rsidR="00416702" w:rsidRPr="00C77460" w:rsidRDefault="00416702" w:rsidP="006A0A4B">
                    <w:pPr>
                      <w:jc w:val="center"/>
                      <w:rPr>
                        <w:szCs w:val="21"/>
                      </w:rPr>
                    </w:pPr>
                    <w:r w:rsidRPr="00C77460">
                      <w:rPr>
                        <w:rFonts w:hint="eastAsia"/>
                        <w:szCs w:val="21"/>
                      </w:rPr>
                      <w:t>转回或转销</w:t>
                    </w:r>
                  </w:p>
                </w:tc>
              </w:sdtContent>
            </w:sdt>
            <w:sdt>
              <w:sdtPr>
                <w:rPr>
                  <w:szCs w:val="21"/>
                </w:rPr>
                <w:tag w:val="_PLD_a0a39eeb19a049d18a777b0dc41ab25e"/>
                <w:id w:val="-1839296902"/>
                <w:lock w:val="sdtLocked"/>
              </w:sdtPr>
              <w:sdtEndPr/>
              <w:sdtContent>
                <w:tc>
                  <w:tcPr>
                    <w:tcW w:w="430" w:type="pct"/>
                    <w:tcBorders>
                      <w:top w:val="single" w:sz="4" w:space="0" w:color="auto"/>
                      <w:left w:val="single" w:sz="4" w:space="0" w:color="auto"/>
                      <w:bottom w:val="single" w:sz="4" w:space="0" w:color="auto"/>
                      <w:right w:val="single" w:sz="4" w:space="0" w:color="auto"/>
                    </w:tcBorders>
                    <w:vAlign w:val="center"/>
                  </w:tcPr>
                  <w:p w:rsidR="00416702" w:rsidRPr="00C77460" w:rsidRDefault="00416702" w:rsidP="006A0A4B">
                    <w:pPr>
                      <w:jc w:val="center"/>
                      <w:rPr>
                        <w:szCs w:val="21"/>
                      </w:rPr>
                    </w:pPr>
                    <w:r w:rsidRPr="00C77460">
                      <w:rPr>
                        <w:rFonts w:hint="eastAsia"/>
                        <w:szCs w:val="21"/>
                      </w:rPr>
                      <w:t>其他</w:t>
                    </w:r>
                  </w:p>
                </w:tc>
              </w:sdtContent>
            </w:sdt>
            <w:tc>
              <w:tcPr>
                <w:tcW w:w="1001" w:type="pct"/>
                <w:vMerge/>
                <w:tcBorders>
                  <w:top w:val="single" w:sz="4" w:space="0" w:color="auto"/>
                  <w:left w:val="single" w:sz="4" w:space="0" w:color="auto"/>
                  <w:bottom w:val="single" w:sz="4" w:space="0" w:color="auto"/>
                  <w:right w:val="single" w:sz="4" w:space="0" w:color="auto"/>
                </w:tcBorders>
                <w:vAlign w:val="center"/>
              </w:tcPr>
              <w:p w:rsidR="00416702" w:rsidRPr="00C77460" w:rsidRDefault="00416702" w:rsidP="006A0A4B">
                <w:pPr>
                  <w:jc w:val="center"/>
                  <w:rPr>
                    <w:szCs w:val="21"/>
                  </w:rPr>
                </w:pPr>
              </w:p>
            </w:tc>
          </w:tr>
          <w:tr w:rsidR="00416702" w:rsidRPr="00C77460" w:rsidTr="00FC4E72">
            <w:trPr>
              <w:trHeight w:val="20"/>
            </w:trPr>
            <w:sdt>
              <w:sdtPr>
                <w:rPr>
                  <w:szCs w:val="21"/>
                </w:rPr>
                <w:tag w:val="_PLD_c1481e0b38784604952d1b8f75adf1fa"/>
                <w:id w:val="1140930633"/>
                <w:lock w:val="sdtLocked"/>
              </w:sdtPr>
              <w:sdtEndPr/>
              <w:sdtContent>
                <w:tc>
                  <w:tcPr>
                    <w:tcW w:w="714"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rPr>
                        <w:szCs w:val="21"/>
                      </w:rPr>
                    </w:pPr>
                    <w:r w:rsidRPr="00C77460">
                      <w:rPr>
                        <w:rFonts w:hint="eastAsia"/>
                        <w:szCs w:val="21"/>
                      </w:rPr>
                      <w:t>原材料</w:t>
                    </w:r>
                  </w:p>
                </w:tc>
              </w:sdtContent>
            </w:sdt>
            <w:tc>
              <w:tcPr>
                <w:tcW w:w="1001"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ind w:right="5"/>
                  <w:jc w:val="right"/>
                  <w:rPr>
                    <w:szCs w:val="21"/>
                  </w:rPr>
                </w:pPr>
                <w:r w:rsidRPr="00C77460">
                  <w:rPr>
                    <w:szCs w:val="21"/>
                  </w:rPr>
                  <w:t>49,571.50</w:t>
                </w:r>
              </w:p>
            </w:tc>
            <w:tc>
              <w:tcPr>
                <w:tcW w:w="499"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jc w:val="right"/>
                  <w:rPr>
                    <w:szCs w:val="21"/>
                  </w:rPr>
                </w:pPr>
              </w:p>
            </w:tc>
            <w:tc>
              <w:tcPr>
                <w:tcW w:w="499"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jc w:val="right"/>
                  <w:rPr>
                    <w:szCs w:val="21"/>
                  </w:rPr>
                </w:pPr>
              </w:p>
            </w:tc>
            <w:tc>
              <w:tcPr>
                <w:tcW w:w="856"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jc w:val="right"/>
                  <w:rPr>
                    <w:szCs w:val="21"/>
                  </w:rPr>
                </w:pPr>
              </w:p>
            </w:tc>
            <w:tc>
              <w:tcPr>
                <w:tcW w:w="430"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jc w:val="right"/>
                  <w:rPr>
                    <w:szCs w:val="21"/>
                  </w:rPr>
                </w:pPr>
              </w:p>
            </w:tc>
            <w:tc>
              <w:tcPr>
                <w:tcW w:w="1001"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ind w:right="5"/>
                  <w:jc w:val="right"/>
                  <w:rPr>
                    <w:szCs w:val="21"/>
                  </w:rPr>
                </w:pPr>
                <w:r w:rsidRPr="00C77460">
                  <w:rPr>
                    <w:szCs w:val="21"/>
                  </w:rPr>
                  <w:t>49,571.50</w:t>
                </w:r>
              </w:p>
            </w:tc>
          </w:tr>
          <w:tr w:rsidR="00416702" w:rsidRPr="00C77460" w:rsidTr="00FC4E72">
            <w:trPr>
              <w:trHeight w:val="20"/>
            </w:trPr>
            <w:sdt>
              <w:sdtPr>
                <w:rPr>
                  <w:szCs w:val="21"/>
                </w:rPr>
                <w:tag w:val="_PLD_2d5756cc0cf342bb9a74d89236e6d498"/>
                <w:id w:val="-2095771612"/>
                <w:lock w:val="sdtLocked"/>
              </w:sdtPr>
              <w:sdtEndPr/>
              <w:sdtContent>
                <w:tc>
                  <w:tcPr>
                    <w:tcW w:w="714"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rPr>
                        <w:szCs w:val="21"/>
                      </w:rPr>
                    </w:pPr>
                    <w:r w:rsidRPr="00C77460">
                      <w:rPr>
                        <w:rFonts w:hint="eastAsia"/>
                        <w:szCs w:val="21"/>
                      </w:rPr>
                      <w:t>库存商品</w:t>
                    </w:r>
                  </w:p>
                </w:tc>
              </w:sdtContent>
            </w:sdt>
            <w:tc>
              <w:tcPr>
                <w:tcW w:w="1001"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ind w:right="5"/>
                  <w:jc w:val="right"/>
                  <w:rPr>
                    <w:szCs w:val="21"/>
                  </w:rPr>
                </w:pPr>
                <w:r w:rsidRPr="00C77460">
                  <w:rPr>
                    <w:szCs w:val="21"/>
                  </w:rPr>
                  <w:t>116,701.60</w:t>
                </w:r>
              </w:p>
            </w:tc>
            <w:tc>
              <w:tcPr>
                <w:tcW w:w="499"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jc w:val="right"/>
                  <w:rPr>
                    <w:szCs w:val="21"/>
                  </w:rPr>
                </w:pPr>
              </w:p>
            </w:tc>
            <w:tc>
              <w:tcPr>
                <w:tcW w:w="499"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jc w:val="right"/>
                  <w:rPr>
                    <w:szCs w:val="21"/>
                  </w:rPr>
                </w:pPr>
              </w:p>
            </w:tc>
            <w:tc>
              <w:tcPr>
                <w:tcW w:w="856"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jc w:val="right"/>
                  <w:rPr>
                    <w:szCs w:val="21"/>
                  </w:rPr>
                </w:pPr>
              </w:p>
            </w:tc>
            <w:tc>
              <w:tcPr>
                <w:tcW w:w="430" w:type="pct"/>
                <w:tcBorders>
                  <w:left w:val="single" w:sz="4" w:space="0" w:color="auto"/>
                  <w:right w:val="single" w:sz="4" w:space="0" w:color="auto"/>
                </w:tcBorders>
              </w:tcPr>
              <w:p w:rsidR="00416702" w:rsidRPr="00C77460" w:rsidRDefault="00416702" w:rsidP="006A0A4B">
                <w:pPr>
                  <w:jc w:val="right"/>
                  <w:rPr>
                    <w:szCs w:val="21"/>
                  </w:rPr>
                </w:pPr>
              </w:p>
            </w:tc>
            <w:tc>
              <w:tcPr>
                <w:tcW w:w="1001"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ind w:right="5"/>
                  <w:jc w:val="right"/>
                  <w:rPr>
                    <w:szCs w:val="21"/>
                  </w:rPr>
                </w:pPr>
                <w:r w:rsidRPr="00C77460">
                  <w:rPr>
                    <w:szCs w:val="21"/>
                  </w:rPr>
                  <w:t>116,701.60</w:t>
                </w:r>
              </w:p>
            </w:tc>
          </w:tr>
          <w:sdt>
            <w:sdtPr>
              <w:rPr>
                <w:rFonts w:hint="eastAsia"/>
                <w:szCs w:val="21"/>
              </w:rPr>
              <w:alias w:val="存货跌价准备明细"/>
              <w:tag w:val="_GBC_c901c46f630b4db5826ead896c012bf9"/>
              <w:id w:val="-753361579"/>
              <w:lock w:val="sdtLocked"/>
            </w:sdtPr>
            <w:sdtEndPr/>
            <w:sdtContent>
              <w:tr w:rsidR="00416702" w:rsidRPr="00C77460" w:rsidTr="00FC4E72">
                <w:trPr>
                  <w:trHeight w:val="20"/>
                </w:trPr>
                <w:tc>
                  <w:tcPr>
                    <w:tcW w:w="714"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rPr>
                        <w:szCs w:val="21"/>
                      </w:rPr>
                    </w:pPr>
                    <w:r w:rsidRPr="00C77460">
                      <w:rPr>
                        <w:rFonts w:hint="eastAsia"/>
                        <w:color w:val="000000"/>
                        <w:szCs w:val="21"/>
                      </w:rPr>
                      <w:t>开发产品</w:t>
                    </w:r>
                  </w:p>
                </w:tc>
                <w:tc>
                  <w:tcPr>
                    <w:tcW w:w="1001"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ind w:right="5"/>
                      <w:jc w:val="right"/>
                      <w:rPr>
                        <w:szCs w:val="21"/>
                      </w:rPr>
                    </w:pPr>
                    <w:r w:rsidRPr="00C77460">
                      <w:rPr>
                        <w:szCs w:val="21"/>
                      </w:rPr>
                      <w:t>993,123.42</w:t>
                    </w:r>
                  </w:p>
                </w:tc>
                <w:tc>
                  <w:tcPr>
                    <w:tcW w:w="499"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jc w:val="right"/>
                      <w:rPr>
                        <w:szCs w:val="21"/>
                      </w:rPr>
                    </w:pPr>
                  </w:p>
                </w:tc>
                <w:tc>
                  <w:tcPr>
                    <w:tcW w:w="499"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jc w:val="right"/>
                      <w:rPr>
                        <w:szCs w:val="21"/>
                      </w:rPr>
                    </w:pPr>
                  </w:p>
                </w:tc>
                <w:tc>
                  <w:tcPr>
                    <w:tcW w:w="856"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jc w:val="right"/>
                      <w:rPr>
                        <w:szCs w:val="21"/>
                      </w:rPr>
                    </w:pPr>
                  </w:p>
                </w:tc>
                <w:tc>
                  <w:tcPr>
                    <w:tcW w:w="430" w:type="pct"/>
                    <w:tcBorders>
                      <w:left w:val="single" w:sz="4" w:space="0" w:color="auto"/>
                      <w:right w:val="single" w:sz="4" w:space="0" w:color="auto"/>
                    </w:tcBorders>
                  </w:tcPr>
                  <w:p w:rsidR="00416702" w:rsidRPr="00C77460" w:rsidRDefault="00416702" w:rsidP="006A0A4B">
                    <w:pPr>
                      <w:jc w:val="right"/>
                      <w:rPr>
                        <w:szCs w:val="21"/>
                      </w:rPr>
                    </w:pPr>
                  </w:p>
                </w:tc>
                <w:tc>
                  <w:tcPr>
                    <w:tcW w:w="1001"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ind w:right="5"/>
                      <w:jc w:val="right"/>
                      <w:rPr>
                        <w:szCs w:val="21"/>
                      </w:rPr>
                    </w:pPr>
                    <w:r w:rsidRPr="00C77460">
                      <w:rPr>
                        <w:szCs w:val="21"/>
                      </w:rPr>
                      <w:t>993,123.42</w:t>
                    </w:r>
                  </w:p>
                </w:tc>
              </w:tr>
            </w:sdtContent>
          </w:sdt>
          <w:tr w:rsidR="00416702" w:rsidRPr="00C77460" w:rsidTr="00FC4E72">
            <w:trPr>
              <w:trHeight w:val="20"/>
            </w:trPr>
            <w:sdt>
              <w:sdtPr>
                <w:rPr>
                  <w:szCs w:val="21"/>
                </w:rPr>
                <w:tag w:val="_PLD_cb1768e916f04c1d8cc6e1efb4624f54"/>
                <w:id w:val="1338196494"/>
                <w:lock w:val="sdtLocked"/>
              </w:sdtPr>
              <w:sdtEndPr/>
              <w:sdtContent>
                <w:tc>
                  <w:tcPr>
                    <w:tcW w:w="714"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jc w:val="center"/>
                      <w:rPr>
                        <w:szCs w:val="21"/>
                      </w:rPr>
                    </w:pPr>
                    <w:r w:rsidRPr="00C77460">
                      <w:rPr>
                        <w:rFonts w:hint="eastAsia"/>
                        <w:szCs w:val="21"/>
                      </w:rPr>
                      <w:t>合计</w:t>
                    </w:r>
                  </w:p>
                </w:tc>
              </w:sdtContent>
            </w:sdt>
            <w:tc>
              <w:tcPr>
                <w:tcW w:w="1001"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ind w:right="5"/>
                  <w:jc w:val="right"/>
                  <w:rPr>
                    <w:szCs w:val="21"/>
                  </w:rPr>
                </w:pPr>
                <w:r w:rsidRPr="00C77460">
                  <w:rPr>
                    <w:szCs w:val="21"/>
                  </w:rPr>
                  <w:t>1,159,396.52</w:t>
                </w:r>
              </w:p>
            </w:tc>
            <w:tc>
              <w:tcPr>
                <w:tcW w:w="499"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jc w:val="right"/>
                  <w:rPr>
                    <w:szCs w:val="21"/>
                  </w:rPr>
                </w:pPr>
              </w:p>
            </w:tc>
            <w:tc>
              <w:tcPr>
                <w:tcW w:w="499"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jc w:val="right"/>
                  <w:rPr>
                    <w:szCs w:val="21"/>
                  </w:rPr>
                </w:pPr>
              </w:p>
            </w:tc>
            <w:tc>
              <w:tcPr>
                <w:tcW w:w="856"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jc w:val="right"/>
                  <w:rPr>
                    <w:szCs w:val="21"/>
                  </w:rPr>
                </w:pPr>
              </w:p>
            </w:tc>
            <w:tc>
              <w:tcPr>
                <w:tcW w:w="430" w:type="pct"/>
                <w:tcBorders>
                  <w:left w:val="single" w:sz="4" w:space="0" w:color="auto"/>
                  <w:bottom w:val="single" w:sz="4" w:space="0" w:color="auto"/>
                  <w:right w:val="single" w:sz="4" w:space="0" w:color="auto"/>
                </w:tcBorders>
              </w:tcPr>
              <w:p w:rsidR="00416702" w:rsidRPr="00C77460" w:rsidRDefault="00416702" w:rsidP="006A0A4B">
                <w:pPr>
                  <w:jc w:val="right"/>
                  <w:rPr>
                    <w:szCs w:val="21"/>
                  </w:rPr>
                </w:pPr>
              </w:p>
            </w:tc>
            <w:tc>
              <w:tcPr>
                <w:tcW w:w="1001" w:type="pct"/>
                <w:tcBorders>
                  <w:top w:val="single" w:sz="4" w:space="0" w:color="auto"/>
                  <w:left w:val="single" w:sz="4" w:space="0" w:color="auto"/>
                  <w:bottom w:val="single" w:sz="4" w:space="0" w:color="auto"/>
                  <w:right w:val="single" w:sz="4" w:space="0" w:color="auto"/>
                </w:tcBorders>
              </w:tcPr>
              <w:p w:rsidR="00416702" w:rsidRPr="00C77460" w:rsidRDefault="00416702" w:rsidP="006A0A4B">
                <w:pPr>
                  <w:ind w:right="5"/>
                  <w:jc w:val="right"/>
                  <w:rPr>
                    <w:szCs w:val="21"/>
                  </w:rPr>
                </w:pPr>
                <w:r w:rsidRPr="00C77460">
                  <w:rPr>
                    <w:szCs w:val="21"/>
                  </w:rPr>
                  <w:t>1,159,396.52</w:t>
                </w:r>
              </w:p>
            </w:tc>
          </w:tr>
        </w:tbl>
        <w:p w:rsidR="00507BB6" w:rsidRDefault="00A057D5"/>
      </w:sdtContent>
    </w:sdt>
    <w:sdt>
      <w:sdtPr>
        <w:rPr>
          <w:rFonts w:ascii="宋体" w:hAnsi="宋体" w:cs="宋体" w:hint="eastAsia"/>
          <w:b w:val="0"/>
          <w:bCs w:val="0"/>
          <w:kern w:val="0"/>
          <w:sz w:val="24"/>
          <w:szCs w:val="24"/>
        </w:rPr>
        <w:alias w:val="模块:存货期末余额含有借款费用资本化金额的说明："/>
        <w:tag w:val="_GBC_dc559aaf0bf0428386e2f7f2cdeb43ec"/>
        <w:id w:val="-1167477922"/>
        <w:lock w:val="sdtLocked"/>
        <w:placeholder>
          <w:docPart w:val="GBC22222222222222222222222222222"/>
        </w:placeholder>
      </w:sdtPr>
      <w:sdtEndPr>
        <w:rPr>
          <w:rFonts w:ascii="Times New Roman" w:hAnsi="Times New Roman"/>
          <w:sz w:val="21"/>
        </w:rPr>
      </w:sdtEndPr>
      <w:sdtContent>
        <w:p w:rsidR="00507BB6" w:rsidRDefault="00BE0F81">
          <w:pPr>
            <w:pStyle w:val="4"/>
            <w:numPr>
              <w:ilvl w:val="0"/>
              <w:numId w:val="55"/>
            </w:numPr>
            <w:tabs>
              <w:tab w:val="left" w:pos="630"/>
            </w:tabs>
          </w:pPr>
          <w:r>
            <w:rPr>
              <w:rFonts w:hint="eastAsia"/>
            </w:rPr>
            <w:t>存货期末余额含有借款费用资本</w:t>
          </w:r>
          <w:proofErr w:type="gramStart"/>
          <w:r>
            <w:rPr>
              <w:rFonts w:hint="eastAsia"/>
            </w:rPr>
            <w:t>化金额</w:t>
          </w:r>
          <w:proofErr w:type="gramEnd"/>
          <w:r>
            <w:rPr>
              <w:rFonts w:hint="eastAsia"/>
            </w:rPr>
            <w:t>的说明：</w:t>
          </w:r>
        </w:p>
        <w:sdt>
          <w:sdtPr>
            <w:rPr>
              <w:rFonts w:hint="eastAsia"/>
            </w:rPr>
            <w:alias w:val="是否适用：存货期末余额含有借款费用资本化金额的说明[双击切换]"/>
            <w:tag w:val="_GBC_c4216db560c643b38b29d44401d464c9"/>
            <w:id w:val="787320591"/>
            <w:lock w:val="sdtContentLocked"/>
            <w:placeholder>
              <w:docPart w:val="GBC22222222222222222222222222222"/>
            </w:placeholder>
          </w:sdtPr>
          <w:sdtEndPr/>
          <w:sdtContent>
            <w:p w:rsidR="00507BB6" w:rsidRDefault="00BE0F81">
              <w:r>
                <w:fldChar w:fldCharType="begin"/>
              </w:r>
              <w:r w:rsidR="00416702">
                <w:instrText xml:space="preserve"> MACROBUTTON  SnrToggleCheckbox √适用 </w:instrText>
              </w:r>
              <w:r>
                <w:fldChar w:fldCharType="end"/>
              </w:r>
              <w:r>
                <w:fldChar w:fldCharType="begin"/>
              </w:r>
              <w:r w:rsidR="00416702">
                <w:instrText xml:space="preserve"> MACROBUTTON  SnrToggleCheckbox □不适用 </w:instrText>
              </w:r>
              <w:r>
                <w:fldChar w:fldCharType="end"/>
              </w:r>
            </w:p>
          </w:sdtContent>
        </w:sdt>
        <w:sdt>
          <w:sdtPr>
            <w:rPr>
              <w:rFonts w:hint="eastAsia"/>
            </w:rPr>
            <w:alias w:val="存货期末余额含有借款费用资本化金额的说明"/>
            <w:tag w:val="_GBC_94bd489defb34e6188f3116bd2adeb70"/>
            <w:id w:val="-1938592921"/>
            <w:lock w:val="sdtLocked"/>
            <w:placeholder>
              <w:docPart w:val="GBC22222222222222222222222222222"/>
            </w:placeholder>
          </w:sdtPr>
          <w:sdtEndPr/>
          <w:sdtContent>
            <w:p w:rsidR="00416702" w:rsidRDefault="00416702"/>
            <w:tbl>
              <w:tblPr>
                <w:tblW w:w="0" w:type="auto"/>
                <w:tblInd w:w="108" w:type="dxa"/>
                <w:tblLook w:val="04A0" w:firstRow="1" w:lastRow="0" w:firstColumn="1" w:lastColumn="0" w:noHBand="0" w:noVBand="1"/>
              </w:tblPr>
              <w:tblGrid>
                <w:gridCol w:w="1058"/>
                <w:gridCol w:w="1296"/>
                <w:gridCol w:w="1296"/>
                <w:gridCol w:w="1168"/>
                <w:gridCol w:w="727"/>
                <w:gridCol w:w="1296"/>
                <w:gridCol w:w="2100"/>
              </w:tblGrid>
              <w:tr w:rsidR="00416702" w:rsidRPr="00416702" w:rsidTr="00416702">
                <w:trPr>
                  <w:trHeight w:val="285"/>
                </w:trPr>
                <w:tc>
                  <w:tcPr>
                    <w:tcW w:w="0" w:type="auto"/>
                    <w:tcBorders>
                      <w:top w:val="single" w:sz="12" w:space="0" w:color="auto"/>
                      <w:left w:val="nil"/>
                      <w:bottom w:val="nil"/>
                      <w:right w:val="dotted" w:sz="4" w:space="0" w:color="auto"/>
                    </w:tcBorders>
                    <w:shd w:val="clear" w:color="auto" w:fill="auto"/>
                    <w:vAlign w:val="center"/>
                    <w:hideMark/>
                  </w:tcPr>
                  <w:p w:rsidR="00416702" w:rsidRPr="00416702" w:rsidRDefault="00416702" w:rsidP="00416702">
                    <w:pPr>
                      <w:jc w:val="center"/>
                      <w:rPr>
                        <w:color w:val="000000"/>
                        <w:sz w:val="18"/>
                        <w:szCs w:val="18"/>
                      </w:rPr>
                    </w:pPr>
                    <w:r w:rsidRPr="00416702">
                      <w:rPr>
                        <w:rFonts w:hint="eastAsia"/>
                        <w:color w:val="000000"/>
                        <w:sz w:val="18"/>
                        <w:szCs w:val="18"/>
                      </w:rPr>
                      <w:t>存货项目</w:t>
                    </w:r>
                  </w:p>
                </w:tc>
                <w:tc>
                  <w:tcPr>
                    <w:tcW w:w="0" w:type="auto"/>
                    <w:vMerge w:val="restart"/>
                    <w:tcBorders>
                      <w:top w:val="single" w:sz="12" w:space="0" w:color="auto"/>
                      <w:left w:val="dotted" w:sz="4" w:space="0" w:color="auto"/>
                      <w:bottom w:val="dotted" w:sz="4" w:space="0" w:color="000000"/>
                      <w:right w:val="dotted" w:sz="4" w:space="0" w:color="auto"/>
                    </w:tcBorders>
                    <w:shd w:val="clear" w:color="auto" w:fill="auto"/>
                    <w:vAlign w:val="center"/>
                    <w:hideMark/>
                  </w:tcPr>
                  <w:p w:rsidR="00416702" w:rsidRPr="00416702" w:rsidRDefault="00416702" w:rsidP="00416702">
                    <w:pPr>
                      <w:jc w:val="center"/>
                      <w:rPr>
                        <w:color w:val="000000"/>
                        <w:sz w:val="18"/>
                        <w:szCs w:val="18"/>
                      </w:rPr>
                    </w:pPr>
                    <w:r w:rsidRPr="00416702">
                      <w:rPr>
                        <w:rFonts w:hint="eastAsia"/>
                        <w:color w:val="000000"/>
                        <w:sz w:val="18"/>
                        <w:szCs w:val="18"/>
                      </w:rPr>
                      <w:t>年初余额</w:t>
                    </w:r>
                  </w:p>
                </w:tc>
                <w:tc>
                  <w:tcPr>
                    <w:tcW w:w="0" w:type="auto"/>
                    <w:vMerge w:val="restart"/>
                    <w:tcBorders>
                      <w:top w:val="single" w:sz="12" w:space="0" w:color="auto"/>
                      <w:left w:val="dotted" w:sz="4" w:space="0" w:color="auto"/>
                      <w:bottom w:val="dotted" w:sz="4" w:space="0" w:color="000000"/>
                      <w:right w:val="dotted" w:sz="4" w:space="0" w:color="auto"/>
                    </w:tcBorders>
                    <w:shd w:val="clear" w:color="auto" w:fill="auto"/>
                    <w:vAlign w:val="center"/>
                    <w:hideMark/>
                  </w:tcPr>
                  <w:p w:rsidR="00416702" w:rsidRPr="00416702" w:rsidRDefault="00416702" w:rsidP="00416702">
                    <w:pPr>
                      <w:jc w:val="center"/>
                      <w:rPr>
                        <w:color w:val="000000"/>
                        <w:sz w:val="18"/>
                        <w:szCs w:val="18"/>
                      </w:rPr>
                    </w:pPr>
                    <w:r w:rsidRPr="00416702">
                      <w:rPr>
                        <w:rFonts w:hint="eastAsia"/>
                        <w:color w:val="000000"/>
                        <w:sz w:val="18"/>
                        <w:szCs w:val="18"/>
                      </w:rPr>
                      <w:t>本期增加</w:t>
                    </w:r>
                  </w:p>
                </w:tc>
                <w:tc>
                  <w:tcPr>
                    <w:tcW w:w="0" w:type="auto"/>
                    <w:gridSpan w:val="2"/>
                    <w:tcBorders>
                      <w:top w:val="single" w:sz="12" w:space="0" w:color="auto"/>
                      <w:left w:val="nil"/>
                      <w:bottom w:val="dotted" w:sz="4" w:space="0" w:color="auto"/>
                      <w:right w:val="dotted" w:sz="4" w:space="0" w:color="000000"/>
                    </w:tcBorders>
                    <w:shd w:val="clear" w:color="auto" w:fill="auto"/>
                    <w:vAlign w:val="center"/>
                    <w:hideMark/>
                  </w:tcPr>
                  <w:p w:rsidR="00416702" w:rsidRPr="00416702" w:rsidRDefault="00416702" w:rsidP="00416702">
                    <w:pPr>
                      <w:jc w:val="center"/>
                      <w:rPr>
                        <w:color w:val="000000"/>
                        <w:sz w:val="18"/>
                        <w:szCs w:val="18"/>
                      </w:rPr>
                    </w:pPr>
                    <w:r w:rsidRPr="00416702">
                      <w:rPr>
                        <w:rFonts w:hint="eastAsia"/>
                        <w:color w:val="000000"/>
                        <w:sz w:val="18"/>
                        <w:szCs w:val="18"/>
                      </w:rPr>
                      <w:t>本期减少</w:t>
                    </w:r>
                  </w:p>
                </w:tc>
                <w:tc>
                  <w:tcPr>
                    <w:tcW w:w="0" w:type="auto"/>
                    <w:vMerge w:val="restart"/>
                    <w:tcBorders>
                      <w:top w:val="single" w:sz="12" w:space="0" w:color="auto"/>
                      <w:left w:val="dotted" w:sz="4" w:space="0" w:color="auto"/>
                      <w:bottom w:val="dotted" w:sz="4" w:space="0" w:color="000000"/>
                      <w:right w:val="dotted" w:sz="4" w:space="0" w:color="auto"/>
                    </w:tcBorders>
                    <w:shd w:val="clear" w:color="auto" w:fill="auto"/>
                    <w:vAlign w:val="center"/>
                    <w:hideMark/>
                  </w:tcPr>
                  <w:p w:rsidR="00416702" w:rsidRPr="00416702" w:rsidRDefault="00416702" w:rsidP="00416702">
                    <w:pPr>
                      <w:jc w:val="center"/>
                      <w:rPr>
                        <w:color w:val="000000"/>
                        <w:sz w:val="18"/>
                        <w:szCs w:val="18"/>
                      </w:rPr>
                    </w:pPr>
                    <w:r w:rsidRPr="00416702">
                      <w:rPr>
                        <w:rFonts w:hint="eastAsia"/>
                        <w:color w:val="000000"/>
                        <w:sz w:val="18"/>
                        <w:szCs w:val="18"/>
                      </w:rPr>
                      <w:t>期末余额</w:t>
                    </w:r>
                  </w:p>
                </w:tc>
                <w:tc>
                  <w:tcPr>
                    <w:tcW w:w="0" w:type="auto"/>
                    <w:vMerge w:val="restart"/>
                    <w:tcBorders>
                      <w:top w:val="single" w:sz="12" w:space="0" w:color="auto"/>
                      <w:left w:val="dotted" w:sz="4" w:space="0" w:color="auto"/>
                      <w:bottom w:val="dotted" w:sz="4" w:space="0" w:color="000000"/>
                      <w:right w:val="nil"/>
                    </w:tcBorders>
                    <w:shd w:val="clear" w:color="auto" w:fill="auto"/>
                    <w:vAlign w:val="center"/>
                    <w:hideMark/>
                  </w:tcPr>
                  <w:p w:rsidR="00416702" w:rsidRPr="00416702" w:rsidRDefault="00416702" w:rsidP="00416702">
                    <w:pPr>
                      <w:jc w:val="center"/>
                      <w:rPr>
                        <w:color w:val="000000"/>
                        <w:sz w:val="18"/>
                        <w:szCs w:val="18"/>
                      </w:rPr>
                    </w:pPr>
                    <w:r w:rsidRPr="00416702">
                      <w:rPr>
                        <w:rFonts w:hint="eastAsia"/>
                        <w:color w:val="000000"/>
                        <w:sz w:val="18"/>
                        <w:szCs w:val="18"/>
                      </w:rPr>
                      <w:t>本期确认资本</w:t>
                    </w:r>
                    <w:proofErr w:type="gramStart"/>
                    <w:r w:rsidRPr="00416702">
                      <w:rPr>
                        <w:rFonts w:hint="eastAsia"/>
                        <w:color w:val="000000"/>
                        <w:sz w:val="18"/>
                        <w:szCs w:val="18"/>
                      </w:rPr>
                      <w:t>化金额</w:t>
                    </w:r>
                    <w:proofErr w:type="gramEnd"/>
                    <w:r w:rsidRPr="00416702">
                      <w:rPr>
                        <w:rFonts w:hint="eastAsia"/>
                        <w:color w:val="000000"/>
                        <w:sz w:val="18"/>
                        <w:szCs w:val="18"/>
                      </w:rPr>
                      <w:t>的资本化率(%)</w:t>
                    </w:r>
                  </w:p>
                </w:tc>
              </w:tr>
              <w:tr w:rsidR="00416702" w:rsidRPr="00416702" w:rsidTr="00416702">
                <w:trPr>
                  <w:trHeight w:val="270"/>
                </w:trPr>
                <w:tc>
                  <w:tcPr>
                    <w:tcW w:w="0" w:type="auto"/>
                    <w:tcBorders>
                      <w:top w:val="nil"/>
                      <w:left w:val="nil"/>
                      <w:bottom w:val="dotted" w:sz="4" w:space="0" w:color="auto"/>
                      <w:right w:val="dotted" w:sz="4" w:space="0" w:color="auto"/>
                    </w:tcBorders>
                    <w:shd w:val="clear" w:color="auto" w:fill="auto"/>
                    <w:vAlign w:val="center"/>
                    <w:hideMark/>
                  </w:tcPr>
                  <w:p w:rsidR="00416702" w:rsidRPr="00416702" w:rsidRDefault="00416702" w:rsidP="00416702">
                    <w:pPr>
                      <w:jc w:val="center"/>
                      <w:rPr>
                        <w:color w:val="000000"/>
                        <w:sz w:val="18"/>
                        <w:szCs w:val="18"/>
                      </w:rPr>
                    </w:pPr>
                    <w:r w:rsidRPr="00416702">
                      <w:rPr>
                        <w:rFonts w:hint="eastAsia"/>
                        <w:color w:val="000000"/>
                        <w:sz w:val="18"/>
                        <w:szCs w:val="18"/>
                      </w:rPr>
                      <w:t>名称</w:t>
                    </w:r>
                  </w:p>
                </w:tc>
                <w:tc>
                  <w:tcPr>
                    <w:tcW w:w="0" w:type="auto"/>
                    <w:vMerge/>
                    <w:tcBorders>
                      <w:top w:val="single" w:sz="12" w:space="0" w:color="auto"/>
                      <w:left w:val="dotted" w:sz="4" w:space="0" w:color="auto"/>
                      <w:bottom w:val="dotted" w:sz="4" w:space="0" w:color="000000"/>
                      <w:right w:val="dotted" w:sz="4" w:space="0" w:color="auto"/>
                    </w:tcBorders>
                    <w:vAlign w:val="center"/>
                    <w:hideMark/>
                  </w:tcPr>
                  <w:p w:rsidR="00416702" w:rsidRPr="00416702" w:rsidRDefault="00416702" w:rsidP="00416702">
                    <w:pPr>
                      <w:rPr>
                        <w:color w:val="000000"/>
                        <w:sz w:val="18"/>
                        <w:szCs w:val="18"/>
                      </w:rPr>
                    </w:pPr>
                  </w:p>
                </w:tc>
                <w:tc>
                  <w:tcPr>
                    <w:tcW w:w="0" w:type="auto"/>
                    <w:vMerge/>
                    <w:tcBorders>
                      <w:top w:val="single" w:sz="12" w:space="0" w:color="auto"/>
                      <w:left w:val="dotted" w:sz="4" w:space="0" w:color="auto"/>
                      <w:bottom w:val="dotted" w:sz="4" w:space="0" w:color="000000"/>
                      <w:right w:val="dotted" w:sz="4" w:space="0" w:color="auto"/>
                    </w:tcBorders>
                    <w:vAlign w:val="center"/>
                    <w:hideMark/>
                  </w:tcPr>
                  <w:p w:rsidR="00416702" w:rsidRPr="00416702" w:rsidRDefault="00416702" w:rsidP="00416702">
                    <w:pPr>
                      <w:rPr>
                        <w:color w:val="000000"/>
                        <w:sz w:val="18"/>
                        <w:szCs w:val="18"/>
                      </w:rPr>
                    </w:pPr>
                  </w:p>
                </w:tc>
                <w:tc>
                  <w:tcPr>
                    <w:tcW w:w="0" w:type="auto"/>
                    <w:tcBorders>
                      <w:top w:val="nil"/>
                      <w:left w:val="nil"/>
                      <w:bottom w:val="dotted" w:sz="4" w:space="0" w:color="auto"/>
                      <w:right w:val="dotted" w:sz="4" w:space="0" w:color="auto"/>
                    </w:tcBorders>
                    <w:shd w:val="clear" w:color="auto" w:fill="auto"/>
                    <w:vAlign w:val="center"/>
                    <w:hideMark/>
                  </w:tcPr>
                  <w:p w:rsidR="00416702" w:rsidRPr="00416702" w:rsidRDefault="00416702" w:rsidP="00416702">
                    <w:pPr>
                      <w:jc w:val="center"/>
                      <w:rPr>
                        <w:color w:val="000000"/>
                        <w:sz w:val="18"/>
                        <w:szCs w:val="18"/>
                      </w:rPr>
                    </w:pPr>
                    <w:r w:rsidRPr="00416702">
                      <w:rPr>
                        <w:rFonts w:hint="eastAsia"/>
                        <w:color w:val="000000"/>
                        <w:sz w:val="18"/>
                        <w:szCs w:val="18"/>
                      </w:rPr>
                      <w:t>本期转入开发产品</w:t>
                    </w:r>
                  </w:p>
                </w:tc>
                <w:tc>
                  <w:tcPr>
                    <w:tcW w:w="0" w:type="auto"/>
                    <w:tcBorders>
                      <w:top w:val="nil"/>
                      <w:left w:val="nil"/>
                      <w:bottom w:val="dotted" w:sz="4" w:space="0" w:color="auto"/>
                      <w:right w:val="dotted" w:sz="4" w:space="0" w:color="auto"/>
                    </w:tcBorders>
                    <w:shd w:val="clear" w:color="auto" w:fill="auto"/>
                    <w:vAlign w:val="center"/>
                    <w:hideMark/>
                  </w:tcPr>
                  <w:p w:rsidR="00416702" w:rsidRPr="00416702" w:rsidRDefault="00416702" w:rsidP="00416702">
                    <w:pPr>
                      <w:jc w:val="center"/>
                      <w:rPr>
                        <w:color w:val="000000"/>
                        <w:sz w:val="18"/>
                        <w:szCs w:val="18"/>
                      </w:rPr>
                    </w:pPr>
                    <w:r w:rsidRPr="00416702">
                      <w:rPr>
                        <w:rFonts w:hint="eastAsia"/>
                        <w:color w:val="000000"/>
                        <w:sz w:val="18"/>
                        <w:szCs w:val="18"/>
                      </w:rPr>
                      <w:t>其他减少</w:t>
                    </w:r>
                  </w:p>
                </w:tc>
                <w:tc>
                  <w:tcPr>
                    <w:tcW w:w="0" w:type="auto"/>
                    <w:vMerge/>
                    <w:tcBorders>
                      <w:top w:val="single" w:sz="12" w:space="0" w:color="auto"/>
                      <w:left w:val="dotted" w:sz="4" w:space="0" w:color="auto"/>
                      <w:bottom w:val="dotted" w:sz="4" w:space="0" w:color="000000"/>
                      <w:right w:val="dotted" w:sz="4" w:space="0" w:color="auto"/>
                    </w:tcBorders>
                    <w:vAlign w:val="center"/>
                    <w:hideMark/>
                  </w:tcPr>
                  <w:p w:rsidR="00416702" w:rsidRPr="00416702" w:rsidRDefault="00416702" w:rsidP="00416702">
                    <w:pPr>
                      <w:rPr>
                        <w:color w:val="000000"/>
                        <w:sz w:val="18"/>
                        <w:szCs w:val="18"/>
                      </w:rPr>
                    </w:pPr>
                  </w:p>
                </w:tc>
                <w:tc>
                  <w:tcPr>
                    <w:tcW w:w="0" w:type="auto"/>
                    <w:vMerge/>
                    <w:tcBorders>
                      <w:top w:val="single" w:sz="12" w:space="0" w:color="auto"/>
                      <w:left w:val="dotted" w:sz="4" w:space="0" w:color="auto"/>
                      <w:bottom w:val="dotted" w:sz="4" w:space="0" w:color="000000"/>
                      <w:right w:val="nil"/>
                    </w:tcBorders>
                    <w:vAlign w:val="center"/>
                    <w:hideMark/>
                  </w:tcPr>
                  <w:p w:rsidR="00416702" w:rsidRPr="00416702" w:rsidRDefault="00416702" w:rsidP="00416702">
                    <w:pPr>
                      <w:rPr>
                        <w:color w:val="000000"/>
                        <w:sz w:val="18"/>
                        <w:szCs w:val="18"/>
                      </w:rPr>
                    </w:pPr>
                  </w:p>
                </w:tc>
              </w:tr>
              <w:tr w:rsidR="00416702" w:rsidRPr="00416702" w:rsidTr="00416702">
                <w:trPr>
                  <w:trHeight w:val="285"/>
                </w:trPr>
                <w:tc>
                  <w:tcPr>
                    <w:tcW w:w="0" w:type="auto"/>
                    <w:tcBorders>
                      <w:top w:val="nil"/>
                      <w:left w:val="nil"/>
                      <w:bottom w:val="single" w:sz="12" w:space="0" w:color="auto"/>
                      <w:right w:val="dotted" w:sz="4" w:space="0" w:color="auto"/>
                    </w:tcBorders>
                    <w:shd w:val="clear" w:color="auto" w:fill="auto"/>
                    <w:vAlign w:val="center"/>
                    <w:hideMark/>
                  </w:tcPr>
                  <w:p w:rsidR="00416702" w:rsidRPr="00416702" w:rsidRDefault="00416702" w:rsidP="00416702">
                    <w:pPr>
                      <w:rPr>
                        <w:color w:val="000000"/>
                        <w:sz w:val="18"/>
                        <w:szCs w:val="18"/>
                      </w:rPr>
                    </w:pPr>
                    <w:r w:rsidRPr="00416702">
                      <w:rPr>
                        <w:rFonts w:hint="eastAsia"/>
                        <w:color w:val="000000"/>
                        <w:sz w:val="18"/>
                        <w:szCs w:val="18"/>
                      </w:rPr>
                      <w:t>吴中家天下二期</w:t>
                    </w:r>
                  </w:p>
                </w:tc>
                <w:tc>
                  <w:tcPr>
                    <w:tcW w:w="0" w:type="auto"/>
                    <w:tcBorders>
                      <w:top w:val="nil"/>
                      <w:left w:val="nil"/>
                      <w:bottom w:val="single" w:sz="12" w:space="0" w:color="auto"/>
                      <w:right w:val="dotted" w:sz="4" w:space="0" w:color="auto"/>
                    </w:tcBorders>
                    <w:shd w:val="clear" w:color="auto" w:fill="auto"/>
                    <w:vAlign w:val="center"/>
                    <w:hideMark/>
                  </w:tcPr>
                  <w:p w:rsidR="00416702" w:rsidRPr="00416702" w:rsidRDefault="00416702" w:rsidP="00416702">
                    <w:pPr>
                      <w:jc w:val="right"/>
                      <w:rPr>
                        <w:color w:val="000000"/>
                        <w:sz w:val="18"/>
                        <w:szCs w:val="18"/>
                      </w:rPr>
                    </w:pPr>
                    <w:r w:rsidRPr="00416702">
                      <w:rPr>
                        <w:rFonts w:hint="eastAsia"/>
                        <w:color w:val="000000"/>
                        <w:sz w:val="18"/>
                        <w:szCs w:val="18"/>
                      </w:rPr>
                      <w:t>3,683,483.36</w:t>
                    </w:r>
                  </w:p>
                </w:tc>
                <w:tc>
                  <w:tcPr>
                    <w:tcW w:w="0" w:type="auto"/>
                    <w:tcBorders>
                      <w:top w:val="nil"/>
                      <w:left w:val="nil"/>
                      <w:bottom w:val="single" w:sz="12" w:space="0" w:color="auto"/>
                      <w:right w:val="dotted" w:sz="4" w:space="0" w:color="auto"/>
                    </w:tcBorders>
                    <w:shd w:val="clear" w:color="auto" w:fill="auto"/>
                    <w:vAlign w:val="center"/>
                    <w:hideMark/>
                  </w:tcPr>
                  <w:p w:rsidR="00416702" w:rsidRPr="00416702" w:rsidRDefault="00416702" w:rsidP="00416702">
                    <w:pPr>
                      <w:jc w:val="right"/>
                      <w:rPr>
                        <w:color w:val="000000"/>
                        <w:sz w:val="18"/>
                        <w:szCs w:val="18"/>
                      </w:rPr>
                    </w:pPr>
                    <w:r w:rsidRPr="00416702">
                      <w:rPr>
                        <w:rFonts w:hint="eastAsia"/>
                        <w:color w:val="000000"/>
                        <w:sz w:val="18"/>
                        <w:szCs w:val="18"/>
                      </w:rPr>
                      <w:t>2,583,051.07</w:t>
                    </w:r>
                  </w:p>
                </w:tc>
                <w:tc>
                  <w:tcPr>
                    <w:tcW w:w="0" w:type="auto"/>
                    <w:tcBorders>
                      <w:top w:val="nil"/>
                      <w:left w:val="nil"/>
                      <w:bottom w:val="single" w:sz="12" w:space="0" w:color="auto"/>
                      <w:right w:val="dotted" w:sz="4" w:space="0" w:color="auto"/>
                    </w:tcBorders>
                    <w:shd w:val="clear" w:color="auto" w:fill="auto"/>
                    <w:vAlign w:val="center"/>
                    <w:hideMark/>
                  </w:tcPr>
                  <w:p w:rsidR="00416702" w:rsidRPr="00416702" w:rsidRDefault="00416702" w:rsidP="00416702">
                    <w:pPr>
                      <w:jc w:val="right"/>
                      <w:rPr>
                        <w:color w:val="000000"/>
                        <w:sz w:val="18"/>
                        <w:szCs w:val="18"/>
                      </w:rPr>
                    </w:pPr>
                    <w:r w:rsidRPr="00416702">
                      <w:rPr>
                        <w:rFonts w:hint="eastAsia"/>
                        <w:color w:val="000000"/>
                        <w:sz w:val="18"/>
                        <w:szCs w:val="18"/>
                      </w:rPr>
                      <w:t xml:space="preserve">　</w:t>
                    </w:r>
                  </w:p>
                </w:tc>
                <w:tc>
                  <w:tcPr>
                    <w:tcW w:w="0" w:type="auto"/>
                    <w:tcBorders>
                      <w:top w:val="nil"/>
                      <w:left w:val="nil"/>
                      <w:bottom w:val="single" w:sz="12" w:space="0" w:color="auto"/>
                      <w:right w:val="dotted" w:sz="4" w:space="0" w:color="auto"/>
                    </w:tcBorders>
                    <w:shd w:val="clear" w:color="auto" w:fill="auto"/>
                    <w:vAlign w:val="center"/>
                    <w:hideMark/>
                  </w:tcPr>
                  <w:p w:rsidR="00416702" w:rsidRPr="00416702" w:rsidRDefault="00416702" w:rsidP="00416702">
                    <w:pPr>
                      <w:jc w:val="right"/>
                      <w:rPr>
                        <w:color w:val="000000"/>
                        <w:sz w:val="18"/>
                        <w:szCs w:val="18"/>
                      </w:rPr>
                    </w:pPr>
                    <w:r w:rsidRPr="00416702">
                      <w:rPr>
                        <w:rFonts w:hint="eastAsia"/>
                        <w:color w:val="000000"/>
                        <w:sz w:val="18"/>
                        <w:szCs w:val="18"/>
                      </w:rPr>
                      <w:t xml:space="preserve">　</w:t>
                    </w:r>
                  </w:p>
                </w:tc>
                <w:tc>
                  <w:tcPr>
                    <w:tcW w:w="0" w:type="auto"/>
                    <w:tcBorders>
                      <w:top w:val="nil"/>
                      <w:left w:val="nil"/>
                      <w:bottom w:val="single" w:sz="12" w:space="0" w:color="auto"/>
                      <w:right w:val="dotted" w:sz="4" w:space="0" w:color="auto"/>
                    </w:tcBorders>
                    <w:shd w:val="clear" w:color="auto" w:fill="auto"/>
                    <w:vAlign w:val="center"/>
                    <w:hideMark/>
                  </w:tcPr>
                  <w:p w:rsidR="00416702" w:rsidRPr="00416702" w:rsidRDefault="00416702" w:rsidP="00416702">
                    <w:pPr>
                      <w:jc w:val="right"/>
                      <w:rPr>
                        <w:color w:val="000000"/>
                        <w:sz w:val="18"/>
                        <w:szCs w:val="18"/>
                      </w:rPr>
                    </w:pPr>
                    <w:r w:rsidRPr="00416702">
                      <w:rPr>
                        <w:rFonts w:hint="eastAsia"/>
                        <w:color w:val="000000"/>
                        <w:sz w:val="18"/>
                        <w:szCs w:val="18"/>
                      </w:rPr>
                      <w:t>6,266,534.43</w:t>
                    </w:r>
                  </w:p>
                </w:tc>
                <w:tc>
                  <w:tcPr>
                    <w:tcW w:w="0" w:type="auto"/>
                    <w:tcBorders>
                      <w:top w:val="nil"/>
                      <w:left w:val="nil"/>
                      <w:bottom w:val="single" w:sz="12" w:space="0" w:color="auto"/>
                      <w:right w:val="nil"/>
                    </w:tcBorders>
                    <w:shd w:val="clear" w:color="auto" w:fill="auto"/>
                    <w:vAlign w:val="center"/>
                    <w:hideMark/>
                  </w:tcPr>
                  <w:p w:rsidR="00416702" w:rsidRPr="00416702" w:rsidRDefault="00416702" w:rsidP="00416702">
                    <w:pPr>
                      <w:jc w:val="right"/>
                      <w:rPr>
                        <w:color w:val="000000"/>
                        <w:sz w:val="18"/>
                        <w:szCs w:val="18"/>
                      </w:rPr>
                    </w:pPr>
                    <w:r w:rsidRPr="00416702">
                      <w:rPr>
                        <w:rFonts w:hint="eastAsia"/>
                        <w:color w:val="000000"/>
                        <w:sz w:val="18"/>
                        <w:szCs w:val="18"/>
                      </w:rPr>
                      <w:t>4.60%</w:t>
                    </w:r>
                  </w:p>
                </w:tc>
              </w:tr>
            </w:tbl>
            <w:p w:rsidR="00507BB6" w:rsidRDefault="00A057D5"/>
          </w:sdtContent>
        </w:sdt>
      </w:sdtContent>
    </w:sdt>
    <w:sdt>
      <w:sdtPr>
        <w:rPr>
          <w:rFonts w:ascii="Times New Roman" w:hAnsi="Times New Roman" w:cs="宋体" w:hint="eastAsia"/>
          <w:b w:val="0"/>
          <w:bCs w:val="0"/>
          <w:kern w:val="0"/>
          <w:sz w:val="24"/>
          <w:szCs w:val="24"/>
        </w:rPr>
        <w:alias w:val="模块:建造合同形成的已完工未结算资产情况："/>
        <w:tag w:val="_GBC_fe30d9ed40ad49329a2ea79b256856e5"/>
        <w:id w:val="-538445125"/>
        <w:lock w:val="sdtLocked"/>
        <w:placeholder>
          <w:docPart w:val="GBC22222222222222222222222222222"/>
        </w:placeholder>
      </w:sdtPr>
      <w:sdtEndPr>
        <w:rPr>
          <w:sz w:val="21"/>
        </w:rPr>
      </w:sdtEndPr>
      <w:sdtContent>
        <w:p w:rsidR="00507BB6" w:rsidRDefault="00BE0F81">
          <w:pPr>
            <w:pStyle w:val="4"/>
            <w:numPr>
              <w:ilvl w:val="0"/>
              <w:numId w:val="55"/>
            </w:numPr>
            <w:tabs>
              <w:tab w:val="left" w:pos="630"/>
            </w:tabs>
          </w:pPr>
          <w:r>
            <w:rPr>
              <w:rFonts w:ascii="Times New Roman" w:hAnsi="Times New Roman" w:cs="宋体" w:hint="eastAsia"/>
              <w:bCs w:val="0"/>
              <w:kern w:val="0"/>
              <w:szCs w:val="24"/>
            </w:rPr>
            <w:t>期末</w:t>
          </w:r>
          <w:r>
            <w:rPr>
              <w:rFonts w:hint="eastAsia"/>
            </w:rPr>
            <w:t>建造合同形成的已完工未结算资产情况：</w:t>
          </w:r>
        </w:p>
        <w:sdt>
          <w:sdtPr>
            <w:alias w:val="是否适用：期末建造合同形成的已完工未结算资产情况[双击切换]"/>
            <w:tag w:val="_GBC_2e40d88c06744ade9117597fa8a0747f"/>
            <w:id w:val="797802592"/>
            <w:lock w:val="sdtContentLocked"/>
            <w:placeholder>
              <w:docPart w:val="GBC22222222222222222222222222222"/>
            </w:placeholder>
          </w:sdtPr>
          <w:sdtEndPr/>
          <w:sdtContent>
            <w:p w:rsidR="00507BB6" w:rsidRDefault="00BE0F81" w:rsidP="00416702">
              <w:r>
                <w:fldChar w:fldCharType="begin"/>
              </w:r>
              <w:r w:rsidR="00416702">
                <w:instrText xml:space="preserve"> MACROBUTTON  SnrToggleCheckbox □适用 </w:instrText>
              </w:r>
              <w:r>
                <w:fldChar w:fldCharType="end"/>
              </w:r>
              <w:r>
                <w:fldChar w:fldCharType="begin"/>
              </w:r>
              <w:r w:rsidR="00416702">
                <w:instrText xml:space="preserve"> MACROBUTTON  SnrToggleCheckbox √不适用 </w:instrText>
              </w:r>
              <w:r>
                <w:fldChar w:fldCharType="end"/>
              </w:r>
            </w:p>
          </w:sdtContent>
        </w:sdt>
        <w:p w:rsidR="00507BB6" w:rsidRDefault="00BE0F81">
          <w:r>
            <w:rPr>
              <w:rFonts w:hint="eastAsia"/>
            </w:rPr>
            <w:t>其他说明</w:t>
          </w:r>
        </w:p>
        <w:sdt>
          <w:sdtPr>
            <w:alias w:val="是否适用：建造合同形成的已完工未结算资产的其他说明[双击切换]"/>
            <w:tag w:val="_GBC_c492a3264a1b4245b4a030b86f62363a"/>
            <w:id w:val="287163963"/>
            <w:lock w:val="sdtContentLocked"/>
            <w:placeholder>
              <w:docPart w:val="GBC22222222222222222222222222222"/>
            </w:placeholder>
          </w:sdtPr>
          <w:sdtEndPr/>
          <w:sdtContent>
            <w:p w:rsidR="00507BB6" w:rsidRDefault="00BE0F81" w:rsidP="00416702">
              <w:r>
                <w:fldChar w:fldCharType="begin"/>
              </w:r>
              <w:r w:rsidR="00416702">
                <w:instrText xml:space="preserve"> MACROBUTTON  SnrToggleCheckbox □适用 </w:instrText>
              </w:r>
              <w:r>
                <w:fldChar w:fldCharType="end"/>
              </w:r>
              <w:r>
                <w:fldChar w:fldCharType="begin"/>
              </w:r>
              <w:r w:rsidR="00416702">
                <w:instrText xml:space="preserve"> MACROBUTTON  SnrToggleCheckbox √不适用 </w:instrText>
              </w:r>
              <w:r>
                <w:fldChar w:fldCharType="end"/>
              </w:r>
            </w:p>
          </w:sdtContent>
        </w:sdt>
      </w:sdtContent>
    </w:sdt>
    <w:p w:rsidR="00507BB6" w:rsidRDefault="00507BB6"/>
    <w:sdt>
      <w:sdtPr>
        <w:rPr>
          <w:rFonts w:ascii="宋体" w:hAnsi="宋体" w:cs="宋体" w:hint="eastAsia"/>
          <w:b w:val="0"/>
          <w:bCs w:val="0"/>
          <w:kern w:val="0"/>
          <w:sz w:val="24"/>
          <w:szCs w:val="24"/>
        </w:rPr>
        <w:alias w:val="模块:划分为持有待售的资产"/>
        <w:tag w:val="_GBC_b8017c342539428893a6ec198dd061b3"/>
        <w:id w:val="599614500"/>
        <w:lock w:val="sdtLocked"/>
        <w:placeholder>
          <w:docPart w:val="GBC22222222222222222222222222222"/>
        </w:placeholder>
      </w:sdtPr>
      <w:sdtEndPr>
        <w:rPr>
          <w:rFonts w:hint="default"/>
          <w:sz w:val="21"/>
          <w:szCs w:val="21"/>
        </w:rPr>
      </w:sdtEndPr>
      <w:sdtContent>
        <w:p w:rsidR="00507BB6" w:rsidRDefault="00BE0F81">
          <w:pPr>
            <w:pStyle w:val="3"/>
            <w:numPr>
              <w:ilvl w:val="0"/>
              <w:numId w:val="22"/>
            </w:numPr>
            <w:tabs>
              <w:tab w:val="left" w:pos="504"/>
            </w:tabs>
          </w:pPr>
          <w:r>
            <w:rPr>
              <w:rFonts w:hint="eastAsia"/>
            </w:rPr>
            <w:t>持有待售资产</w:t>
          </w:r>
        </w:p>
        <w:sdt>
          <w:sdtPr>
            <w:alias w:val="是否适用：划分为持有待售的资产[双击切换]"/>
            <w:tag w:val="_GBC_a6517e0f93e04b1caa2e45201c8133b1"/>
            <w:id w:val="-1794042096"/>
            <w:lock w:val="sdtContentLocked"/>
            <w:placeholder>
              <w:docPart w:val="GBC22222222222222222222222222222"/>
            </w:placeholder>
          </w:sdtPr>
          <w:sdtEndPr/>
          <w:sdtContent>
            <w:p w:rsidR="00416702" w:rsidRDefault="00BE0F81" w:rsidP="00416702">
              <w:r>
                <w:fldChar w:fldCharType="begin"/>
              </w:r>
              <w:r w:rsidR="00416702">
                <w:instrText xml:space="preserve"> MACROBUTTON  SnrToggleCheckbox □适用 </w:instrText>
              </w:r>
              <w:r>
                <w:fldChar w:fldCharType="end"/>
              </w:r>
              <w:r>
                <w:fldChar w:fldCharType="begin"/>
              </w:r>
              <w:r w:rsidR="00416702">
                <w:instrText xml:space="preserve"> MACROBUTTON  SnrToggleCheckbox √不适用 </w:instrText>
              </w:r>
              <w:r>
                <w:fldChar w:fldCharType="end"/>
              </w:r>
            </w:p>
          </w:sdtContent>
        </w:sdt>
        <w:p w:rsidR="00507BB6" w:rsidRDefault="00A057D5"/>
      </w:sdtContent>
    </w:sdt>
    <w:sdt>
      <w:sdtPr>
        <w:rPr>
          <w:rFonts w:ascii="宋体" w:hAnsi="宋体" w:cs="宋体" w:hint="eastAsia"/>
          <w:b w:val="0"/>
          <w:bCs w:val="0"/>
          <w:kern w:val="0"/>
          <w:sz w:val="24"/>
          <w:szCs w:val="24"/>
        </w:rPr>
        <w:alias w:val="模块:一年内到期的非流动资产"/>
        <w:tag w:val="_GBC_73afc3711ce24918b57d8c069abaf5c5"/>
        <w:id w:val="-1933655724"/>
        <w:lock w:val="sdtLocked"/>
        <w:placeholder>
          <w:docPart w:val="GBC22222222222222222222222222222"/>
        </w:placeholder>
      </w:sdtPr>
      <w:sdtEndPr>
        <w:rPr>
          <w:sz w:val="21"/>
        </w:rPr>
      </w:sdtEndPr>
      <w:sdtContent>
        <w:p w:rsidR="00507BB6" w:rsidRDefault="00BE0F81">
          <w:pPr>
            <w:pStyle w:val="3"/>
            <w:numPr>
              <w:ilvl w:val="0"/>
              <w:numId w:val="22"/>
            </w:numPr>
            <w:tabs>
              <w:tab w:val="left" w:pos="504"/>
            </w:tabs>
          </w:pPr>
          <w:r>
            <w:rPr>
              <w:rFonts w:hint="eastAsia"/>
            </w:rPr>
            <w:t>一年内到期的非流动资产</w:t>
          </w:r>
        </w:p>
        <w:sdt>
          <w:sdtPr>
            <w:alias w:val="是否适用：一年内到期的非流动资产[双击切换]"/>
            <w:tag w:val="_GBC_3c3df002388d4bbe8dd8d4df7fe26ebc"/>
            <w:id w:val="930935702"/>
            <w:lock w:val="sdtContentLocked"/>
            <w:placeholder>
              <w:docPart w:val="GBC22222222222222222222222222222"/>
            </w:placeholder>
          </w:sdtPr>
          <w:sdtEndPr/>
          <w:sdtContent>
            <w:p w:rsidR="00916B3B" w:rsidRDefault="00BE0F81" w:rsidP="00916B3B">
              <w:r>
                <w:fldChar w:fldCharType="begin"/>
              </w:r>
              <w:r w:rsidR="00916B3B">
                <w:instrText xml:space="preserve"> MACROBUTTON  SnrToggleCheckbox □适用 </w:instrText>
              </w:r>
              <w:r>
                <w:fldChar w:fldCharType="end"/>
              </w:r>
              <w:r>
                <w:fldChar w:fldCharType="begin"/>
              </w:r>
              <w:r w:rsidR="00916B3B">
                <w:instrText xml:space="preserve"> MACROBUTTON  SnrToggleCheckbox √不适用 </w:instrText>
              </w:r>
              <w:r>
                <w:fldChar w:fldCharType="end"/>
              </w:r>
            </w:p>
          </w:sdtContent>
        </w:sdt>
        <w:p w:rsidR="00507BB6" w:rsidRDefault="00A057D5">
          <w:pPr>
            <w:ind w:right="210"/>
          </w:pPr>
        </w:p>
      </w:sdtContent>
    </w:sdt>
    <w:sdt>
      <w:sdtPr>
        <w:rPr>
          <w:rFonts w:ascii="宋体" w:hAnsi="宋体" w:cs="宋体" w:hint="eastAsia"/>
          <w:b w:val="0"/>
          <w:bCs w:val="0"/>
          <w:kern w:val="0"/>
          <w:sz w:val="24"/>
          <w:szCs w:val="24"/>
        </w:rPr>
        <w:alias w:val="模块:其他流动资产"/>
        <w:tag w:val="_GBC_e29fd29bee934fc3ab8325cf3625b905"/>
        <w:id w:val="1673681358"/>
        <w:lock w:val="sdtLocked"/>
        <w:placeholder>
          <w:docPart w:val="GBC22222222222222222222222222222"/>
        </w:placeholder>
      </w:sdtPr>
      <w:sdtEndPr>
        <w:rPr>
          <w:sz w:val="21"/>
        </w:rPr>
      </w:sdtEndPr>
      <w:sdtContent>
        <w:p w:rsidR="00507BB6" w:rsidRDefault="00BE0F81">
          <w:pPr>
            <w:pStyle w:val="3"/>
            <w:numPr>
              <w:ilvl w:val="0"/>
              <w:numId w:val="22"/>
            </w:numPr>
            <w:tabs>
              <w:tab w:val="left" w:pos="504"/>
            </w:tabs>
          </w:pPr>
          <w:r>
            <w:rPr>
              <w:rFonts w:hint="eastAsia"/>
            </w:rPr>
            <w:t>其他流动资产</w:t>
          </w:r>
        </w:p>
        <w:sdt>
          <w:sdtPr>
            <w:alias w:val="是否适用：其他流动资产[双击切换]"/>
            <w:tag w:val="_GBC_7733d50365e24328b41020152f88028d"/>
            <w:id w:val="-1401664455"/>
            <w:lock w:val="sdtContentLocked"/>
            <w:placeholder>
              <w:docPart w:val="GBC22222222222222222222222222222"/>
            </w:placeholder>
          </w:sdtPr>
          <w:sdtEndPr/>
          <w:sdtContent>
            <w:p w:rsidR="00507BB6" w:rsidRDefault="00BE0F81">
              <w:r>
                <w:fldChar w:fldCharType="begin"/>
              </w:r>
              <w:r w:rsidR="00C25E5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jc w:val="right"/>
          </w:pPr>
          <w:r>
            <w:rPr>
              <w:rFonts w:hint="eastAsia"/>
            </w:rPr>
            <w:t>单位：</w:t>
          </w:r>
          <w:sdt>
            <w:sdtPr>
              <w:rPr>
                <w:rFonts w:hint="eastAsia"/>
              </w:rPr>
              <w:alias w:val="单位：其他流动资产"/>
              <w:tag w:val="_GBC_d0c62fc75d164678ad203d9ddb106538"/>
              <w:id w:val="15250587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其他流动资产"/>
              <w:tag w:val="_GBC_9196143d56d24a9ea7f7e31ce8a09024"/>
              <w:id w:val="9478960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7"/>
            <w:gridCol w:w="2917"/>
            <w:gridCol w:w="2845"/>
          </w:tblGrid>
          <w:tr w:rsidR="00CD6F9B" w:rsidRPr="00CD6F9B" w:rsidTr="000801B7">
            <w:sdt>
              <w:sdtPr>
                <w:rPr>
                  <w:szCs w:val="21"/>
                </w:rPr>
                <w:tag w:val="_PLD_38a45ec418604a96aaeca20062ae6ec0"/>
                <w:id w:val="-281346570"/>
                <w:lock w:val="sdtLocked"/>
              </w:sdtPr>
              <w:sdtEndPr/>
              <w:sdtContent>
                <w:tc>
                  <w:tcPr>
                    <w:tcW w:w="1816" w:type="pct"/>
                    <w:shd w:val="clear" w:color="auto" w:fill="auto"/>
                    <w:vAlign w:val="center"/>
                  </w:tcPr>
                  <w:p w:rsidR="00CD6F9B" w:rsidRPr="00CD6F9B" w:rsidRDefault="00CD6F9B" w:rsidP="000801B7">
                    <w:pPr>
                      <w:jc w:val="center"/>
                      <w:rPr>
                        <w:szCs w:val="21"/>
                      </w:rPr>
                    </w:pPr>
                    <w:r w:rsidRPr="00CD6F9B">
                      <w:rPr>
                        <w:rFonts w:hint="eastAsia"/>
                        <w:szCs w:val="21"/>
                      </w:rPr>
                      <w:t>项目</w:t>
                    </w:r>
                  </w:p>
                </w:tc>
              </w:sdtContent>
            </w:sdt>
            <w:sdt>
              <w:sdtPr>
                <w:rPr>
                  <w:szCs w:val="21"/>
                </w:rPr>
                <w:tag w:val="_PLD_a66a826fd4f94204abf2e2ebb8841b20"/>
                <w:id w:val="1053120404"/>
                <w:lock w:val="sdtLocked"/>
              </w:sdtPr>
              <w:sdtEndPr/>
              <w:sdtContent>
                <w:tc>
                  <w:tcPr>
                    <w:tcW w:w="1612" w:type="pct"/>
                    <w:shd w:val="clear" w:color="auto" w:fill="auto"/>
                    <w:vAlign w:val="center"/>
                  </w:tcPr>
                  <w:p w:rsidR="00CD6F9B" w:rsidRPr="00CD6F9B" w:rsidRDefault="00CD6F9B" w:rsidP="000801B7">
                    <w:pPr>
                      <w:jc w:val="center"/>
                      <w:rPr>
                        <w:szCs w:val="21"/>
                      </w:rPr>
                    </w:pPr>
                    <w:r w:rsidRPr="00CD6F9B">
                      <w:rPr>
                        <w:rFonts w:hint="eastAsia"/>
                        <w:szCs w:val="21"/>
                      </w:rPr>
                      <w:t>期末余额</w:t>
                    </w:r>
                  </w:p>
                </w:tc>
              </w:sdtContent>
            </w:sdt>
            <w:sdt>
              <w:sdtPr>
                <w:rPr>
                  <w:szCs w:val="21"/>
                </w:rPr>
                <w:tag w:val="_PLD_eaab23cdfdb843058cdcb665d954a732"/>
                <w:id w:val="574399002"/>
                <w:lock w:val="sdtLocked"/>
              </w:sdtPr>
              <w:sdtEndPr/>
              <w:sdtContent>
                <w:tc>
                  <w:tcPr>
                    <w:tcW w:w="1572" w:type="pct"/>
                    <w:shd w:val="clear" w:color="auto" w:fill="auto"/>
                    <w:vAlign w:val="center"/>
                  </w:tcPr>
                  <w:p w:rsidR="00CD6F9B" w:rsidRPr="00CD6F9B" w:rsidRDefault="00CD6F9B" w:rsidP="000801B7">
                    <w:pPr>
                      <w:jc w:val="center"/>
                      <w:rPr>
                        <w:szCs w:val="21"/>
                      </w:rPr>
                    </w:pPr>
                    <w:r w:rsidRPr="00CD6F9B">
                      <w:rPr>
                        <w:rFonts w:hint="eastAsia"/>
                        <w:szCs w:val="21"/>
                      </w:rPr>
                      <w:t>期初余额</w:t>
                    </w:r>
                  </w:p>
                </w:tc>
              </w:sdtContent>
            </w:sdt>
          </w:tr>
          <w:sdt>
            <w:sdtPr>
              <w:rPr>
                <w:rFonts w:hint="eastAsia"/>
                <w:szCs w:val="21"/>
              </w:rPr>
              <w:alias w:val="其他流动资产明细"/>
              <w:tag w:val="_GBC_82015f9c1bbc43889ec00141a14ae1f8"/>
              <w:id w:val="728955875"/>
              <w:lock w:val="sdtLocked"/>
            </w:sdtPr>
            <w:sdtEndPr/>
            <w:sdtContent>
              <w:tr w:rsidR="00CD6F9B" w:rsidRPr="00CD6F9B" w:rsidTr="000801B7">
                <w:tc>
                  <w:tcPr>
                    <w:tcW w:w="1816" w:type="pct"/>
                    <w:shd w:val="clear" w:color="auto" w:fill="auto"/>
                  </w:tcPr>
                  <w:p w:rsidR="00CD6F9B" w:rsidRPr="00CD6F9B" w:rsidRDefault="00CD6F9B" w:rsidP="005F22A2">
                    <w:pPr>
                      <w:snapToGrid w:val="0"/>
                      <w:ind w:leftChars="-51" w:left="-107"/>
                      <w:rPr>
                        <w:szCs w:val="21"/>
                      </w:rPr>
                    </w:pPr>
                    <w:r w:rsidRPr="00CD6F9B">
                      <w:rPr>
                        <w:szCs w:val="21"/>
                      </w:rPr>
                      <w:t>理财产品</w:t>
                    </w:r>
                  </w:p>
                </w:tc>
                <w:tc>
                  <w:tcPr>
                    <w:tcW w:w="1612" w:type="pct"/>
                    <w:shd w:val="clear" w:color="auto" w:fill="auto"/>
                  </w:tcPr>
                  <w:p w:rsidR="00CD6F9B" w:rsidRPr="00CD6F9B" w:rsidRDefault="00CD6F9B" w:rsidP="000801B7">
                    <w:pPr>
                      <w:snapToGrid w:val="0"/>
                      <w:jc w:val="right"/>
                      <w:rPr>
                        <w:szCs w:val="21"/>
                      </w:rPr>
                    </w:pPr>
                    <w:r w:rsidRPr="00CD6F9B">
                      <w:rPr>
                        <w:szCs w:val="21"/>
                      </w:rPr>
                      <w:t>138,200,000.00</w:t>
                    </w:r>
                  </w:p>
                </w:tc>
                <w:tc>
                  <w:tcPr>
                    <w:tcW w:w="1572" w:type="pct"/>
                    <w:shd w:val="clear" w:color="auto" w:fill="auto"/>
                  </w:tcPr>
                  <w:p w:rsidR="00CD6F9B" w:rsidRPr="00CD6F9B" w:rsidRDefault="00CD6F9B" w:rsidP="000801B7">
                    <w:pPr>
                      <w:snapToGrid w:val="0"/>
                      <w:jc w:val="right"/>
                      <w:rPr>
                        <w:szCs w:val="21"/>
                      </w:rPr>
                    </w:pPr>
                    <w:r w:rsidRPr="00CD6F9B">
                      <w:rPr>
                        <w:szCs w:val="21"/>
                      </w:rPr>
                      <w:t>70,000,000.00</w:t>
                    </w:r>
                  </w:p>
                </w:tc>
              </w:tr>
            </w:sdtContent>
          </w:sdt>
          <w:sdt>
            <w:sdtPr>
              <w:rPr>
                <w:rFonts w:hint="eastAsia"/>
                <w:szCs w:val="21"/>
              </w:rPr>
              <w:alias w:val="其他流动资产明细"/>
              <w:tag w:val="_GBC_82015f9c1bbc43889ec00141a14ae1f8"/>
              <w:id w:val="-1294210970"/>
              <w:lock w:val="sdtLocked"/>
            </w:sdtPr>
            <w:sdtEndPr/>
            <w:sdtContent>
              <w:tr w:rsidR="00CD6F9B" w:rsidRPr="00CD6F9B" w:rsidTr="000801B7">
                <w:tc>
                  <w:tcPr>
                    <w:tcW w:w="1816" w:type="pct"/>
                    <w:shd w:val="clear" w:color="auto" w:fill="auto"/>
                  </w:tcPr>
                  <w:p w:rsidR="00CD6F9B" w:rsidRPr="00CD6F9B" w:rsidRDefault="00CD6F9B" w:rsidP="005F22A2">
                    <w:pPr>
                      <w:snapToGrid w:val="0"/>
                      <w:ind w:leftChars="-51" w:left="-107"/>
                      <w:rPr>
                        <w:szCs w:val="21"/>
                      </w:rPr>
                    </w:pPr>
                    <w:r w:rsidRPr="00CD6F9B">
                      <w:rPr>
                        <w:rFonts w:hint="eastAsia"/>
                        <w:szCs w:val="21"/>
                      </w:rPr>
                      <w:t>结构性存款</w:t>
                    </w:r>
                  </w:p>
                </w:tc>
                <w:tc>
                  <w:tcPr>
                    <w:tcW w:w="1612" w:type="pct"/>
                    <w:shd w:val="clear" w:color="auto" w:fill="auto"/>
                  </w:tcPr>
                  <w:p w:rsidR="00CD6F9B" w:rsidRPr="00CD6F9B" w:rsidRDefault="00CD6F9B" w:rsidP="00CD6F9B">
                    <w:pPr>
                      <w:jc w:val="right"/>
                      <w:rPr>
                        <w:szCs w:val="21"/>
                      </w:rPr>
                    </w:pPr>
                    <w:r w:rsidRPr="00CD6F9B">
                      <w:rPr>
                        <w:rFonts w:hint="eastAsia"/>
                        <w:color w:val="000000"/>
                        <w:szCs w:val="21"/>
                      </w:rPr>
                      <w:t>220,000,000.00</w:t>
                    </w:r>
                  </w:p>
                </w:tc>
                <w:tc>
                  <w:tcPr>
                    <w:tcW w:w="1572" w:type="pct"/>
                    <w:shd w:val="clear" w:color="auto" w:fill="auto"/>
                  </w:tcPr>
                  <w:p w:rsidR="00CD6F9B" w:rsidRPr="00CD6F9B" w:rsidRDefault="00CD6F9B" w:rsidP="000801B7">
                    <w:pPr>
                      <w:snapToGrid w:val="0"/>
                      <w:jc w:val="right"/>
                      <w:rPr>
                        <w:szCs w:val="21"/>
                      </w:rPr>
                    </w:pPr>
                  </w:p>
                </w:tc>
              </w:tr>
            </w:sdtContent>
          </w:sdt>
          <w:sdt>
            <w:sdtPr>
              <w:rPr>
                <w:rFonts w:hint="eastAsia"/>
                <w:szCs w:val="21"/>
              </w:rPr>
              <w:alias w:val="其他流动资产明细"/>
              <w:tag w:val="_GBC_82015f9c1bbc43889ec00141a14ae1f8"/>
              <w:id w:val="-1675868538"/>
              <w:lock w:val="sdtLocked"/>
            </w:sdtPr>
            <w:sdtEndPr/>
            <w:sdtContent>
              <w:tr w:rsidR="00831414" w:rsidRPr="00CD6F9B" w:rsidTr="000801B7">
                <w:tc>
                  <w:tcPr>
                    <w:tcW w:w="1816" w:type="pct"/>
                    <w:shd w:val="clear" w:color="auto" w:fill="auto"/>
                  </w:tcPr>
                  <w:p w:rsidR="00831414" w:rsidRPr="00CD6F9B" w:rsidRDefault="00831414" w:rsidP="005F22A2">
                    <w:pPr>
                      <w:snapToGrid w:val="0"/>
                      <w:ind w:leftChars="-51" w:left="-107"/>
                      <w:rPr>
                        <w:szCs w:val="21"/>
                      </w:rPr>
                    </w:pPr>
                    <w:r w:rsidRPr="00CD6F9B">
                      <w:rPr>
                        <w:szCs w:val="21"/>
                      </w:rPr>
                      <w:t>待抵扣进项税</w:t>
                    </w:r>
                  </w:p>
                </w:tc>
                <w:tc>
                  <w:tcPr>
                    <w:tcW w:w="1612" w:type="pct"/>
                    <w:shd w:val="clear" w:color="auto" w:fill="auto"/>
                  </w:tcPr>
                  <w:p w:rsidR="00831414" w:rsidRPr="008250A8" w:rsidRDefault="00831414" w:rsidP="00831414">
                    <w:pPr>
                      <w:jc w:val="right"/>
                    </w:pPr>
                    <w:r w:rsidRPr="008250A8">
                      <w:t>18,193,235.64</w:t>
                    </w:r>
                  </w:p>
                </w:tc>
                <w:tc>
                  <w:tcPr>
                    <w:tcW w:w="1572" w:type="pct"/>
                    <w:shd w:val="clear" w:color="auto" w:fill="auto"/>
                  </w:tcPr>
                  <w:p w:rsidR="00831414" w:rsidRPr="00CD6F9B" w:rsidRDefault="00831414" w:rsidP="000801B7">
                    <w:pPr>
                      <w:snapToGrid w:val="0"/>
                      <w:jc w:val="right"/>
                      <w:rPr>
                        <w:szCs w:val="21"/>
                      </w:rPr>
                    </w:pPr>
                    <w:r w:rsidRPr="00CD6F9B">
                      <w:rPr>
                        <w:szCs w:val="21"/>
                      </w:rPr>
                      <w:t>8,996,529.98</w:t>
                    </w:r>
                  </w:p>
                </w:tc>
              </w:tr>
            </w:sdtContent>
          </w:sdt>
          <w:sdt>
            <w:sdtPr>
              <w:rPr>
                <w:rFonts w:hint="eastAsia"/>
                <w:szCs w:val="21"/>
              </w:rPr>
              <w:alias w:val="其他流动资产明细"/>
              <w:tag w:val="_GBC_82015f9c1bbc43889ec00141a14ae1f8"/>
              <w:id w:val="-392730951"/>
              <w:lock w:val="sdtLocked"/>
            </w:sdtPr>
            <w:sdtEndPr/>
            <w:sdtContent>
              <w:tr w:rsidR="00831414" w:rsidRPr="00CD6F9B" w:rsidTr="000801B7">
                <w:tc>
                  <w:tcPr>
                    <w:tcW w:w="1816" w:type="pct"/>
                    <w:shd w:val="clear" w:color="auto" w:fill="auto"/>
                  </w:tcPr>
                  <w:p w:rsidR="00831414" w:rsidRPr="00CD6F9B" w:rsidRDefault="00831414" w:rsidP="005F22A2">
                    <w:pPr>
                      <w:snapToGrid w:val="0"/>
                      <w:ind w:leftChars="-51" w:left="-107"/>
                      <w:rPr>
                        <w:szCs w:val="21"/>
                      </w:rPr>
                    </w:pPr>
                    <w:r w:rsidRPr="00CD6F9B">
                      <w:rPr>
                        <w:szCs w:val="21"/>
                      </w:rPr>
                      <w:t>预缴税款</w:t>
                    </w:r>
                  </w:p>
                </w:tc>
                <w:tc>
                  <w:tcPr>
                    <w:tcW w:w="1612" w:type="pct"/>
                    <w:shd w:val="clear" w:color="auto" w:fill="auto"/>
                  </w:tcPr>
                  <w:p w:rsidR="00831414" w:rsidRDefault="00831414" w:rsidP="00831414">
                    <w:pPr>
                      <w:jc w:val="right"/>
                    </w:pPr>
                    <w:r w:rsidRPr="008250A8">
                      <w:t>46,419,207.44</w:t>
                    </w:r>
                  </w:p>
                </w:tc>
                <w:tc>
                  <w:tcPr>
                    <w:tcW w:w="1572" w:type="pct"/>
                    <w:shd w:val="clear" w:color="auto" w:fill="auto"/>
                  </w:tcPr>
                  <w:p w:rsidR="00831414" w:rsidRPr="00CD6F9B" w:rsidRDefault="00831414" w:rsidP="000801B7">
                    <w:pPr>
                      <w:snapToGrid w:val="0"/>
                      <w:jc w:val="right"/>
                      <w:rPr>
                        <w:szCs w:val="21"/>
                      </w:rPr>
                    </w:pPr>
                    <w:r w:rsidRPr="00CD6F9B">
                      <w:rPr>
                        <w:szCs w:val="21"/>
                      </w:rPr>
                      <w:t>32,151,015.10</w:t>
                    </w:r>
                  </w:p>
                </w:tc>
              </w:tr>
            </w:sdtContent>
          </w:sdt>
          <w:sdt>
            <w:sdtPr>
              <w:rPr>
                <w:rFonts w:hint="eastAsia"/>
                <w:szCs w:val="21"/>
              </w:rPr>
              <w:alias w:val="其他流动资产明细"/>
              <w:tag w:val="_GBC_82015f9c1bbc43889ec00141a14ae1f8"/>
              <w:id w:val="463464270"/>
              <w:lock w:val="sdtLocked"/>
            </w:sdtPr>
            <w:sdtEndPr/>
            <w:sdtContent>
              <w:tr w:rsidR="00CD6F9B" w:rsidRPr="00CD6F9B" w:rsidTr="000801B7">
                <w:tc>
                  <w:tcPr>
                    <w:tcW w:w="1816" w:type="pct"/>
                    <w:shd w:val="clear" w:color="auto" w:fill="auto"/>
                  </w:tcPr>
                  <w:p w:rsidR="00CD6F9B" w:rsidRPr="00CD6F9B" w:rsidRDefault="00CD6F9B" w:rsidP="005F22A2">
                    <w:pPr>
                      <w:snapToGrid w:val="0"/>
                      <w:ind w:leftChars="-51" w:left="-107"/>
                      <w:rPr>
                        <w:szCs w:val="21"/>
                      </w:rPr>
                    </w:pPr>
                    <w:r w:rsidRPr="00CD6F9B">
                      <w:rPr>
                        <w:szCs w:val="21"/>
                      </w:rPr>
                      <w:t>其他</w:t>
                    </w:r>
                  </w:p>
                </w:tc>
                <w:tc>
                  <w:tcPr>
                    <w:tcW w:w="1612" w:type="pct"/>
                    <w:shd w:val="clear" w:color="auto" w:fill="auto"/>
                  </w:tcPr>
                  <w:p w:rsidR="00CD6F9B" w:rsidRPr="00CD6F9B" w:rsidRDefault="00CD6F9B" w:rsidP="000801B7">
                    <w:pPr>
                      <w:snapToGrid w:val="0"/>
                      <w:jc w:val="right"/>
                      <w:rPr>
                        <w:szCs w:val="21"/>
                      </w:rPr>
                    </w:pPr>
                    <w:r w:rsidRPr="00CD6F9B">
                      <w:rPr>
                        <w:szCs w:val="21"/>
                      </w:rPr>
                      <w:t>13,661.72</w:t>
                    </w:r>
                  </w:p>
                </w:tc>
                <w:tc>
                  <w:tcPr>
                    <w:tcW w:w="1572" w:type="pct"/>
                    <w:shd w:val="clear" w:color="auto" w:fill="auto"/>
                  </w:tcPr>
                  <w:p w:rsidR="00CD6F9B" w:rsidRPr="00CD6F9B" w:rsidRDefault="00CD6F9B" w:rsidP="000801B7">
                    <w:pPr>
                      <w:snapToGrid w:val="0"/>
                      <w:jc w:val="right"/>
                      <w:rPr>
                        <w:szCs w:val="21"/>
                      </w:rPr>
                    </w:pPr>
                    <w:r w:rsidRPr="00CD6F9B">
                      <w:rPr>
                        <w:szCs w:val="21"/>
                      </w:rPr>
                      <w:t>117,572.12</w:t>
                    </w:r>
                  </w:p>
                </w:tc>
              </w:tr>
            </w:sdtContent>
          </w:sdt>
          <w:tr w:rsidR="00CD6F9B" w:rsidRPr="00CD6F9B" w:rsidTr="000801B7">
            <w:sdt>
              <w:sdtPr>
                <w:rPr>
                  <w:szCs w:val="21"/>
                </w:rPr>
                <w:tag w:val="_PLD_02eb5509e5924a018aaafa15d57459e4"/>
                <w:id w:val="89126462"/>
                <w:lock w:val="sdtLocked"/>
              </w:sdtPr>
              <w:sdtEndPr/>
              <w:sdtContent>
                <w:tc>
                  <w:tcPr>
                    <w:tcW w:w="1816" w:type="pct"/>
                    <w:shd w:val="clear" w:color="auto" w:fill="auto"/>
                    <w:vAlign w:val="center"/>
                  </w:tcPr>
                  <w:p w:rsidR="00CD6F9B" w:rsidRPr="00CD6F9B" w:rsidRDefault="00CD6F9B" w:rsidP="005F22A2">
                    <w:pPr>
                      <w:snapToGrid w:val="0"/>
                      <w:ind w:leftChars="-51" w:left="-107"/>
                      <w:jc w:val="center"/>
                      <w:rPr>
                        <w:szCs w:val="21"/>
                      </w:rPr>
                    </w:pPr>
                    <w:r w:rsidRPr="00CD6F9B">
                      <w:rPr>
                        <w:rFonts w:hint="eastAsia"/>
                        <w:szCs w:val="21"/>
                      </w:rPr>
                      <w:t>合计</w:t>
                    </w:r>
                  </w:p>
                </w:tc>
              </w:sdtContent>
            </w:sdt>
            <w:tc>
              <w:tcPr>
                <w:tcW w:w="1612" w:type="pct"/>
                <w:shd w:val="clear" w:color="auto" w:fill="auto"/>
              </w:tcPr>
              <w:p w:rsidR="00CD6F9B" w:rsidRPr="00CD6F9B" w:rsidRDefault="00CD6F9B" w:rsidP="000801B7">
                <w:pPr>
                  <w:snapToGrid w:val="0"/>
                  <w:jc w:val="right"/>
                  <w:rPr>
                    <w:szCs w:val="21"/>
                  </w:rPr>
                </w:pPr>
                <w:r w:rsidRPr="00CD6F9B">
                  <w:rPr>
                    <w:rFonts w:hint="eastAsia"/>
                    <w:szCs w:val="21"/>
                  </w:rPr>
                  <w:t>42</w:t>
                </w:r>
                <w:r w:rsidRPr="00CD6F9B">
                  <w:rPr>
                    <w:szCs w:val="21"/>
                  </w:rPr>
                  <w:t>2,826,104.80</w:t>
                </w:r>
              </w:p>
            </w:tc>
            <w:tc>
              <w:tcPr>
                <w:tcW w:w="1572" w:type="pct"/>
                <w:shd w:val="clear" w:color="auto" w:fill="auto"/>
              </w:tcPr>
              <w:p w:rsidR="00CD6F9B" w:rsidRPr="00CD6F9B" w:rsidRDefault="00CD6F9B" w:rsidP="000801B7">
                <w:pPr>
                  <w:snapToGrid w:val="0"/>
                  <w:jc w:val="right"/>
                  <w:rPr>
                    <w:szCs w:val="21"/>
                  </w:rPr>
                </w:pPr>
                <w:r w:rsidRPr="00CD6F9B">
                  <w:rPr>
                    <w:szCs w:val="21"/>
                  </w:rPr>
                  <w:t>111,265,117.20</w:t>
                </w:r>
              </w:p>
            </w:tc>
          </w:tr>
        </w:tbl>
        <w:p w:rsidR="00CD6F9B" w:rsidRDefault="00CD6F9B"/>
        <w:p w:rsidR="00507BB6" w:rsidRDefault="00BE0F81">
          <w:r>
            <w:rPr>
              <w:rFonts w:hint="eastAsia"/>
            </w:rPr>
            <w:t>其他说明</w:t>
          </w:r>
        </w:p>
        <w:sdt>
          <w:sdtPr>
            <w:rPr>
              <w:rFonts w:hint="eastAsia"/>
            </w:rPr>
            <w:alias w:val="其他流动资产说明"/>
            <w:tag w:val="_GBC_7955e529151148f394eed0e26977270b"/>
            <w:id w:val="-840242656"/>
            <w:lock w:val="sdtLocked"/>
            <w:placeholder>
              <w:docPart w:val="GBC22222222222222222222222222222"/>
            </w:placeholder>
          </w:sdtPr>
          <w:sdtEndPr/>
          <w:sdtContent>
            <w:p w:rsidR="00916B3B" w:rsidRPr="006D052D" w:rsidRDefault="00916B3B" w:rsidP="005F22A2">
              <w:pPr>
                <w:ind w:firstLineChars="200" w:firstLine="420"/>
                <w:rPr>
                  <w:szCs w:val="21"/>
                </w:rPr>
              </w:pPr>
              <w:r w:rsidRPr="006D052D">
                <w:rPr>
                  <w:rFonts w:hint="eastAsia"/>
                  <w:szCs w:val="21"/>
                </w:rPr>
                <w:t>根据第八届董事会第十二次及第八届监事会第十二次会议，审议通过了《江苏吴中实业股份有限公司关于使用部分闲置非公开发行募集资金进行现金管理的议案》，同意公司使用不超过人民币</w:t>
              </w:r>
              <w:r w:rsidRPr="006D052D">
                <w:rPr>
                  <w:szCs w:val="21"/>
                </w:rPr>
                <w:t>10,000万元的闲置募集资金进行现金管理。</w:t>
              </w:r>
            </w:p>
            <w:p w:rsidR="00916B3B" w:rsidRPr="006D052D" w:rsidRDefault="00916B3B" w:rsidP="00491B34">
              <w:pPr>
                <w:ind w:firstLineChars="200" w:firstLine="420"/>
                <w:rPr>
                  <w:szCs w:val="21"/>
                </w:rPr>
              </w:pPr>
              <w:r w:rsidRPr="006D052D">
                <w:rPr>
                  <w:szCs w:val="21"/>
                </w:rPr>
                <w:lastRenderedPageBreak/>
                <w:t>根据公司第八届董事会第十四次会议和第八届监事会第十四次会议，审议通过了《江苏吴中实业股份有限公司关于使用闲置自有资金进行现金管理的议案》，同意公司不超过人民币3亿元的闲置自有资金进行现金管理；</w:t>
              </w:r>
            </w:p>
            <w:p w:rsidR="00916B3B" w:rsidRPr="006D052D" w:rsidRDefault="00916B3B" w:rsidP="00916B3B">
              <w:pPr>
                <w:rPr>
                  <w:szCs w:val="21"/>
                </w:rPr>
              </w:pPr>
              <w:r w:rsidRPr="006D052D">
                <w:rPr>
                  <w:rFonts w:hint="eastAsia"/>
                  <w:szCs w:val="21"/>
                </w:rPr>
                <w:t>截至</w:t>
              </w:r>
              <w:r w:rsidRPr="006D052D">
                <w:rPr>
                  <w:szCs w:val="21"/>
                </w:rPr>
                <w:t>2018年6月30日，实施情况如下：</w:t>
              </w:r>
            </w:p>
            <w:tbl>
              <w:tblPr>
                <w:tblW w:w="5000" w:type="pct"/>
                <w:tblLayout w:type="fixed"/>
                <w:tblLook w:val="04A0" w:firstRow="1" w:lastRow="0" w:firstColumn="1" w:lastColumn="0" w:noHBand="0" w:noVBand="1"/>
              </w:tblPr>
              <w:tblGrid>
                <w:gridCol w:w="1729"/>
                <w:gridCol w:w="1502"/>
                <w:gridCol w:w="1415"/>
                <w:gridCol w:w="1417"/>
                <w:gridCol w:w="709"/>
                <w:gridCol w:w="1274"/>
                <w:gridCol w:w="1003"/>
              </w:tblGrid>
              <w:tr w:rsidR="0097424E" w:rsidRPr="0097424E" w:rsidTr="0097424E">
                <w:trPr>
                  <w:trHeight w:val="270"/>
                </w:trPr>
                <w:tc>
                  <w:tcPr>
                    <w:tcW w:w="9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7424E" w:rsidRPr="0097424E" w:rsidRDefault="0097424E" w:rsidP="0097424E">
                    <w:pPr>
                      <w:jc w:val="center"/>
                      <w:rPr>
                        <w:color w:val="000000"/>
                        <w:sz w:val="15"/>
                        <w:szCs w:val="15"/>
                      </w:rPr>
                    </w:pPr>
                    <w:r w:rsidRPr="0097424E">
                      <w:rPr>
                        <w:rFonts w:hint="eastAsia"/>
                        <w:color w:val="000000"/>
                        <w:sz w:val="15"/>
                        <w:szCs w:val="15"/>
                      </w:rPr>
                      <w:t>发行方</w:t>
                    </w:r>
                  </w:p>
                </w:tc>
                <w:tc>
                  <w:tcPr>
                    <w:tcW w:w="830" w:type="pct"/>
                    <w:tcBorders>
                      <w:top w:val="single" w:sz="4" w:space="0" w:color="auto"/>
                      <w:left w:val="nil"/>
                      <w:bottom w:val="single" w:sz="4" w:space="0" w:color="auto"/>
                      <w:right w:val="single" w:sz="4" w:space="0" w:color="auto"/>
                    </w:tcBorders>
                    <w:shd w:val="clear" w:color="auto" w:fill="auto"/>
                    <w:vAlign w:val="center"/>
                    <w:hideMark/>
                  </w:tcPr>
                  <w:p w:rsidR="0097424E" w:rsidRPr="0097424E" w:rsidRDefault="0097424E" w:rsidP="0097424E">
                    <w:pPr>
                      <w:jc w:val="center"/>
                      <w:rPr>
                        <w:color w:val="000000"/>
                        <w:sz w:val="15"/>
                        <w:szCs w:val="15"/>
                      </w:rPr>
                    </w:pPr>
                    <w:r w:rsidRPr="0097424E">
                      <w:rPr>
                        <w:rFonts w:hint="eastAsia"/>
                        <w:color w:val="000000"/>
                        <w:sz w:val="15"/>
                        <w:szCs w:val="15"/>
                      </w:rPr>
                      <w:t>产品名称</w:t>
                    </w:r>
                  </w:p>
                </w:tc>
                <w:tc>
                  <w:tcPr>
                    <w:tcW w:w="782" w:type="pct"/>
                    <w:tcBorders>
                      <w:top w:val="single" w:sz="4" w:space="0" w:color="auto"/>
                      <w:left w:val="nil"/>
                      <w:bottom w:val="single" w:sz="4" w:space="0" w:color="auto"/>
                      <w:right w:val="single" w:sz="4" w:space="0" w:color="auto"/>
                    </w:tcBorders>
                    <w:shd w:val="clear" w:color="auto" w:fill="auto"/>
                    <w:vAlign w:val="center"/>
                    <w:hideMark/>
                  </w:tcPr>
                  <w:p w:rsidR="0097424E" w:rsidRPr="0097424E" w:rsidRDefault="0097424E" w:rsidP="0097424E">
                    <w:pPr>
                      <w:jc w:val="center"/>
                      <w:rPr>
                        <w:color w:val="000000"/>
                        <w:sz w:val="15"/>
                        <w:szCs w:val="15"/>
                      </w:rPr>
                    </w:pPr>
                    <w:r w:rsidRPr="0097424E">
                      <w:rPr>
                        <w:rFonts w:hint="eastAsia"/>
                        <w:color w:val="000000"/>
                        <w:sz w:val="15"/>
                        <w:szCs w:val="15"/>
                      </w:rPr>
                      <w:t>产品起息日</w:t>
                    </w:r>
                  </w:p>
                </w:tc>
                <w:tc>
                  <w:tcPr>
                    <w:tcW w:w="783" w:type="pct"/>
                    <w:tcBorders>
                      <w:top w:val="single" w:sz="4" w:space="0" w:color="auto"/>
                      <w:left w:val="nil"/>
                      <w:bottom w:val="single" w:sz="4" w:space="0" w:color="auto"/>
                      <w:right w:val="single" w:sz="4" w:space="0" w:color="auto"/>
                    </w:tcBorders>
                    <w:shd w:val="clear" w:color="auto" w:fill="auto"/>
                    <w:vAlign w:val="center"/>
                    <w:hideMark/>
                  </w:tcPr>
                  <w:p w:rsidR="0097424E" w:rsidRPr="0097424E" w:rsidRDefault="0097424E" w:rsidP="0097424E">
                    <w:pPr>
                      <w:jc w:val="center"/>
                      <w:rPr>
                        <w:color w:val="000000"/>
                        <w:sz w:val="15"/>
                        <w:szCs w:val="15"/>
                      </w:rPr>
                    </w:pPr>
                    <w:r w:rsidRPr="0097424E">
                      <w:rPr>
                        <w:rFonts w:hint="eastAsia"/>
                        <w:color w:val="000000"/>
                        <w:sz w:val="15"/>
                        <w:szCs w:val="15"/>
                      </w:rPr>
                      <w:t>产品到期日</w:t>
                    </w:r>
                  </w:p>
                </w:tc>
                <w:tc>
                  <w:tcPr>
                    <w:tcW w:w="392" w:type="pct"/>
                    <w:tcBorders>
                      <w:top w:val="single" w:sz="4" w:space="0" w:color="auto"/>
                      <w:left w:val="nil"/>
                      <w:bottom w:val="single" w:sz="4" w:space="0" w:color="auto"/>
                      <w:right w:val="single" w:sz="4" w:space="0" w:color="auto"/>
                    </w:tcBorders>
                    <w:shd w:val="clear" w:color="auto" w:fill="auto"/>
                    <w:vAlign w:val="center"/>
                    <w:hideMark/>
                  </w:tcPr>
                  <w:p w:rsidR="0097424E" w:rsidRPr="0097424E" w:rsidRDefault="0097424E" w:rsidP="0097424E">
                    <w:pPr>
                      <w:jc w:val="center"/>
                      <w:rPr>
                        <w:color w:val="000000"/>
                        <w:sz w:val="15"/>
                        <w:szCs w:val="15"/>
                      </w:rPr>
                    </w:pPr>
                    <w:r w:rsidRPr="0097424E">
                      <w:rPr>
                        <w:rFonts w:hint="eastAsia"/>
                        <w:color w:val="000000"/>
                        <w:sz w:val="15"/>
                        <w:szCs w:val="15"/>
                      </w:rPr>
                      <w:t>预计年收益率</w:t>
                    </w:r>
                  </w:p>
                </w:tc>
                <w:tc>
                  <w:tcPr>
                    <w:tcW w:w="704" w:type="pct"/>
                    <w:tcBorders>
                      <w:top w:val="single" w:sz="4" w:space="0" w:color="auto"/>
                      <w:left w:val="nil"/>
                      <w:bottom w:val="single" w:sz="4" w:space="0" w:color="auto"/>
                      <w:right w:val="single" w:sz="4" w:space="0" w:color="auto"/>
                    </w:tcBorders>
                    <w:shd w:val="clear" w:color="auto" w:fill="auto"/>
                    <w:vAlign w:val="center"/>
                    <w:hideMark/>
                  </w:tcPr>
                  <w:p w:rsidR="0097424E" w:rsidRPr="0097424E" w:rsidRDefault="0097424E" w:rsidP="0097424E">
                    <w:pPr>
                      <w:jc w:val="center"/>
                      <w:rPr>
                        <w:color w:val="000000"/>
                        <w:sz w:val="15"/>
                        <w:szCs w:val="15"/>
                      </w:rPr>
                    </w:pPr>
                    <w:r w:rsidRPr="0097424E">
                      <w:rPr>
                        <w:rFonts w:hint="eastAsia"/>
                        <w:color w:val="000000"/>
                        <w:sz w:val="15"/>
                        <w:szCs w:val="15"/>
                      </w:rPr>
                      <w:t>认购金额</w:t>
                    </w:r>
                  </w:p>
                </w:tc>
                <w:tc>
                  <w:tcPr>
                    <w:tcW w:w="554" w:type="pct"/>
                    <w:tcBorders>
                      <w:top w:val="single" w:sz="4" w:space="0" w:color="auto"/>
                      <w:left w:val="nil"/>
                      <w:bottom w:val="single" w:sz="4" w:space="0" w:color="auto"/>
                      <w:right w:val="single" w:sz="4" w:space="0" w:color="auto"/>
                    </w:tcBorders>
                    <w:shd w:val="clear" w:color="auto" w:fill="auto"/>
                    <w:vAlign w:val="center"/>
                    <w:hideMark/>
                  </w:tcPr>
                  <w:p w:rsidR="0097424E" w:rsidRPr="0097424E" w:rsidRDefault="0097424E" w:rsidP="0097424E">
                    <w:pPr>
                      <w:jc w:val="center"/>
                      <w:rPr>
                        <w:color w:val="000000"/>
                        <w:sz w:val="15"/>
                        <w:szCs w:val="15"/>
                      </w:rPr>
                    </w:pPr>
                    <w:r w:rsidRPr="0097424E">
                      <w:rPr>
                        <w:rFonts w:hint="eastAsia"/>
                        <w:color w:val="000000"/>
                        <w:sz w:val="15"/>
                        <w:szCs w:val="15"/>
                      </w:rPr>
                      <w:t>资金来源</w:t>
                    </w:r>
                  </w:p>
                </w:tc>
              </w:tr>
              <w:tr w:rsidR="0097424E" w:rsidRPr="0097424E" w:rsidTr="0097424E">
                <w:trPr>
                  <w:trHeight w:val="270"/>
                </w:trPr>
                <w:tc>
                  <w:tcPr>
                    <w:tcW w:w="955" w:type="pct"/>
                    <w:tcBorders>
                      <w:top w:val="nil"/>
                      <w:left w:val="single" w:sz="4" w:space="0" w:color="auto"/>
                      <w:bottom w:val="single" w:sz="4" w:space="0" w:color="auto"/>
                      <w:right w:val="single" w:sz="4" w:space="0" w:color="auto"/>
                    </w:tcBorders>
                    <w:shd w:val="clear" w:color="auto" w:fill="auto"/>
                    <w:vAlign w:val="center"/>
                    <w:hideMark/>
                  </w:tcPr>
                  <w:p w:rsidR="0097424E" w:rsidRPr="0097424E" w:rsidRDefault="0097424E" w:rsidP="0097424E">
                    <w:pPr>
                      <w:rPr>
                        <w:color w:val="000000"/>
                        <w:sz w:val="15"/>
                        <w:szCs w:val="15"/>
                      </w:rPr>
                    </w:pPr>
                    <w:r w:rsidRPr="0097424E">
                      <w:rPr>
                        <w:rFonts w:hint="eastAsia"/>
                        <w:color w:val="000000"/>
                        <w:sz w:val="15"/>
                        <w:szCs w:val="15"/>
                      </w:rPr>
                      <w:t>财通基金管理有限公司</w:t>
                    </w:r>
                  </w:p>
                </w:tc>
                <w:tc>
                  <w:tcPr>
                    <w:tcW w:w="830" w:type="pct"/>
                    <w:tcBorders>
                      <w:top w:val="nil"/>
                      <w:left w:val="nil"/>
                      <w:bottom w:val="single" w:sz="4" w:space="0" w:color="auto"/>
                      <w:right w:val="single" w:sz="4" w:space="0" w:color="auto"/>
                    </w:tcBorders>
                    <w:shd w:val="clear" w:color="auto" w:fill="auto"/>
                    <w:vAlign w:val="center"/>
                    <w:hideMark/>
                  </w:tcPr>
                  <w:p w:rsidR="0097424E" w:rsidRPr="0097424E" w:rsidRDefault="0097424E" w:rsidP="0097424E">
                    <w:pPr>
                      <w:rPr>
                        <w:color w:val="000000"/>
                        <w:sz w:val="15"/>
                        <w:szCs w:val="15"/>
                      </w:rPr>
                    </w:pPr>
                    <w:r w:rsidRPr="0097424E">
                      <w:rPr>
                        <w:rFonts w:hint="eastAsia"/>
                        <w:color w:val="000000"/>
                        <w:sz w:val="15"/>
                        <w:szCs w:val="15"/>
                      </w:rPr>
                      <w:t>财通玉皇稳健1号</w:t>
                    </w:r>
                  </w:p>
                </w:tc>
                <w:tc>
                  <w:tcPr>
                    <w:tcW w:w="78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2018年4月18日</w:t>
                    </w:r>
                  </w:p>
                </w:tc>
                <w:tc>
                  <w:tcPr>
                    <w:tcW w:w="783"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2018年7月18日</w:t>
                    </w:r>
                  </w:p>
                </w:tc>
                <w:tc>
                  <w:tcPr>
                    <w:tcW w:w="39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4.50%</w:t>
                    </w:r>
                  </w:p>
                </w:tc>
                <w:tc>
                  <w:tcPr>
                    <w:tcW w:w="70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30,000,000.00</w:t>
                    </w:r>
                  </w:p>
                </w:tc>
                <w:tc>
                  <w:tcPr>
                    <w:tcW w:w="55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center"/>
                      <w:rPr>
                        <w:color w:val="000000"/>
                        <w:sz w:val="15"/>
                        <w:szCs w:val="15"/>
                      </w:rPr>
                    </w:pPr>
                    <w:r w:rsidRPr="0097424E">
                      <w:rPr>
                        <w:rFonts w:hint="eastAsia"/>
                        <w:color w:val="000000"/>
                        <w:sz w:val="15"/>
                        <w:szCs w:val="15"/>
                      </w:rPr>
                      <w:t>自有资金</w:t>
                    </w:r>
                  </w:p>
                </w:tc>
              </w:tr>
              <w:tr w:rsidR="0097424E" w:rsidRPr="0097424E" w:rsidTr="0097424E">
                <w:trPr>
                  <w:trHeight w:val="270"/>
                </w:trPr>
                <w:tc>
                  <w:tcPr>
                    <w:tcW w:w="955" w:type="pct"/>
                    <w:tcBorders>
                      <w:top w:val="nil"/>
                      <w:left w:val="single" w:sz="4" w:space="0" w:color="auto"/>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苏州银行股份有限公司</w:t>
                    </w:r>
                  </w:p>
                </w:tc>
                <w:tc>
                  <w:tcPr>
                    <w:tcW w:w="830"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稳赢公司开放式1号</w:t>
                    </w:r>
                  </w:p>
                </w:tc>
                <w:tc>
                  <w:tcPr>
                    <w:tcW w:w="78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2018年5月23日</w:t>
                    </w:r>
                  </w:p>
                </w:tc>
                <w:tc>
                  <w:tcPr>
                    <w:tcW w:w="783"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T+0</w:t>
                    </w:r>
                  </w:p>
                </w:tc>
                <w:tc>
                  <w:tcPr>
                    <w:tcW w:w="39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2.0-4.0%</w:t>
                    </w:r>
                  </w:p>
                </w:tc>
                <w:tc>
                  <w:tcPr>
                    <w:tcW w:w="70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18,000,000.00</w:t>
                    </w:r>
                  </w:p>
                </w:tc>
                <w:tc>
                  <w:tcPr>
                    <w:tcW w:w="55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center"/>
                      <w:rPr>
                        <w:color w:val="000000"/>
                        <w:sz w:val="15"/>
                        <w:szCs w:val="15"/>
                      </w:rPr>
                    </w:pPr>
                    <w:r w:rsidRPr="0097424E">
                      <w:rPr>
                        <w:rFonts w:hint="eastAsia"/>
                        <w:color w:val="000000"/>
                        <w:sz w:val="15"/>
                        <w:szCs w:val="15"/>
                      </w:rPr>
                      <w:t>自有资金</w:t>
                    </w:r>
                  </w:p>
                </w:tc>
              </w:tr>
              <w:tr w:rsidR="0097424E" w:rsidRPr="0097424E" w:rsidTr="0097424E">
                <w:trPr>
                  <w:trHeight w:val="270"/>
                </w:trPr>
                <w:tc>
                  <w:tcPr>
                    <w:tcW w:w="955" w:type="pct"/>
                    <w:tcBorders>
                      <w:top w:val="nil"/>
                      <w:left w:val="single" w:sz="4" w:space="0" w:color="auto"/>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中国工商银行股份有限公司</w:t>
                    </w:r>
                  </w:p>
                </w:tc>
                <w:tc>
                  <w:tcPr>
                    <w:tcW w:w="830"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添利宝</w:t>
                    </w:r>
                  </w:p>
                </w:tc>
                <w:tc>
                  <w:tcPr>
                    <w:tcW w:w="78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2018年5月15日</w:t>
                    </w:r>
                  </w:p>
                </w:tc>
                <w:tc>
                  <w:tcPr>
                    <w:tcW w:w="783"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T+0</w:t>
                    </w:r>
                  </w:p>
                </w:tc>
                <w:tc>
                  <w:tcPr>
                    <w:tcW w:w="39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3.80%</w:t>
                    </w:r>
                  </w:p>
                </w:tc>
                <w:tc>
                  <w:tcPr>
                    <w:tcW w:w="70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10,000,000.00</w:t>
                    </w:r>
                  </w:p>
                </w:tc>
                <w:tc>
                  <w:tcPr>
                    <w:tcW w:w="55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center"/>
                      <w:rPr>
                        <w:color w:val="000000"/>
                        <w:sz w:val="15"/>
                        <w:szCs w:val="15"/>
                      </w:rPr>
                    </w:pPr>
                    <w:r w:rsidRPr="0097424E">
                      <w:rPr>
                        <w:rFonts w:hint="eastAsia"/>
                        <w:color w:val="000000"/>
                        <w:sz w:val="15"/>
                        <w:szCs w:val="15"/>
                      </w:rPr>
                      <w:t>自有资金</w:t>
                    </w:r>
                  </w:p>
                </w:tc>
              </w:tr>
              <w:tr w:rsidR="0097424E" w:rsidRPr="0097424E" w:rsidTr="0097424E">
                <w:trPr>
                  <w:trHeight w:val="270"/>
                </w:trPr>
                <w:tc>
                  <w:tcPr>
                    <w:tcW w:w="955" w:type="pct"/>
                    <w:tcBorders>
                      <w:top w:val="nil"/>
                      <w:left w:val="single" w:sz="4" w:space="0" w:color="auto"/>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中国工商银行股份有限公司</w:t>
                    </w:r>
                  </w:p>
                </w:tc>
                <w:tc>
                  <w:tcPr>
                    <w:tcW w:w="830"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添利宝</w:t>
                    </w:r>
                  </w:p>
                </w:tc>
                <w:tc>
                  <w:tcPr>
                    <w:tcW w:w="78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2018年5月16日</w:t>
                    </w:r>
                  </w:p>
                </w:tc>
                <w:tc>
                  <w:tcPr>
                    <w:tcW w:w="783"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T+0</w:t>
                    </w:r>
                  </w:p>
                </w:tc>
                <w:tc>
                  <w:tcPr>
                    <w:tcW w:w="39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3.80%</w:t>
                    </w:r>
                  </w:p>
                </w:tc>
                <w:tc>
                  <w:tcPr>
                    <w:tcW w:w="70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30,000,000.00</w:t>
                    </w:r>
                  </w:p>
                </w:tc>
                <w:tc>
                  <w:tcPr>
                    <w:tcW w:w="55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center"/>
                      <w:rPr>
                        <w:color w:val="000000"/>
                        <w:sz w:val="15"/>
                        <w:szCs w:val="15"/>
                      </w:rPr>
                    </w:pPr>
                    <w:r w:rsidRPr="0097424E">
                      <w:rPr>
                        <w:rFonts w:hint="eastAsia"/>
                        <w:color w:val="000000"/>
                        <w:sz w:val="15"/>
                        <w:szCs w:val="15"/>
                      </w:rPr>
                      <w:t>自有资金</w:t>
                    </w:r>
                  </w:p>
                </w:tc>
              </w:tr>
              <w:tr w:rsidR="0097424E" w:rsidRPr="0097424E" w:rsidTr="0097424E">
                <w:trPr>
                  <w:trHeight w:val="270"/>
                </w:trPr>
                <w:tc>
                  <w:tcPr>
                    <w:tcW w:w="955" w:type="pct"/>
                    <w:tcBorders>
                      <w:top w:val="nil"/>
                      <w:left w:val="single" w:sz="4" w:space="0" w:color="auto"/>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中国农业银行股份有限公司</w:t>
                    </w:r>
                  </w:p>
                </w:tc>
                <w:tc>
                  <w:tcPr>
                    <w:tcW w:w="830"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本利丰62天人民币理财产品</w:t>
                    </w:r>
                  </w:p>
                </w:tc>
                <w:tc>
                  <w:tcPr>
                    <w:tcW w:w="78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2018年6月14日</w:t>
                    </w:r>
                  </w:p>
                </w:tc>
                <w:tc>
                  <w:tcPr>
                    <w:tcW w:w="783"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2018年8月15日</w:t>
                    </w:r>
                  </w:p>
                </w:tc>
                <w:tc>
                  <w:tcPr>
                    <w:tcW w:w="39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3.05%</w:t>
                    </w:r>
                  </w:p>
                </w:tc>
                <w:tc>
                  <w:tcPr>
                    <w:tcW w:w="70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20,000,000.00</w:t>
                    </w:r>
                  </w:p>
                </w:tc>
                <w:tc>
                  <w:tcPr>
                    <w:tcW w:w="55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center"/>
                      <w:rPr>
                        <w:color w:val="000000"/>
                        <w:sz w:val="15"/>
                        <w:szCs w:val="15"/>
                      </w:rPr>
                    </w:pPr>
                    <w:r w:rsidRPr="0097424E">
                      <w:rPr>
                        <w:rFonts w:hint="eastAsia"/>
                        <w:color w:val="000000"/>
                        <w:sz w:val="15"/>
                        <w:szCs w:val="15"/>
                      </w:rPr>
                      <w:t>募集资金</w:t>
                    </w:r>
                  </w:p>
                </w:tc>
              </w:tr>
              <w:tr w:rsidR="0097424E" w:rsidRPr="0097424E" w:rsidTr="0097424E">
                <w:trPr>
                  <w:trHeight w:val="270"/>
                </w:trPr>
                <w:tc>
                  <w:tcPr>
                    <w:tcW w:w="955" w:type="pct"/>
                    <w:tcBorders>
                      <w:top w:val="nil"/>
                      <w:left w:val="single" w:sz="4" w:space="0" w:color="auto"/>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中国工商银行股份有限公司</w:t>
                    </w:r>
                  </w:p>
                </w:tc>
                <w:tc>
                  <w:tcPr>
                    <w:tcW w:w="830"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保本型“随心E”（定向）2017第3期</w:t>
                    </w:r>
                  </w:p>
                </w:tc>
                <w:tc>
                  <w:tcPr>
                    <w:tcW w:w="78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2018年3月10日</w:t>
                    </w:r>
                  </w:p>
                </w:tc>
                <w:tc>
                  <w:tcPr>
                    <w:tcW w:w="783"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2018年7月2日</w:t>
                    </w:r>
                  </w:p>
                </w:tc>
                <w:tc>
                  <w:tcPr>
                    <w:tcW w:w="39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4.00%</w:t>
                    </w:r>
                  </w:p>
                </w:tc>
                <w:tc>
                  <w:tcPr>
                    <w:tcW w:w="70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10,000,000.00</w:t>
                    </w:r>
                  </w:p>
                </w:tc>
                <w:tc>
                  <w:tcPr>
                    <w:tcW w:w="55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center"/>
                      <w:rPr>
                        <w:color w:val="000000"/>
                        <w:sz w:val="15"/>
                        <w:szCs w:val="15"/>
                      </w:rPr>
                    </w:pPr>
                    <w:r w:rsidRPr="0097424E">
                      <w:rPr>
                        <w:rFonts w:hint="eastAsia"/>
                        <w:color w:val="000000"/>
                        <w:sz w:val="15"/>
                        <w:szCs w:val="15"/>
                      </w:rPr>
                      <w:t>募集资金</w:t>
                    </w:r>
                  </w:p>
                </w:tc>
              </w:tr>
              <w:tr w:rsidR="0097424E" w:rsidRPr="0097424E" w:rsidTr="0097424E">
                <w:trPr>
                  <w:trHeight w:val="270"/>
                </w:trPr>
                <w:tc>
                  <w:tcPr>
                    <w:tcW w:w="955" w:type="pct"/>
                    <w:tcBorders>
                      <w:top w:val="nil"/>
                      <w:left w:val="single" w:sz="4" w:space="0" w:color="auto"/>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中国工商银行股份有限公司</w:t>
                    </w:r>
                  </w:p>
                </w:tc>
                <w:tc>
                  <w:tcPr>
                    <w:tcW w:w="830"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保本型法人</w:t>
                    </w:r>
                    <w:proofErr w:type="gramStart"/>
                    <w:r w:rsidRPr="0097424E">
                      <w:rPr>
                        <w:rFonts w:hint="eastAsia"/>
                        <w:color w:val="000000"/>
                        <w:sz w:val="15"/>
                        <w:szCs w:val="15"/>
                      </w:rPr>
                      <w:t>63天稳利</w:t>
                    </w:r>
                    <w:proofErr w:type="gramEnd"/>
                  </w:p>
                </w:tc>
                <w:tc>
                  <w:tcPr>
                    <w:tcW w:w="78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2018年6月15日</w:t>
                    </w:r>
                  </w:p>
                </w:tc>
                <w:tc>
                  <w:tcPr>
                    <w:tcW w:w="783"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2018年8月16日</w:t>
                    </w:r>
                  </w:p>
                </w:tc>
                <w:tc>
                  <w:tcPr>
                    <w:tcW w:w="39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3.25%</w:t>
                    </w:r>
                  </w:p>
                </w:tc>
                <w:tc>
                  <w:tcPr>
                    <w:tcW w:w="70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20,000,000.00</w:t>
                    </w:r>
                  </w:p>
                </w:tc>
                <w:tc>
                  <w:tcPr>
                    <w:tcW w:w="55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center"/>
                      <w:rPr>
                        <w:color w:val="000000"/>
                        <w:sz w:val="15"/>
                        <w:szCs w:val="15"/>
                      </w:rPr>
                    </w:pPr>
                    <w:r w:rsidRPr="0097424E">
                      <w:rPr>
                        <w:rFonts w:hint="eastAsia"/>
                        <w:color w:val="000000"/>
                        <w:sz w:val="15"/>
                        <w:szCs w:val="15"/>
                      </w:rPr>
                      <w:t>募集资金</w:t>
                    </w:r>
                  </w:p>
                </w:tc>
              </w:tr>
              <w:tr w:rsidR="0097424E" w:rsidRPr="0097424E" w:rsidTr="0097424E">
                <w:trPr>
                  <w:trHeight w:val="270"/>
                </w:trPr>
                <w:tc>
                  <w:tcPr>
                    <w:tcW w:w="955" w:type="pct"/>
                    <w:tcBorders>
                      <w:top w:val="nil"/>
                      <w:left w:val="single" w:sz="4" w:space="0" w:color="auto"/>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江苏银行股份有限公司</w:t>
                    </w:r>
                  </w:p>
                </w:tc>
                <w:tc>
                  <w:tcPr>
                    <w:tcW w:w="830"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保本</w:t>
                    </w:r>
                    <w:proofErr w:type="gramStart"/>
                    <w:r w:rsidRPr="0097424E">
                      <w:rPr>
                        <w:rFonts w:hint="eastAsia"/>
                        <w:color w:val="000000"/>
                        <w:sz w:val="15"/>
                        <w:szCs w:val="15"/>
                      </w:rPr>
                      <w:t>型天添开鑫</w:t>
                    </w:r>
                    <w:proofErr w:type="gramEnd"/>
                  </w:p>
                </w:tc>
                <w:tc>
                  <w:tcPr>
                    <w:tcW w:w="78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2018年6月27日</w:t>
                    </w:r>
                  </w:p>
                </w:tc>
                <w:tc>
                  <w:tcPr>
                    <w:tcW w:w="783"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 xml:space="preserve">　随时可赎回</w:t>
                    </w:r>
                  </w:p>
                </w:tc>
                <w:tc>
                  <w:tcPr>
                    <w:tcW w:w="39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 xml:space="preserve">　</w:t>
                    </w:r>
                  </w:p>
                </w:tc>
                <w:tc>
                  <w:tcPr>
                    <w:tcW w:w="70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200,000.00</w:t>
                    </w:r>
                  </w:p>
                </w:tc>
                <w:tc>
                  <w:tcPr>
                    <w:tcW w:w="55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center"/>
                      <w:rPr>
                        <w:color w:val="000000"/>
                        <w:sz w:val="15"/>
                        <w:szCs w:val="15"/>
                      </w:rPr>
                    </w:pPr>
                    <w:r w:rsidRPr="0097424E">
                      <w:rPr>
                        <w:rFonts w:hint="eastAsia"/>
                        <w:color w:val="000000"/>
                        <w:sz w:val="15"/>
                        <w:szCs w:val="15"/>
                      </w:rPr>
                      <w:t>自有资金</w:t>
                    </w:r>
                  </w:p>
                </w:tc>
              </w:tr>
              <w:tr w:rsidR="0097424E" w:rsidRPr="0097424E" w:rsidTr="0097424E">
                <w:trPr>
                  <w:trHeight w:val="270"/>
                </w:trPr>
                <w:tc>
                  <w:tcPr>
                    <w:tcW w:w="955" w:type="pct"/>
                    <w:tcBorders>
                      <w:top w:val="nil"/>
                      <w:left w:val="single" w:sz="4" w:space="0" w:color="auto"/>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江苏银行股份有限公司</w:t>
                    </w:r>
                  </w:p>
                </w:tc>
                <w:tc>
                  <w:tcPr>
                    <w:tcW w:w="830"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结构性存款</w:t>
                    </w:r>
                  </w:p>
                </w:tc>
                <w:tc>
                  <w:tcPr>
                    <w:tcW w:w="78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2018年5月28日</w:t>
                    </w:r>
                  </w:p>
                </w:tc>
                <w:tc>
                  <w:tcPr>
                    <w:tcW w:w="783"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2018年8月28日</w:t>
                    </w:r>
                  </w:p>
                </w:tc>
                <w:tc>
                  <w:tcPr>
                    <w:tcW w:w="39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4.15%</w:t>
                    </w:r>
                  </w:p>
                </w:tc>
                <w:tc>
                  <w:tcPr>
                    <w:tcW w:w="70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75,000,000.00</w:t>
                    </w:r>
                  </w:p>
                </w:tc>
                <w:tc>
                  <w:tcPr>
                    <w:tcW w:w="55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center"/>
                      <w:rPr>
                        <w:color w:val="000000"/>
                        <w:sz w:val="15"/>
                        <w:szCs w:val="15"/>
                      </w:rPr>
                    </w:pPr>
                    <w:r w:rsidRPr="0097424E">
                      <w:rPr>
                        <w:rFonts w:hint="eastAsia"/>
                        <w:color w:val="000000"/>
                        <w:sz w:val="15"/>
                        <w:szCs w:val="15"/>
                      </w:rPr>
                      <w:t>自有资金</w:t>
                    </w:r>
                  </w:p>
                </w:tc>
              </w:tr>
              <w:tr w:rsidR="0097424E" w:rsidRPr="0097424E" w:rsidTr="0097424E">
                <w:trPr>
                  <w:trHeight w:val="270"/>
                </w:trPr>
                <w:tc>
                  <w:tcPr>
                    <w:tcW w:w="955" w:type="pct"/>
                    <w:tcBorders>
                      <w:top w:val="nil"/>
                      <w:left w:val="single" w:sz="4" w:space="0" w:color="auto"/>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江苏银行股份有限公司</w:t>
                    </w:r>
                  </w:p>
                </w:tc>
                <w:tc>
                  <w:tcPr>
                    <w:tcW w:w="830"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结构性存款</w:t>
                    </w:r>
                  </w:p>
                </w:tc>
                <w:tc>
                  <w:tcPr>
                    <w:tcW w:w="78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2018年5月28日</w:t>
                    </w:r>
                  </w:p>
                </w:tc>
                <w:tc>
                  <w:tcPr>
                    <w:tcW w:w="783"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2018年11月28日</w:t>
                    </w:r>
                  </w:p>
                </w:tc>
                <w:tc>
                  <w:tcPr>
                    <w:tcW w:w="39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4.30%</w:t>
                    </w:r>
                  </w:p>
                </w:tc>
                <w:tc>
                  <w:tcPr>
                    <w:tcW w:w="70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75,000,000.00</w:t>
                    </w:r>
                  </w:p>
                </w:tc>
                <w:tc>
                  <w:tcPr>
                    <w:tcW w:w="55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center"/>
                      <w:rPr>
                        <w:color w:val="000000"/>
                        <w:sz w:val="15"/>
                        <w:szCs w:val="15"/>
                      </w:rPr>
                    </w:pPr>
                    <w:r w:rsidRPr="0097424E">
                      <w:rPr>
                        <w:rFonts w:hint="eastAsia"/>
                        <w:color w:val="000000"/>
                        <w:sz w:val="15"/>
                        <w:szCs w:val="15"/>
                      </w:rPr>
                      <w:t>自有资金</w:t>
                    </w:r>
                  </w:p>
                </w:tc>
              </w:tr>
              <w:tr w:rsidR="0097424E" w:rsidRPr="0097424E" w:rsidTr="0097424E">
                <w:trPr>
                  <w:trHeight w:val="270"/>
                </w:trPr>
                <w:tc>
                  <w:tcPr>
                    <w:tcW w:w="955" w:type="pct"/>
                    <w:tcBorders>
                      <w:top w:val="nil"/>
                      <w:left w:val="single" w:sz="4" w:space="0" w:color="auto"/>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江苏银行股份有限公司</w:t>
                    </w:r>
                  </w:p>
                </w:tc>
                <w:tc>
                  <w:tcPr>
                    <w:tcW w:w="830"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结构性存款</w:t>
                    </w:r>
                  </w:p>
                </w:tc>
                <w:tc>
                  <w:tcPr>
                    <w:tcW w:w="78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2018年6月13日</w:t>
                    </w:r>
                  </w:p>
                </w:tc>
                <w:tc>
                  <w:tcPr>
                    <w:tcW w:w="783"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2018年9月13日</w:t>
                    </w:r>
                  </w:p>
                </w:tc>
                <w:tc>
                  <w:tcPr>
                    <w:tcW w:w="39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4.15%</w:t>
                    </w:r>
                  </w:p>
                </w:tc>
                <w:tc>
                  <w:tcPr>
                    <w:tcW w:w="70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50,000,000.00</w:t>
                    </w:r>
                  </w:p>
                </w:tc>
                <w:tc>
                  <w:tcPr>
                    <w:tcW w:w="55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center"/>
                      <w:rPr>
                        <w:color w:val="000000"/>
                        <w:sz w:val="15"/>
                        <w:szCs w:val="15"/>
                      </w:rPr>
                    </w:pPr>
                    <w:r w:rsidRPr="0097424E">
                      <w:rPr>
                        <w:rFonts w:hint="eastAsia"/>
                        <w:color w:val="000000"/>
                        <w:sz w:val="15"/>
                        <w:szCs w:val="15"/>
                      </w:rPr>
                      <w:t>自有资金</w:t>
                    </w:r>
                  </w:p>
                </w:tc>
              </w:tr>
              <w:tr w:rsidR="0097424E" w:rsidRPr="0097424E" w:rsidTr="0097424E">
                <w:trPr>
                  <w:trHeight w:val="270"/>
                </w:trPr>
                <w:tc>
                  <w:tcPr>
                    <w:tcW w:w="955" w:type="pct"/>
                    <w:tcBorders>
                      <w:top w:val="nil"/>
                      <w:left w:val="single" w:sz="4" w:space="0" w:color="auto"/>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中国农业银行股份有限公司</w:t>
                    </w:r>
                  </w:p>
                </w:tc>
                <w:tc>
                  <w:tcPr>
                    <w:tcW w:w="830"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结构性存款</w:t>
                    </w:r>
                  </w:p>
                </w:tc>
                <w:tc>
                  <w:tcPr>
                    <w:tcW w:w="78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2018年3月15日</w:t>
                    </w:r>
                  </w:p>
                </w:tc>
                <w:tc>
                  <w:tcPr>
                    <w:tcW w:w="783"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2018年9月15日</w:t>
                    </w:r>
                  </w:p>
                </w:tc>
                <w:tc>
                  <w:tcPr>
                    <w:tcW w:w="39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3.50%</w:t>
                    </w:r>
                  </w:p>
                </w:tc>
                <w:tc>
                  <w:tcPr>
                    <w:tcW w:w="70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20,000,000.00</w:t>
                    </w:r>
                  </w:p>
                </w:tc>
                <w:tc>
                  <w:tcPr>
                    <w:tcW w:w="55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center"/>
                      <w:rPr>
                        <w:color w:val="000000"/>
                        <w:sz w:val="15"/>
                        <w:szCs w:val="15"/>
                      </w:rPr>
                    </w:pPr>
                    <w:r w:rsidRPr="0097424E">
                      <w:rPr>
                        <w:rFonts w:hint="eastAsia"/>
                        <w:color w:val="000000"/>
                        <w:sz w:val="15"/>
                        <w:szCs w:val="15"/>
                      </w:rPr>
                      <w:t>募集资金</w:t>
                    </w:r>
                  </w:p>
                </w:tc>
              </w:tr>
              <w:tr w:rsidR="0097424E" w:rsidRPr="0097424E" w:rsidTr="0097424E">
                <w:trPr>
                  <w:trHeight w:val="270"/>
                </w:trPr>
                <w:tc>
                  <w:tcPr>
                    <w:tcW w:w="955" w:type="pct"/>
                    <w:tcBorders>
                      <w:top w:val="nil"/>
                      <w:left w:val="single" w:sz="4" w:space="0" w:color="auto"/>
                      <w:bottom w:val="single" w:sz="4" w:space="0" w:color="auto"/>
                      <w:right w:val="single" w:sz="4" w:space="0" w:color="auto"/>
                    </w:tcBorders>
                    <w:shd w:val="clear" w:color="auto" w:fill="auto"/>
                    <w:noWrap/>
                    <w:vAlign w:val="center"/>
                    <w:hideMark/>
                  </w:tcPr>
                  <w:p w:rsidR="0097424E" w:rsidRPr="0097424E" w:rsidRDefault="0097424E" w:rsidP="0097424E">
                    <w:pPr>
                      <w:jc w:val="center"/>
                      <w:rPr>
                        <w:color w:val="000000"/>
                        <w:sz w:val="15"/>
                        <w:szCs w:val="15"/>
                      </w:rPr>
                    </w:pPr>
                    <w:r w:rsidRPr="0097424E">
                      <w:rPr>
                        <w:rFonts w:hint="eastAsia"/>
                        <w:color w:val="000000"/>
                        <w:sz w:val="15"/>
                        <w:szCs w:val="15"/>
                      </w:rPr>
                      <w:t>合计</w:t>
                    </w:r>
                  </w:p>
                </w:tc>
                <w:tc>
                  <w:tcPr>
                    <w:tcW w:w="830"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 xml:space="preserve">　</w:t>
                    </w:r>
                  </w:p>
                </w:tc>
                <w:tc>
                  <w:tcPr>
                    <w:tcW w:w="78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 xml:space="preserve">　</w:t>
                    </w:r>
                  </w:p>
                </w:tc>
                <w:tc>
                  <w:tcPr>
                    <w:tcW w:w="783"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 xml:space="preserve">　</w:t>
                    </w:r>
                  </w:p>
                </w:tc>
                <w:tc>
                  <w:tcPr>
                    <w:tcW w:w="392"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 xml:space="preserve">　</w:t>
                    </w:r>
                  </w:p>
                </w:tc>
                <w:tc>
                  <w:tcPr>
                    <w:tcW w:w="70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jc w:val="right"/>
                      <w:rPr>
                        <w:color w:val="000000"/>
                        <w:sz w:val="15"/>
                        <w:szCs w:val="15"/>
                      </w:rPr>
                    </w:pPr>
                    <w:r w:rsidRPr="0097424E">
                      <w:rPr>
                        <w:rFonts w:hint="eastAsia"/>
                        <w:color w:val="000000"/>
                        <w:sz w:val="15"/>
                        <w:szCs w:val="15"/>
                      </w:rPr>
                      <w:t>358,200,000.00</w:t>
                    </w:r>
                  </w:p>
                </w:tc>
                <w:tc>
                  <w:tcPr>
                    <w:tcW w:w="554" w:type="pct"/>
                    <w:tcBorders>
                      <w:top w:val="nil"/>
                      <w:left w:val="nil"/>
                      <w:bottom w:val="single" w:sz="4" w:space="0" w:color="auto"/>
                      <w:right w:val="single" w:sz="4" w:space="0" w:color="auto"/>
                    </w:tcBorders>
                    <w:shd w:val="clear" w:color="auto" w:fill="auto"/>
                    <w:noWrap/>
                    <w:vAlign w:val="center"/>
                    <w:hideMark/>
                  </w:tcPr>
                  <w:p w:rsidR="0097424E" w:rsidRPr="0097424E" w:rsidRDefault="0097424E" w:rsidP="0097424E">
                    <w:pPr>
                      <w:rPr>
                        <w:color w:val="000000"/>
                        <w:sz w:val="15"/>
                        <w:szCs w:val="15"/>
                      </w:rPr>
                    </w:pPr>
                    <w:r w:rsidRPr="0097424E">
                      <w:rPr>
                        <w:rFonts w:hint="eastAsia"/>
                        <w:color w:val="000000"/>
                        <w:sz w:val="15"/>
                        <w:szCs w:val="15"/>
                      </w:rPr>
                      <w:t xml:space="preserve">　</w:t>
                    </w:r>
                  </w:p>
                </w:tc>
              </w:tr>
            </w:tbl>
            <w:p w:rsidR="00907490" w:rsidRDefault="00907490"/>
            <w:p w:rsidR="00507BB6" w:rsidRDefault="00A057D5" w:rsidP="00916B3B"/>
          </w:sdtContent>
        </w:sdt>
      </w:sdtContent>
    </w:sdt>
    <w:p w:rsidR="00B406BE" w:rsidRDefault="00B406BE">
      <w:pPr>
        <w:ind w:right="210"/>
        <w:sectPr w:rsidR="00B406BE" w:rsidSect="00770E20">
          <w:pgSz w:w="11906" w:h="16838"/>
          <w:pgMar w:top="1525" w:right="1276" w:bottom="1440" w:left="1797" w:header="856" w:footer="992" w:gutter="0"/>
          <w:cols w:space="425"/>
          <w:docGrid w:linePitch="312"/>
        </w:sectPr>
      </w:pPr>
    </w:p>
    <w:p w:rsidR="00507BB6" w:rsidRDefault="00BE0F81">
      <w:pPr>
        <w:pStyle w:val="3"/>
        <w:numPr>
          <w:ilvl w:val="0"/>
          <w:numId w:val="22"/>
        </w:numPr>
        <w:tabs>
          <w:tab w:val="left" w:pos="504"/>
        </w:tabs>
        <w:rPr>
          <w:rFonts w:ascii="宋体" w:hAnsi="宋体"/>
          <w:szCs w:val="21"/>
        </w:rPr>
      </w:pPr>
      <w:r>
        <w:rPr>
          <w:rFonts w:ascii="宋体" w:hAnsi="宋体" w:hint="eastAsia"/>
          <w:szCs w:val="21"/>
        </w:rPr>
        <w:lastRenderedPageBreak/>
        <w:t>可供出售金融资产</w:t>
      </w:r>
    </w:p>
    <w:sdt>
      <w:sdtPr>
        <w:rPr>
          <w:rFonts w:ascii="宋体" w:hAnsi="宋体" w:cs="宋体" w:hint="eastAsia"/>
          <w:b w:val="0"/>
          <w:bCs w:val="0"/>
          <w:kern w:val="0"/>
          <w:sz w:val="24"/>
          <w:szCs w:val="21"/>
        </w:rPr>
        <w:alias w:val="模块:可供出售金融资产情况"/>
        <w:tag w:val="_GBC_2f69616d9c724f45896f506b4cfb462d"/>
        <w:id w:val="150105997"/>
        <w:lock w:val="sdtLocked"/>
        <w:placeholder>
          <w:docPart w:val="GBC22222222222222222222222222222"/>
        </w:placeholder>
      </w:sdtPr>
      <w:sdtEndPr>
        <w:rPr>
          <w:rFonts w:cstheme="minorBidi" w:hint="default"/>
          <w:kern w:val="2"/>
          <w:sz w:val="21"/>
        </w:rPr>
      </w:sdtEndPr>
      <w:sdtContent>
        <w:p w:rsidR="00507BB6" w:rsidRDefault="00BE0F81">
          <w:pPr>
            <w:pStyle w:val="4"/>
            <w:numPr>
              <w:ilvl w:val="0"/>
              <w:numId w:val="57"/>
            </w:numPr>
            <w:tabs>
              <w:tab w:val="left" w:pos="644"/>
            </w:tabs>
            <w:rPr>
              <w:rFonts w:ascii="宋体" w:hAnsi="宋体"/>
              <w:szCs w:val="21"/>
            </w:rPr>
          </w:pPr>
          <w:r>
            <w:rPr>
              <w:rFonts w:ascii="宋体" w:hAnsi="宋体" w:hint="eastAsia"/>
              <w:szCs w:val="21"/>
            </w:rPr>
            <w:t>可供出售金融资产情况</w:t>
          </w:r>
        </w:p>
        <w:sdt>
          <w:sdtPr>
            <w:alias w:val="是否适用：可供出售金融资产情况[双击切换]"/>
            <w:tag w:val="_GBC_7293d0ec79d1468090d447858d67fb3c"/>
            <w:id w:val="656339521"/>
            <w:lock w:val="sdtContentLocked"/>
            <w:placeholder>
              <w:docPart w:val="GBC22222222222222222222222222222"/>
            </w:placeholder>
          </w:sdtPr>
          <w:sdtEndPr/>
          <w:sdtContent>
            <w:p w:rsidR="00507BB6" w:rsidRDefault="00BE0F81">
              <w:r>
                <w:fldChar w:fldCharType="begin"/>
              </w:r>
              <w:r w:rsidR="00B406BE">
                <w:instrText xml:space="preserve"> MACROBUTTON  SnrToggleCheckbox √适用 </w:instrText>
              </w:r>
              <w:r>
                <w:fldChar w:fldCharType="end"/>
              </w:r>
              <w:r>
                <w:fldChar w:fldCharType="begin"/>
              </w:r>
              <w:r w:rsidR="00B406BE">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可供出售金融资产情况"/>
              <w:tag w:val="_GBC_9b329a0d28464eb987a67d726941ac6e"/>
              <w:id w:val="-9790755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可供出售金融资产情况"/>
              <w:tag w:val="_GBC_99233c84c93e40dbb5f17a5fbd78221b"/>
              <w:id w:val="8862218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411"/>
            <w:gridCol w:w="1803"/>
            <w:gridCol w:w="1781"/>
            <w:gridCol w:w="1734"/>
            <w:gridCol w:w="1714"/>
            <w:gridCol w:w="1736"/>
            <w:gridCol w:w="1756"/>
          </w:tblGrid>
          <w:tr w:rsidR="00B406BE" w:rsidRPr="006D4DC8" w:rsidTr="006D4DC8">
            <w:trPr>
              <w:cantSplit/>
            </w:trPr>
            <w:sdt>
              <w:sdtPr>
                <w:rPr>
                  <w:szCs w:val="21"/>
                </w:rPr>
                <w:tag w:val="_PLD_3396cd9139be4e43bd1b2d5540365450"/>
                <w:id w:val="898867908"/>
                <w:lock w:val="sdtLocked"/>
              </w:sdtPr>
              <w:sdtEndPr/>
              <w:sdtContent>
                <w:tc>
                  <w:tcPr>
                    <w:tcW w:w="1224" w:type="pct"/>
                    <w:vMerge w:val="restart"/>
                    <w:shd w:val="clear" w:color="auto" w:fill="auto"/>
                    <w:vAlign w:val="center"/>
                  </w:tcPr>
                  <w:p w:rsidR="00B406BE" w:rsidRPr="006D4DC8" w:rsidRDefault="00B406BE" w:rsidP="006A0A4B">
                    <w:pPr>
                      <w:jc w:val="center"/>
                      <w:rPr>
                        <w:szCs w:val="21"/>
                      </w:rPr>
                    </w:pPr>
                    <w:r w:rsidRPr="006D4DC8">
                      <w:rPr>
                        <w:rFonts w:hint="eastAsia"/>
                        <w:szCs w:val="21"/>
                      </w:rPr>
                      <w:t>项目</w:t>
                    </w:r>
                  </w:p>
                </w:tc>
              </w:sdtContent>
            </w:sdt>
            <w:sdt>
              <w:sdtPr>
                <w:rPr>
                  <w:szCs w:val="21"/>
                </w:rPr>
                <w:tag w:val="_PLD_273679e3858b4caf9a8e4694c81e0e27"/>
                <w:id w:val="-1618221522"/>
                <w:lock w:val="sdtLocked"/>
              </w:sdtPr>
              <w:sdtEndPr/>
              <w:sdtContent>
                <w:tc>
                  <w:tcPr>
                    <w:tcW w:w="1908" w:type="pct"/>
                    <w:gridSpan w:val="3"/>
                    <w:shd w:val="clear" w:color="auto" w:fill="auto"/>
                    <w:vAlign w:val="center"/>
                  </w:tcPr>
                  <w:p w:rsidR="00B406BE" w:rsidRPr="006D4DC8" w:rsidRDefault="00B406BE" w:rsidP="006A0A4B">
                    <w:pPr>
                      <w:jc w:val="center"/>
                      <w:rPr>
                        <w:szCs w:val="21"/>
                      </w:rPr>
                    </w:pPr>
                    <w:r w:rsidRPr="006D4DC8">
                      <w:rPr>
                        <w:rFonts w:hint="eastAsia"/>
                        <w:szCs w:val="21"/>
                      </w:rPr>
                      <w:t>期末余额</w:t>
                    </w:r>
                  </w:p>
                </w:tc>
              </w:sdtContent>
            </w:sdt>
            <w:sdt>
              <w:sdtPr>
                <w:rPr>
                  <w:szCs w:val="21"/>
                </w:rPr>
                <w:tag w:val="_PLD_4e543759ac1246b0b76d3a924316e376"/>
                <w:id w:val="-784737135"/>
                <w:lock w:val="sdtLocked"/>
              </w:sdtPr>
              <w:sdtEndPr/>
              <w:sdtContent>
                <w:tc>
                  <w:tcPr>
                    <w:tcW w:w="1868" w:type="pct"/>
                    <w:gridSpan w:val="3"/>
                    <w:shd w:val="clear" w:color="auto" w:fill="auto"/>
                    <w:vAlign w:val="center"/>
                  </w:tcPr>
                  <w:p w:rsidR="00B406BE" w:rsidRPr="006D4DC8" w:rsidRDefault="00B406BE" w:rsidP="006A0A4B">
                    <w:pPr>
                      <w:jc w:val="center"/>
                      <w:rPr>
                        <w:szCs w:val="21"/>
                      </w:rPr>
                    </w:pPr>
                    <w:r w:rsidRPr="006D4DC8">
                      <w:rPr>
                        <w:rFonts w:hint="eastAsia"/>
                        <w:szCs w:val="21"/>
                      </w:rPr>
                      <w:t>期初余额</w:t>
                    </w:r>
                  </w:p>
                </w:tc>
              </w:sdtContent>
            </w:sdt>
          </w:tr>
          <w:tr w:rsidR="00B406BE" w:rsidRPr="006D4DC8" w:rsidTr="006D4DC8">
            <w:trPr>
              <w:cantSplit/>
            </w:trPr>
            <w:tc>
              <w:tcPr>
                <w:tcW w:w="1224" w:type="pct"/>
                <w:vMerge/>
                <w:shd w:val="clear" w:color="auto" w:fill="auto"/>
                <w:vAlign w:val="center"/>
              </w:tcPr>
              <w:p w:rsidR="00B406BE" w:rsidRPr="006D4DC8" w:rsidRDefault="00B406BE" w:rsidP="006A0A4B">
                <w:pPr>
                  <w:jc w:val="center"/>
                  <w:rPr>
                    <w:szCs w:val="21"/>
                  </w:rPr>
                </w:pPr>
              </w:p>
            </w:tc>
            <w:sdt>
              <w:sdtPr>
                <w:rPr>
                  <w:szCs w:val="21"/>
                </w:rPr>
                <w:tag w:val="_PLD_b76ab7ed78344f54a9fead1f43635ffb"/>
                <w:id w:val="342520329"/>
                <w:lock w:val="sdtLocked"/>
              </w:sdtPr>
              <w:sdtEndPr/>
              <w:sdtContent>
                <w:tc>
                  <w:tcPr>
                    <w:tcW w:w="647" w:type="pct"/>
                    <w:shd w:val="clear" w:color="auto" w:fill="auto"/>
                    <w:vAlign w:val="center"/>
                  </w:tcPr>
                  <w:p w:rsidR="00B406BE" w:rsidRPr="006D4DC8" w:rsidRDefault="00B406BE" w:rsidP="006A0A4B">
                    <w:pPr>
                      <w:jc w:val="center"/>
                      <w:rPr>
                        <w:szCs w:val="21"/>
                      </w:rPr>
                    </w:pPr>
                    <w:r w:rsidRPr="006D4DC8">
                      <w:rPr>
                        <w:rFonts w:hint="eastAsia"/>
                        <w:szCs w:val="21"/>
                      </w:rPr>
                      <w:t>账面余额</w:t>
                    </w:r>
                  </w:p>
                </w:tc>
              </w:sdtContent>
            </w:sdt>
            <w:sdt>
              <w:sdtPr>
                <w:rPr>
                  <w:szCs w:val="21"/>
                </w:rPr>
                <w:tag w:val="_PLD_1c6171741fd14ac7b4a98411502714ea"/>
                <w:id w:val="636311246"/>
                <w:lock w:val="sdtLocked"/>
              </w:sdtPr>
              <w:sdtEndPr/>
              <w:sdtContent>
                <w:tc>
                  <w:tcPr>
                    <w:tcW w:w="639" w:type="pct"/>
                    <w:shd w:val="clear" w:color="auto" w:fill="auto"/>
                    <w:vAlign w:val="center"/>
                  </w:tcPr>
                  <w:p w:rsidR="00B406BE" w:rsidRPr="006D4DC8" w:rsidRDefault="00B406BE" w:rsidP="006A0A4B">
                    <w:pPr>
                      <w:jc w:val="center"/>
                      <w:rPr>
                        <w:szCs w:val="21"/>
                      </w:rPr>
                    </w:pPr>
                    <w:r w:rsidRPr="006D4DC8">
                      <w:rPr>
                        <w:rFonts w:hint="eastAsia"/>
                        <w:szCs w:val="21"/>
                      </w:rPr>
                      <w:t>减值准备</w:t>
                    </w:r>
                  </w:p>
                </w:tc>
              </w:sdtContent>
            </w:sdt>
            <w:sdt>
              <w:sdtPr>
                <w:rPr>
                  <w:szCs w:val="21"/>
                </w:rPr>
                <w:tag w:val="_PLD_ab4017861ed54a02a945a962e41a506b"/>
                <w:id w:val="1913577748"/>
                <w:lock w:val="sdtLocked"/>
              </w:sdtPr>
              <w:sdtEndPr/>
              <w:sdtContent>
                <w:tc>
                  <w:tcPr>
                    <w:tcW w:w="622" w:type="pct"/>
                    <w:shd w:val="clear" w:color="auto" w:fill="auto"/>
                    <w:vAlign w:val="center"/>
                  </w:tcPr>
                  <w:p w:rsidR="00B406BE" w:rsidRPr="006D4DC8" w:rsidRDefault="00B406BE" w:rsidP="006A0A4B">
                    <w:pPr>
                      <w:jc w:val="center"/>
                      <w:rPr>
                        <w:szCs w:val="21"/>
                      </w:rPr>
                    </w:pPr>
                    <w:r w:rsidRPr="006D4DC8">
                      <w:rPr>
                        <w:rFonts w:hint="eastAsia"/>
                        <w:szCs w:val="21"/>
                      </w:rPr>
                      <w:t>账面价值</w:t>
                    </w:r>
                  </w:p>
                </w:tc>
              </w:sdtContent>
            </w:sdt>
            <w:sdt>
              <w:sdtPr>
                <w:rPr>
                  <w:szCs w:val="21"/>
                </w:rPr>
                <w:tag w:val="_PLD_084790e858fd43cd87c3dab47439d037"/>
                <w:id w:val="351932359"/>
                <w:lock w:val="sdtLocked"/>
              </w:sdtPr>
              <w:sdtEndPr/>
              <w:sdtContent>
                <w:tc>
                  <w:tcPr>
                    <w:tcW w:w="615" w:type="pct"/>
                    <w:shd w:val="clear" w:color="auto" w:fill="auto"/>
                    <w:vAlign w:val="center"/>
                  </w:tcPr>
                  <w:p w:rsidR="00B406BE" w:rsidRPr="006D4DC8" w:rsidRDefault="00B406BE" w:rsidP="006A0A4B">
                    <w:pPr>
                      <w:jc w:val="center"/>
                      <w:rPr>
                        <w:szCs w:val="21"/>
                      </w:rPr>
                    </w:pPr>
                    <w:r w:rsidRPr="006D4DC8">
                      <w:rPr>
                        <w:rFonts w:hint="eastAsia"/>
                        <w:szCs w:val="21"/>
                      </w:rPr>
                      <w:t>账面余额</w:t>
                    </w:r>
                  </w:p>
                </w:tc>
              </w:sdtContent>
            </w:sdt>
            <w:sdt>
              <w:sdtPr>
                <w:rPr>
                  <w:szCs w:val="21"/>
                </w:rPr>
                <w:tag w:val="_PLD_5e8e65b5ef994244ad928b871f3a4515"/>
                <w:id w:val="-1729138882"/>
                <w:lock w:val="sdtLocked"/>
              </w:sdtPr>
              <w:sdtEndPr/>
              <w:sdtContent>
                <w:tc>
                  <w:tcPr>
                    <w:tcW w:w="623" w:type="pct"/>
                    <w:shd w:val="clear" w:color="auto" w:fill="auto"/>
                    <w:vAlign w:val="center"/>
                  </w:tcPr>
                  <w:p w:rsidR="00B406BE" w:rsidRPr="006D4DC8" w:rsidRDefault="00B406BE" w:rsidP="006A0A4B">
                    <w:pPr>
                      <w:jc w:val="center"/>
                      <w:rPr>
                        <w:szCs w:val="21"/>
                      </w:rPr>
                    </w:pPr>
                    <w:r w:rsidRPr="006D4DC8">
                      <w:rPr>
                        <w:rFonts w:hint="eastAsia"/>
                        <w:szCs w:val="21"/>
                      </w:rPr>
                      <w:t>减值准备</w:t>
                    </w:r>
                  </w:p>
                </w:tc>
              </w:sdtContent>
            </w:sdt>
            <w:sdt>
              <w:sdtPr>
                <w:rPr>
                  <w:szCs w:val="21"/>
                </w:rPr>
                <w:tag w:val="_PLD_666cc2d8d7e34615884996ae7d4a1720"/>
                <w:id w:val="108407316"/>
                <w:lock w:val="sdtLocked"/>
              </w:sdtPr>
              <w:sdtEndPr/>
              <w:sdtContent>
                <w:tc>
                  <w:tcPr>
                    <w:tcW w:w="630" w:type="pct"/>
                    <w:shd w:val="clear" w:color="auto" w:fill="auto"/>
                    <w:vAlign w:val="center"/>
                  </w:tcPr>
                  <w:p w:rsidR="00B406BE" w:rsidRPr="006D4DC8" w:rsidRDefault="00B406BE" w:rsidP="006A0A4B">
                    <w:pPr>
                      <w:jc w:val="center"/>
                      <w:rPr>
                        <w:szCs w:val="21"/>
                      </w:rPr>
                    </w:pPr>
                    <w:r w:rsidRPr="006D4DC8">
                      <w:rPr>
                        <w:rFonts w:hint="eastAsia"/>
                        <w:szCs w:val="21"/>
                      </w:rPr>
                      <w:t>账面价值</w:t>
                    </w:r>
                  </w:p>
                </w:tc>
              </w:sdtContent>
            </w:sdt>
          </w:tr>
          <w:tr w:rsidR="00B406BE" w:rsidRPr="006D4DC8" w:rsidTr="006D4DC8">
            <w:trPr>
              <w:cantSplit/>
            </w:trPr>
            <w:sdt>
              <w:sdtPr>
                <w:rPr>
                  <w:szCs w:val="21"/>
                </w:rPr>
                <w:tag w:val="_PLD_0bc21d44fb864d559d0ab83479b64c89"/>
                <w:id w:val="-1756277961"/>
                <w:lock w:val="sdtLocked"/>
              </w:sdtPr>
              <w:sdtEndPr/>
              <w:sdtContent>
                <w:tc>
                  <w:tcPr>
                    <w:tcW w:w="1224" w:type="pct"/>
                    <w:shd w:val="clear" w:color="auto" w:fill="auto"/>
                  </w:tcPr>
                  <w:p w:rsidR="00B406BE" w:rsidRPr="006D4DC8" w:rsidRDefault="00B406BE" w:rsidP="006A0A4B">
                    <w:pPr>
                      <w:rPr>
                        <w:szCs w:val="21"/>
                      </w:rPr>
                    </w:pPr>
                    <w:r w:rsidRPr="006D4DC8">
                      <w:rPr>
                        <w:rFonts w:hint="eastAsia"/>
                        <w:szCs w:val="21"/>
                      </w:rPr>
                      <w:t>可供出售债务工具：</w:t>
                    </w:r>
                  </w:p>
                </w:tc>
              </w:sdtContent>
            </w:sdt>
            <w:tc>
              <w:tcPr>
                <w:tcW w:w="647" w:type="pct"/>
                <w:shd w:val="clear" w:color="auto" w:fill="auto"/>
              </w:tcPr>
              <w:p w:rsidR="00B406BE" w:rsidRPr="006D4DC8" w:rsidRDefault="00B406BE" w:rsidP="006A0A4B">
                <w:pPr>
                  <w:jc w:val="right"/>
                  <w:rPr>
                    <w:szCs w:val="21"/>
                  </w:rPr>
                </w:pPr>
              </w:p>
            </w:tc>
            <w:tc>
              <w:tcPr>
                <w:tcW w:w="639" w:type="pct"/>
                <w:shd w:val="clear" w:color="auto" w:fill="auto"/>
              </w:tcPr>
              <w:p w:rsidR="00B406BE" w:rsidRPr="006D4DC8" w:rsidRDefault="00B406BE" w:rsidP="006A0A4B">
                <w:pPr>
                  <w:jc w:val="right"/>
                  <w:rPr>
                    <w:szCs w:val="21"/>
                  </w:rPr>
                </w:pPr>
              </w:p>
            </w:tc>
            <w:tc>
              <w:tcPr>
                <w:tcW w:w="622" w:type="pct"/>
                <w:shd w:val="clear" w:color="auto" w:fill="auto"/>
              </w:tcPr>
              <w:p w:rsidR="00B406BE" w:rsidRPr="006D4DC8" w:rsidRDefault="00B406BE" w:rsidP="006A0A4B">
                <w:pPr>
                  <w:jc w:val="right"/>
                  <w:rPr>
                    <w:szCs w:val="21"/>
                  </w:rPr>
                </w:pPr>
              </w:p>
            </w:tc>
            <w:tc>
              <w:tcPr>
                <w:tcW w:w="615" w:type="pct"/>
                <w:shd w:val="clear" w:color="auto" w:fill="auto"/>
              </w:tcPr>
              <w:p w:rsidR="00B406BE" w:rsidRPr="006D4DC8" w:rsidRDefault="00B406BE" w:rsidP="006A0A4B">
                <w:pPr>
                  <w:jc w:val="right"/>
                  <w:rPr>
                    <w:szCs w:val="21"/>
                  </w:rPr>
                </w:pPr>
              </w:p>
            </w:tc>
            <w:tc>
              <w:tcPr>
                <w:tcW w:w="623" w:type="pct"/>
                <w:shd w:val="clear" w:color="auto" w:fill="auto"/>
              </w:tcPr>
              <w:p w:rsidR="00B406BE" w:rsidRPr="006D4DC8" w:rsidRDefault="00B406BE" w:rsidP="006A0A4B">
                <w:pPr>
                  <w:jc w:val="right"/>
                  <w:rPr>
                    <w:szCs w:val="21"/>
                  </w:rPr>
                </w:pPr>
              </w:p>
            </w:tc>
            <w:tc>
              <w:tcPr>
                <w:tcW w:w="630" w:type="pct"/>
                <w:shd w:val="clear" w:color="auto" w:fill="auto"/>
              </w:tcPr>
              <w:p w:rsidR="00B406BE" w:rsidRPr="006D4DC8" w:rsidRDefault="00B406BE" w:rsidP="006A0A4B">
                <w:pPr>
                  <w:jc w:val="right"/>
                  <w:rPr>
                    <w:szCs w:val="21"/>
                  </w:rPr>
                </w:pPr>
              </w:p>
            </w:tc>
          </w:tr>
          <w:tr w:rsidR="00B406BE" w:rsidRPr="006D4DC8" w:rsidTr="006D4DC8">
            <w:trPr>
              <w:cantSplit/>
            </w:trPr>
            <w:sdt>
              <w:sdtPr>
                <w:rPr>
                  <w:szCs w:val="21"/>
                </w:rPr>
                <w:tag w:val="_PLD_4c6782648a2342418d95c9df15d19ee6"/>
                <w:id w:val="-1462029416"/>
                <w:lock w:val="sdtLocked"/>
              </w:sdtPr>
              <w:sdtEndPr/>
              <w:sdtContent>
                <w:tc>
                  <w:tcPr>
                    <w:tcW w:w="1224" w:type="pct"/>
                    <w:shd w:val="clear" w:color="auto" w:fill="auto"/>
                  </w:tcPr>
                  <w:p w:rsidR="00B406BE" w:rsidRPr="006D4DC8" w:rsidRDefault="00B406BE" w:rsidP="006A0A4B">
                    <w:pPr>
                      <w:rPr>
                        <w:szCs w:val="21"/>
                      </w:rPr>
                    </w:pPr>
                    <w:r w:rsidRPr="006D4DC8">
                      <w:rPr>
                        <w:rFonts w:hint="eastAsia"/>
                        <w:szCs w:val="21"/>
                      </w:rPr>
                      <w:t>可供出售权益工具：</w:t>
                    </w:r>
                  </w:p>
                </w:tc>
              </w:sdtContent>
            </w:sdt>
            <w:tc>
              <w:tcPr>
                <w:tcW w:w="647" w:type="pct"/>
                <w:shd w:val="clear" w:color="auto" w:fill="auto"/>
              </w:tcPr>
              <w:p w:rsidR="00B406BE" w:rsidRPr="006D4DC8" w:rsidRDefault="00B406BE" w:rsidP="006A0A4B">
                <w:pPr>
                  <w:jc w:val="right"/>
                  <w:rPr>
                    <w:szCs w:val="21"/>
                  </w:rPr>
                </w:pPr>
                <w:r w:rsidRPr="006D4DC8">
                  <w:rPr>
                    <w:szCs w:val="21"/>
                  </w:rPr>
                  <w:t>234,435,276.07</w:t>
                </w:r>
              </w:p>
            </w:tc>
            <w:tc>
              <w:tcPr>
                <w:tcW w:w="639" w:type="pct"/>
                <w:shd w:val="clear" w:color="auto" w:fill="auto"/>
              </w:tcPr>
              <w:p w:rsidR="00B406BE" w:rsidRPr="006D4DC8" w:rsidRDefault="00B406BE" w:rsidP="006A0A4B">
                <w:pPr>
                  <w:jc w:val="right"/>
                  <w:rPr>
                    <w:szCs w:val="21"/>
                  </w:rPr>
                </w:pPr>
                <w:r w:rsidRPr="006D4DC8">
                  <w:rPr>
                    <w:szCs w:val="21"/>
                  </w:rPr>
                  <w:t>1,369,336.85</w:t>
                </w:r>
              </w:p>
            </w:tc>
            <w:tc>
              <w:tcPr>
                <w:tcW w:w="622" w:type="pct"/>
                <w:shd w:val="clear" w:color="auto" w:fill="auto"/>
              </w:tcPr>
              <w:p w:rsidR="00B406BE" w:rsidRPr="006D4DC8" w:rsidRDefault="00B406BE" w:rsidP="006A0A4B">
                <w:pPr>
                  <w:jc w:val="right"/>
                  <w:rPr>
                    <w:szCs w:val="21"/>
                  </w:rPr>
                </w:pPr>
                <w:r w:rsidRPr="006D4DC8">
                  <w:rPr>
                    <w:szCs w:val="21"/>
                  </w:rPr>
                  <w:t>233,065,939.22</w:t>
                </w:r>
              </w:p>
            </w:tc>
            <w:tc>
              <w:tcPr>
                <w:tcW w:w="615" w:type="pct"/>
                <w:shd w:val="clear" w:color="auto" w:fill="auto"/>
              </w:tcPr>
              <w:p w:rsidR="00B406BE" w:rsidRPr="006D4DC8" w:rsidRDefault="00B406BE" w:rsidP="006A0A4B">
                <w:pPr>
                  <w:jc w:val="right"/>
                  <w:rPr>
                    <w:szCs w:val="21"/>
                  </w:rPr>
                </w:pPr>
                <w:r w:rsidRPr="006D4DC8">
                  <w:rPr>
                    <w:szCs w:val="21"/>
                  </w:rPr>
                  <w:t>355,580,280.82</w:t>
                </w:r>
              </w:p>
            </w:tc>
            <w:tc>
              <w:tcPr>
                <w:tcW w:w="623" w:type="pct"/>
                <w:shd w:val="clear" w:color="auto" w:fill="auto"/>
              </w:tcPr>
              <w:p w:rsidR="00B406BE" w:rsidRPr="006D4DC8" w:rsidRDefault="00B406BE" w:rsidP="006A0A4B">
                <w:pPr>
                  <w:jc w:val="right"/>
                  <w:rPr>
                    <w:szCs w:val="21"/>
                  </w:rPr>
                </w:pPr>
                <w:r w:rsidRPr="006D4DC8">
                  <w:rPr>
                    <w:szCs w:val="21"/>
                  </w:rPr>
                  <w:t>1,369,336.85</w:t>
                </w:r>
              </w:p>
            </w:tc>
            <w:tc>
              <w:tcPr>
                <w:tcW w:w="630" w:type="pct"/>
                <w:shd w:val="clear" w:color="auto" w:fill="auto"/>
              </w:tcPr>
              <w:p w:rsidR="00B406BE" w:rsidRPr="006D4DC8" w:rsidRDefault="00B406BE" w:rsidP="006A0A4B">
                <w:pPr>
                  <w:jc w:val="right"/>
                  <w:rPr>
                    <w:szCs w:val="21"/>
                  </w:rPr>
                </w:pPr>
                <w:r w:rsidRPr="006D4DC8">
                  <w:rPr>
                    <w:szCs w:val="21"/>
                  </w:rPr>
                  <w:t>354,210,943.97</w:t>
                </w:r>
              </w:p>
            </w:tc>
          </w:tr>
          <w:tr w:rsidR="00B406BE" w:rsidRPr="006D4DC8" w:rsidTr="006D4DC8">
            <w:trPr>
              <w:cantSplit/>
            </w:trPr>
            <w:sdt>
              <w:sdtPr>
                <w:rPr>
                  <w:szCs w:val="21"/>
                </w:rPr>
                <w:tag w:val="_PLD_90ae9e0fd982448dafb7545c96775331"/>
                <w:id w:val="-1592622475"/>
                <w:lock w:val="sdtLocked"/>
              </w:sdtPr>
              <w:sdtEndPr/>
              <w:sdtContent>
                <w:tc>
                  <w:tcPr>
                    <w:tcW w:w="1224" w:type="pct"/>
                    <w:shd w:val="clear" w:color="auto" w:fill="auto"/>
                  </w:tcPr>
                  <w:p w:rsidR="00B406BE" w:rsidRPr="006D4DC8" w:rsidRDefault="00B406BE" w:rsidP="006A0A4B">
                    <w:pPr>
                      <w:rPr>
                        <w:szCs w:val="21"/>
                      </w:rPr>
                    </w:pPr>
                    <w:r w:rsidRPr="006D4DC8">
                      <w:rPr>
                        <w:rFonts w:hint="eastAsia"/>
                        <w:szCs w:val="21"/>
                      </w:rPr>
                      <w:t>按公允价值计量的</w:t>
                    </w:r>
                  </w:p>
                </w:tc>
              </w:sdtContent>
            </w:sdt>
            <w:tc>
              <w:tcPr>
                <w:tcW w:w="647" w:type="pct"/>
                <w:shd w:val="clear" w:color="auto" w:fill="auto"/>
              </w:tcPr>
              <w:p w:rsidR="00B406BE" w:rsidRPr="006D4DC8" w:rsidRDefault="00B406BE" w:rsidP="006A0A4B">
                <w:pPr>
                  <w:jc w:val="right"/>
                  <w:rPr>
                    <w:szCs w:val="21"/>
                  </w:rPr>
                </w:pPr>
                <w:r w:rsidRPr="006D4DC8">
                  <w:rPr>
                    <w:szCs w:val="21"/>
                  </w:rPr>
                  <w:t>186,900,000.00</w:t>
                </w:r>
              </w:p>
            </w:tc>
            <w:tc>
              <w:tcPr>
                <w:tcW w:w="639" w:type="pct"/>
                <w:shd w:val="clear" w:color="auto" w:fill="auto"/>
              </w:tcPr>
              <w:p w:rsidR="00B406BE" w:rsidRPr="006D4DC8" w:rsidRDefault="00B406BE" w:rsidP="006A0A4B">
                <w:pPr>
                  <w:jc w:val="right"/>
                  <w:rPr>
                    <w:szCs w:val="21"/>
                  </w:rPr>
                </w:pPr>
              </w:p>
            </w:tc>
            <w:tc>
              <w:tcPr>
                <w:tcW w:w="622" w:type="pct"/>
                <w:shd w:val="clear" w:color="auto" w:fill="auto"/>
              </w:tcPr>
              <w:p w:rsidR="00B406BE" w:rsidRPr="006D4DC8" w:rsidRDefault="00B406BE" w:rsidP="006A0A4B">
                <w:pPr>
                  <w:jc w:val="right"/>
                  <w:rPr>
                    <w:szCs w:val="21"/>
                  </w:rPr>
                </w:pPr>
                <w:r w:rsidRPr="006D4DC8">
                  <w:rPr>
                    <w:szCs w:val="21"/>
                  </w:rPr>
                  <w:t>186,900,000.00</w:t>
                </w:r>
              </w:p>
            </w:tc>
            <w:tc>
              <w:tcPr>
                <w:tcW w:w="615" w:type="pct"/>
                <w:shd w:val="clear" w:color="auto" w:fill="auto"/>
              </w:tcPr>
              <w:p w:rsidR="00B406BE" w:rsidRPr="006D4DC8" w:rsidRDefault="00B406BE" w:rsidP="006A0A4B">
                <w:pPr>
                  <w:jc w:val="right"/>
                  <w:rPr>
                    <w:szCs w:val="21"/>
                  </w:rPr>
                </w:pPr>
                <w:r w:rsidRPr="006D4DC8">
                  <w:rPr>
                    <w:szCs w:val="21"/>
                  </w:rPr>
                  <w:t>308,045,004.75</w:t>
                </w:r>
              </w:p>
            </w:tc>
            <w:tc>
              <w:tcPr>
                <w:tcW w:w="623" w:type="pct"/>
                <w:shd w:val="clear" w:color="auto" w:fill="auto"/>
              </w:tcPr>
              <w:p w:rsidR="00B406BE" w:rsidRPr="006D4DC8" w:rsidRDefault="00B406BE" w:rsidP="006A0A4B">
                <w:pPr>
                  <w:jc w:val="right"/>
                  <w:rPr>
                    <w:szCs w:val="21"/>
                  </w:rPr>
                </w:pPr>
              </w:p>
            </w:tc>
            <w:tc>
              <w:tcPr>
                <w:tcW w:w="630" w:type="pct"/>
                <w:shd w:val="clear" w:color="auto" w:fill="auto"/>
              </w:tcPr>
              <w:p w:rsidR="00B406BE" w:rsidRPr="006D4DC8" w:rsidRDefault="00B406BE" w:rsidP="006A0A4B">
                <w:pPr>
                  <w:jc w:val="right"/>
                  <w:rPr>
                    <w:szCs w:val="21"/>
                  </w:rPr>
                </w:pPr>
                <w:r w:rsidRPr="006D4DC8">
                  <w:rPr>
                    <w:szCs w:val="21"/>
                  </w:rPr>
                  <w:t>308,045,004.75</w:t>
                </w:r>
              </w:p>
            </w:tc>
          </w:tr>
          <w:tr w:rsidR="00B406BE" w:rsidRPr="006D4DC8" w:rsidTr="006D4DC8">
            <w:trPr>
              <w:cantSplit/>
            </w:trPr>
            <w:sdt>
              <w:sdtPr>
                <w:rPr>
                  <w:szCs w:val="21"/>
                </w:rPr>
                <w:tag w:val="_PLD_7869548dce67411aaa3964a3b77e01bf"/>
                <w:id w:val="586267937"/>
                <w:lock w:val="sdtLocked"/>
              </w:sdtPr>
              <w:sdtEndPr/>
              <w:sdtContent>
                <w:tc>
                  <w:tcPr>
                    <w:tcW w:w="1224" w:type="pct"/>
                    <w:shd w:val="clear" w:color="auto" w:fill="auto"/>
                  </w:tcPr>
                  <w:p w:rsidR="00B406BE" w:rsidRPr="006D4DC8" w:rsidRDefault="00B406BE" w:rsidP="006D4DC8">
                    <w:pPr>
                      <w:ind w:firstLineChars="150" w:firstLine="315"/>
                      <w:rPr>
                        <w:szCs w:val="21"/>
                      </w:rPr>
                    </w:pPr>
                    <w:r w:rsidRPr="006D4DC8">
                      <w:rPr>
                        <w:rFonts w:hint="eastAsia"/>
                        <w:szCs w:val="21"/>
                      </w:rPr>
                      <w:t>按成本计量的</w:t>
                    </w:r>
                  </w:p>
                </w:tc>
              </w:sdtContent>
            </w:sdt>
            <w:tc>
              <w:tcPr>
                <w:tcW w:w="647" w:type="pct"/>
                <w:shd w:val="clear" w:color="auto" w:fill="auto"/>
              </w:tcPr>
              <w:p w:rsidR="00B406BE" w:rsidRPr="006D4DC8" w:rsidRDefault="00B406BE" w:rsidP="006A0A4B">
                <w:pPr>
                  <w:jc w:val="right"/>
                  <w:rPr>
                    <w:szCs w:val="21"/>
                  </w:rPr>
                </w:pPr>
                <w:r w:rsidRPr="006D4DC8">
                  <w:rPr>
                    <w:szCs w:val="21"/>
                  </w:rPr>
                  <w:t>47,535,276.07</w:t>
                </w:r>
              </w:p>
            </w:tc>
            <w:tc>
              <w:tcPr>
                <w:tcW w:w="639" w:type="pct"/>
                <w:shd w:val="clear" w:color="auto" w:fill="auto"/>
              </w:tcPr>
              <w:p w:rsidR="00B406BE" w:rsidRPr="006D4DC8" w:rsidRDefault="00B406BE" w:rsidP="006A0A4B">
                <w:pPr>
                  <w:jc w:val="right"/>
                  <w:rPr>
                    <w:szCs w:val="21"/>
                  </w:rPr>
                </w:pPr>
                <w:r w:rsidRPr="006D4DC8">
                  <w:rPr>
                    <w:szCs w:val="21"/>
                  </w:rPr>
                  <w:t>1,369,336.85</w:t>
                </w:r>
              </w:p>
            </w:tc>
            <w:tc>
              <w:tcPr>
                <w:tcW w:w="622" w:type="pct"/>
                <w:shd w:val="clear" w:color="auto" w:fill="auto"/>
              </w:tcPr>
              <w:p w:rsidR="00B406BE" w:rsidRPr="006D4DC8" w:rsidRDefault="00B406BE" w:rsidP="006A0A4B">
                <w:pPr>
                  <w:jc w:val="right"/>
                  <w:rPr>
                    <w:szCs w:val="21"/>
                  </w:rPr>
                </w:pPr>
                <w:r w:rsidRPr="006D4DC8">
                  <w:rPr>
                    <w:szCs w:val="21"/>
                  </w:rPr>
                  <w:t>46,165,939.22</w:t>
                </w:r>
              </w:p>
            </w:tc>
            <w:tc>
              <w:tcPr>
                <w:tcW w:w="615" w:type="pct"/>
                <w:shd w:val="clear" w:color="auto" w:fill="auto"/>
              </w:tcPr>
              <w:p w:rsidR="00B406BE" w:rsidRPr="006D4DC8" w:rsidRDefault="00B406BE" w:rsidP="006A0A4B">
                <w:pPr>
                  <w:jc w:val="right"/>
                  <w:rPr>
                    <w:szCs w:val="21"/>
                  </w:rPr>
                </w:pPr>
                <w:r w:rsidRPr="006D4DC8">
                  <w:rPr>
                    <w:szCs w:val="21"/>
                  </w:rPr>
                  <w:t>47,535,276.07</w:t>
                </w:r>
              </w:p>
            </w:tc>
            <w:tc>
              <w:tcPr>
                <w:tcW w:w="623" w:type="pct"/>
                <w:shd w:val="clear" w:color="auto" w:fill="auto"/>
              </w:tcPr>
              <w:p w:rsidR="00B406BE" w:rsidRPr="006D4DC8" w:rsidRDefault="00B406BE" w:rsidP="006A0A4B">
                <w:pPr>
                  <w:jc w:val="right"/>
                  <w:rPr>
                    <w:szCs w:val="21"/>
                  </w:rPr>
                </w:pPr>
                <w:r w:rsidRPr="006D4DC8">
                  <w:rPr>
                    <w:szCs w:val="21"/>
                  </w:rPr>
                  <w:t>1,369,336.85</w:t>
                </w:r>
              </w:p>
            </w:tc>
            <w:tc>
              <w:tcPr>
                <w:tcW w:w="630" w:type="pct"/>
                <w:shd w:val="clear" w:color="auto" w:fill="auto"/>
              </w:tcPr>
              <w:p w:rsidR="00B406BE" w:rsidRPr="006D4DC8" w:rsidRDefault="00B406BE" w:rsidP="006A0A4B">
                <w:pPr>
                  <w:jc w:val="right"/>
                  <w:rPr>
                    <w:szCs w:val="21"/>
                  </w:rPr>
                </w:pPr>
                <w:r w:rsidRPr="006D4DC8">
                  <w:rPr>
                    <w:szCs w:val="21"/>
                  </w:rPr>
                  <w:t>46,165,939.22</w:t>
                </w:r>
              </w:p>
            </w:tc>
          </w:tr>
          <w:tr w:rsidR="00B406BE" w:rsidRPr="00E9147D" w:rsidTr="006D4DC8">
            <w:trPr>
              <w:cantSplit/>
            </w:trPr>
            <w:sdt>
              <w:sdtPr>
                <w:rPr>
                  <w:szCs w:val="21"/>
                </w:rPr>
                <w:tag w:val="_PLD_354937e028fe48448fe720658438dc7f"/>
                <w:id w:val="-619530763"/>
                <w:lock w:val="sdtLocked"/>
              </w:sdtPr>
              <w:sdtEndPr/>
              <w:sdtContent>
                <w:tc>
                  <w:tcPr>
                    <w:tcW w:w="1224" w:type="pct"/>
                    <w:shd w:val="clear" w:color="auto" w:fill="auto"/>
                    <w:vAlign w:val="center"/>
                  </w:tcPr>
                  <w:p w:rsidR="00B406BE" w:rsidRPr="00E9147D" w:rsidRDefault="00B406BE" w:rsidP="006A0A4B">
                    <w:pPr>
                      <w:jc w:val="center"/>
                      <w:rPr>
                        <w:szCs w:val="21"/>
                      </w:rPr>
                    </w:pPr>
                    <w:r w:rsidRPr="00E9147D">
                      <w:rPr>
                        <w:rFonts w:hint="eastAsia"/>
                        <w:szCs w:val="21"/>
                      </w:rPr>
                      <w:t>合计</w:t>
                    </w:r>
                  </w:p>
                </w:tc>
              </w:sdtContent>
            </w:sdt>
            <w:tc>
              <w:tcPr>
                <w:tcW w:w="647" w:type="pct"/>
                <w:shd w:val="clear" w:color="auto" w:fill="auto"/>
              </w:tcPr>
              <w:p w:rsidR="00B406BE" w:rsidRPr="00E9147D" w:rsidRDefault="00B406BE" w:rsidP="006A0A4B">
                <w:pPr>
                  <w:jc w:val="right"/>
                  <w:rPr>
                    <w:szCs w:val="21"/>
                  </w:rPr>
                </w:pPr>
                <w:r w:rsidRPr="00E9147D">
                  <w:rPr>
                    <w:szCs w:val="21"/>
                  </w:rPr>
                  <w:t>234,435,276.07</w:t>
                </w:r>
              </w:p>
            </w:tc>
            <w:tc>
              <w:tcPr>
                <w:tcW w:w="639" w:type="pct"/>
                <w:shd w:val="clear" w:color="auto" w:fill="auto"/>
              </w:tcPr>
              <w:p w:rsidR="00B406BE" w:rsidRPr="00E9147D" w:rsidRDefault="00B406BE" w:rsidP="006A0A4B">
                <w:pPr>
                  <w:jc w:val="right"/>
                  <w:rPr>
                    <w:szCs w:val="21"/>
                  </w:rPr>
                </w:pPr>
                <w:r w:rsidRPr="00E9147D">
                  <w:rPr>
                    <w:szCs w:val="21"/>
                  </w:rPr>
                  <w:t>1,369,336.85</w:t>
                </w:r>
              </w:p>
            </w:tc>
            <w:tc>
              <w:tcPr>
                <w:tcW w:w="622" w:type="pct"/>
                <w:shd w:val="clear" w:color="auto" w:fill="auto"/>
              </w:tcPr>
              <w:p w:rsidR="00B406BE" w:rsidRPr="00E9147D" w:rsidRDefault="00B406BE" w:rsidP="006A0A4B">
                <w:pPr>
                  <w:jc w:val="right"/>
                  <w:rPr>
                    <w:szCs w:val="21"/>
                  </w:rPr>
                </w:pPr>
                <w:r w:rsidRPr="00E9147D">
                  <w:rPr>
                    <w:szCs w:val="21"/>
                  </w:rPr>
                  <w:t>233,065,939.22</w:t>
                </w:r>
              </w:p>
            </w:tc>
            <w:tc>
              <w:tcPr>
                <w:tcW w:w="615" w:type="pct"/>
                <w:shd w:val="clear" w:color="auto" w:fill="auto"/>
              </w:tcPr>
              <w:p w:rsidR="00B406BE" w:rsidRPr="00E9147D" w:rsidRDefault="00B406BE" w:rsidP="006A0A4B">
                <w:pPr>
                  <w:jc w:val="right"/>
                  <w:rPr>
                    <w:szCs w:val="21"/>
                  </w:rPr>
                </w:pPr>
                <w:r w:rsidRPr="00E9147D">
                  <w:rPr>
                    <w:szCs w:val="21"/>
                  </w:rPr>
                  <w:t>355,580,280.82</w:t>
                </w:r>
              </w:p>
            </w:tc>
            <w:tc>
              <w:tcPr>
                <w:tcW w:w="623" w:type="pct"/>
                <w:shd w:val="clear" w:color="auto" w:fill="auto"/>
              </w:tcPr>
              <w:p w:rsidR="00B406BE" w:rsidRPr="00E9147D" w:rsidRDefault="00B406BE" w:rsidP="006A0A4B">
                <w:pPr>
                  <w:jc w:val="right"/>
                  <w:rPr>
                    <w:szCs w:val="21"/>
                  </w:rPr>
                </w:pPr>
                <w:r w:rsidRPr="00E9147D">
                  <w:rPr>
                    <w:szCs w:val="21"/>
                  </w:rPr>
                  <w:t>1,369,336.85</w:t>
                </w:r>
              </w:p>
            </w:tc>
            <w:tc>
              <w:tcPr>
                <w:tcW w:w="630" w:type="pct"/>
                <w:shd w:val="clear" w:color="auto" w:fill="auto"/>
              </w:tcPr>
              <w:p w:rsidR="00B406BE" w:rsidRPr="00E9147D" w:rsidRDefault="00B406BE" w:rsidP="006A0A4B">
                <w:pPr>
                  <w:jc w:val="right"/>
                  <w:rPr>
                    <w:szCs w:val="21"/>
                  </w:rPr>
                </w:pPr>
                <w:r w:rsidRPr="00E9147D">
                  <w:rPr>
                    <w:szCs w:val="21"/>
                  </w:rPr>
                  <w:t>354,210,943.97</w:t>
                </w:r>
              </w:p>
            </w:tc>
          </w:tr>
        </w:tbl>
        <w:p w:rsidR="008339F2" w:rsidRPr="00027F8C" w:rsidRDefault="00A057D5" w:rsidP="008339F2">
          <w:pPr>
            <w:rPr>
              <w:szCs w:val="21"/>
            </w:rPr>
          </w:pPr>
        </w:p>
      </w:sdtContent>
    </w:sdt>
    <w:sdt>
      <w:sdtPr>
        <w:rPr>
          <w:rFonts w:ascii="宋体" w:hAnsi="宋体" w:cs="宋体" w:hint="eastAsia"/>
          <w:b w:val="0"/>
          <w:bCs w:val="0"/>
          <w:kern w:val="0"/>
          <w:sz w:val="24"/>
          <w:szCs w:val="21"/>
        </w:rPr>
        <w:alias w:val="模块:截至报告期末可供出售金融资产的成本公允价值等金额"/>
        <w:tag w:val="_GBC_96fb15c5e2bf447ba4129d5212539044"/>
        <w:id w:val="-143435557"/>
        <w:lock w:val="sdtLocked"/>
        <w:placeholder>
          <w:docPart w:val="GBC22222222222222222222222222222"/>
        </w:placeholder>
      </w:sdtPr>
      <w:sdtEndPr>
        <w:rPr>
          <w:sz w:val="21"/>
          <w:szCs w:val="24"/>
        </w:rPr>
      </w:sdtEndPr>
      <w:sdtContent>
        <w:p w:rsidR="00507BB6" w:rsidRDefault="00BE0F81">
          <w:pPr>
            <w:pStyle w:val="4"/>
            <w:numPr>
              <w:ilvl w:val="0"/>
              <w:numId w:val="57"/>
            </w:numPr>
            <w:tabs>
              <w:tab w:val="left" w:pos="644"/>
            </w:tabs>
            <w:rPr>
              <w:rFonts w:ascii="宋体" w:hAnsi="宋体"/>
              <w:szCs w:val="21"/>
            </w:rPr>
          </w:pPr>
          <w:r>
            <w:rPr>
              <w:rFonts w:ascii="宋体" w:hAnsi="宋体" w:hint="eastAsia"/>
              <w:szCs w:val="21"/>
            </w:rPr>
            <w:t>期末按公允价值计量的可供出售金融资产</w:t>
          </w:r>
        </w:p>
        <w:sdt>
          <w:sdtPr>
            <w:alias w:val="是否适用：期末按公允价值计量的可供出售金融资产[双击切换]"/>
            <w:tag w:val="_GBC_844d18ee76424ecfad258159e274ec07"/>
            <w:id w:val="109789843"/>
            <w:lock w:val="sdtContentLocked"/>
            <w:placeholder>
              <w:docPart w:val="GBC22222222222222222222222222222"/>
            </w:placeholder>
          </w:sdtPr>
          <w:sdtEndPr/>
          <w:sdtContent>
            <w:p w:rsidR="00507BB6" w:rsidRDefault="00BE0F81">
              <w:r>
                <w:fldChar w:fldCharType="begin"/>
              </w:r>
              <w:r w:rsidR="006A0A4B">
                <w:instrText xml:space="preserve"> MACROBUTTON  SnrToggleCheckbox √适用 </w:instrText>
              </w:r>
              <w:r>
                <w:fldChar w:fldCharType="end"/>
              </w:r>
              <w:r>
                <w:fldChar w:fldCharType="begin"/>
              </w:r>
              <w:r w:rsidR="006A0A4B">
                <w:instrText xml:space="preserve"> MACROBUTTON  SnrToggleCheckbox □不适用 </w:instrText>
              </w:r>
              <w:r>
                <w:fldChar w:fldCharType="end"/>
              </w:r>
            </w:p>
          </w:sdtContent>
        </w:sdt>
        <w:p w:rsidR="006A0A4B" w:rsidRDefault="00BE0F81">
          <w:pPr>
            <w:jc w:val="right"/>
            <w:rPr>
              <w:szCs w:val="21"/>
            </w:rPr>
          </w:pPr>
          <w:r>
            <w:rPr>
              <w:rFonts w:hint="eastAsia"/>
              <w:szCs w:val="21"/>
            </w:rPr>
            <w:t>单位：</w:t>
          </w:r>
          <w:sdt>
            <w:sdtPr>
              <w:rPr>
                <w:rFonts w:hint="eastAsia"/>
                <w:szCs w:val="21"/>
              </w:rPr>
              <w:alias w:val="单位：财务附注：截至报告期末可供出售金融资产的成本（摊余成本）、公允价值、累计计入其他综合收益的公允价值变动金额，以及已.."/>
              <w:tag w:val="_GBC_82e78e30cee74ef29bce252bca2fca1a"/>
              <w:id w:val="5821830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截至报告期末可供出售金融资产的成本（摊余成本）、公允价值、累计计入其他综合收益的公允价值变动金额，以及已.."/>
              <w:tag w:val="_GBC_370f91cdd9be4aa197fe22f38577bcf8"/>
              <w:id w:val="5943683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2"/>
            <w:gridCol w:w="3146"/>
            <w:gridCol w:w="3066"/>
            <w:gridCol w:w="3035"/>
          </w:tblGrid>
          <w:tr w:rsidR="00902FC8" w:rsidRPr="00DF710D" w:rsidTr="00DF5DB1">
            <w:trPr>
              <w:jc w:val="center"/>
            </w:trPr>
            <w:sdt>
              <w:sdtPr>
                <w:rPr>
                  <w:szCs w:val="21"/>
                </w:rPr>
                <w:tag w:val="_PLD_19449205c02947efa288c2012ec1d689"/>
                <w:id w:val="-885794372"/>
                <w:lock w:val="sdtLocked"/>
              </w:sdtPr>
              <w:sdtEndPr/>
              <w:sdtContent>
                <w:tc>
                  <w:tcPr>
                    <w:tcW w:w="1717" w:type="pct"/>
                    <w:tcBorders>
                      <w:top w:val="single" w:sz="4" w:space="0" w:color="auto"/>
                      <w:left w:val="single" w:sz="4" w:space="0" w:color="auto"/>
                      <w:bottom w:val="single" w:sz="4" w:space="0" w:color="auto"/>
                      <w:right w:val="single" w:sz="4" w:space="0" w:color="auto"/>
                    </w:tcBorders>
                    <w:vAlign w:val="center"/>
                  </w:tcPr>
                  <w:p w:rsidR="00902FC8" w:rsidRPr="00DF710D" w:rsidRDefault="00902FC8" w:rsidP="00DF5DB1">
                    <w:pPr>
                      <w:jc w:val="center"/>
                      <w:rPr>
                        <w:szCs w:val="21"/>
                      </w:rPr>
                    </w:pPr>
                    <w:r w:rsidRPr="00DF710D">
                      <w:rPr>
                        <w:rFonts w:hint="eastAsia"/>
                        <w:szCs w:val="21"/>
                      </w:rPr>
                      <w:t>可供出售金融资产分类</w:t>
                    </w:r>
                  </w:p>
                </w:tc>
              </w:sdtContent>
            </w:sdt>
            <w:sdt>
              <w:sdtPr>
                <w:rPr>
                  <w:szCs w:val="21"/>
                </w:rPr>
                <w:tag w:val="_PLD_4a808bbec5614f759bc3644b3b33c580"/>
                <w:id w:val="1792780882"/>
                <w:lock w:val="sdtLocked"/>
              </w:sdtPr>
              <w:sdtEndPr/>
              <w:sdtContent>
                <w:tc>
                  <w:tcPr>
                    <w:tcW w:w="1116" w:type="pct"/>
                    <w:tcBorders>
                      <w:top w:val="single" w:sz="4" w:space="0" w:color="auto"/>
                      <w:left w:val="single" w:sz="4" w:space="0" w:color="auto"/>
                      <w:bottom w:val="single" w:sz="4" w:space="0" w:color="auto"/>
                      <w:right w:val="single" w:sz="4" w:space="0" w:color="auto"/>
                    </w:tcBorders>
                    <w:vAlign w:val="center"/>
                  </w:tcPr>
                  <w:p w:rsidR="00902FC8" w:rsidRPr="00DF710D" w:rsidRDefault="00902FC8" w:rsidP="00DF5DB1">
                    <w:pPr>
                      <w:jc w:val="center"/>
                      <w:rPr>
                        <w:szCs w:val="21"/>
                      </w:rPr>
                    </w:pPr>
                    <w:r w:rsidRPr="00DF710D">
                      <w:rPr>
                        <w:rFonts w:hint="eastAsia"/>
                        <w:szCs w:val="21"/>
                      </w:rPr>
                      <w:t>可供出售权益工具</w:t>
                    </w:r>
                  </w:p>
                </w:tc>
              </w:sdtContent>
            </w:sdt>
            <w:sdt>
              <w:sdtPr>
                <w:rPr>
                  <w:szCs w:val="21"/>
                </w:rPr>
                <w:tag w:val="_PLD_a887231e907e4f82bf8ff845466672fe"/>
                <w:id w:val="1569222964"/>
                <w:lock w:val="sdtLocked"/>
              </w:sdtPr>
              <w:sdtEndPr/>
              <w:sdtContent>
                <w:tc>
                  <w:tcPr>
                    <w:tcW w:w="1088" w:type="pct"/>
                    <w:tcBorders>
                      <w:top w:val="single" w:sz="4" w:space="0" w:color="auto"/>
                      <w:left w:val="single" w:sz="4" w:space="0" w:color="auto"/>
                      <w:bottom w:val="single" w:sz="4" w:space="0" w:color="auto"/>
                      <w:right w:val="single" w:sz="4" w:space="0" w:color="auto"/>
                    </w:tcBorders>
                    <w:vAlign w:val="center"/>
                  </w:tcPr>
                  <w:p w:rsidR="00902FC8" w:rsidRPr="00DF710D" w:rsidRDefault="00902FC8" w:rsidP="00DF5DB1">
                    <w:pPr>
                      <w:jc w:val="center"/>
                      <w:rPr>
                        <w:szCs w:val="21"/>
                      </w:rPr>
                    </w:pPr>
                    <w:r w:rsidRPr="00DF710D">
                      <w:rPr>
                        <w:rFonts w:hint="eastAsia"/>
                        <w:szCs w:val="21"/>
                      </w:rPr>
                      <w:t>可供出售债务工具</w:t>
                    </w:r>
                  </w:p>
                </w:tc>
              </w:sdtContent>
            </w:sdt>
            <w:sdt>
              <w:sdtPr>
                <w:rPr>
                  <w:szCs w:val="21"/>
                </w:rPr>
                <w:tag w:val="_PLD_1ffa9dc6a2b84e24a7cb9a421748d346"/>
                <w:id w:val="1803574785"/>
                <w:lock w:val="sdtLocked"/>
              </w:sdtPr>
              <w:sdtEndPr/>
              <w:sdtContent>
                <w:tc>
                  <w:tcPr>
                    <w:tcW w:w="1077" w:type="pct"/>
                    <w:tcBorders>
                      <w:top w:val="single" w:sz="4" w:space="0" w:color="auto"/>
                      <w:left w:val="single" w:sz="4" w:space="0" w:color="auto"/>
                      <w:bottom w:val="single" w:sz="4" w:space="0" w:color="auto"/>
                      <w:right w:val="single" w:sz="4" w:space="0" w:color="auto"/>
                    </w:tcBorders>
                    <w:vAlign w:val="center"/>
                  </w:tcPr>
                  <w:p w:rsidR="00902FC8" w:rsidRPr="00DF710D" w:rsidRDefault="00902FC8" w:rsidP="00DF5DB1">
                    <w:pPr>
                      <w:jc w:val="center"/>
                      <w:rPr>
                        <w:szCs w:val="21"/>
                      </w:rPr>
                    </w:pPr>
                    <w:r w:rsidRPr="00DF710D">
                      <w:rPr>
                        <w:rFonts w:hint="eastAsia"/>
                        <w:szCs w:val="21"/>
                      </w:rPr>
                      <w:t>合计</w:t>
                    </w:r>
                  </w:p>
                </w:tc>
              </w:sdtContent>
            </w:sdt>
          </w:tr>
          <w:tr w:rsidR="00902FC8" w:rsidRPr="00DF710D" w:rsidTr="00DF5DB1">
            <w:trPr>
              <w:jc w:val="center"/>
            </w:trPr>
            <w:sdt>
              <w:sdtPr>
                <w:rPr>
                  <w:szCs w:val="21"/>
                </w:rPr>
                <w:tag w:val="_PLD_c283ed472400408695fa8d8d14ee3668"/>
                <w:id w:val="-1820713639"/>
                <w:lock w:val="sdtLocked"/>
              </w:sdtPr>
              <w:sdtEndPr/>
              <w:sdtContent>
                <w:tc>
                  <w:tcPr>
                    <w:tcW w:w="1717" w:type="pct"/>
                    <w:tcBorders>
                      <w:top w:val="single" w:sz="4" w:space="0" w:color="auto"/>
                      <w:left w:val="single" w:sz="4" w:space="0" w:color="auto"/>
                      <w:bottom w:val="single" w:sz="4" w:space="0" w:color="auto"/>
                      <w:right w:val="single" w:sz="4" w:space="0" w:color="auto"/>
                    </w:tcBorders>
                    <w:vAlign w:val="center"/>
                  </w:tcPr>
                  <w:p w:rsidR="00902FC8" w:rsidRPr="00DF710D" w:rsidRDefault="00902FC8" w:rsidP="00DF5DB1">
                    <w:pPr>
                      <w:rPr>
                        <w:szCs w:val="21"/>
                      </w:rPr>
                    </w:pPr>
                    <w:r w:rsidRPr="00DF710D">
                      <w:rPr>
                        <w:rFonts w:hint="eastAsia"/>
                        <w:szCs w:val="21"/>
                      </w:rPr>
                      <w:t>权益工具的成本/债务工具的摊</w:t>
                    </w:r>
                    <w:proofErr w:type="gramStart"/>
                    <w:r w:rsidRPr="00DF710D">
                      <w:rPr>
                        <w:rFonts w:hint="eastAsia"/>
                        <w:szCs w:val="21"/>
                      </w:rPr>
                      <w:t>余成本</w:t>
                    </w:r>
                    <w:proofErr w:type="gramEnd"/>
                  </w:p>
                </w:tc>
              </w:sdtContent>
            </w:sdt>
            <w:tc>
              <w:tcPr>
                <w:tcW w:w="1116" w:type="pct"/>
                <w:tcBorders>
                  <w:top w:val="single" w:sz="4" w:space="0" w:color="auto"/>
                  <w:left w:val="single" w:sz="4" w:space="0" w:color="auto"/>
                  <w:bottom w:val="single" w:sz="4" w:space="0" w:color="auto"/>
                  <w:right w:val="single" w:sz="4" w:space="0" w:color="auto"/>
                </w:tcBorders>
                <w:vAlign w:val="center"/>
              </w:tcPr>
              <w:p w:rsidR="00902FC8" w:rsidRPr="00DF710D" w:rsidRDefault="00902FC8" w:rsidP="00DF5DB1">
                <w:pPr>
                  <w:jc w:val="right"/>
                  <w:rPr>
                    <w:szCs w:val="21"/>
                  </w:rPr>
                </w:pPr>
                <w:r w:rsidRPr="00DF710D">
                  <w:rPr>
                    <w:szCs w:val="21"/>
                  </w:rPr>
                  <w:t>20,821,408.54</w:t>
                </w:r>
              </w:p>
            </w:tc>
            <w:tc>
              <w:tcPr>
                <w:tcW w:w="1088" w:type="pct"/>
                <w:tcBorders>
                  <w:top w:val="single" w:sz="4" w:space="0" w:color="auto"/>
                  <w:left w:val="single" w:sz="4" w:space="0" w:color="auto"/>
                  <w:bottom w:val="single" w:sz="4" w:space="0" w:color="auto"/>
                  <w:right w:val="single" w:sz="4" w:space="0" w:color="auto"/>
                </w:tcBorders>
                <w:vAlign w:val="center"/>
              </w:tcPr>
              <w:p w:rsidR="00902FC8" w:rsidRPr="00DF710D" w:rsidRDefault="00902FC8" w:rsidP="00DF5DB1">
                <w:pPr>
                  <w:jc w:val="right"/>
                  <w:rPr>
                    <w:szCs w:val="21"/>
                  </w:rPr>
                </w:pPr>
              </w:p>
            </w:tc>
            <w:tc>
              <w:tcPr>
                <w:tcW w:w="1077" w:type="pct"/>
                <w:tcBorders>
                  <w:top w:val="single" w:sz="4" w:space="0" w:color="auto"/>
                  <w:left w:val="single" w:sz="4" w:space="0" w:color="auto"/>
                  <w:bottom w:val="single" w:sz="4" w:space="0" w:color="auto"/>
                  <w:right w:val="single" w:sz="4" w:space="0" w:color="auto"/>
                </w:tcBorders>
                <w:vAlign w:val="center"/>
              </w:tcPr>
              <w:p w:rsidR="00902FC8" w:rsidRPr="00DF710D" w:rsidRDefault="00902FC8" w:rsidP="00DF5DB1">
                <w:pPr>
                  <w:jc w:val="right"/>
                  <w:rPr>
                    <w:szCs w:val="21"/>
                  </w:rPr>
                </w:pPr>
                <w:r w:rsidRPr="00DF710D">
                  <w:rPr>
                    <w:szCs w:val="21"/>
                  </w:rPr>
                  <w:t>20,821,408.54</w:t>
                </w:r>
              </w:p>
            </w:tc>
          </w:tr>
          <w:tr w:rsidR="00902FC8" w:rsidRPr="00DF710D" w:rsidTr="00DF5DB1">
            <w:trPr>
              <w:jc w:val="center"/>
            </w:trPr>
            <w:sdt>
              <w:sdtPr>
                <w:rPr>
                  <w:szCs w:val="21"/>
                </w:rPr>
                <w:tag w:val="_PLD_ca3339c8742a4df8b4a088d49d5837e8"/>
                <w:id w:val="520513457"/>
                <w:lock w:val="sdtLocked"/>
              </w:sdtPr>
              <w:sdtEndPr/>
              <w:sdtContent>
                <w:tc>
                  <w:tcPr>
                    <w:tcW w:w="1717" w:type="pct"/>
                    <w:tcBorders>
                      <w:top w:val="single" w:sz="4" w:space="0" w:color="auto"/>
                      <w:left w:val="single" w:sz="4" w:space="0" w:color="auto"/>
                      <w:bottom w:val="single" w:sz="4" w:space="0" w:color="auto"/>
                      <w:right w:val="single" w:sz="4" w:space="0" w:color="auto"/>
                    </w:tcBorders>
                    <w:vAlign w:val="center"/>
                  </w:tcPr>
                  <w:p w:rsidR="00902FC8" w:rsidRPr="00DF710D" w:rsidRDefault="00902FC8" w:rsidP="00DF5DB1">
                    <w:pPr>
                      <w:rPr>
                        <w:szCs w:val="21"/>
                      </w:rPr>
                    </w:pPr>
                    <w:r w:rsidRPr="00DF710D">
                      <w:rPr>
                        <w:rFonts w:hint="eastAsia"/>
                        <w:szCs w:val="21"/>
                      </w:rPr>
                      <w:t>公允价值</w:t>
                    </w:r>
                  </w:p>
                </w:tc>
              </w:sdtContent>
            </w:sdt>
            <w:tc>
              <w:tcPr>
                <w:tcW w:w="1116" w:type="pct"/>
                <w:tcBorders>
                  <w:top w:val="single" w:sz="4" w:space="0" w:color="auto"/>
                  <w:left w:val="single" w:sz="4" w:space="0" w:color="auto"/>
                  <w:bottom w:val="single" w:sz="4" w:space="0" w:color="auto"/>
                  <w:right w:val="single" w:sz="4" w:space="0" w:color="auto"/>
                </w:tcBorders>
                <w:vAlign w:val="center"/>
              </w:tcPr>
              <w:p w:rsidR="00902FC8" w:rsidRPr="00DF710D" w:rsidRDefault="00902FC8" w:rsidP="00DF5DB1">
                <w:pPr>
                  <w:jc w:val="right"/>
                  <w:rPr>
                    <w:szCs w:val="21"/>
                  </w:rPr>
                </w:pPr>
                <w:r w:rsidRPr="00DF710D">
                  <w:rPr>
                    <w:szCs w:val="21"/>
                  </w:rPr>
                  <w:t>186,900,000.00</w:t>
                </w:r>
              </w:p>
            </w:tc>
            <w:tc>
              <w:tcPr>
                <w:tcW w:w="1088" w:type="pct"/>
                <w:tcBorders>
                  <w:top w:val="single" w:sz="4" w:space="0" w:color="auto"/>
                  <w:left w:val="single" w:sz="4" w:space="0" w:color="auto"/>
                  <w:bottom w:val="single" w:sz="4" w:space="0" w:color="auto"/>
                  <w:right w:val="single" w:sz="4" w:space="0" w:color="auto"/>
                </w:tcBorders>
                <w:vAlign w:val="center"/>
              </w:tcPr>
              <w:p w:rsidR="00902FC8" w:rsidRPr="00DF710D" w:rsidRDefault="00902FC8" w:rsidP="00DF5DB1">
                <w:pPr>
                  <w:jc w:val="right"/>
                  <w:rPr>
                    <w:szCs w:val="21"/>
                  </w:rPr>
                </w:pPr>
              </w:p>
            </w:tc>
            <w:tc>
              <w:tcPr>
                <w:tcW w:w="1077" w:type="pct"/>
                <w:tcBorders>
                  <w:top w:val="single" w:sz="4" w:space="0" w:color="auto"/>
                  <w:left w:val="single" w:sz="4" w:space="0" w:color="auto"/>
                  <w:bottom w:val="single" w:sz="4" w:space="0" w:color="auto"/>
                  <w:right w:val="single" w:sz="4" w:space="0" w:color="auto"/>
                </w:tcBorders>
                <w:vAlign w:val="center"/>
              </w:tcPr>
              <w:p w:rsidR="00902FC8" w:rsidRPr="00DF710D" w:rsidRDefault="00902FC8" w:rsidP="00DF5DB1">
                <w:pPr>
                  <w:jc w:val="right"/>
                  <w:rPr>
                    <w:szCs w:val="21"/>
                  </w:rPr>
                </w:pPr>
                <w:r w:rsidRPr="00DF710D">
                  <w:rPr>
                    <w:szCs w:val="21"/>
                  </w:rPr>
                  <w:t>186,900,000.00</w:t>
                </w:r>
              </w:p>
            </w:tc>
          </w:tr>
          <w:tr w:rsidR="00902FC8" w:rsidRPr="00DF710D" w:rsidTr="00DF5DB1">
            <w:trPr>
              <w:jc w:val="center"/>
            </w:trPr>
            <w:sdt>
              <w:sdtPr>
                <w:rPr>
                  <w:szCs w:val="21"/>
                </w:rPr>
                <w:tag w:val="_PLD_eaf4b53ee24b4f9783c452443764e28d"/>
                <w:id w:val="1484043447"/>
                <w:lock w:val="sdtLocked"/>
              </w:sdtPr>
              <w:sdtEndPr/>
              <w:sdtContent>
                <w:tc>
                  <w:tcPr>
                    <w:tcW w:w="1717" w:type="pct"/>
                    <w:tcBorders>
                      <w:top w:val="single" w:sz="4" w:space="0" w:color="auto"/>
                      <w:left w:val="single" w:sz="4" w:space="0" w:color="auto"/>
                      <w:bottom w:val="single" w:sz="4" w:space="0" w:color="auto"/>
                      <w:right w:val="single" w:sz="4" w:space="0" w:color="auto"/>
                    </w:tcBorders>
                    <w:vAlign w:val="center"/>
                  </w:tcPr>
                  <w:p w:rsidR="00902FC8" w:rsidRPr="00DF710D" w:rsidRDefault="00902FC8" w:rsidP="00DF5DB1">
                    <w:pPr>
                      <w:rPr>
                        <w:szCs w:val="21"/>
                      </w:rPr>
                    </w:pPr>
                    <w:r w:rsidRPr="00DF710D">
                      <w:rPr>
                        <w:rFonts w:hint="eastAsia"/>
                        <w:szCs w:val="21"/>
                      </w:rPr>
                      <w:t>累计计入其他综合收益的公允价值变动金额</w:t>
                    </w:r>
                  </w:p>
                </w:tc>
              </w:sdtContent>
            </w:sdt>
            <w:tc>
              <w:tcPr>
                <w:tcW w:w="1116" w:type="pct"/>
                <w:tcBorders>
                  <w:top w:val="single" w:sz="4" w:space="0" w:color="auto"/>
                  <w:left w:val="single" w:sz="4" w:space="0" w:color="auto"/>
                  <w:bottom w:val="single" w:sz="4" w:space="0" w:color="auto"/>
                  <w:right w:val="single" w:sz="4" w:space="0" w:color="auto"/>
                </w:tcBorders>
                <w:vAlign w:val="center"/>
              </w:tcPr>
              <w:p w:rsidR="00902FC8" w:rsidRPr="00DF710D" w:rsidRDefault="00902FC8" w:rsidP="00DF5DB1">
                <w:pPr>
                  <w:jc w:val="right"/>
                  <w:rPr>
                    <w:szCs w:val="21"/>
                  </w:rPr>
                </w:pPr>
                <w:r w:rsidRPr="00DF710D">
                  <w:rPr>
                    <w:szCs w:val="21"/>
                  </w:rPr>
                  <w:t>166,078,591.46</w:t>
                </w:r>
              </w:p>
            </w:tc>
            <w:tc>
              <w:tcPr>
                <w:tcW w:w="1088" w:type="pct"/>
                <w:tcBorders>
                  <w:top w:val="single" w:sz="4" w:space="0" w:color="auto"/>
                  <w:left w:val="single" w:sz="4" w:space="0" w:color="auto"/>
                  <w:bottom w:val="single" w:sz="4" w:space="0" w:color="auto"/>
                  <w:right w:val="single" w:sz="4" w:space="0" w:color="auto"/>
                </w:tcBorders>
                <w:vAlign w:val="center"/>
              </w:tcPr>
              <w:p w:rsidR="00902FC8" w:rsidRPr="00DF710D" w:rsidRDefault="00902FC8" w:rsidP="00DF5DB1">
                <w:pPr>
                  <w:jc w:val="right"/>
                  <w:rPr>
                    <w:szCs w:val="21"/>
                  </w:rPr>
                </w:pPr>
              </w:p>
            </w:tc>
            <w:tc>
              <w:tcPr>
                <w:tcW w:w="1077" w:type="pct"/>
                <w:tcBorders>
                  <w:top w:val="single" w:sz="4" w:space="0" w:color="auto"/>
                  <w:left w:val="single" w:sz="4" w:space="0" w:color="auto"/>
                  <w:bottom w:val="single" w:sz="4" w:space="0" w:color="auto"/>
                  <w:right w:val="single" w:sz="4" w:space="0" w:color="auto"/>
                </w:tcBorders>
                <w:vAlign w:val="center"/>
              </w:tcPr>
              <w:p w:rsidR="00902FC8" w:rsidRPr="00DF710D" w:rsidRDefault="00902FC8" w:rsidP="00DF5DB1">
                <w:pPr>
                  <w:jc w:val="right"/>
                  <w:rPr>
                    <w:szCs w:val="21"/>
                  </w:rPr>
                </w:pPr>
                <w:r w:rsidRPr="00DF710D">
                  <w:rPr>
                    <w:szCs w:val="21"/>
                  </w:rPr>
                  <w:t>166,078,591.46</w:t>
                </w:r>
              </w:p>
            </w:tc>
          </w:tr>
          <w:tr w:rsidR="00902FC8" w:rsidRPr="00DF710D" w:rsidTr="00DF5DB1">
            <w:trPr>
              <w:jc w:val="center"/>
            </w:trPr>
            <w:sdt>
              <w:sdtPr>
                <w:rPr>
                  <w:szCs w:val="21"/>
                </w:rPr>
                <w:tag w:val="_PLD_b44de45ffba44c26950427fbc172f6dd"/>
                <w:id w:val="1083186573"/>
                <w:lock w:val="sdtLocked"/>
              </w:sdtPr>
              <w:sdtEndPr/>
              <w:sdtContent>
                <w:tc>
                  <w:tcPr>
                    <w:tcW w:w="1717" w:type="pct"/>
                    <w:tcBorders>
                      <w:top w:val="single" w:sz="4" w:space="0" w:color="auto"/>
                      <w:left w:val="single" w:sz="4" w:space="0" w:color="auto"/>
                      <w:bottom w:val="single" w:sz="4" w:space="0" w:color="auto"/>
                      <w:right w:val="single" w:sz="4" w:space="0" w:color="auto"/>
                    </w:tcBorders>
                    <w:vAlign w:val="center"/>
                  </w:tcPr>
                  <w:p w:rsidR="00902FC8" w:rsidRPr="00DF710D" w:rsidRDefault="00902FC8" w:rsidP="00DF5DB1">
                    <w:pPr>
                      <w:rPr>
                        <w:szCs w:val="21"/>
                      </w:rPr>
                    </w:pPr>
                    <w:r w:rsidRPr="00DF710D">
                      <w:rPr>
                        <w:rFonts w:hint="eastAsia"/>
                        <w:szCs w:val="21"/>
                      </w:rPr>
                      <w:t>已计提减值金额</w:t>
                    </w:r>
                  </w:p>
                </w:tc>
              </w:sdtContent>
            </w:sdt>
            <w:tc>
              <w:tcPr>
                <w:tcW w:w="1116" w:type="pct"/>
                <w:tcBorders>
                  <w:top w:val="single" w:sz="4" w:space="0" w:color="auto"/>
                  <w:left w:val="single" w:sz="4" w:space="0" w:color="auto"/>
                  <w:bottom w:val="single" w:sz="4" w:space="0" w:color="auto"/>
                  <w:right w:val="single" w:sz="4" w:space="0" w:color="auto"/>
                </w:tcBorders>
                <w:vAlign w:val="center"/>
              </w:tcPr>
              <w:p w:rsidR="00902FC8" w:rsidRPr="00DF710D" w:rsidRDefault="00902FC8" w:rsidP="00DF5DB1">
                <w:pPr>
                  <w:rPr>
                    <w:szCs w:val="21"/>
                  </w:rPr>
                </w:pPr>
              </w:p>
            </w:tc>
            <w:tc>
              <w:tcPr>
                <w:tcW w:w="1088" w:type="pct"/>
                <w:tcBorders>
                  <w:top w:val="single" w:sz="4" w:space="0" w:color="auto"/>
                  <w:left w:val="single" w:sz="4" w:space="0" w:color="auto"/>
                  <w:bottom w:val="single" w:sz="4" w:space="0" w:color="auto"/>
                  <w:right w:val="single" w:sz="4" w:space="0" w:color="auto"/>
                </w:tcBorders>
                <w:vAlign w:val="center"/>
              </w:tcPr>
              <w:p w:rsidR="00902FC8" w:rsidRPr="00DF710D" w:rsidRDefault="00902FC8" w:rsidP="00DF5DB1">
                <w:pPr>
                  <w:rPr>
                    <w:szCs w:val="21"/>
                  </w:rPr>
                </w:pPr>
              </w:p>
            </w:tc>
            <w:tc>
              <w:tcPr>
                <w:tcW w:w="1077" w:type="pct"/>
                <w:tcBorders>
                  <w:top w:val="single" w:sz="4" w:space="0" w:color="auto"/>
                  <w:left w:val="single" w:sz="4" w:space="0" w:color="auto"/>
                  <w:bottom w:val="single" w:sz="4" w:space="0" w:color="auto"/>
                  <w:right w:val="single" w:sz="4" w:space="0" w:color="auto"/>
                </w:tcBorders>
                <w:vAlign w:val="center"/>
              </w:tcPr>
              <w:p w:rsidR="00902FC8" w:rsidRPr="00DF710D" w:rsidRDefault="00902FC8" w:rsidP="00DF5DB1">
                <w:pPr>
                  <w:rPr>
                    <w:szCs w:val="21"/>
                  </w:rPr>
                </w:pPr>
              </w:p>
            </w:tc>
          </w:tr>
        </w:tbl>
        <w:p w:rsidR="008339F2" w:rsidRPr="00E9147D" w:rsidRDefault="008339F2" w:rsidP="008339F2">
          <w:pPr>
            <w:rPr>
              <w:szCs w:val="21"/>
            </w:rPr>
          </w:pPr>
          <w:r w:rsidRPr="00E9147D">
            <w:rPr>
              <w:rFonts w:hint="eastAsia"/>
              <w:szCs w:val="21"/>
            </w:rPr>
            <w:t>注1：系公司持有的江苏银行股份有限公司3,000万股股票，2018年6月30日期末股份公允价值为6.41元/股。</w:t>
          </w:r>
        </w:p>
        <w:p w:rsidR="008339F2" w:rsidRPr="00E9147D" w:rsidRDefault="008339F2" w:rsidP="008339F2">
          <w:pPr>
            <w:rPr>
              <w:szCs w:val="21"/>
            </w:rPr>
            <w:sectPr w:rsidR="008339F2" w:rsidRPr="00E9147D" w:rsidSect="00B406BE">
              <w:pgSz w:w="16838" w:h="11906" w:orient="landscape"/>
              <w:pgMar w:top="1276" w:right="1440" w:bottom="1797" w:left="1525" w:header="856" w:footer="992" w:gutter="0"/>
              <w:cols w:space="425"/>
              <w:docGrid w:linePitch="312"/>
            </w:sectPr>
          </w:pPr>
          <w:r w:rsidRPr="00E9147D">
            <w:rPr>
              <w:rFonts w:hint="eastAsia"/>
              <w:szCs w:val="21"/>
            </w:rPr>
            <w:t>注2：期末用于质押的江苏银行股份股数为2,000万股。</w:t>
          </w:r>
        </w:p>
      </w:sdtContent>
    </w:sdt>
    <w:sdt>
      <w:sdtPr>
        <w:rPr>
          <w:rFonts w:ascii="宋体" w:hAnsi="宋体" w:cstheme="minorBidi"/>
          <w:b w:val="0"/>
          <w:bCs w:val="0"/>
          <w:kern w:val="0"/>
          <w:sz w:val="24"/>
          <w:szCs w:val="21"/>
        </w:rPr>
        <w:alias w:val="模块:期末按成本计量的可供出售金融资产"/>
        <w:tag w:val="_GBC_5ec0cf5370fe4489aad1b71d05aaee33"/>
        <w:id w:val="-483090531"/>
        <w:lock w:val="sdtLocked"/>
        <w:placeholder>
          <w:docPart w:val="GBC22222222222222222222222222222"/>
        </w:placeholder>
      </w:sdtPr>
      <w:sdtEndPr>
        <w:rPr>
          <w:sz w:val="21"/>
        </w:rPr>
      </w:sdtEndPr>
      <w:sdtContent>
        <w:p w:rsidR="00507BB6" w:rsidRDefault="00BE0F81">
          <w:pPr>
            <w:pStyle w:val="4"/>
            <w:numPr>
              <w:ilvl w:val="0"/>
              <w:numId w:val="57"/>
            </w:numPr>
            <w:tabs>
              <w:tab w:val="left" w:pos="644"/>
            </w:tabs>
            <w:rPr>
              <w:rFonts w:ascii="宋体" w:hAnsi="宋体"/>
              <w:szCs w:val="21"/>
            </w:rPr>
          </w:pPr>
          <w:r>
            <w:rPr>
              <w:rFonts w:ascii="宋体" w:hAnsi="宋体" w:hint="eastAsia"/>
              <w:szCs w:val="21"/>
            </w:rPr>
            <w:t>期末按成本计量的可供出售金融资产</w:t>
          </w:r>
        </w:p>
        <w:sdt>
          <w:sdtPr>
            <w:alias w:val="是否适用：期末按成本计量的可供出售金融资产[双击切换]"/>
            <w:tag w:val="_GBC_7ecd5785880444cb9a697ef98d1535ee"/>
            <w:id w:val="-2044746068"/>
            <w:lock w:val="sdtContentLocked"/>
            <w:placeholder>
              <w:docPart w:val="GBC22222222222222222222222222222"/>
            </w:placeholder>
          </w:sdtPr>
          <w:sdtEndPr/>
          <w:sdtContent>
            <w:p w:rsidR="00507BB6" w:rsidRDefault="00BE0F81">
              <w:r>
                <w:fldChar w:fldCharType="begin"/>
              </w:r>
              <w:r w:rsidR="00475BC1">
                <w:instrText xml:space="preserve"> MACROBUTTON  SnrToggleCheckbox √适用 </w:instrText>
              </w:r>
              <w:r>
                <w:fldChar w:fldCharType="end"/>
              </w:r>
              <w:r>
                <w:fldChar w:fldCharType="begin"/>
              </w:r>
              <w:r w:rsidR="00475BC1">
                <w:instrText xml:space="preserve"> MACROBUTTON  SnrToggleCheckbox □不适用 </w:instrText>
              </w:r>
              <w:r>
                <w:fldChar w:fldCharType="end"/>
              </w:r>
            </w:p>
          </w:sdtContent>
        </w:sdt>
        <w:p w:rsidR="00507BB6" w:rsidRDefault="00BE0F81">
          <w:pPr>
            <w:jc w:val="right"/>
          </w:pPr>
          <w:r>
            <w:rPr>
              <w:rFonts w:hint="eastAsia"/>
            </w:rPr>
            <w:t>单位:</w:t>
          </w:r>
          <w:sdt>
            <w:sdtPr>
              <w:rPr>
                <w:rFonts w:hint="eastAsia"/>
              </w:rPr>
              <w:alias w:val="单位：财务附注：期末按成本计量的可供出售金融资产"/>
              <w:tag w:val="_GBC_d3fa13b2b7db43ddb841279a82e64708"/>
              <w:id w:val="-154660070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期末按成本计量的可供出售金融资产"/>
              <w:tag w:val="_GBC_b051b874816f4dc1b6607d5676af5465"/>
              <w:id w:val="16135530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gridCol w:w="1559"/>
            <w:gridCol w:w="709"/>
            <w:gridCol w:w="851"/>
            <w:gridCol w:w="1557"/>
            <w:gridCol w:w="1296"/>
            <w:gridCol w:w="1296"/>
            <w:gridCol w:w="850"/>
            <w:gridCol w:w="1559"/>
            <w:gridCol w:w="954"/>
            <w:gridCol w:w="940"/>
          </w:tblGrid>
          <w:tr w:rsidR="00322E4F" w:rsidRPr="00475BC1" w:rsidTr="00027F8C">
            <w:trPr>
              <w:trHeight w:val="708"/>
            </w:trPr>
            <w:sdt>
              <w:sdtPr>
                <w:rPr>
                  <w:sz w:val="18"/>
                  <w:szCs w:val="18"/>
                </w:rPr>
                <w:tag w:val="_PLD_b1ce845dbaf94a6badeed9c22ab4b386"/>
                <w:id w:val="2126570498"/>
                <w:lock w:val="sdtLocked"/>
              </w:sdtPr>
              <w:sdtEndPr/>
              <w:sdtContent>
                <w:tc>
                  <w:tcPr>
                    <w:tcW w:w="2518" w:type="dxa"/>
                    <w:vMerge w:val="restart"/>
                    <w:tcBorders>
                      <w:top w:val="single" w:sz="4" w:space="0" w:color="auto"/>
                      <w:left w:val="single" w:sz="4" w:space="0" w:color="auto"/>
                      <w:right w:val="single" w:sz="4" w:space="0" w:color="auto"/>
                    </w:tcBorders>
                    <w:shd w:val="clear" w:color="auto" w:fill="auto"/>
                    <w:vAlign w:val="center"/>
                  </w:tcPr>
                  <w:p w:rsidR="00322E4F" w:rsidRPr="00475BC1" w:rsidRDefault="00322E4F" w:rsidP="0054304D">
                    <w:pPr>
                      <w:jc w:val="center"/>
                      <w:rPr>
                        <w:sz w:val="18"/>
                        <w:szCs w:val="18"/>
                      </w:rPr>
                    </w:pPr>
                    <w:r w:rsidRPr="00475BC1">
                      <w:rPr>
                        <w:rFonts w:hint="eastAsia"/>
                        <w:sz w:val="18"/>
                        <w:szCs w:val="18"/>
                      </w:rPr>
                      <w:t>被投资</w:t>
                    </w:r>
                  </w:p>
                  <w:p w:rsidR="00322E4F" w:rsidRPr="00475BC1" w:rsidRDefault="00322E4F" w:rsidP="0054304D">
                    <w:pPr>
                      <w:jc w:val="center"/>
                      <w:rPr>
                        <w:sz w:val="18"/>
                        <w:szCs w:val="18"/>
                      </w:rPr>
                    </w:pPr>
                    <w:r w:rsidRPr="00475BC1">
                      <w:rPr>
                        <w:rFonts w:hint="eastAsia"/>
                        <w:sz w:val="18"/>
                        <w:szCs w:val="18"/>
                      </w:rPr>
                      <w:t>单位</w:t>
                    </w:r>
                  </w:p>
                </w:tc>
              </w:sdtContent>
            </w:sdt>
            <w:sdt>
              <w:sdtPr>
                <w:rPr>
                  <w:sz w:val="18"/>
                  <w:szCs w:val="18"/>
                </w:rPr>
                <w:tag w:val="_PLD_1c80e9c6e7e24522bcd78d98a0c527ec"/>
                <w:id w:val="-1697775664"/>
                <w:lock w:val="sdtLocked"/>
              </w:sdtPr>
              <w:sdtEndPr/>
              <w:sdtContent>
                <w:tc>
                  <w:tcPr>
                    <w:tcW w:w="46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54304D">
                    <w:pPr>
                      <w:jc w:val="center"/>
                      <w:rPr>
                        <w:sz w:val="18"/>
                        <w:szCs w:val="18"/>
                      </w:rPr>
                    </w:pPr>
                    <w:r w:rsidRPr="00475BC1">
                      <w:rPr>
                        <w:rFonts w:hint="eastAsia"/>
                        <w:sz w:val="18"/>
                        <w:szCs w:val="18"/>
                      </w:rPr>
                      <w:t>账面余额</w:t>
                    </w:r>
                  </w:p>
                </w:tc>
              </w:sdtContent>
            </w:sdt>
            <w:sdt>
              <w:sdtPr>
                <w:rPr>
                  <w:sz w:val="18"/>
                  <w:szCs w:val="18"/>
                </w:rPr>
                <w:tag w:val="_PLD_a2f0149a93814b9188c46797ad9f50f2"/>
                <w:id w:val="1221403900"/>
                <w:lock w:val="sdtLocked"/>
              </w:sdtPr>
              <w:sdtEndPr/>
              <w:sdtContent>
                <w:tc>
                  <w:tcPr>
                    <w:tcW w:w="50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54304D">
                    <w:pPr>
                      <w:ind w:firstLineChars="100" w:firstLine="180"/>
                      <w:jc w:val="center"/>
                      <w:rPr>
                        <w:sz w:val="18"/>
                        <w:szCs w:val="18"/>
                      </w:rPr>
                    </w:pPr>
                    <w:r w:rsidRPr="00475BC1">
                      <w:rPr>
                        <w:rFonts w:hint="eastAsia"/>
                        <w:sz w:val="18"/>
                        <w:szCs w:val="18"/>
                      </w:rPr>
                      <w:t>减值准备</w:t>
                    </w:r>
                  </w:p>
                </w:tc>
              </w:sdtContent>
            </w:sdt>
            <w:sdt>
              <w:sdtPr>
                <w:rPr>
                  <w:sz w:val="18"/>
                  <w:szCs w:val="18"/>
                </w:rPr>
                <w:tag w:val="_PLD_af2aafa331f0427bb0cd8ed7facd25ec"/>
                <w:id w:val="417135140"/>
                <w:lock w:val="sdtLocked"/>
              </w:sdtPr>
              <w:sdtEndPr/>
              <w:sdtContent>
                <w:tc>
                  <w:tcPr>
                    <w:tcW w:w="954" w:type="dxa"/>
                    <w:vMerge w:val="restart"/>
                    <w:tcBorders>
                      <w:top w:val="single" w:sz="4" w:space="0" w:color="auto"/>
                      <w:left w:val="single" w:sz="4" w:space="0" w:color="auto"/>
                      <w:right w:val="single" w:sz="4" w:space="0" w:color="auto"/>
                    </w:tcBorders>
                    <w:shd w:val="clear" w:color="auto" w:fill="auto"/>
                    <w:vAlign w:val="center"/>
                  </w:tcPr>
                  <w:p w:rsidR="00322E4F" w:rsidRPr="00475BC1" w:rsidRDefault="00322E4F" w:rsidP="0054304D">
                    <w:pPr>
                      <w:jc w:val="center"/>
                      <w:rPr>
                        <w:sz w:val="18"/>
                        <w:szCs w:val="18"/>
                      </w:rPr>
                    </w:pPr>
                    <w:r w:rsidRPr="00475BC1">
                      <w:rPr>
                        <w:rFonts w:hint="eastAsia"/>
                        <w:sz w:val="18"/>
                        <w:szCs w:val="18"/>
                      </w:rPr>
                      <w:t>在被投资单位持股比例(%)</w:t>
                    </w:r>
                  </w:p>
                </w:tc>
              </w:sdtContent>
            </w:sdt>
            <w:sdt>
              <w:sdtPr>
                <w:rPr>
                  <w:sz w:val="18"/>
                  <w:szCs w:val="18"/>
                </w:rPr>
                <w:tag w:val="_PLD_1e1934a8204844b591a5c864ad30c2ab"/>
                <w:id w:val="-1199315018"/>
                <w:lock w:val="sdtLocked"/>
              </w:sdtPr>
              <w:sdtEndPr/>
              <w:sdtContent>
                <w:tc>
                  <w:tcPr>
                    <w:tcW w:w="940" w:type="dxa"/>
                    <w:vMerge w:val="restart"/>
                    <w:tcBorders>
                      <w:top w:val="single" w:sz="4" w:space="0" w:color="auto"/>
                      <w:left w:val="single" w:sz="4" w:space="0" w:color="auto"/>
                      <w:right w:val="single" w:sz="4" w:space="0" w:color="auto"/>
                    </w:tcBorders>
                    <w:shd w:val="clear" w:color="auto" w:fill="auto"/>
                    <w:vAlign w:val="center"/>
                  </w:tcPr>
                  <w:p w:rsidR="00322E4F" w:rsidRPr="00475BC1" w:rsidRDefault="00322E4F" w:rsidP="0054304D">
                    <w:pPr>
                      <w:jc w:val="center"/>
                      <w:rPr>
                        <w:sz w:val="18"/>
                        <w:szCs w:val="18"/>
                      </w:rPr>
                    </w:pPr>
                    <w:r w:rsidRPr="00475BC1">
                      <w:rPr>
                        <w:rFonts w:hint="eastAsia"/>
                        <w:sz w:val="18"/>
                        <w:szCs w:val="18"/>
                      </w:rPr>
                      <w:t>本期现金红利</w:t>
                    </w:r>
                  </w:p>
                </w:tc>
              </w:sdtContent>
            </w:sdt>
          </w:tr>
          <w:tr w:rsidR="00322E4F" w:rsidRPr="00475BC1" w:rsidTr="00027F8C">
            <w:trPr>
              <w:trHeight w:val="922"/>
            </w:trPr>
            <w:tc>
              <w:tcPr>
                <w:tcW w:w="2518" w:type="dxa"/>
                <w:vMerge/>
                <w:tcBorders>
                  <w:left w:val="single" w:sz="4" w:space="0" w:color="auto"/>
                  <w:bottom w:val="single" w:sz="4" w:space="0" w:color="auto"/>
                  <w:right w:val="single" w:sz="4" w:space="0" w:color="auto"/>
                </w:tcBorders>
                <w:shd w:val="clear" w:color="auto" w:fill="auto"/>
              </w:tcPr>
              <w:p w:rsidR="00322E4F" w:rsidRPr="00475BC1" w:rsidRDefault="00322E4F" w:rsidP="0054304D">
                <w:pPr>
                  <w:rPr>
                    <w:sz w:val="18"/>
                    <w:szCs w:val="18"/>
                  </w:rPr>
                </w:pPr>
              </w:p>
            </w:tc>
            <w:sdt>
              <w:sdtPr>
                <w:rPr>
                  <w:sz w:val="18"/>
                  <w:szCs w:val="18"/>
                </w:rPr>
                <w:tag w:val="_PLD_d9726ac00afc4568b4e3cbba8c202dc0"/>
                <w:id w:val="-1510670134"/>
                <w:lock w:val="sdtLocked"/>
              </w:sdtPr>
              <w:sdtEndPr/>
              <w:sdtContent>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54304D">
                    <w:pPr>
                      <w:jc w:val="center"/>
                      <w:rPr>
                        <w:sz w:val="18"/>
                        <w:szCs w:val="18"/>
                      </w:rPr>
                    </w:pPr>
                    <w:r w:rsidRPr="00475BC1">
                      <w:rPr>
                        <w:rFonts w:hint="eastAsia"/>
                        <w:sz w:val="18"/>
                        <w:szCs w:val="18"/>
                      </w:rPr>
                      <w:t>期初</w:t>
                    </w:r>
                  </w:p>
                </w:tc>
              </w:sdtContent>
            </w:sdt>
            <w:sdt>
              <w:sdtPr>
                <w:rPr>
                  <w:sz w:val="18"/>
                  <w:szCs w:val="18"/>
                </w:rPr>
                <w:tag w:val="_PLD_284242cf6c5d4242bf631dbeedfa7136"/>
                <w:id w:val="-1769080916"/>
                <w:lock w:val="sdtLocked"/>
              </w:sdtPr>
              <w:sdtEndPr/>
              <w:sdtContent>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54304D">
                    <w:pPr>
                      <w:jc w:val="center"/>
                      <w:rPr>
                        <w:sz w:val="18"/>
                        <w:szCs w:val="18"/>
                      </w:rPr>
                    </w:pPr>
                    <w:r w:rsidRPr="00475BC1">
                      <w:rPr>
                        <w:rFonts w:hint="eastAsia"/>
                        <w:sz w:val="18"/>
                        <w:szCs w:val="18"/>
                      </w:rPr>
                      <w:t>本期</w:t>
                    </w:r>
                  </w:p>
                  <w:p w:rsidR="00322E4F" w:rsidRPr="00475BC1" w:rsidRDefault="00322E4F" w:rsidP="0054304D">
                    <w:pPr>
                      <w:jc w:val="center"/>
                      <w:rPr>
                        <w:sz w:val="18"/>
                        <w:szCs w:val="18"/>
                      </w:rPr>
                    </w:pPr>
                    <w:r w:rsidRPr="00475BC1">
                      <w:rPr>
                        <w:rFonts w:hint="eastAsia"/>
                        <w:sz w:val="18"/>
                        <w:szCs w:val="18"/>
                      </w:rPr>
                      <w:t>增加</w:t>
                    </w:r>
                  </w:p>
                </w:tc>
              </w:sdtContent>
            </w:sdt>
            <w:sdt>
              <w:sdtPr>
                <w:rPr>
                  <w:sz w:val="18"/>
                  <w:szCs w:val="18"/>
                </w:rPr>
                <w:tag w:val="_PLD_a9f4ec085eb0459b9b6641df4b46fb41"/>
                <w:id w:val="-243955878"/>
                <w:lock w:val="sdtLocked"/>
              </w:sdtPr>
              <w:sdtEndPr/>
              <w:sdtContent>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54304D">
                    <w:pPr>
                      <w:jc w:val="center"/>
                      <w:rPr>
                        <w:sz w:val="18"/>
                        <w:szCs w:val="18"/>
                      </w:rPr>
                    </w:pPr>
                    <w:r w:rsidRPr="00475BC1">
                      <w:rPr>
                        <w:rFonts w:hint="eastAsia"/>
                        <w:sz w:val="18"/>
                        <w:szCs w:val="18"/>
                      </w:rPr>
                      <w:t>本期</w:t>
                    </w:r>
                  </w:p>
                  <w:p w:rsidR="00322E4F" w:rsidRPr="00475BC1" w:rsidRDefault="00322E4F" w:rsidP="0054304D">
                    <w:pPr>
                      <w:jc w:val="center"/>
                      <w:rPr>
                        <w:sz w:val="18"/>
                        <w:szCs w:val="18"/>
                      </w:rPr>
                    </w:pPr>
                    <w:r w:rsidRPr="00475BC1">
                      <w:rPr>
                        <w:rFonts w:hint="eastAsia"/>
                        <w:sz w:val="18"/>
                        <w:szCs w:val="18"/>
                      </w:rPr>
                      <w:t>减少</w:t>
                    </w:r>
                  </w:p>
                </w:tc>
              </w:sdtContent>
            </w:sdt>
            <w:sdt>
              <w:sdtPr>
                <w:rPr>
                  <w:sz w:val="18"/>
                  <w:szCs w:val="18"/>
                </w:rPr>
                <w:tag w:val="_PLD_56f2cd14372a435bb8952fe9b9997335"/>
                <w:id w:val="-681433556"/>
                <w:lock w:val="sdtLocked"/>
              </w:sdtPr>
              <w:sdtEndPr/>
              <w:sdtContent>
                <w:tc>
                  <w:tcPr>
                    <w:tcW w:w="1557"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54304D">
                    <w:pPr>
                      <w:jc w:val="center"/>
                      <w:rPr>
                        <w:sz w:val="18"/>
                        <w:szCs w:val="18"/>
                      </w:rPr>
                    </w:pPr>
                    <w:r w:rsidRPr="00475BC1">
                      <w:rPr>
                        <w:rFonts w:hint="eastAsia"/>
                        <w:sz w:val="18"/>
                        <w:szCs w:val="18"/>
                      </w:rPr>
                      <w:t>期末</w:t>
                    </w:r>
                  </w:p>
                </w:tc>
              </w:sdtContent>
            </w:sdt>
            <w:sdt>
              <w:sdtPr>
                <w:rPr>
                  <w:sz w:val="18"/>
                  <w:szCs w:val="18"/>
                </w:rPr>
                <w:tag w:val="_PLD_a843376e80be49f0ba9c8c8f454757bc"/>
                <w:id w:val="-1502115387"/>
                <w:lock w:val="sdtLocked"/>
              </w:sdtPr>
              <w:sdtEndPr/>
              <w:sdtContent>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54304D">
                    <w:pPr>
                      <w:jc w:val="center"/>
                      <w:rPr>
                        <w:sz w:val="18"/>
                        <w:szCs w:val="18"/>
                      </w:rPr>
                    </w:pPr>
                    <w:r w:rsidRPr="00475BC1">
                      <w:rPr>
                        <w:rFonts w:hint="eastAsia"/>
                        <w:sz w:val="18"/>
                        <w:szCs w:val="18"/>
                      </w:rPr>
                      <w:t>期初</w:t>
                    </w:r>
                  </w:p>
                </w:tc>
              </w:sdtContent>
            </w:sdt>
            <w:sdt>
              <w:sdtPr>
                <w:rPr>
                  <w:sz w:val="18"/>
                  <w:szCs w:val="18"/>
                </w:rPr>
                <w:tag w:val="_PLD_7f30d2238ec6400685c1e05df13da16e"/>
                <w:id w:val="-1443292037"/>
                <w:lock w:val="sdtLocked"/>
              </w:sdtPr>
              <w:sdtEndPr/>
              <w:sdtContent>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54304D">
                    <w:pPr>
                      <w:jc w:val="center"/>
                      <w:rPr>
                        <w:sz w:val="18"/>
                        <w:szCs w:val="18"/>
                      </w:rPr>
                    </w:pPr>
                    <w:r w:rsidRPr="00475BC1">
                      <w:rPr>
                        <w:rFonts w:hint="eastAsia"/>
                        <w:sz w:val="18"/>
                        <w:szCs w:val="18"/>
                      </w:rPr>
                      <w:t>本期</w:t>
                    </w:r>
                  </w:p>
                  <w:p w:rsidR="00322E4F" w:rsidRPr="00475BC1" w:rsidRDefault="00322E4F" w:rsidP="0054304D">
                    <w:pPr>
                      <w:jc w:val="center"/>
                      <w:rPr>
                        <w:sz w:val="18"/>
                        <w:szCs w:val="18"/>
                      </w:rPr>
                    </w:pPr>
                    <w:r w:rsidRPr="00475BC1">
                      <w:rPr>
                        <w:rFonts w:hint="eastAsia"/>
                        <w:sz w:val="18"/>
                        <w:szCs w:val="18"/>
                      </w:rPr>
                      <w:t>增加</w:t>
                    </w:r>
                  </w:p>
                </w:tc>
              </w:sdtContent>
            </w:sdt>
            <w:sdt>
              <w:sdtPr>
                <w:rPr>
                  <w:sz w:val="18"/>
                  <w:szCs w:val="18"/>
                </w:rPr>
                <w:tag w:val="_PLD_a32d24f32d974254b29a8d7f2c870352"/>
                <w:id w:val="-245034587"/>
                <w:lock w:val="sdtLocked"/>
              </w:sdtPr>
              <w:sdtEndPr/>
              <w:sdtContent>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54304D">
                    <w:pPr>
                      <w:jc w:val="center"/>
                      <w:rPr>
                        <w:sz w:val="18"/>
                        <w:szCs w:val="18"/>
                      </w:rPr>
                    </w:pPr>
                    <w:r w:rsidRPr="00475BC1">
                      <w:rPr>
                        <w:rFonts w:hint="eastAsia"/>
                        <w:sz w:val="18"/>
                        <w:szCs w:val="18"/>
                      </w:rPr>
                      <w:t>本期</w:t>
                    </w:r>
                  </w:p>
                  <w:p w:rsidR="00322E4F" w:rsidRPr="00475BC1" w:rsidRDefault="00322E4F" w:rsidP="0054304D">
                    <w:pPr>
                      <w:jc w:val="center"/>
                      <w:rPr>
                        <w:sz w:val="18"/>
                        <w:szCs w:val="18"/>
                      </w:rPr>
                    </w:pPr>
                    <w:r w:rsidRPr="00475BC1">
                      <w:rPr>
                        <w:rFonts w:hint="eastAsia"/>
                        <w:sz w:val="18"/>
                        <w:szCs w:val="18"/>
                      </w:rPr>
                      <w:t>减少</w:t>
                    </w:r>
                  </w:p>
                </w:tc>
              </w:sdtContent>
            </w:sdt>
            <w:sdt>
              <w:sdtPr>
                <w:rPr>
                  <w:sz w:val="18"/>
                  <w:szCs w:val="18"/>
                </w:rPr>
                <w:tag w:val="_PLD_3a5cc78151e1484ca9f6f2e27990d92d"/>
                <w:id w:val="901709120"/>
                <w:lock w:val="sdtLocked"/>
              </w:sdtPr>
              <w:sdtEndPr/>
              <w:sdtContent>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54304D">
                    <w:pPr>
                      <w:jc w:val="center"/>
                      <w:rPr>
                        <w:sz w:val="18"/>
                        <w:szCs w:val="18"/>
                      </w:rPr>
                    </w:pPr>
                    <w:r w:rsidRPr="00475BC1">
                      <w:rPr>
                        <w:rFonts w:hint="eastAsia"/>
                        <w:sz w:val="18"/>
                        <w:szCs w:val="18"/>
                      </w:rPr>
                      <w:t>期末</w:t>
                    </w:r>
                  </w:p>
                </w:tc>
              </w:sdtContent>
            </w:sdt>
            <w:tc>
              <w:tcPr>
                <w:tcW w:w="954" w:type="dxa"/>
                <w:vMerge/>
                <w:tcBorders>
                  <w:left w:val="single" w:sz="4" w:space="0" w:color="auto"/>
                  <w:bottom w:val="single" w:sz="4" w:space="0" w:color="auto"/>
                  <w:right w:val="single" w:sz="4" w:space="0" w:color="auto"/>
                </w:tcBorders>
                <w:shd w:val="clear" w:color="auto" w:fill="auto"/>
              </w:tcPr>
              <w:p w:rsidR="00322E4F" w:rsidRPr="00475BC1" w:rsidRDefault="00322E4F" w:rsidP="0054304D">
                <w:pPr>
                  <w:jc w:val="center"/>
                  <w:rPr>
                    <w:sz w:val="18"/>
                    <w:szCs w:val="18"/>
                  </w:rPr>
                </w:pPr>
              </w:p>
            </w:tc>
            <w:tc>
              <w:tcPr>
                <w:tcW w:w="940" w:type="dxa"/>
                <w:vMerge/>
                <w:tcBorders>
                  <w:left w:val="single" w:sz="4" w:space="0" w:color="auto"/>
                  <w:bottom w:val="single" w:sz="4" w:space="0" w:color="auto"/>
                  <w:right w:val="single" w:sz="4" w:space="0" w:color="auto"/>
                </w:tcBorders>
                <w:shd w:val="clear" w:color="auto" w:fill="auto"/>
              </w:tcPr>
              <w:p w:rsidR="00322E4F" w:rsidRPr="00475BC1" w:rsidRDefault="00322E4F" w:rsidP="0054304D">
                <w:pPr>
                  <w:jc w:val="center"/>
                  <w:rPr>
                    <w:sz w:val="18"/>
                    <w:szCs w:val="18"/>
                  </w:rPr>
                </w:pPr>
              </w:p>
            </w:tc>
          </w:tr>
          <w:sdt>
            <w:sdtPr>
              <w:rPr>
                <w:sz w:val="18"/>
                <w:szCs w:val="18"/>
              </w:rPr>
              <w:alias w:val="按成本计量的可供出售金融资产明细"/>
              <w:tag w:val="_GBC_0fe240ed13db4400aa9b5f19f3d5ef28"/>
              <w:id w:val="-484711478"/>
              <w:lock w:val="sdtLocked"/>
            </w:sdtPr>
            <w:sdtEndPr/>
            <w:sdtContent>
              <w:tr w:rsidR="00322E4F" w:rsidRPr="00475BC1" w:rsidTr="00027F8C">
                <w:trPr>
                  <w:trHeight w:val="423"/>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center"/>
                      <w:rPr>
                        <w:sz w:val="18"/>
                        <w:szCs w:val="18"/>
                      </w:rPr>
                    </w:pPr>
                    <w:r w:rsidRPr="00475BC1">
                      <w:rPr>
                        <w:sz w:val="18"/>
                        <w:szCs w:val="18"/>
                      </w:rPr>
                      <w:t>江苏兴业实业有限公司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r w:rsidRPr="00475BC1">
                      <w:rPr>
                        <w:sz w:val="18"/>
                        <w:szCs w:val="18"/>
                      </w:rPr>
                      <w:t>27,857,431.19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1557"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r w:rsidRPr="00475BC1">
                      <w:rPr>
                        <w:sz w:val="18"/>
                        <w:szCs w:val="18"/>
                      </w:rPr>
                      <w:t>27,857,431.19</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r w:rsidRPr="00475BC1">
                      <w:rPr>
                        <w:sz w:val="18"/>
                        <w:szCs w:val="18"/>
                      </w:rPr>
                      <w:t>19</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r>
            </w:sdtContent>
          </w:sdt>
          <w:sdt>
            <w:sdtPr>
              <w:rPr>
                <w:sz w:val="18"/>
                <w:szCs w:val="18"/>
              </w:rPr>
              <w:alias w:val="按成本计量的可供出售金融资产明细"/>
              <w:tag w:val="_GBC_0fe240ed13db4400aa9b5f19f3d5ef28"/>
              <w:id w:val="461081599"/>
              <w:lock w:val="sdtLocked"/>
            </w:sdtPr>
            <w:sdtEndPr/>
            <w:sdtContent>
              <w:tr w:rsidR="00322E4F" w:rsidRPr="00475BC1" w:rsidTr="00027F8C">
                <w:trPr>
                  <w:trHeight w:val="423"/>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center"/>
                      <w:rPr>
                        <w:sz w:val="18"/>
                        <w:szCs w:val="18"/>
                      </w:rPr>
                    </w:pPr>
                    <w:r w:rsidRPr="00475BC1">
                      <w:rPr>
                        <w:sz w:val="18"/>
                        <w:szCs w:val="18"/>
                      </w:rPr>
                      <w:t>广州美亚股份有限公司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r w:rsidRPr="00475BC1">
                      <w:rPr>
                        <w:sz w:val="18"/>
                        <w:szCs w:val="18"/>
                      </w:rPr>
                      <w:t>6,100,288.77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1557"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r w:rsidRPr="00475BC1">
                      <w:rPr>
                        <w:sz w:val="18"/>
                        <w:szCs w:val="18"/>
                      </w:rPr>
                      <w:t>6,100,288.77</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r w:rsidRPr="00475BC1">
                      <w:rPr>
                        <w:sz w:val="18"/>
                        <w:szCs w:val="18"/>
                      </w:rPr>
                      <w:t>2.51</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r>
            </w:sdtContent>
          </w:sdt>
          <w:sdt>
            <w:sdtPr>
              <w:rPr>
                <w:sz w:val="18"/>
                <w:szCs w:val="18"/>
              </w:rPr>
              <w:alias w:val="按成本计量的可供出售金融资产明细"/>
              <w:tag w:val="_GBC_0fe240ed13db4400aa9b5f19f3d5ef28"/>
              <w:id w:val="507101956"/>
              <w:lock w:val="sdtLocked"/>
            </w:sdtPr>
            <w:sdtEndPr/>
            <w:sdtContent>
              <w:tr w:rsidR="00322E4F" w:rsidRPr="00475BC1" w:rsidTr="00027F8C">
                <w:trPr>
                  <w:trHeight w:val="423"/>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center"/>
                      <w:rPr>
                        <w:sz w:val="18"/>
                        <w:szCs w:val="18"/>
                      </w:rPr>
                    </w:pPr>
                    <w:r w:rsidRPr="00475BC1">
                      <w:rPr>
                        <w:sz w:val="18"/>
                        <w:szCs w:val="18"/>
                      </w:rPr>
                      <w:t>江苏南通医药股份有限公司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r w:rsidRPr="00475BC1">
                      <w:rPr>
                        <w:sz w:val="18"/>
                        <w:szCs w:val="18"/>
                      </w:rPr>
                      <w:t>100,000.00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1557"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r w:rsidRPr="00475BC1">
                      <w:rPr>
                        <w:sz w:val="18"/>
                        <w:szCs w:val="18"/>
                      </w:rPr>
                      <w:t>100,000.00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322E4F" w:rsidRDefault="00322E4F" w:rsidP="00027F8C">
                    <w:pPr>
                      <w:jc w:val="right"/>
                      <w:rPr>
                        <w:sz w:val="18"/>
                        <w:szCs w:val="18"/>
                      </w:rPr>
                    </w:pPr>
                    <w:r w:rsidRPr="00322E4F">
                      <w:rPr>
                        <w:sz w:val="18"/>
                        <w:szCs w:val="18"/>
                      </w:rPr>
                      <w:t>100,000.00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r w:rsidRPr="00475BC1">
                      <w:rPr>
                        <w:sz w:val="18"/>
                        <w:szCs w:val="18"/>
                      </w:rPr>
                      <w:t>100,000.00</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r w:rsidRPr="00475BC1">
                      <w:rPr>
                        <w:sz w:val="18"/>
                        <w:szCs w:val="18"/>
                      </w:rPr>
                      <w:t>0.33</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r>
            </w:sdtContent>
          </w:sdt>
          <w:sdt>
            <w:sdtPr>
              <w:rPr>
                <w:sz w:val="18"/>
                <w:szCs w:val="18"/>
              </w:rPr>
              <w:alias w:val="按成本计量的可供出售金融资产明细"/>
              <w:tag w:val="_GBC_0fe240ed13db4400aa9b5f19f3d5ef28"/>
              <w:id w:val="-893662330"/>
              <w:lock w:val="sdtLocked"/>
            </w:sdtPr>
            <w:sdtEndPr/>
            <w:sdtContent>
              <w:tr w:rsidR="00322E4F" w:rsidRPr="00475BC1" w:rsidTr="00027F8C">
                <w:trPr>
                  <w:trHeight w:val="423"/>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center"/>
                      <w:rPr>
                        <w:sz w:val="18"/>
                        <w:szCs w:val="18"/>
                      </w:rPr>
                    </w:pPr>
                    <w:r w:rsidRPr="00475BC1">
                      <w:rPr>
                        <w:sz w:val="18"/>
                        <w:szCs w:val="18"/>
                      </w:rPr>
                      <w:t>苏州吴越典当投资有限公司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r w:rsidRPr="00475BC1">
                      <w:rPr>
                        <w:sz w:val="18"/>
                        <w:szCs w:val="18"/>
                      </w:rPr>
                      <w:t>4,500,000.00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1557"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r w:rsidRPr="00475BC1">
                      <w:rPr>
                        <w:sz w:val="18"/>
                        <w:szCs w:val="18"/>
                      </w:rPr>
                      <w:t>4,500,000.00</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322E4F" w:rsidRDefault="00322E4F" w:rsidP="00027F8C">
                    <w:pPr>
                      <w:jc w:val="right"/>
                      <w:rPr>
                        <w:sz w:val="18"/>
                        <w:szCs w:val="18"/>
                      </w:rPr>
                    </w:pPr>
                    <w:r w:rsidRPr="00322E4F">
                      <w:rPr>
                        <w:sz w:val="18"/>
                        <w:szCs w:val="18"/>
                      </w:rPr>
                      <w:t>1,269,336.85</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r w:rsidRPr="00475BC1">
                      <w:rPr>
                        <w:sz w:val="18"/>
                        <w:szCs w:val="18"/>
                      </w:rPr>
                      <w:t>1,269,336.85</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r w:rsidRPr="00475BC1">
                      <w:rPr>
                        <w:sz w:val="18"/>
                        <w:szCs w:val="18"/>
                      </w:rPr>
                      <w:t>15</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r>
            </w:sdtContent>
          </w:sdt>
          <w:sdt>
            <w:sdtPr>
              <w:rPr>
                <w:sz w:val="18"/>
                <w:szCs w:val="18"/>
              </w:rPr>
              <w:alias w:val="按成本计量的可供出售金融资产明细"/>
              <w:tag w:val="_GBC_0fe240ed13db4400aa9b5f19f3d5ef28"/>
              <w:id w:val="798964697"/>
              <w:lock w:val="sdtLocked"/>
            </w:sdtPr>
            <w:sdtEndPr/>
            <w:sdtContent>
              <w:tr w:rsidR="00322E4F" w:rsidRPr="00475BC1" w:rsidTr="00027F8C">
                <w:trPr>
                  <w:trHeight w:val="423"/>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center"/>
                      <w:rPr>
                        <w:sz w:val="18"/>
                        <w:szCs w:val="18"/>
                      </w:rPr>
                    </w:pPr>
                    <w:r w:rsidRPr="00475BC1">
                      <w:rPr>
                        <w:sz w:val="18"/>
                        <w:szCs w:val="18"/>
                      </w:rPr>
                      <w:t>苏州长征欣凯制药有限公司</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r w:rsidRPr="00475BC1">
                      <w:rPr>
                        <w:sz w:val="18"/>
                        <w:szCs w:val="18"/>
                      </w:rPr>
                      <w:t>8,977,556.11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1557"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r w:rsidRPr="00475BC1">
                      <w:rPr>
                        <w:sz w:val="18"/>
                        <w:szCs w:val="18"/>
                      </w:rPr>
                      <w:t>8,977,556.11</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322E4F" w:rsidRDefault="00322E4F" w:rsidP="00027F8C">
                    <w:pPr>
                      <w:jc w:val="right"/>
                      <w:rPr>
                        <w:sz w:val="18"/>
                        <w:szCs w:val="18"/>
                      </w:rPr>
                    </w:pP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r w:rsidRPr="00475BC1">
                      <w:rPr>
                        <w:sz w:val="18"/>
                        <w:szCs w:val="18"/>
                      </w:rPr>
                      <w:t>15</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right"/>
                      <w:rPr>
                        <w:sz w:val="18"/>
                        <w:szCs w:val="18"/>
                      </w:rPr>
                    </w:pPr>
                  </w:p>
                </w:tc>
              </w:tr>
            </w:sdtContent>
          </w:sdt>
          <w:tr w:rsidR="00322E4F" w:rsidRPr="00475BC1" w:rsidTr="00027F8C">
            <w:trPr>
              <w:trHeight w:val="279"/>
            </w:trPr>
            <w:sdt>
              <w:sdtPr>
                <w:rPr>
                  <w:sz w:val="18"/>
                  <w:szCs w:val="18"/>
                </w:rPr>
                <w:tag w:val="_PLD_08bbaa24d78846438a195991f7b49e09"/>
                <w:id w:val="1260255561"/>
                <w:lock w:val="sdtLocked"/>
              </w:sdtPr>
              <w:sdtEndPr/>
              <w:sdtContent>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475BC1" w:rsidRDefault="00322E4F" w:rsidP="00027F8C">
                    <w:pPr>
                      <w:jc w:val="center"/>
                      <w:rPr>
                        <w:sz w:val="18"/>
                        <w:szCs w:val="18"/>
                      </w:rPr>
                    </w:pPr>
                    <w:r w:rsidRPr="00475BC1">
                      <w:rPr>
                        <w:rFonts w:hint="eastAsia"/>
                        <w:sz w:val="18"/>
                        <w:szCs w:val="18"/>
                      </w:rPr>
                      <w:t>合计</w:t>
                    </w:r>
                  </w:p>
                </w:tc>
              </w:sdtContent>
            </w:sdt>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944468" w:rsidRDefault="00322E4F" w:rsidP="00027F8C">
                <w:pPr>
                  <w:jc w:val="right"/>
                  <w:rPr>
                    <w:sz w:val="18"/>
                    <w:szCs w:val="18"/>
                  </w:rPr>
                </w:pPr>
                <w:r w:rsidRPr="00944468">
                  <w:rPr>
                    <w:sz w:val="18"/>
                    <w:szCs w:val="18"/>
                  </w:rPr>
                  <w:t>47,535,276.07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944468" w:rsidRDefault="00322E4F" w:rsidP="00027F8C">
                <w:pPr>
                  <w:jc w:val="right"/>
                  <w:rPr>
                    <w:sz w:val="18"/>
                    <w:szCs w:val="18"/>
                  </w:rPr>
                </w:pPr>
                <w:r w:rsidRPr="00944468">
                  <w:rPr>
                    <w:sz w:val="18"/>
                    <w:szCs w:val="18"/>
                  </w:rPr>
                  <w:t>0.00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944468" w:rsidRDefault="00322E4F" w:rsidP="00027F8C">
                <w:pPr>
                  <w:jc w:val="right"/>
                  <w:rPr>
                    <w:sz w:val="18"/>
                    <w:szCs w:val="18"/>
                  </w:rPr>
                </w:pPr>
                <w:r w:rsidRPr="00944468">
                  <w:rPr>
                    <w:sz w:val="18"/>
                    <w:szCs w:val="18"/>
                  </w:rPr>
                  <w:t>0.00</w:t>
                </w:r>
              </w:p>
            </w:tc>
            <w:tc>
              <w:tcPr>
                <w:tcW w:w="1557"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944468" w:rsidRDefault="00322E4F" w:rsidP="00027F8C">
                <w:pPr>
                  <w:jc w:val="right"/>
                  <w:rPr>
                    <w:sz w:val="18"/>
                    <w:szCs w:val="18"/>
                  </w:rPr>
                </w:pPr>
                <w:r w:rsidRPr="00944468">
                  <w:rPr>
                    <w:sz w:val="18"/>
                    <w:szCs w:val="18"/>
                  </w:rPr>
                  <w:t>47,535,276.07</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322E4F" w:rsidRDefault="00322E4F" w:rsidP="00027F8C">
                <w:pPr>
                  <w:jc w:val="right"/>
                  <w:rPr>
                    <w:sz w:val="18"/>
                    <w:szCs w:val="18"/>
                  </w:rPr>
                </w:pPr>
                <w:r w:rsidRPr="00322E4F">
                  <w:rPr>
                    <w:sz w:val="18"/>
                    <w:szCs w:val="18"/>
                  </w:rPr>
                  <w:t>1,369,336.85</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944468" w:rsidRDefault="00322E4F" w:rsidP="00027F8C">
                <w:pPr>
                  <w:jc w:val="right"/>
                  <w:rPr>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944468" w:rsidRDefault="00322E4F" w:rsidP="00027F8C">
                <w:pPr>
                  <w:jc w:val="right"/>
                  <w:rPr>
                    <w:sz w:val="18"/>
                    <w:szCs w:val="18"/>
                  </w:rPr>
                </w:pPr>
                <w:r w:rsidRPr="00944468">
                  <w:rPr>
                    <w:sz w:val="18"/>
                    <w:szCs w:val="18"/>
                  </w:rPr>
                  <w:t>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944468" w:rsidRDefault="00322E4F" w:rsidP="00027F8C">
                <w:pPr>
                  <w:jc w:val="right"/>
                  <w:rPr>
                    <w:sz w:val="18"/>
                    <w:szCs w:val="18"/>
                  </w:rPr>
                </w:pPr>
                <w:r w:rsidRPr="00944468">
                  <w:rPr>
                    <w:sz w:val="18"/>
                    <w:szCs w:val="18"/>
                  </w:rPr>
                  <w:t>1,369,336.85</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944468" w:rsidRDefault="00322E4F" w:rsidP="00027F8C">
                <w:pPr>
                  <w:jc w:val="right"/>
                  <w:rPr>
                    <w:sz w:val="18"/>
                    <w:szCs w:val="18"/>
                  </w:rPr>
                </w:pPr>
                <w:r w:rsidRPr="00944468">
                  <w:rPr>
                    <w:rFonts w:hint="eastAsia"/>
                    <w:sz w:val="18"/>
                    <w:szCs w:val="18"/>
                  </w:rPr>
                  <w:t>/</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rsidR="00322E4F" w:rsidRPr="00944468" w:rsidRDefault="00322E4F" w:rsidP="00027F8C">
                <w:pPr>
                  <w:jc w:val="right"/>
                  <w:rPr>
                    <w:sz w:val="18"/>
                    <w:szCs w:val="18"/>
                  </w:rPr>
                </w:pPr>
              </w:p>
            </w:tc>
          </w:tr>
        </w:tbl>
        <w:p w:rsidR="00322E4F" w:rsidRDefault="00322E4F"/>
        <w:p w:rsidR="00475BC1" w:rsidRDefault="00A057D5">
          <w:pPr>
            <w:rPr>
              <w:szCs w:val="21"/>
            </w:rPr>
            <w:sectPr w:rsidR="00475BC1" w:rsidSect="00475BC1">
              <w:pgSz w:w="16838" w:h="11906" w:orient="landscape"/>
              <w:pgMar w:top="1276" w:right="1440" w:bottom="1797" w:left="1525" w:header="856" w:footer="992" w:gutter="0"/>
              <w:cols w:space="425"/>
              <w:docGrid w:linePitch="312"/>
            </w:sectPr>
          </w:pPr>
        </w:p>
      </w:sdtContent>
    </w:sdt>
    <w:sdt>
      <w:sdtPr>
        <w:rPr>
          <w:rFonts w:ascii="宋体" w:hAnsi="宋体" w:cs="宋体" w:hint="eastAsia"/>
          <w:b w:val="0"/>
          <w:bCs w:val="0"/>
          <w:kern w:val="0"/>
          <w:sz w:val="24"/>
          <w:szCs w:val="21"/>
        </w:rPr>
        <w:alias w:val="模块:报告期内可供出售金融资产减值的变动情况"/>
        <w:tag w:val="_GBC_571afc6f1136492bbe0a3ac029602917"/>
        <w:id w:val="-306629956"/>
        <w:lock w:val="sdtLocked"/>
        <w:placeholder>
          <w:docPart w:val="GBC22222222222222222222222222222"/>
        </w:placeholder>
      </w:sdtPr>
      <w:sdtEndPr>
        <w:rPr>
          <w:sz w:val="21"/>
          <w:szCs w:val="24"/>
        </w:rPr>
      </w:sdtEndPr>
      <w:sdtContent>
        <w:p w:rsidR="00507BB6" w:rsidRDefault="00BE0F81">
          <w:pPr>
            <w:pStyle w:val="4"/>
            <w:numPr>
              <w:ilvl w:val="0"/>
              <w:numId w:val="57"/>
            </w:numPr>
            <w:tabs>
              <w:tab w:val="left" w:pos="644"/>
            </w:tabs>
            <w:rPr>
              <w:rFonts w:ascii="宋体" w:hAnsi="宋体"/>
              <w:szCs w:val="21"/>
            </w:rPr>
          </w:pPr>
          <w:r>
            <w:rPr>
              <w:rFonts w:ascii="宋体" w:hAnsi="宋体" w:hint="eastAsia"/>
              <w:szCs w:val="21"/>
            </w:rPr>
            <w:t>报告期内可供出售金融资产减值的变动情况</w:t>
          </w:r>
        </w:p>
        <w:sdt>
          <w:sdtPr>
            <w:alias w:val="是否适用：报告期内可供出售金融资产减值的变动情况[双击切换]"/>
            <w:tag w:val="_GBC_a6d0c32b2b7d46b6a8e0e7ecc134cf63"/>
            <w:id w:val="-931743046"/>
            <w:lock w:val="sdtContentLocked"/>
            <w:placeholder>
              <w:docPart w:val="GBC22222222222222222222222222222"/>
            </w:placeholder>
          </w:sdtPr>
          <w:sdtEndPr/>
          <w:sdtContent>
            <w:p w:rsidR="00507BB6" w:rsidRDefault="00BE0F81">
              <w:r>
                <w:fldChar w:fldCharType="begin"/>
              </w:r>
              <w:r w:rsidR="00CC7BCE">
                <w:instrText xml:space="preserve"> MACROBUTTON  SnrToggleCheckbox √适用 </w:instrText>
              </w:r>
              <w:r>
                <w:fldChar w:fldCharType="end"/>
              </w:r>
              <w:r>
                <w:fldChar w:fldCharType="begin"/>
              </w:r>
              <w:r w:rsidR="00CC7BCE">
                <w:instrText xml:space="preserve"> MACROBUTTON  SnrToggleCheckbox □不适用 </w:instrText>
              </w:r>
              <w:r>
                <w:fldChar w:fldCharType="end"/>
              </w:r>
            </w:p>
          </w:sdtContent>
        </w:sdt>
        <w:p w:rsidR="00944468" w:rsidRDefault="00BE0F81">
          <w:pPr>
            <w:jc w:val="right"/>
            <w:rPr>
              <w:szCs w:val="21"/>
            </w:rPr>
          </w:pPr>
          <w:r>
            <w:rPr>
              <w:rFonts w:hint="eastAsia"/>
              <w:szCs w:val="21"/>
            </w:rPr>
            <w:t>单位：</w:t>
          </w:r>
          <w:sdt>
            <w:sdtPr>
              <w:rPr>
                <w:rFonts w:hint="eastAsia"/>
                <w:szCs w:val="21"/>
              </w:rPr>
              <w:alias w:val="单位：财务附注：报告期内可供出售金融资产减值的变动情况"/>
              <w:tag w:val="_GBC_371ccce5242f4e3999b750aec1d8eb0d"/>
              <w:id w:val="-13289764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报告期内可供出售金融资产减值的变动情况"/>
              <w:tag w:val="_GBC_ab1bb1f09c0541e887653948e59066a9"/>
              <w:id w:val="54811518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5"/>
            <w:gridCol w:w="2249"/>
            <w:gridCol w:w="1960"/>
            <w:gridCol w:w="1775"/>
          </w:tblGrid>
          <w:tr w:rsidR="00902FC8" w:rsidRPr="00264857" w:rsidTr="00DF5DB1">
            <w:trPr>
              <w:jc w:val="center"/>
            </w:trPr>
            <w:sdt>
              <w:sdtPr>
                <w:rPr>
                  <w:szCs w:val="21"/>
                </w:rPr>
                <w:tag w:val="_PLD_75b5099627c9494891db9bdc83adae64"/>
                <w:id w:val="-1546062598"/>
                <w:lock w:val="sdtLocked"/>
              </w:sdtPr>
              <w:sdtEndPr/>
              <w:sdtContent>
                <w:tc>
                  <w:tcPr>
                    <w:tcW w:w="1692" w:type="pct"/>
                    <w:tcBorders>
                      <w:top w:val="single" w:sz="4" w:space="0" w:color="auto"/>
                      <w:left w:val="single" w:sz="4" w:space="0" w:color="auto"/>
                      <w:bottom w:val="single" w:sz="4" w:space="0" w:color="auto"/>
                      <w:right w:val="single" w:sz="4" w:space="0" w:color="auto"/>
                    </w:tcBorders>
                    <w:vAlign w:val="center"/>
                  </w:tcPr>
                  <w:p w:rsidR="00902FC8" w:rsidRPr="00264857" w:rsidRDefault="00902FC8" w:rsidP="00DF5DB1">
                    <w:pPr>
                      <w:jc w:val="center"/>
                      <w:rPr>
                        <w:szCs w:val="21"/>
                      </w:rPr>
                    </w:pPr>
                    <w:r w:rsidRPr="00264857">
                      <w:rPr>
                        <w:rFonts w:hint="eastAsia"/>
                        <w:szCs w:val="21"/>
                      </w:rPr>
                      <w:t>可供出售金融资产分类</w:t>
                    </w:r>
                  </w:p>
                </w:tc>
              </w:sdtContent>
            </w:sdt>
            <w:sdt>
              <w:sdtPr>
                <w:rPr>
                  <w:szCs w:val="21"/>
                </w:rPr>
                <w:tag w:val="_PLD_26de762a1e7643179c5f8baa8608c3be"/>
                <w:id w:val="-1862890619"/>
                <w:lock w:val="sdtLocked"/>
              </w:sdtPr>
              <w:sdtEndPr/>
              <w:sdtContent>
                <w:tc>
                  <w:tcPr>
                    <w:tcW w:w="1242" w:type="pct"/>
                    <w:tcBorders>
                      <w:top w:val="single" w:sz="4" w:space="0" w:color="auto"/>
                      <w:left w:val="single" w:sz="4" w:space="0" w:color="auto"/>
                      <w:bottom w:val="single" w:sz="4" w:space="0" w:color="auto"/>
                      <w:right w:val="single" w:sz="4" w:space="0" w:color="auto"/>
                    </w:tcBorders>
                    <w:vAlign w:val="center"/>
                  </w:tcPr>
                  <w:p w:rsidR="00902FC8" w:rsidRPr="00264857" w:rsidRDefault="00902FC8" w:rsidP="00DF5DB1">
                    <w:pPr>
                      <w:jc w:val="center"/>
                      <w:rPr>
                        <w:szCs w:val="21"/>
                      </w:rPr>
                    </w:pPr>
                    <w:r w:rsidRPr="00264857">
                      <w:rPr>
                        <w:rFonts w:hint="eastAsia"/>
                        <w:szCs w:val="21"/>
                      </w:rPr>
                      <w:t>可供出售权益</w:t>
                    </w:r>
                  </w:p>
                  <w:p w:rsidR="00902FC8" w:rsidRPr="00264857" w:rsidRDefault="00902FC8" w:rsidP="00DF5DB1">
                    <w:pPr>
                      <w:jc w:val="center"/>
                      <w:rPr>
                        <w:szCs w:val="21"/>
                      </w:rPr>
                    </w:pPr>
                    <w:r w:rsidRPr="00264857">
                      <w:rPr>
                        <w:rFonts w:hint="eastAsia"/>
                        <w:szCs w:val="21"/>
                      </w:rPr>
                      <w:t>工具</w:t>
                    </w:r>
                  </w:p>
                </w:tc>
              </w:sdtContent>
            </w:sdt>
            <w:sdt>
              <w:sdtPr>
                <w:rPr>
                  <w:szCs w:val="21"/>
                </w:rPr>
                <w:tag w:val="_PLD_2d84838fae734a339ff61084cb90de51"/>
                <w:id w:val="-937359493"/>
                <w:lock w:val="sdtLocked"/>
              </w:sdtPr>
              <w:sdtEndPr/>
              <w:sdtContent>
                <w:tc>
                  <w:tcPr>
                    <w:tcW w:w="1083" w:type="pct"/>
                    <w:tcBorders>
                      <w:top w:val="single" w:sz="4" w:space="0" w:color="auto"/>
                      <w:left w:val="single" w:sz="4" w:space="0" w:color="auto"/>
                      <w:bottom w:val="single" w:sz="4" w:space="0" w:color="auto"/>
                      <w:right w:val="single" w:sz="4" w:space="0" w:color="auto"/>
                    </w:tcBorders>
                    <w:vAlign w:val="center"/>
                  </w:tcPr>
                  <w:p w:rsidR="00902FC8" w:rsidRPr="00264857" w:rsidRDefault="00902FC8" w:rsidP="00DF5DB1">
                    <w:pPr>
                      <w:jc w:val="center"/>
                      <w:rPr>
                        <w:szCs w:val="21"/>
                      </w:rPr>
                    </w:pPr>
                    <w:r w:rsidRPr="00264857">
                      <w:rPr>
                        <w:rFonts w:hint="eastAsia"/>
                        <w:szCs w:val="21"/>
                      </w:rPr>
                      <w:t>可供出售债务</w:t>
                    </w:r>
                  </w:p>
                  <w:p w:rsidR="00902FC8" w:rsidRPr="00264857" w:rsidRDefault="00902FC8" w:rsidP="00DF5DB1">
                    <w:pPr>
                      <w:jc w:val="center"/>
                      <w:rPr>
                        <w:szCs w:val="21"/>
                      </w:rPr>
                    </w:pPr>
                    <w:r w:rsidRPr="00264857">
                      <w:rPr>
                        <w:rFonts w:hint="eastAsia"/>
                        <w:szCs w:val="21"/>
                      </w:rPr>
                      <w:t>工具</w:t>
                    </w:r>
                  </w:p>
                </w:tc>
              </w:sdtContent>
            </w:sdt>
            <w:sdt>
              <w:sdtPr>
                <w:rPr>
                  <w:szCs w:val="21"/>
                </w:rPr>
                <w:tag w:val="_PLD_1dc8beac023742d7ad7011c2741792e2"/>
                <w:id w:val="-1121386930"/>
                <w:lock w:val="sdtLocked"/>
              </w:sdtPr>
              <w:sdtEndPr/>
              <w:sdtContent>
                <w:tc>
                  <w:tcPr>
                    <w:tcW w:w="981" w:type="pct"/>
                    <w:tcBorders>
                      <w:top w:val="single" w:sz="4" w:space="0" w:color="auto"/>
                      <w:left w:val="single" w:sz="4" w:space="0" w:color="auto"/>
                      <w:bottom w:val="single" w:sz="4" w:space="0" w:color="auto"/>
                      <w:right w:val="single" w:sz="4" w:space="0" w:color="auto"/>
                    </w:tcBorders>
                    <w:vAlign w:val="center"/>
                  </w:tcPr>
                  <w:p w:rsidR="00902FC8" w:rsidRPr="00264857" w:rsidRDefault="00902FC8" w:rsidP="00DF5DB1">
                    <w:pPr>
                      <w:jc w:val="center"/>
                      <w:rPr>
                        <w:szCs w:val="21"/>
                      </w:rPr>
                    </w:pPr>
                    <w:r w:rsidRPr="00264857">
                      <w:rPr>
                        <w:rFonts w:hint="eastAsia"/>
                        <w:szCs w:val="21"/>
                      </w:rPr>
                      <w:t>合计</w:t>
                    </w:r>
                  </w:p>
                </w:tc>
              </w:sdtContent>
            </w:sdt>
          </w:tr>
          <w:tr w:rsidR="00902FC8" w:rsidRPr="00264857" w:rsidTr="00DF5DB1">
            <w:trPr>
              <w:jc w:val="center"/>
            </w:trPr>
            <w:sdt>
              <w:sdtPr>
                <w:rPr>
                  <w:szCs w:val="21"/>
                </w:rPr>
                <w:tag w:val="_PLD_606581eee2764305b0096637541837ae"/>
                <w:id w:val="1452290771"/>
                <w:lock w:val="sdtLocked"/>
              </w:sdtPr>
              <w:sdtEndPr/>
              <w:sdtContent>
                <w:tc>
                  <w:tcPr>
                    <w:tcW w:w="1692" w:type="pct"/>
                    <w:tcBorders>
                      <w:top w:val="single" w:sz="4" w:space="0" w:color="auto"/>
                      <w:left w:val="single" w:sz="4" w:space="0" w:color="auto"/>
                      <w:bottom w:val="single" w:sz="4" w:space="0" w:color="auto"/>
                      <w:right w:val="single" w:sz="4" w:space="0" w:color="auto"/>
                    </w:tcBorders>
                  </w:tcPr>
                  <w:p w:rsidR="00902FC8" w:rsidRPr="00264857" w:rsidRDefault="00902FC8" w:rsidP="00DF5DB1">
                    <w:pPr>
                      <w:rPr>
                        <w:szCs w:val="21"/>
                      </w:rPr>
                    </w:pPr>
                    <w:r w:rsidRPr="00264857">
                      <w:rPr>
                        <w:rFonts w:hint="eastAsia"/>
                        <w:szCs w:val="21"/>
                      </w:rPr>
                      <w:t>期初已计提减值余额</w:t>
                    </w:r>
                  </w:p>
                </w:tc>
              </w:sdtContent>
            </w:sdt>
            <w:tc>
              <w:tcPr>
                <w:tcW w:w="1242" w:type="pct"/>
                <w:tcBorders>
                  <w:top w:val="single" w:sz="4" w:space="0" w:color="auto"/>
                  <w:left w:val="single" w:sz="4" w:space="0" w:color="auto"/>
                  <w:bottom w:val="single" w:sz="4" w:space="0" w:color="auto"/>
                  <w:right w:val="single" w:sz="4" w:space="0" w:color="auto"/>
                </w:tcBorders>
                <w:vAlign w:val="center"/>
              </w:tcPr>
              <w:p w:rsidR="00902FC8" w:rsidRPr="00264857" w:rsidRDefault="00902FC8" w:rsidP="00DF5DB1">
                <w:pPr>
                  <w:jc w:val="right"/>
                  <w:rPr>
                    <w:szCs w:val="21"/>
                  </w:rPr>
                </w:pPr>
                <w:r w:rsidRPr="00264857">
                  <w:rPr>
                    <w:szCs w:val="21"/>
                  </w:rPr>
                  <w:t>1,369,336.85</w:t>
                </w:r>
              </w:p>
            </w:tc>
            <w:tc>
              <w:tcPr>
                <w:tcW w:w="1083" w:type="pct"/>
                <w:tcBorders>
                  <w:top w:val="single" w:sz="4" w:space="0" w:color="auto"/>
                  <w:left w:val="single" w:sz="4" w:space="0" w:color="auto"/>
                  <w:bottom w:val="single" w:sz="4" w:space="0" w:color="auto"/>
                  <w:right w:val="single" w:sz="4" w:space="0" w:color="auto"/>
                </w:tcBorders>
                <w:vAlign w:val="center"/>
              </w:tcPr>
              <w:p w:rsidR="00902FC8" w:rsidRPr="00264857" w:rsidRDefault="00902FC8" w:rsidP="00DF5DB1">
                <w:pPr>
                  <w:jc w:val="right"/>
                  <w:rPr>
                    <w:szCs w:val="21"/>
                  </w:rPr>
                </w:pPr>
              </w:p>
            </w:tc>
            <w:tc>
              <w:tcPr>
                <w:tcW w:w="981" w:type="pct"/>
                <w:tcBorders>
                  <w:top w:val="single" w:sz="4" w:space="0" w:color="auto"/>
                  <w:left w:val="single" w:sz="4" w:space="0" w:color="auto"/>
                  <w:bottom w:val="single" w:sz="4" w:space="0" w:color="auto"/>
                  <w:right w:val="single" w:sz="4" w:space="0" w:color="auto"/>
                </w:tcBorders>
                <w:vAlign w:val="center"/>
              </w:tcPr>
              <w:p w:rsidR="00902FC8" w:rsidRPr="00264857" w:rsidRDefault="00902FC8" w:rsidP="00DF5DB1">
                <w:pPr>
                  <w:jc w:val="right"/>
                  <w:rPr>
                    <w:szCs w:val="21"/>
                  </w:rPr>
                </w:pPr>
                <w:r w:rsidRPr="00264857">
                  <w:rPr>
                    <w:szCs w:val="21"/>
                  </w:rPr>
                  <w:t>1,369,336.85</w:t>
                </w:r>
              </w:p>
            </w:tc>
          </w:tr>
          <w:tr w:rsidR="00902FC8" w:rsidRPr="00264857" w:rsidTr="00DF5DB1">
            <w:trPr>
              <w:jc w:val="center"/>
            </w:trPr>
            <w:sdt>
              <w:sdtPr>
                <w:rPr>
                  <w:szCs w:val="21"/>
                </w:rPr>
                <w:tag w:val="_PLD_5761d2b4c4d44016bfc36f4a8295f638"/>
                <w:id w:val="259266665"/>
                <w:lock w:val="sdtLocked"/>
              </w:sdtPr>
              <w:sdtEndPr/>
              <w:sdtContent>
                <w:tc>
                  <w:tcPr>
                    <w:tcW w:w="1692" w:type="pct"/>
                    <w:tcBorders>
                      <w:top w:val="single" w:sz="4" w:space="0" w:color="auto"/>
                      <w:left w:val="single" w:sz="4" w:space="0" w:color="auto"/>
                      <w:bottom w:val="single" w:sz="4" w:space="0" w:color="auto"/>
                      <w:right w:val="single" w:sz="4" w:space="0" w:color="auto"/>
                    </w:tcBorders>
                  </w:tcPr>
                  <w:p w:rsidR="00902FC8" w:rsidRPr="00264857" w:rsidRDefault="00902FC8" w:rsidP="00DF5DB1">
                    <w:pPr>
                      <w:rPr>
                        <w:szCs w:val="21"/>
                      </w:rPr>
                    </w:pPr>
                    <w:r w:rsidRPr="00264857">
                      <w:rPr>
                        <w:rFonts w:hint="eastAsia"/>
                        <w:szCs w:val="21"/>
                      </w:rPr>
                      <w:t>本期计提</w:t>
                    </w:r>
                  </w:p>
                </w:tc>
              </w:sdtContent>
            </w:sdt>
            <w:tc>
              <w:tcPr>
                <w:tcW w:w="1242" w:type="pct"/>
                <w:tcBorders>
                  <w:top w:val="single" w:sz="4" w:space="0" w:color="auto"/>
                  <w:left w:val="single" w:sz="4" w:space="0" w:color="auto"/>
                  <w:bottom w:val="single" w:sz="4" w:space="0" w:color="auto"/>
                  <w:right w:val="single" w:sz="4" w:space="0" w:color="auto"/>
                </w:tcBorders>
                <w:vAlign w:val="center"/>
              </w:tcPr>
              <w:p w:rsidR="00902FC8" w:rsidRPr="00264857" w:rsidRDefault="00902FC8" w:rsidP="00DF5DB1">
                <w:pPr>
                  <w:jc w:val="right"/>
                  <w:rPr>
                    <w:szCs w:val="21"/>
                  </w:rPr>
                </w:pPr>
              </w:p>
            </w:tc>
            <w:tc>
              <w:tcPr>
                <w:tcW w:w="1083" w:type="pct"/>
                <w:tcBorders>
                  <w:top w:val="single" w:sz="4" w:space="0" w:color="auto"/>
                  <w:left w:val="single" w:sz="4" w:space="0" w:color="auto"/>
                  <w:bottom w:val="single" w:sz="4" w:space="0" w:color="auto"/>
                  <w:right w:val="single" w:sz="4" w:space="0" w:color="auto"/>
                </w:tcBorders>
                <w:vAlign w:val="center"/>
              </w:tcPr>
              <w:p w:rsidR="00902FC8" w:rsidRPr="00264857" w:rsidRDefault="00902FC8" w:rsidP="00DF5DB1">
                <w:pPr>
                  <w:jc w:val="right"/>
                  <w:rPr>
                    <w:szCs w:val="21"/>
                  </w:rPr>
                </w:pPr>
              </w:p>
            </w:tc>
            <w:tc>
              <w:tcPr>
                <w:tcW w:w="981" w:type="pct"/>
                <w:tcBorders>
                  <w:top w:val="single" w:sz="4" w:space="0" w:color="auto"/>
                  <w:left w:val="single" w:sz="4" w:space="0" w:color="auto"/>
                  <w:bottom w:val="single" w:sz="4" w:space="0" w:color="auto"/>
                  <w:right w:val="single" w:sz="4" w:space="0" w:color="auto"/>
                </w:tcBorders>
                <w:vAlign w:val="center"/>
              </w:tcPr>
              <w:p w:rsidR="00902FC8" w:rsidRPr="00264857" w:rsidRDefault="00902FC8" w:rsidP="00DF5DB1">
                <w:pPr>
                  <w:jc w:val="right"/>
                  <w:rPr>
                    <w:szCs w:val="21"/>
                  </w:rPr>
                </w:pPr>
              </w:p>
            </w:tc>
          </w:tr>
          <w:tr w:rsidR="00902FC8" w:rsidRPr="00264857" w:rsidTr="00DF5DB1">
            <w:trPr>
              <w:trHeight w:val="283"/>
              <w:jc w:val="center"/>
            </w:trPr>
            <w:sdt>
              <w:sdtPr>
                <w:rPr>
                  <w:szCs w:val="21"/>
                </w:rPr>
                <w:tag w:val="_PLD_b0e89ddc02c44465866e588f6d358a4b"/>
                <w:id w:val="-1275707589"/>
                <w:lock w:val="sdtLocked"/>
              </w:sdtPr>
              <w:sdtEndPr/>
              <w:sdtContent>
                <w:tc>
                  <w:tcPr>
                    <w:tcW w:w="1692" w:type="pct"/>
                    <w:tcBorders>
                      <w:top w:val="single" w:sz="4" w:space="0" w:color="auto"/>
                      <w:left w:val="single" w:sz="4" w:space="0" w:color="auto"/>
                      <w:bottom w:val="single" w:sz="4" w:space="0" w:color="auto"/>
                      <w:right w:val="single" w:sz="4" w:space="0" w:color="auto"/>
                    </w:tcBorders>
                  </w:tcPr>
                  <w:p w:rsidR="00902FC8" w:rsidRPr="00264857" w:rsidRDefault="00902FC8" w:rsidP="00DF5DB1">
                    <w:pPr>
                      <w:rPr>
                        <w:szCs w:val="21"/>
                      </w:rPr>
                    </w:pPr>
                    <w:r w:rsidRPr="00264857">
                      <w:rPr>
                        <w:rFonts w:hint="eastAsia"/>
                        <w:szCs w:val="21"/>
                      </w:rPr>
                      <w:t>其中：从其他综合收益转入</w:t>
                    </w:r>
                  </w:p>
                </w:tc>
              </w:sdtContent>
            </w:sdt>
            <w:tc>
              <w:tcPr>
                <w:tcW w:w="1242" w:type="pct"/>
                <w:tcBorders>
                  <w:top w:val="single" w:sz="4" w:space="0" w:color="auto"/>
                  <w:left w:val="single" w:sz="4" w:space="0" w:color="auto"/>
                  <w:bottom w:val="single" w:sz="4" w:space="0" w:color="auto"/>
                  <w:right w:val="single" w:sz="4" w:space="0" w:color="auto"/>
                </w:tcBorders>
              </w:tcPr>
              <w:p w:rsidR="00902FC8" w:rsidRPr="00264857" w:rsidRDefault="00902FC8" w:rsidP="00DF5DB1">
                <w:pPr>
                  <w:jc w:val="right"/>
                  <w:rPr>
                    <w:szCs w:val="21"/>
                  </w:rPr>
                </w:pPr>
              </w:p>
            </w:tc>
            <w:tc>
              <w:tcPr>
                <w:tcW w:w="1083" w:type="pct"/>
                <w:tcBorders>
                  <w:top w:val="single" w:sz="4" w:space="0" w:color="auto"/>
                  <w:left w:val="single" w:sz="4" w:space="0" w:color="auto"/>
                  <w:bottom w:val="single" w:sz="4" w:space="0" w:color="auto"/>
                  <w:right w:val="single" w:sz="4" w:space="0" w:color="auto"/>
                </w:tcBorders>
              </w:tcPr>
              <w:p w:rsidR="00902FC8" w:rsidRPr="00264857" w:rsidRDefault="00902FC8" w:rsidP="00DF5DB1">
                <w:pPr>
                  <w:jc w:val="right"/>
                  <w:rPr>
                    <w:szCs w:val="21"/>
                  </w:rPr>
                </w:pPr>
              </w:p>
            </w:tc>
            <w:tc>
              <w:tcPr>
                <w:tcW w:w="981" w:type="pct"/>
                <w:tcBorders>
                  <w:top w:val="single" w:sz="4" w:space="0" w:color="auto"/>
                  <w:left w:val="single" w:sz="4" w:space="0" w:color="auto"/>
                  <w:bottom w:val="single" w:sz="4" w:space="0" w:color="auto"/>
                  <w:right w:val="single" w:sz="4" w:space="0" w:color="auto"/>
                </w:tcBorders>
              </w:tcPr>
              <w:p w:rsidR="00902FC8" w:rsidRPr="00264857" w:rsidRDefault="00902FC8" w:rsidP="00DF5DB1">
                <w:pPr>
                  <w:jc w:val="right"/>
                  <w:rPr>
                    <w:szCs w:val="21"/>
                  </w:rPr>
                </w:pPr>
              </w:p>
            </w:tc>
          </w:tr>
          <w:tr w:rsidR="00902FC8" w:rsidRPr="00264857" w:rsidTr="00DF5DB1">
            <w:trPr>
              <w:jc w:val="center"/>
            </w:trPr>
            <w:sdt>
              <w:sdtPr>
                <w:rPr>
                  <w:szCs w:val="21"/>
                </w:rPr>
                <w:tag w:val="_PLD_16abecbd9bc048fabe5a12c99b7102ef"/>
                <w:id w:val="236989675"/>
                <w:lock w:val="sdtLocked"/>
              </w:sdtPr>
              <w:sdtEndPr/>
              <w:sdtContent>
                <w:tc>
                  <w:tcPr>
                    <w:tcW w:w="1692" w:type="pct"/>
                    <w:tcBorders>
                      <w:top w:val="single" w:sz="4" w:space="0" w:color="auto"/>
                      <w:left w:val="single" w:sz="4" w:space="0" w:color="auto"/>
                      <w:bottom w:val="single" w:sz="4" w:space="0" w:color="auto"/>
                      <w:right w:val="single" w:sz="4" w:space="0" w:color="auto"/>
                    </w:tcBorders>
                  </w:tcPr>
                  <w:p w:rsidR="00902FC8" w:rsidRPr="00264857" w:rsidRDefault="00902FC8" w:rsidP="00DF5DB1">
                    <w:pPr>
                      <w:rPr>
                        <w:szCs w:val="21"/>
                      </w:rPr>
                    </w:pPr>
                    <w:r w:rsidRPr="00264857">
                      <w:rPr>
                        <w:rFonts w:hint="eastAsia"/>
                        <w:szCs w:val="21"/>
                      </w:rPr>
                      <w:t>本期减少</w:t>
                    </w:r>
                  </w:p>
                </w:tc>
              </w:sdtContent>
            </w:sdt>
            <w:tc>
              <w:tcPr>
                <w:tcW w:w="1242" w:type="pct"/>
                <w:tcBorders>
                  <w:top w:val="single" w:sz="4" w:space="0" w:color="auto"/>
                  <w:left w:val="single" w:sz="4" w:space="0" w:color="auto"/>
                  <w:bottom w:val="single" w:sz="4" w:space="0" w:color="auto"/>
                  <w:right w:val="single" w:sz="4" w:space="0" w:color="auto"/>
                </w:tcBorders>
                <w:vAlign w:val="center"/>
              </w:tcPr>
              <w:p w:rsidR="00902FC8" w:rsidRPr="00264857" w:rsidRDefault="00902FC8" w:rsidP="00DF5DB1">
                <w:pPr>
                  <w:jc w:val="right"/>
                  <w:rPr>
                    <w:szCs w:val="21"/>
                  </w:rPr>
                </w:pPr>
              </w:p>
            </w:tc>
            <w:tc>
              <w:tcPr>
                <w:tcW w:w="1083" w:type="pct"/>
                <w:tcBorders>
                  <w:top w:val="single" w:sz="4" w:space="0" w:color="auto"/>
                  <w:left w:val="single" w:sz="4" w:space="0" w:color="auto"/>
                  <w:bottom w:val="single" w:sz="4" w:space="0" w:color="auto"/>
                  <w:right w:val="single" w:sz="4" w:space="0" w:color="auto"/>
                </w:tcBorders>
                <w:vAlign w:val="center"/>
              </w:tcPr>
              <w:p w:rsidR="00902FC8" w:rsidRPr="00264857" w:rsidRDefault="00902FC8" w:rsidP="00DF5DB1">
                <w:pPr>
                  <w:jc w:val="right"/>
                  <w:rPr>
                    <w:szCs w:val="21"/>
                  </w:rPr>
                </w:pPr>
              </w:p>
            </w:tc>
            <w:tc>
              <w:tcPr>
                <w:tcW w:w="981" w:type="pct"/>
                <w:tcBorders>
                  <w:top w:val="single" w:sz="4" w:space="0" w:color="auto"/>
                  <w:left w:val="single" w:sz="4" w:space="0" w:color="auto"/>
                  <w:bottom w:val="single" w:sz="4" w:space="0" w:color="auto"/>
                  <w:right w:val="single" w:sz="4" w:space="0" w:color="auto"/>
                </w:tcBorders>
                <w:vAlign w:val="center"/>
              </w:tcPr>
              <w:p w:rsidR="00902FC8" w:rsidRPr="00264857" w:rsidRDefault="00902FC8" w:rsidP="00DF5DB1">
                <w:pPr>
                  <w:jc w:val="right"/>
                  <w:rPr>
                    <w:szCs w:val="21"/>
                  </w:rPr>
                </w:pPr>
              </w:p>
            </w:tc>
          </w:tr>
          <w:tr w:rsidR="00902FC8" w:rsidRPr="00264857" w:rsidTr="00DF5DB1">
            <w:trPr>
              <w:trHeight w:val="210"/>
              <w:jc w:val="center"/>
            </w:trPr>
            <w:sdt>
              <w:sdtPr>
                <w:rPr>
                  <w:szCs w:val="21"/>
                </w:rPr>
                <w:tag w:val="_PLD_b741e2130f9148c08b69c27c93522c50"/>
                <w:id w:val="-1812550674"/>
                <w:lock w:val="sdtLocked"/>
              </w:sdtPr>
              <w:sdtEndPr/>
              <w:sdtContent>
                <w:tc>
                  <w:tcPr>
                    <w:tcW w:w="1692" w:type="pct"/>
                    <w:tcBorders>
                      <w:top w:val="single" w:sz="4" w:space="0" w:color="auto"/>
                      <w:left w:val="single" w:sz="4" w:space="0" w:color="auto"/>
                      <w:bottom w:val="single" w:sz="4" w:space="0" w:color="auto"/>
                      <w:right w:val="single" w:sz="4" w:space="0" w:color="auto"/>
                    </w:tcBorders>
                  </w:tcPr>
                  <w:p w:rsidR="00902FC8" w:rsidRPr="00264857" w:rsidRDefault="00902FC8" w:rsidP="00DF5DB1">
                    <w:pPr>
                      <w:rPr>
                        <w:szCs w:val="21"/>
                      </w:rPr>
                    </w:pPr>
                    <w:r w:rsidRPr="00264857">
                      <w:rPr>
                        <w:rFonts w:hint="eastAsia"/>
                        <w:szCs w:val="21"/>
                      </w:rPr>
                      <w:t>其中：期后公允价值回升转回</w:t>
                    </w:r>
                  </w:p>
                </w:tc>
              </w:sdtContent>
            </w:sdt>
            <w:tc>
              <w:tcPr>
                <w:tcW w:w="1242" w:type="pct"/>
                <w:tcBorders>
                  <w:top w:val="single" w:sz="4" w:space="0" w:color="auto"/>
                  <w:left w:val="single" w:sz="4" w:space="0" w:color="auto"/>
                  <w:bottom w:val="single" w:sz="4" w:space="0" w:color="auto"/>
                  <w:right w:val="single" w:sz="4" w:space="0" w:color="auto"/>
                </w:tcBorders>
              </w:tcPr>
              <w:p w:rsidR="00902FC8" w:rsidRPr="00264857" w:rsidRDefault="00902FC8" w:rsidP="00DF5DB1">
                <w:pPr>
                  <w:jc w:val="right"/>
                  <w:rPr>
                    <w:szCs w:val="21"/>
                  </w:rPr>
                </w:pPr>
                <w:r w:rsidRPr="00264857">
                  <w:rPr>
                    <w:rFonts w:hint="eastAsia"/>
                    <w:szCs w:val="21"/>
                  </w:rPr>
                  <w:t>/</w:t>
                </w:r>
              </w:p>
            </w:tc>
            <w:tc>
              <w:tcPr>
                <w:tcW w:w="1083" w:type="pct"/>
                <w:tcBorders>
                  <w:top w:val="single" w:sz="4" w:space="0" w:color="auto"/>
                  <w:left w:val="single" w:sz="4" w:space="0" w:color="auto"/>
                  <w:bottom w:val="single" w:sz="4" w:space="0" w:color="auto"/>
                  <w:right w:val="single" w:sz="4" w:space="0" w:color="auto"/>
                </w:tcBorders>
              </w:tcPr>
              <w:p w:rsidR="00902FC8" w:rsidRPr="00264857" w:rsidRDefault="00902FC8" w:rsidP="00DF5DB1">
                <w:pPr>
                  <w:jc w:val="right"/>
                  <w:rPr>
                    <w:szCs w:val="21"/>
                  </w:rPr>
                </w:pPr>
              </w:p>
            </w:tc>
            <w:tc>
              <w:tcPr>
                <w:tcW w:w="981" w:type="pct"/>
                <w:tcBorders>
                  <w:top w:val="single" w:sz="4" w:space="0" w:color="auto"/>
                  <w:left w:val="single" w:sz="4" w:space="0" w:color="auto"/>
                  <w:bottom w:val="single" w:sz="4" w:space="0" w:color="auto"/>
                  <w:right w:val="single" w:sz="4" w:space="0" w:color="auto"/>
                </w:tcBorders>
              </w:tcPr>
              <w:p w:rsidR="00902FC8" w:rsidRPr="00264857" w:rsidRDefault="00902FC8" w:rsidP="00DF5DB1">
                <w:pPr>
                  <w:jc w:val="right"/>
                  <w:rPr>
                    <w:szCs w:val="21"/>
                  </w:rPr>
                </w:pPr>
              </w:p>
            </w:tc>
          </w:tr>
          <w:tr w:rsidR="00902FC8" w:rsidRPr="00264857" w:rsidTr="00DF5DB1">
            <w:trPr>
              <w:trHeight w:val="96"/>
              <w:jc w:val="center"/>
            </w:trPr>
            <w:sdt>
              <w:sdtPr>
                <w:rPr>
                  <w:szCs w:val="21"/>
                </w:rPr>
                <w:tag w:val="_PLD_46a0ed6bee7a492e929c889627732b3c"/>
                <w:id w:val="700137163"/>
                <w:lock w:val="sdtLocked"/>
              </w:sdtPr>
              <w:sdtEndPr/>
              <w:sdtContent>
                <w:tc>
                  <w:tcPr>
                    <w:tcW w:w="1692" w:type="pct"/>
                    <w:tcBorders>
                      <w:top w:val="single" w:sz="4" w:space="0" w:color="auto"/>
                      <w:left w:val="single" w:sz="4" w:space="0" w:color="auto"/>
                      <w:bottom w:val="single" w:sz="4" w:space="0" w:color="auto"/>
                      <w:right w:val="single" w:sz="4" w:space="0" w:color="auto"/>
                    </w:tcBorders>
                  </w:tcPr>
                  <w:p w:rsidR="00902FC8" w:rsidRPr="00264857" w:rsidRDefault="00902FC8" w:rsidP="00DF5DB1">
                    <w:pPr>
                      <w:rPr>
                        <w:szCs w:val="21"/>
                      </w:rPr>
                    </w:pPr>
                    <w:proofErr w:type="gramStart"/>
                    <w:r w:rsidRPr="00264857">
                      <w:rPr>
                        <w:rFonts w:hint="eastAsia"/>
                        <w:szCs w:val="21"/>
                      </w:rPr>
                      <w:t>期末已</w:t>
                    </w:r>
                    <w:proofErr w:type="gramEnd"/>
                    <w:r w:rsidRPr="00264857">
                      <w:rPr>
                        <w:rFonts w:hint="eastAsia"/>
                        <w:szCs w:val="21"/>
                      </w:rPr>
                      <w:t>计提减值金余额</w:t>
                    </w:r>
                  </w:p>
                </w:tc>
              </w:sdtContent>
            </w:sdt>
            <w:tc>
              <w:tcPr>
                <w:tcW w:w="1242" w:type="pct"/>
                <w:tcBorders>
                  <w:top w:val="single" w:sz="4" w:space="0" w:color="auto"/>
                  <w:left w:val="single" w:sz="4" w:space="0" w:color="auto"/>
                  <w:bottom w:val="single" w:sz="4" w:space="0" w:color="auto"/>
                  <w:right w:val="single" w:sz="4" w:space="0" w:color="auto"/>
                </w:tcBorders>
                <w:vAlign w:val="center"/>
              </w:tcPr>
              <w:p w:rsidR="00902FC8" w:rsidRPr="00264857" w:rsidRDefault="00902FC8" w:rsidP="00DF5DB1">
                <w:pPr>
                  <w:jc w:val="right"/>
                  <w:rPr>
                    <w:szCs w:val="21"/>
                  </w:rPr>
                </w:pPr>
                <w:r w:rsidRPr="00264857">
                  <w:rPr>
                    <w:szCs w:val="21"/>
                  </w:rPr>
                  <w:t>1,369,336.85</w:t>
                </w:r>
              </w:p>
            </w:tc>
            <w:tc>
              <w:tcPr>
                <w:tcW w:w="1083" w:type="pct"/>
                <w:tcBorders>
                  <w:top w:val="single" w:sz="4" w:space="0" w:color="auto"/>
                  <w:left w:val="single" w:sz="4" w:space="0" w:color="auto"/>
                  <w:bottom w:val="single" w:sz="4" w:space="0" w:color="auto"/>
                  <w:right w:val="single" w:sz="4" w:space="0" w:color="auto"/>
                </w:tcBorders>
                <w:vAlign w:val="center"/>
              </w:tcPr>
              <w:p w:rsidR="00902FC8" w:rsidRPr="00264857" w:rsidRDefault="00902FC8" w:rsidP="00DF5DB1">
                <w:pPr>
                  <w:jc w:val="right"/>
                  <w:rPr>
                    <w:szCs w:val="21"/>
                  </w:rPr>
                </w:pPr>
              </w:p>
            </w:tc>
            <w:tc>
              <w:tcPr>
                <w:tcW w:w="981" w:type="pct"/>
                <w:tcBorders>
                  <w:top w:val="single" w:sz="4" w:space="0" w:color="auto"/>
                  <w:left w:val="single" w:sz="4" w:space="0" w:color="auto"/>
                  <w:bottom w:val="single" w:sz="4" w:space="0" w:color="auto"/>
                  <w:right w:val="single" w:sz="4" w:space="0" w:color="auto"/>
                </w:tcBorders>
                <w:vAlign w:val="center"/>
              </w:tcPr>
              <w:p w:rsidR="00902FC8" w:rsidRPr="00264857" w:rsidRDefault="00902FC8" w:rsidP="00DF5DB1">
                <w:pPr>
                  <w:jc w:val="right"/>
                  <w:rPr>
                    <w:szCs w:val="21"/>
                  </w:rPr>
                </w:pPr>
                <w:r w:rsidRPr="00264857">
                  <w:rPr>
                    <w:szCs w:val="21"/>
                  </w:rPr>
                  <w:t>1,369,336.85</w:t>
                </w:r>
              </w:p>
            </w:tc>
          </w:tr>
        </w:tbl>
        <w:p w:rsidR="00507BB6" w:rsidRPr="00944468" w:rsidRDefault="00A057D5" w:rsidP="00944468"/>
      </w:sdtContent>
    </w:sdt>
    <w:sdt>
      <w:sdtPr>
        <w:rPr>
          <w:rFonts w:ascii="宋体" w:hAnsi="宋体" w:cstheme="minorBidi" w:hint="eastAsia"/>
          <w:b w:val="0"/>
          <w:bCs w:val="0"/>
          <w:kern w:val="0"/>
          <w:sz w:val="24"/>
          <w:szCs w:val="21"/>
        </w:rPr>
        <w:alias w:val="模块:可供出售权益工具期末公允价值大幅下跌或持续下跌相关说明"/>
        <w:tag w:val="_GBC_1f955512f79241d7b3b3b6ec3997bc5a"/>
        <w:id w:val="-756670914"/>
        <w:lock w:val="sdtLocked"/>
        <w:placeholder>
          <w:docPart w:val="GBC22222222222222222222222222222"/>
        </w:placeholder>
      </w:sdtPr>
      <w:sdtEndPr>
        <w:rPr>
          <w:sz w:val="21"/>
        </w:rPr>
      </w:sdtEndPr>
      <w:sdtContent>
        <w:p w:rsidR="00507BB6" w:rsidRDefault="00BE0F81">
          <w:pPr>
            <w:pStyle w:val="4"/>
            <w:numPr>
              <w:ilvl w:val="0"/>
              <w:numId w:val="57"/>
            </w:numPr>
            <w:tabs>
              <w:tab w:val="left" w:pos="644"/>
            </w:tabs>
            <w:rPr>
              <w:kern w:val="0"/>
            </w:rPr>
          </w:pPr>
          <w:r>
            <w:rPr>
              <w:rFonts w:hint="eastAsia"/>
              <w:kern w:val="0"/>
            </w:rPr>
            <w:t>可供出售权益工具期末公允价值严重下跌或非暂时性下跌但未计提减值准备的相关说明：</w:t>
          </w:r>
        </w:p>
        <w:sdt>
          <w:sdtPr>
            <w:alias w:val="是否适用：可供出售权益工具期末公允价值严重下跌或非暂时性下跌但未计提减值准备的相关说明[双击切换]"/>
            <w:tag w:val="_GBC_56da70e210bb4f918ffa0de00912562d"/>
            <w:id w:val="1099761876"/>
            <w:lock w:val="sdtContentLocked"/>
            <w:placeholder>
              <w:docPart w:val="GBC22222222222222222222222222222"/>
            </w:placeholder>
          </w:sdtPr>
          <w:sdtEndPr/>
          <w:sdtContent>
            <w:p w:rsidR="00507BB6" w:rsidRDefault="00BE0F81" w:rsidP="00944468">
              <w:r>
                <w:fldChar w:fldCharType="begin"/>
              </w:r>
              <w:r w:rsidR="00944468">
                <w:instrText xml:space="preserve"> MACROBUTTON  SnrToggleCheckbox □适用 </w:instrText>
              </w:r>
              <w:r>
                <w:fldChar w:fldCharType="end"/>
              </w:r>
              <w:r>
                <w:fldChar w:fldCharType="begin"/>
              </w:r>
              <w:r w:rsidR="00944468">
                <w:instrText xml:space="preserve"> MACROBUTTON  SnrToggleCheckbox √不适用 </w:instrText>
              </w:r>
              <w:r>
                <w:fldChar w:fldCharType="end"/>
              </w:r>
            </w:p>
          </w:sdtContent>
        </w:sdt>
      </w:sdtContent>
    </w:sdt>
    <w:sdt>
      <w:sdtPr>
        <w:rPr>
          <w:rFonts w:hint="eastAsia"/>
          <w:b/>
          <w:bCs/>
        </w:rPr>
        <w:alias w:val="模块:其他可供出售金融资产情况"/>
        <w:tag w:val="_GBC_1e60012a34394d77ad69bb65870e6a54"/>
        <w:id w:val="1019271521"/>
        <w:lock w:val="sdtLocked"/>
        <w:placeholder>
          <w:docPart w:val="GBC22222222222222222222222222222"/>
        </w:placeholder>
      </w:sdtPr>
      <w:sdtEndPr>
        <w:rPr>
          <w:rFonts w:cstheme="minorBidi" w:hint="default"/>
          <w:b w:val="0"/>
          <w:bCs w:val="0"/>
          <w:kern w:val="2"/>
          <w:szCs w:val="21"/>
        </w:rPr>
      </w:sdtEndPr>
      <w:sdtContent>
        <w:p w:rsidR="00507BB6" w:rsidRDefault="00BE0F81">
          <w:r>
            <w:rPr>
              <w:rFonts w:hint="eastAsia"/>
            </w:rPr>
            <w:t>其他说明</w:t>
          </w:r>
        </w:p>
        <w:sdt>
          <w:sdtPr>
            <w:alias w:val="是否适用：可供出售金融资产其他情况说明[双击切换]"/>
            <w:tag w:val="_GBC_d507c16d44b64c5ab5d15718e6a9e729"/>
            <w:id w:val="-1226065923"/>
            <w:lock w:val="sdtContentLocked"/>
            <w:placeholder>
              <w:docPart w:val="GBC22222222222222222222222222222"/>
            </w:placeholder>
          </w:sdtPr>
          <w:sdtEndPr/>
          <w:sdtContent>
            <w:p w:rsidR="00507BB6" w:rsidRDefault="00BE0F81" w:rsidP="00944468">
              <w:pPr>
                <w:rPr>
                  <w:szCs w:val="21"/>
                </w:rPr>
              </w:pPr>
              <w:r>
                <w:fldChar w:fldCharType="begin"/>
              </w:r>
              <w:r w:rsidR="00944468">
                <w:instrText xml:space="preserve"> MACROBUTTON  SnrToggleCheckbox □适用 </w:instrText>
              </w:r>
              <w:r>
                <w:fldChar w:fldCharType="end"/>
              </w:r>
              <w:r>
                <w:fldChar w:fldCharType="begin"/>
              </w:r>
              <w:r w:rsidR="00944468">
                <w:instrText xml:space="preserve"> MACROBUTTON  SnrToggleCheckbox √不适用 </w:instrText>
              </w:r>
              <w:r>
                <w:fldChar w:fldCharType="end"/>
              </w:r>
            </w:p>
          </w:sdtContent>
        </w:sdt>
      </w:sdtContent>
    </w:sdt>
    <w:p w:rsidR="00507BB6" w:rsidRDefault="00507BB6">
      <w:pPr>
        <w:ind w:right="210"/>
      </w:pPr>
    </w:p>
    <w:p w:rsidR="00507BB6" w:rsidRDefault="00BE0F81">
      <w:pPr>
        <w:pStyle w:val="3"/>
        <w:numPr>
          <w:ilvl w:val="0"/>
          <w:numId w:val="22"/>
        </w:numPr>
        <w:tabs>
          <w:tab w:val="left" w:pos="504"/>
        </w:tabs>
        <w:rPr>
          <w:rFonts w:ascii="宋体" w:hAnsi="宋体"/>
          <w:szCs w:val="21"/>
        </w:rPr>
      </w:pPr>
      <w:r>
        <w:rPr>
          <w:rFonts w:ascii="宋体" w:hAnsi="宋体" w:hint="eastAsia"/>
          <w:szCs w:val="21"/>
        </w:rPr>
        <w:t>持有至到期投资</w:t>
      </w:r>
    </w:p>
    <w:sdt>
      <w:sdtPr>
        <w:rPr>
          <w:rFonts w:ascii="宋体" w:hAnsi="宋体" w:cs="宋体" w:hint="eastAsia"/>
          <w:kern w:val="0"/>
          <w:sz w:val="24"/>
          <w:szCs w:val="24"/>
        </w:rPr>
        <w:alias w:val="模块:持有至到期投资情况"/>
        <w:tag w:val="_GBC_ee8fc66aaad640a6915a0b750518709f"/>
        <w:id w:val="-915246443"/>
        <w:lock w:val="sdtLocked"/>
        <w:placeholder>
          <w:docPart w:val="GBC22222222222222222222222222222"/>
        </w:placeholder>
      </w:sdtPr>
      <w:sdtEndPr>
        <w:rPr>
          <w:rFonts w:hint="default"/>
          <w:sz w:val="21"/>
          <w:szCs w:val="21"/>
        </w:rPr>
      </w:sdtEndPr>
      <w:sdtContent>
        <w:p w:rsidR="00507BB6" w:rsidRDefault="00BE0F81">
          <w:pPr>
            <w:pStyle w:val="a9"/>
            <w:numPr>
              <w:ilvl w:val="0"/>
              <w:numId w:val="94"/>
            </w:numPr>
            <w:ind w:firstLineChars="0"/>
            <w:rPr>
              <w:b/>
              <w:bCs/>
            </w:rPr>
          </w:pPr>
          <w:r>
            <w:rPr>
              <w:rFonts w:hint="eastAsia"/>
              <w:b/>
              <w:bCs/>
            </w:rPr>
            <w:t>持有至到期投资情况：</w:t>
          </w:r>
        </w:p>
        <w:sdt>
          <w:sdtPr>
            <w:rPr>
              <w:b/>
              <w:bCs/>
            </w:rPr>
            <w:alias w:val="是否适用：持有至到期投资情况[双击切换]"/>
            <w:tag w:val="_GBC_2086057257474c57a1fc1b60a3cc651b"/>
            <w:id w:val="-1919548194"/>
            <w:lock w:val="sdtContentLocked"/>
            <w:placeholder>
              <w:docPart w:val="GBC22222222222222222222222222222"/>
            </w:placeholder>
          </w:sdtPr>
          <w:sdtEndPr>
            <w:rPr>
              <w:b w:val="0"/>
            </w:rPr>
          </w:sdtEndPr>
          <w:sdtContent>
            <w:p w:rsidR="00507BB6" w:rsidRDefault="00BE0F81" w:rsidP="00944468">
              <w:pPr>
                <w:rPr>
                  <w:szCs w:val="21"/>
                </w:rPr>
              </w:pPr>
              <w:r>
                <w:rPr>
                  <w:bCs/>
                </w:rPr>
                <w:fldChar w:fldCharType="begin"/>
              </w:r>
              <w:r w:rsidR="00944468">
                <w:rPr>
                  <w:bCs/>
                </w:rPr>
                <w:instrText xml:space="preserve"> MACROBUTTON  SnrToggleCheckbox □适用 </w:instrText>
              </w:r>
              <w:r>
                <w:rPr>
                  <w:bCs/>
                </w:rPr>
                <w:fldChar w:fldCharType="end"/>
              </w:r>
              <w:r>
                <w:rPr>
                  <w:bCs/>
                </w:rPr>
                <w:fldChar w:fldCharType="begin"/>
              </w:r>
              <w:r w:rsidR="00944468">
                <w:rPr>
                  <w:bCs/>
                </w:rPr>
                <w:instrText xml:space="preserve"> MACROBUTTON  SnrToggleCheckbox √不适用 </w:instrText>
              </w:r>
              <w:r>
                <w:rPr>
                  <w:bCs/>
                </w:rPr>
                <w:fldChar w:fldCharType="end"/>
              </w:r>
            </w:p>
          </w:sdtContent>
        </w:sdt>
      </w:sdtContent>
    </w:sdt>
    <w:p w:rsidR="00E466FC" w:rsidRPr="00E466FC" w:rsidRDefault="00E466FC" w:rsidP="00E466FC"/>
    <w:sdt>
      <w:sdtPr>
        <w:rPr>
          <w:rFonts w:ascii="宋体" w:hAnsi="宋体" w:cs="宋体" w:hint="eastAsia"/>
          <w:kern w:val="0"/>
          <w:sz w:val="24"/>
          <w:szCs w:val="21"/>
        </w:rPr>
        <w:alias w:val="模块:期末重要的持有至到期投资："/>
        <w:tag w:val="_GBC_dae859bc239040ccb3d77988f26306ca"/>
        <w:id w:val="1910657702"/>
        <w:lock w:val="sdtLocked"/>
        <w:placeholder>
          <w:docPart w:val="GBC22222222222222222222222222222"/>
        </w:placeholder>
      </w:sdtPr>
      <w:sdtEndPr>
        <w:rPr>
          <w:sz w:val="21"/>
        </w:rPr>
      </w:sdtEndPr>
      <w:sdtContent>
        <w:p w:rsidR="00507BB6" w:rsidRDefault="00BE0F81">
          <w:pPr>
            <w:pStyle w:val="a9"/>
            <w:numPr>
              <w:ilvl w:val="0"/>
              <w:numId w:val="94"/>
            </w:numPr>
            <w:ind w:firstLineChars="0"/>
            <w:rPr>
              <w:b/>
              <w:szCs w:val="21"/>
            </w:rPr>
          </w:pPr>
          <w:r>
            <w:rPr>
              <w:rFonts w:hint="eastAsia"/>
              <w:b/>
              <w:szCs w:val="21"/>
            </w:rPr>
            <w:t>期末</w:t>
          </w:r>
          <w:r>
            <w:rPr>
              <w:rFonts w:hint="eastAsia"/>
              <w:b/>
              <w:bCs/>
            </w:rPr>
            <w:t>重要</w:t>
          </w:r>
          <w:r>
            <w:rPr>
              <w:rFonts w:hint="eastAsia"/>
              <w:b/>
              <w:szCs w:val="21"/>
            </w:rPr>
            <w:t>的持有至到期投资：</w:t>
          </w:r>
        </w:p>
        <w:sdt>
          <w:sdtPr>
            <w:alias w:val="是否适用：期末重要的持有至到期投资[双击切换]"/>
            <w:tag w:val="_GBC_3d71036bc3424716aa3b1fc196f9a3f8"/>
            <w:id w:val="-2096924181"/>
            <w:lock w:val="sdtContentLocked"/>
            <w:placeholder>
              <w:docPart w:val="GBC22222222222222222222222222222"/>
            </w:placeholder>
          </w:sdtPr>
          <w:sdtEndPr/>
          <w:sdtContent>
            <w:p w:rsidR="00507BB6" w:rsidRDefault="00BE0F81" w:rsidP="00944468">
              <w:pPr>
                <w:rPr>
                  <w:szCs w:val="21"/>
                </w:rPr>
              </w:pPr>
              <w:r>
                <w:fldChar w:fldCharType="begin"/>
              </w:r>
              <w:r w:rsidR="00944468">
                <w:instrText xml:space="preserve"> MACROBUTTON  SnrToggleCheckbox □适用 </w:instrText>
              </w:r>
              <w:r>
                <w:fldChar w:fldCharType="end"/>
              </w:r>
              <w:r>
                <w:fldChar w:fldCharType="begin"/>
              </w:r>
              <w:r w:rsidR="00944468">
                <w:instrText xml:space="preserve"> MACROBUTTON  SnrToggleCheckbox √不适用 </w:instrText>
              </w:r>
              <w:r>
                <w:fldChar w:fldCharType="end"/>
              </w:r>
            </w:p>
          </w:sdtContent>
        </w:sdt>
      </w:sdtContent>
    </w:sdt>
    <w:p w:rsidR="00E466FC" w:rsidRDefault="00E466FC" w:rsidP="00944468">
      <w:pPr>
        <w:rPr>
          <w:szCs w:val="21"/>
        </w:rPr>
      </w:pPr>
    </w:p>
    <w:sdt>
      <w:sdtPr>
        <w:rPr>
          <w:rFonts w:ascii="宋体" w:hAnsi="宋体" w:cs="宋体" w:hint="eastAsia"/>
          <w:kern w:val="0"/>
          <w:sz w:val="24"/>
          <w:szCs w:val="24"/>
        </w:rPr>
        <w:alias w:val="模块:本期重分类的持有至到期投资"/>
        <w:tag w:val="_GBC_9054720155d148a7a6470c16f3a5d9f8"/>
        <w:id w:val="340284008"/>
        <w:lock w:val="sdtLocked"/>
        <w:placeholder>
          <w:docPart w:val="GBC22222222222222222222222222222"/>
        </w:placeholder>
      </w:sdtPr>
      <w:sdtEndPr>
        <w:rPr>
          <w:sz w:val="21"/>
        </w:rPr>
      </w:sdtEndPr>
      <w:sdtContent>
        <w:p w:rsidR="00507BB6" w:rsidRDefault="00BE0F81">
          <w:pPr>
            <w:pStyle w:val="a9"/>
            <w:numPr>
              <w:ilvl w:val="0"/>
              <w:numId w:val="94"/>
            </w:numPr>
            <w:ind w:firstLineChars="0"/>
            <w:rPr>
              <w:b/>
            </w:rPr>
          </w:pPr>
          <w:r>
            <w:rPr>
              <w:rFonts w:hint="eastAsia"/>
              <w:b/>
            </w:rPr>
            <w:t>本期重</w:t>
          </w:r>
          <w:r>
            <w:rPr>
              <w:rFonts w:hint="eastAsia"/>
              <w:b/>
              <w:bCs/>
            </w:rPr>
            <w:t>分类</w:t>
          </w:r>
          <w:r>
            <w:rPr>
              <w:rFonts w:hint="eastAsia"/>
              <w:b/>
            </w:rPr>
            <w:t>的持有至到期投资：</w:t>
          </w:r>
        </w:p>
        <w:sdt>
          <w:sdtPr>
            <w:rPr>
              <w:rFonts w:hint="eastAsia"/>
            </w:rPr>
            <w:alias w:val="是否适用：本期重分类的持有至到期投资[双击切换]"/>
            <w:tag w:val="_GBC_4e4c5178f8b04ef68465db847d736949"/>
            <w:id w:val="61375146"/>
            <w:lock w:val="sdtContentLocked"/>
            <w:placeholder>
              <w:docPart w:val="GBC22222222222222222222222222222"/>
            </w:placeholder>
          </w:sdtPr>
          <w:sdtEndPr/>
          <w:sdtContent>
            <w:p w:rsidR="00507BB6" w:rsidRDefault="00BE0F81" w:rsidP="00944468">
              <w:r>
                <w:fldChar w:fldCharType="begin"/>
              </w:r>
              <w:r w:rsidR="00944468">
                <w:instrText xml:space="preserve"> MACROBUTTON  SnrToggleCheckbox □适用 </w:instrText>
              </w:r>
              <w:r>
                <w:fldChar w:fldCharType="end"/>
              </w:r>
              <w:r>
                <w:fldChar w:fldCharType="begin"/>
              </w:r>
              <w:r w:rsidR="00944468">
                <w:instrText xml:space="preserve"> MACROBUTTON  SnrToggleCheckbox √不适用 </w:instrText>
              </w:r>
              <w:r>
                <w:fldChar w:fldCharType="end"/>
              </w:r>
            </w:p>
          </w:sdtContent>
        </w:sdt>
      </w:sdtContent>
    </w:sdt>
    <w:p w:rsidR="00507BB6" w:rsidRDefault="00507BB6">
      <w:pPr>
        <w:rPr>
          <w:szCs w:val="21"/>
        </w:rPr>
      </w:pPr>
    </w:p>
    <w:sdt>
      <w:sdtPr>
        <w:rPr>
          <w:szCs w:val="21"/>
        </w:rPr>
        <w:alias w:val="模块:持有至到期投资的说明"/>
        <w:tag w:val="_GBC_d8963e06103b4858b1889f0071e881f1"/>
        <w:id w:val="1745375141"/>
        <w:lock w:val="sdtLocked"/>
        <w:placeholder>
          <w:docPart w:val="GBC22222222222222222222222222222"/>
        </w:placeholder>
      </w:sdtPr>
      <w:sdtEndPr/>
      <w:sdtContent>
        <w:p w:rsidR="00507BB6" w:rsidRDefault="00BE0F81">
          <w:pPr>
            <w:rPr>
              <w:szCs w:val="21"/>
            </w:rPr>
          </w:pPr>
          <w:r>
            <w:rPr>
              <w:rFonts w:hint="eastAsia"/>
              <w:szCs w:val="21"/>
            </w:rPr>
            <w:t>其他说明：</w:t>
          </w:r>
        </w:p>
        <w:sdt>
          <w:sdtPr>
            <w:rPr>
              <w:szCs w:val="21"/>
            </w:rPr>
            <w:alias w:val="是否适用：持有至到期投资的说明[双击切换]"/>
            <w:tag w:val="_GBC_f34c9cbc2cfc4b80979d3e49f8e662b4"/>
            <w:id w:val="-1051301651"/>
            <w:lock w:val="sdtContentLocked"/>
            <w:placeholder>
              <w:docPart w:val="GBC22222222222222222222222222222"/>
            </w:placeholder>
          </w:sdtPr>
          <w:sdtEndPr/>
          <w:sdtContent>
            <w:p w:rsidR="00507BB6" w:rsidRDefault="00BE0F81" w:rsidP="00944468">
              <w:pPr>
                <w:rPr>
                  <w:szCs w:val="21"/>
                </w:rPr>
              </w:pPr>
              <w:r>
                <w:rPr>
                  <w:szCs w:val="21"/>
                </w:rPr>
                <w:fldChar w:fldCharType="begin"/>
              </w:r>
              <w:r w:rsidR="00944468">
                <w:rPr>
                  <w:szCs w:val="21"/>
                </w:rPr>
                <w:instrText xml:space="preserve"> MACROBUTTON  SnrToggleCheckbox □适用 </w:instrText>
              </w:r>
              <w:r>
                <w:rPr>
                  <w:szCs w:val="21"/>
                </w:rPr>
                <w:fldChar w:fldCharType="end"/>
              </w:r>
              <w:r>
                <w:rPr>
                  <w:szCs w:val="21"/>
                </w:rPr>
                <w:fldChar w:fldCharType="begin"/>
              </w:r>
              <w:r w:rsidR="00944468">
                <w:rPr>
                  <w:szCs w:val="21"/>
                </w:rPr>
                <w:instrText xml:space="preserve"> MACROBUTTON  SnrToggleCheckbox √不适用 </w:instrText>
              </w:r>
              <w:r>
                <w:rPr>
                  <w:szCs w:val="21"/>
                </w:rPr>
                <w:fldChar w:fldCharType="end"/>
              </w:r>
            </w:p>
          </w:sdtContent>
        </w:sdt>
      </w:sdtContent>
    </w:sdt>
    <w:p w:rsidR="00507BB6" w:rsidRDefault="00BE0F81">
      <w:pPr>
        <w:pStyle w:val="3"/>
        <w:numPr>
          <w:ilvl w:val="0"/>
          <w:numId w:val="22"/>
        </w:numPr>
        <w:tabs>
          <w:tab w:val="left" w:pos="504"/>
        </w:tabs>
        <w:rPr>
          <w:rFonts w:ascii="宋体" w:hAnsi="宋体"/>
          <w:szCs w:val="21"/>
        </w:rPr>
      </w:pPr>
      <w:r>
        <w:rPr>
          <w:rFonts w:ascii="宋体" w:hAnsi="宋体" w:hint="eastAsia"/>
          <w:szCs w:val="21"/>
        </w:rPr>
        <w:t>长期应收款</w:t>
      </w:r>
    </w:p>
    <w:sdt>
      <w:sdtPr>
        <w:rPr>
          <w:rFonts w:ascii="宋体" w:hAnsi="宋体" w:cs="宋体" w:hint="eastAsia"/>
          <w:b w:val="0"/>
          <w:bCs w:val="0"/>
          <w:kern w:val="0"/>
          <w:sz w:val="24"/>
          <w:szCs w:val="24"/>
        </w:rPr>
        <w:alias w:val="模块:长期应收款"/>
        <w:tag w:val="_GBC_2642a454002a499399e1b643b91ef1ad"/>
        <w:id w:val="466400646"/>
        <w:lock w:val="sdtLocked"/>
        <w:placeholder>
          <w:docPart w:val="GBC22222222222222222222222222222"/>
        </w:placeholder>
      </w:sdtPr>
      <w:sdtEndPr>
        <w:rPr>
          <w:rFonts w:hint="default"/>
          <w:color w:val="FF0000"/>
          <w:sz w:val="21"/>
          <w:szCs w:val="21"/>
        </w:rPr>
      </w:sdtEndPr>
      <w:sdtContent>
        <w:p w:rsidR="00507BB6" w:rsidRDefault="00BE0F81">
          <w:pPr>
            <w:pStyle w:val="4"/>
            <w:numPr>
              <w:ilvl w:val="0"/>
              <w:numId w:val="93"/>
            </w:numPr>
          </w:pPr>
          <w:r>
            <w:rPr>
              <w:rFonts w:hint="eastAsia"/>
            </w:rPr>
            <w:t>长期应收款情况：</w:t>
          </w:r>
        </w:p>
        <w:sdt>
          <w:sdtPr>
            <w:alias w:val="是否适用：长期应收款情况[双击切换]"/>
            <w:tag w:val="_GBC_03ba5a75d6d541f4a60fba2b18c9d548"/>
            <w:id w:val="529917655"/>
            <w:lock w:val="sdtContentLocked"/>
            <w:placeholder>
              <w:docPart w:val="GBC22222222222222222222222222222"/>
            </w:placeholder>
          </w:sdtPr>
          <w:sdtEndPr/>
          <w:sdtContent>
            <w:p w:rsidR="00507BB6" w:rsidRDefault="00BE0F81" w:rsidP="00944468">
              <w:pPr>
                <w:rPr>
                  <w:color w:val="FF0000"/>
                  <w:szCs w:val="21"/>
                </w:rPr>
              </w:pPr>
              <w:r>
                <w:fldChar w:fldCharType="begin"/>
              </w:r>
              <w:r w:rsidR="00944468">
                <w:instrText xml:space="preserve"> MACROBUTTON  SnrToggleCheckbox □适用 </w:instrText>
              </w:r>
              <w:r>
                <w:fldChar w:fldCharType="end"/>
              </w:r>
              <w:r>
                <w:fldChar w:fldCharType="begin"/>
              </w:r>
              <w:r w:rsidR="00944468">
                <w:instrText xml:space="preserve"> MACROBUTTON  SnrToggleCheckbox √不适用 </w:instrText>
              </w:r>
              <w:r>
                <w:fldChar w:fldCharType="end"/>
              </w:r>
            </w:p>
          </w:sdtContent>
        </w:sdt>
      </w:sdtContent>
    </w:sdt>
    <w:p w:rsidR="00E466FC" w:rsidRDefault="00E466FC" w:rsidP="00944468">
      <w:pPr>
        <w:rPr>
          <w:color w:val="FF0000"/>
          <w:szCs w:val="21"/>
        </w:rPr>
      </w:pPr>
    </w:p>
    <w:sdt>
      <w:sdtPr>
        <w:rPr>
          <w:rFonts w:ascii="宋体" w:hAnsi="宋体" w:cs="宋体" w:hint="eastAsia"/>
          <w:b w:val="0"/>
          <w:bCs w:val="0"/>
          <w:kern w:val="0"/>
          <w:sz w:val="24"/>
          <w:szCs w:val="21"/>
        </w:rPr>
        <w:alias w:val="模块:因金融资产转移而终止确认的长期应收款"/>
        <w:tag w:val="_GBC_928896eb74ab465199673a59201d4a8b"/>
        <w:id w:val="1513034725"/>
        <w:lock w:val="sdtLocked"/>
        <w:placeholder>
          <w:docPart w:val="GBC22222222222222222222222222222"/>
        </w:placeholder>
      </w:sdtPr>
      <w:sdtEndPr>
        <w:rPr>
          <w:sz w:val="21"/>
        </w:rPr>
      </w:sdtEndPr>
      <w:sdtContent>
        <w:p w:rsidR="00507BB6" w:rsidRDefault="00BE0F81">
          <w:pPr>
            <w:pStyle w:val="4"/>
            <w:numPr>
              <w:ilvl w:val="0"/>
              <w:numId w:val="93"/>
            </w:numPr>
            <w:rPr>
              <w:szCs w:val="21"/>
            </w:rPr>
          </w:pPr>
          <w:r>
            <w:rPr>
              <w:rFonts w:hint="eastAsia"/>
              <w:szCs w:val="21"/>
            </w:rPr>
            <w:t>因金融资产转移而</w:t>
          </w:r>
          <w:r>
            <w:rPr>
              <w:rFonts w:hint="eastAsia"/>
            </w:rPr>
            <w:t>终止</w:t>
          </w:r>
          <w:r>
            <w:rPr>
              <w:rFonts w:hint="eastAsia"/>
              <w:szCs w:val="21"/>
            </w:rPr>
            <w:t>确认的长期应收款</w:t>
          </w:r>
        </w:p>
        <w:sdt>
          <w:sdtPr>
            <w:rPr>
              <w:rFonts w:hint="eastAsia"/>
              <w:szCs w:val="21"/>
            </w:rPr>
            <w:alias w:val="是否适用：因金融资产转移而终止确认的长期应收款[双击切换]"/>
            <w:tag w:val="_GBC_f7aab2a321ef4781ad1595366bc02c5e"/>
            <w:id w:val="103166850"/>
            <w:lock w:val="sdtContentLocked"/>
            <w:placeholder>
              <w:docPart w:val="GBC22222222222222222222222222222"/>
            </w:placeholder>
          </w:sdtPr>
          <w:sdtEndPr/>
          <w:sdtContent>
            <w:p w:rsidR="00507BB6" w:rsidRDefault="00BE0F81" w:rsidP="00944468">
              <w:pPr>
                <w:rPr>
                  <w:szCs w:val="21"/>
                </w:rPr>
              </w:pPr>
              <w:r>
                <w:rPr>
                  <w:szCs w:val="21"/>
                </w:rPr>
                <w:fldChar w:fldCharType="begin"/>
              </w:r>
              <w:r w:rsidR="00944468">
                <w:rPr>
                  <w:szCs w:val="21"/>
                </w:rPr>
                <w:instrText xml:space="preserve"> MACROBUTTON  SnrToggleCheckbox □适用 </w:instrText>
              </w:r>
              <w:r>
                <w:rPr>
                  <w:szCs w:val="21"/>
                </w:rPr>
                <w:fldChar w:fldCharType="end"/>
              </w:r>
              <w:r>
                <w:rPr>
                  <w:szCs w:val="21"/>
                </w:rPr>
                <w:fldChar w:fldCharType="begin"/>
              </w:r>
              <w:r w:rsidR="00944468">
                <w:rPr>
                  <w:szCs w:val="21"/>
                </w:rPr>
                <w:instrText xml:space="preserve"> MACROBUTTON  SnrToggleCheckbox √不适用 </w:instrText>
              </w:r>
              <w:r>
                <w:rPr>
                  <w:szCs w:val="21"/>
                </w:rPr>
                <w:fldChar w:fldCharType="end"/>
              </w:r>
            </w:p>
          </w:sdtContent>
        </w:sdt>
      </w:sdtContent>
    </w:sdt>
    <w:p w:rsidR="00507BB6" w:rsidRDefault="00507BB6">
      <w:pPr>
        <w:rPr>
          <w:szCs w:val="21"/>
        </w:rPr>
      </w:pPr>
    </w:p>
    <w:sdt>
      <w:sdtPr>
        <w:rPr>
          <w:rFonts w:ascii="宋体" w:hAnsi="宋体" w:cs="宋体" w:hint="eastAsia"/>
          <w:b w:val="0"/>
          <w:bCs w:val="0"/>
          <w:kern w:val="0"/>
          <w:sz w:val="24"/>
          <w:szCs w:val="24"/>
        </w:rPr>
        <w:alias w:val="模块:转移长期应收款且继续涉入形成的资产、负债金额"/>
        <w:tag w:val="_GBC_711f6e05c2eb42e595d774bdf837f823"/>
        <w:id w:val="-2097929310"/>
        <w:lock w:val="sdtLocked"/>
        <w:placeholder>
          <w:docPart w:val="GBC22222222222222222222222222222"/>
        </w:placeholder>
      </w:sdtPr>
      <w:sdtEndPr>
        <w:rPr>
          <w:sz w:val="21"/>
        </w:rPr>
      </w:sdtEndPr>
      <w:sdtContent>
        <w:p w:rsidR="00507BB6" w:rsidRDefault="00BE0F81">
          <w:pPr>
            <w:pStyle w:val="4"/>
            <w:numPr>
              <w:ilvl w:val="0"/>
              <w:numId w:val="93"/>
            </w:numPr>
          </w:pPr>
          <w:r>
            <w:rPr>
              <w:rFonts w:hint="eastAsia"/>
            </w:rPr>
            <w:t>转移长期</w:t>
          </w:r>
          <w:proofErr w:type="gramStart"/>
          <w:r>
            <w:rPr>
              <w:rFonts w:hint="eastAsia"/>
            </w:rPr>
            <w:t>应收款且继续</w:t>
          </w:r>
          <w:proofErr w:type="gramEnd"/>
          <w:r>
            <w:rPr>
              <w:rFonts w:hint="eastAsia"/>
            </w:rPr>
            <w:t>涉</w:t>
          </w:r>
          <w:proofErr w:type="gramStart"/>
          <w:r>
            <w:rPr>
              <w:rFonts w:hint="eastAsia"/>
            </w:rPr>
            <w:t>入形成</w:t>
          </w:r>
          <w:proofErr w:type="gramEnd"/>
          <w:r>
            <w:rPr>
              <w:rFonts w:hint="eastAsia"/>
            </w:rPr>
            <w:t>的资产、负债金额</w:t>
          </w:r>
        </w:p>
        <w:sdt>
          <w:sdtPr>
            <w:rPr>
              <w:rFonts w:hint="eastAsia"/>
            </w:rPr>
            <w:alias w:val="是否适用：转移长期应收款且继续涉入形成的资产、负债金额[双击切换]"/>
            <w:tag w:val="_GBC_202f97bd4328472388c45157689d09e0"/>
            <w:id w:val="-467286221"/>
            <w:lock w:val="sdtContentLocked"/>
            <w:placeholder>
              <w:docPart w:val="GBC22222222222222222222222222222"/>
            </w:placeholder>
          </w:sdtPr>
          <w:sdtEndPr/>
          <w:sdtContent>
            <w:p w:rsidR="00507BB6" w:rsidRDefault="00BE0F81" w:rsidP="00944468">
              <w:r>
                <w:fldChar w:fldCharType="begin"/>
              </w:r>
              <w:r w:rsidR="00944468">
                <w:instrText xml:space="preserve"> MACROBUTTON  SnrToggleCheckbox □适用 </w:instrText>
              </w:r>
              <w:r>
                <w:fldChar w:fldCharType="end"/>
              </w:r>
              <w:r>
                <w:fldChar w:fldCharType="begin"/>
              </w:r>
              <w:r w:rsidR="00944468">
                <w:instrText xml:space="preserve"> MACROBUTTON  SnrToggleCheckbox √不适用 </w:instrText>
              </w:r>
              <w:r>
                <w:fldChar w:fldCharType="end"/>
              </w:r>
            </w:p>
          </w:sdtContent>
        </w:sdt>
      </w:sdtContent>
    </w:sdt>
    <w:p w:rsidR="00507BB6" w:rsidRDefault="00507BB6">
      <w:pPr>
        <w:rPr>
          <w:szCs w:val="21"/>
        </w:rPr>
      </w:pPr>
    </w:p>
    <w:sdt>
      <w:sdtPr>
        <w:rPr>
          <w:rFonts w:hint="eastAsia"/>
          <w:szCs w:val="21"/>
        </w:rPr>
        <w:alias w:val="模块:长期应收款的其他说明"/>
        <w:tag w:val="_GBC_2a6246644ca84dfdb1b5ecc95ea5c0c2"/>
        <w:id w:val="546418013"/>
        <w:lock w:val="sdtLocked"/>
        <w:placeholder>
          <w:docPart w:val="GBC22222222222222222222222222222"/>
        </w:placeholder>
      </w:sdtPr>
      <w:sdtEndPr/>
      <w:sdtContent>
        <w:p w:rsidR="00507BB6" w:rsidRDefault="00BE0F81">
          <w:pPr>
            <w:rPr>
              <w:szCs w:val="21"/>
            </w:rPr>
          </w:pPr>
          <w:r>
            <w:rPr>
              <w:rFonts w:hint="eastAsia"/>
              <w:szCs w:val="21"/>
            </w:rPr>
            <w:t>其他说明</w:t>
          </w:r>
        </w:p>
        <w:sdt>
          <w:sdtPr>
            <w:rPr>
              <w:rFonts w:hint="eastAsia"/>
              <w:szCs w:val="21"/>
            </w:rPr>
            <w:alias w:val="是否适用：长期应收款的其他说明[双击切换]"/>
            <w:tag w:val="_GBC_a368edfbd60c44cdaed5299529b44fa0"/>
            <w:id w:val="482358838"/>
            <w:lock w:val="sdtContentLocked"/>
            <w:placeholder>
              <w:docPart w:val="GBC22222222222222222222222222222"/>
            </w:placeholder>
          </w:sdtPr>
          <w:sdtEndPr/>
          <w:sdtContent>
            <w:p w:rsidR="00507BB6" w:rsidRDefault="00BE0F81" w:rsidP="00944468">
              <w:pPr>
                <w:rPr>
                  <w:szCs w:val="21"/>
                </w:rPr>
              </w:pPr>
              <w:r>
                <w:rPr>
                  <w:szCs w:val="21"/>
                </w:rPr>
                <w:fldChar w:fldCharType="begin"/>
              </w:r>
              <w:r w:rsidR="00944468">
                <w:rPr>
                  <w:szCs w:val="21"/>
                </w:rPr>
                <w:instrText xml:space="preserve"> MACROBUTTON  SnrToggleCheckbox □适用 </w:instrText>
              </w:r>
              <w:r>
                <w:rPr>
                  <w:szCs w:val="21"/>
                </w:rPr>
                <w:fldChar w:fldCharType="end"/>
              </w:r>
              <w:r>
                <w:rPr>
                  <w:szCs w:val="21"/>
                </w:rPr>
                <w:fldChar w:fldCharType="begin"/>
              </w:r>
              <w:r w:rsidR="00944468">
                <w:rPr>
                  <w:szCs w:val="21"/>
                </w:rPr>
                <w:instrText xml:space="preserve"> MACROBUTTON  SnrToggleCheckbox √不适用 </w:instrText>
              </w:r>
              <w:r>
                <w:rPr>
                  <w:szCs w:val="21"/>
                </w:rPr>
                <w:fldChar w:fldCharType="end"/>
              </w:r>
            </w:p>
          </w:sdtContent>
        </w:sdt>
      </w:sdtContent>
    </w:sdt>
    <w:p w:rsidR="00A60120" w:rsidRDefault="00A60120">
      <w:pPr>
        <w:rPr>
          <w:szCs w:val="21"/>
        </w:rPr>
        <w:sectPr w:rsidR="00A60120" w:rsidSect="00770E20">
          <w:pgSz w:w="11906" w:h="16838"/>
          <w:pgMar w:top="1525" w:right="1276" w:bottom="1440" w:left="1797" w:header="856" w:footer="992" w:gutter="0"/>
          <w:cols w:space="425"/>
          <w:docGrid w:linePitch="312"/>
        </w:sectPr>
      </w:pPr>
    </w:p>
    <w:p w:rsidR="00507BB6" w:rsidRDefault="00BE0F81">
      <w:pPr>
        <w:pStyle w:val="3"/>
        <w:numPr>
          <w:ilvl w:val="0"/>
          <w:numId w:val="22"/>
        </w:numPr>
        <w:tabs>
          <w:tab w:val="left" w:pos="504"/>
        </w:tabs>
        <w:rPr>
          <w:rFonts w:ascii="宋体" w:hAnsi="宋体"/>
          <w:szCs w:val="21"/>
        </w:rPr>
      </w:pPr>
      <w:r>
        <w:rPr>
          <w:rFonts w:ascii="宋体" w:hAnsi="宋体" w:hint="eastAsia"/>
          <w:szCs w:val="21"/>
        </w:rPr>
        <w:lastRenderedPageBreak/>
        <w:t>长期股权投资</w:t>
      </w:r>
    </w:p>
    <w:p w:rsidR="00507BB6" w:rsidRDefault="00A057D5">
      <w:sdt>
        <w:sdtPr>
          <w:rPr>
            <w:rFonts w:hint="eastAsia"/>
          </w:rPr>
          <w:alias w:val="是否适用：长期股权投资[双击切换]"/>
          <w:tag w:val="_GBC_bafa2cb2262c4c4ebc4eed8f4e4a81c6"/>
          <w:id w:val="1104765703"/>
          <w:lock w:val="sdtContentLocked"/>
          <w:placeholder>
            <w:docPart w:val="GBC22222222222222222222222222222"/>
          </w:placeholder>
        </w:sdtPr>
        <w:sdtEndPr/>
        <w:sdtContent>
          <w:r w:rsidR="00BE0F81">
            <w:fldChar w:fldCharType="begin"/>
          </w:r>
          <w:r w:rsidR="00885D7B">
            <w:instrText xml:space="preserve"> MACROBUTTON  SnrToggleCheckbox √适用 </w:instrText>
          </w:r>
          <w:r w:rsidR="00BE0F81">
            <w:fldChar w:fldCharType="end"/>
          </w:r>
          <w:r w:rsidR="00BE0F81">
            <w:fldChar w:fldCharType="begin"/>
          </w:r>
          <w:r w:rsidR="00BE0F81">
            <w:instrText xml:space="preserve"> MACROBUTTON  SnrToggleCheckbox □不适用 </w:instrText>
          </w:r>
          <w:r w:rsidR="00BE0F81">
            <w:fldChar w:fldCharType="end"/>
          </w:r>
        </w:sdtContent>
      </w:sdt>
    </w:p>
    <w:sdt>
      <w:sdtPr>
        <w:rPr>
          <w:rFonts w:hint="eastAsia"/>
          <w:szCs w:val="21"/>
        </w:rPr>
        <w:alias w:val="模块:长期股权投资"/>
        <w:tag w:val="_GBC_e68906ccea2845f1856fe89f4de6c229"/>
        <w:id w:val="1732424999"/>
        <w:lock w:val="sdtLocked"/>
        <w:placeholder>
          <w:docPart w:val="GBC22222222222222222222222222222"/>
        </w:placeholder>
      </w:sdtPr>
      <w:sdtEndPr/>
      <w:sdtContent>
        <w:p w:rsidR="00507BB6" w:rsidRDefault="00BE0F81">
          <w:pPr>
            <w:jc w:val="right"/>
            <w:rPr>
              <w:szCs w:val="21"/>
            </w:rPr>
          </w:pPr>
          <w:r>
            <w:rPr>
              <w:rFonts w:hint="eastAsia"/>
              <w:szCs w:val="21"/>
            </w:rPr>
            <w:t>单位：</w:t>
          </w:r>
          <w:sdt>
            <w:sdtPr>
              <w:rPr>
                <w:rFonts w:hint="eastAsia"/>
                <w:szCs w:val="21"/>
              </w:rPr>
              <w:alias w:val="单位：财务附注：长期股权投资"/>
              <w:tag w:val="_GBC_63e30834d38e49658bec9056bc38e4e2"/>
              <w:id w:val="10450376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长期股权投资"/>
              <w:tag w:val="_GBC_f72bca6b250e484887289a819bc62e7d"/>
              <w:id w:val="-78427802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4"/>
            <w:gridCol w:w="1581"/>
            <w:gridCol w:w="670"/>
            <w:gridCol w:w="670"/>
            <w:gridCol w:w="1818"/>
            <w:gridCol w:w="995"/>
            <w:gridCol w:w="832"/>
            <w:gridCol w:w="1239"/>
            <w:gridCol w:w="832"/>
            <w:gridCol w:w="507"/>
            <w:gridCol w:w="1581"/>
            <w:gridCol w:w="1510"/>
          </w:tblGrid>
          <w:tr w:rsidR="00A60120" w:rsidRPr="00E466FC" w:rsidTr="00334AE3">
            <w:sdt>
              <w:sdtPr>
                <w:rPr>
                  <w:szCs w:val="21"/>
                </w:rPr>
                <w:tag w:val="_PLD_f83b8af388eb4b51ac2d014806d1cf64"/>
                <w:id w:val="-955870666"/>
                <w:lock w:val="sdtLocked"/>
              </w:sdtPr>
              <w:sdtEndPr/>
              <w:sdtContent>
                <w:tc>
                  <w:tcPr>
                    <w:tcW w:w="0" w:type="auto"/>
                    <w:vMerge w:val="restart"/>
                    <w:tcBorders>
                      <w:top w:val="single" w:sz="4" w:space="0" w:color="auto"/>
                      <w:left w:val="single" w:sz="4" w:space="0" w:color="auto"/>
                      <w:right w:val="single" w:sz="4" w:space="0" w:color="auto"/>
                    </w:tcBorders>
                    <w:shd w:val="clear" w:color="auto" w:fill="auto"/>
                    <w:vAlign w:val="center"/>
                  </w:tcPr>
                  <w:p w:rsidR="00A60120" w:rsidRPr="00E466FC" w:rsidRDefault="00A60120" w:rsidP="00334AE3">
                    <w:pPr>
                      <w:jc w:val="center"/>
                      <w:rPr>
                        <w:szCs w:val="21"/>
                      </w:rPr>
                    </w:pPr>
                    <w:r w:rsidRPr="00E466FC">
                      <w:rPr>
                        <w:rFonts w:hint="eastAsia"/>
                        <w:szCs w:val="21"/>
                      </w:rPr>
                      <w:t>被投资单位</w:t>
                    </w:r>
                  </w:p>
                </w:tc>
              </w:sdtContent>
            </w:sdt>
            <w:sdt>
              <w:sdtPr>
                <w:rPr>
                  <w:szCs w:val="21"/>
                </w:rPr>
                <w:tag w:val="_PLD_13e6a1fe1f124ad387aad52d77f70942"/>
                <w:id w:val="-1836294882"/>
                <w:lock w:val="sdtLocked"/>
              </w:sdtPr>
              <w:sdtEndPr/>
              <w:sdtContent>
                <w:tc>
                  <w:tcPr>
                    <w:tcW w:w="0" w:type="auto"/>
                    <w:vMerge w:val="restart"/>
                    <w:tcBorders>
                      <w:top w:val="single" w:sz="4" w:space="0" w:color="auto"/>
                      <w:left w:val="single" w:sz="4" w:space="0" w:color="auto"/>
                      <w:right w:val="single" w:sz="4" w:space="0" w:color="auto"/>
                    </w:tcBorders>
                    <w:shd w:val="clear" w:color="auto" w:fill="auto"/>
                    <w:vAlign w:val="center"/>
                  </w:tcPr>
                  <w:p w:rsidR="00A60120" w:rsidRPr="00E466FC" w:rsidRDefault="00A60120" w:rsidP="00334AE3">
                    <w:pPr>
                      <w:jc w:val="center"/>
                      <w:rPr>
                        <w:szCs w:val="21"/>
                      </w:rPr>
                    </w:pPr>
                    <w:r w:rsidRPr="00E466FC">
                      <w:rPr>
                        <w:rFonts w:hint="eastAsia"/>
                        <w:szCs w:val="21"/>
                      </w:rPr>
                      <w:t>期初</w:t>
                    </w:r>
                  </w:p>
                  <w:p w:rsidR="00A60120" w:rsidRPr="00E466FC" w:rsidRDefault="00A60120" w:rsidP="00334AE3">
                    <w:pPr>
                      <w:jc w:val="center"/>
                      <w:rPr>
                        <w:szCs w:val="21"/>
                      </w:rPr>
                    </w:pPr>
                    <w:r w:rsidRPr="00E466FC">
                      <w:rPr>
                        <w:rFonts w:hint="eastAsia"/>
                        <w:szCs w:val="21"/>
                      </w:rPr>
                      <w:t>余额</w:t>
                    </w:r>
                  </w:p>
                </w:tc>
              </w:sdtContent>
            </w:sdt>
            <w:sdt>
              <w:sdtPr>
                <w:rPr>
                  <w:szCs w:val="21"/>
                </w:rPr>
                <w:tag w:val="_PLD_26fdf8bbc93c4727b9e370d1fdd1f305"/>
                <w:id w:val="-1891724260"/>
                <w:lock w:val="sdtLocked"/>
              </w:sdtPr>
              <w:sdtEndPr/>
              <w:sdtContent>
                <w:tc>
                  <w:tcPr>
                    <w:tcW w:w="0" w:type="auto"/>
                    <w:gridSpan w:val="8"/>
                    <w:tcBorders>
                      <w:top w:val="single" w:sz="4" w:space="0" w:color="auto"/>
                      <w:left w:val="single" w:sz="4" w:space="0" w:color="auto"/>
                      <w:bottom w:val="single" w:sz="4" w:space="0" w:color="auto"/>
                      <w:right w:val="single" w:sz="4" w:space="0" w:color="auto"/>
                    </w:tcBorders>
                    <w:shd w:val="clear" w:color="auto" w:fill="auto"/>
                    <w:vAlign w:val="center"/>
                  </w:tcPr>
                  <w:p w:rsidR="00A60120" w:rsidRPr="00E466FC" w:rsidRDefault="00A60120" w:rsidP="00334AE3">
                    <w:pPr>
                      <w:jc w:val="center"/>
                      <w:rPr>
                        <w:szCs w:val="21"/>
                      </w:rPr>
                    </w:pPr>
                    <w:r w:rsidRPr="00E466FC">
                      <w:rPr>
                        <w:rFonts w:hint="eastAsia"/>
                        <w:szCs w:val="21"/>
                      </w:rPr>
                      <w:t>本期增减变动</w:t>
                    </w:r>
                  </w:p>
                </w:tc>
              </w:sdtContent>
            </w:sdt>
            <w:sdt>
              <w:sdtPr>
                <w:rPr>
                  <w:szCs w:val="21"/>
                </w:rPr>
                <w:tag w:val="_PLD_26f512d0941441d6b65bf5cb83112461"/>
                <w:id w:val="1367568818"/>
                <w:lock w:val="sdtLocked"/>
              </w:sdtPr>
              <w:sdtEndPr/>
              <w:sdtContent>
                <w:tc>
                  <w:tcPr>
                    <w:tcW w:w="0" w:type="auto"/>
                    <w:vMerge w:val="restart"/>
                    <w:tcBorders>
                      <w:top w:val="single" w:sz="4" w:space="0" w:color="auto"/>
                      <w:left w:val="single" w:sz="4" w:space="0" w:color="auto"/>
                      <w:right w:val="single" w:sz="4" w:space="0" w:color="auto"/>
                    </w:tcBorders>
                    <w:shd w:val="clear" w:color="auto" w:fill="auto"/>
                    <w:vAlign w:val="center"/>
                  </w:tcPr>
                  <w:p w:rsidR="00A60120" w:rsidRPr="00E466FC" w:rsidRDefault="00A60120" w:rsidP="00334AE3">
                    <w:pPr>
                      <w:jc w:val="center"/>
                      <w:rPr>
                        <w:szCs w:val="21"/>
                      </w:rPr>
                    </w:pPr>
                    <w:r w:rsidRPr="00E466FC">
                      <w:rPr>
                        <w:rFonts w:hint="eastAsia"/>
                        <w:szCs w:val="21"/>
                      </w:rPr>
                      <w:t>期末</w:t>
                    </w:r>
                  </w:p>
                  <w:p w:rsidR="00A60120" w:rsidRPr="00E466FC" w:rsidRDefault="00A60120" w:rsidP="00334AE3">
                    <w:pPr>
                      <w:jc w:val="center"/>
                      <w:rPr>
                        <w:szCs w:val="21"/>
                      </w:rPr>
                    </w:pPr>
                    <w:r w:rsidRPr="00E466FC">
                      <w:rPr>
                        <w:rFonts w:hint="eastAsia"/>
                        <w:szCs w:val="21"/>
                      </w:rPr>
                      <w:t>余额</w:t>
                    </w:r>
                  </w:p>
                </w:tc>
              </w:sdtContent>
            </w:sdt>
            <w:sdt>
              <w:sdtPr>
                <w:rPr>
                  <w:szCs w:val="21"/>
                </w:rPr>
                <w:tag w:val="_PLD_0a22719961ad439599d68ae073360e65"/>
                <w:id w:val="73635662"/>
                <w:lock w:val="sdtLocked"/>
              </w:sdtPr>
              <w:sdtEndPr/>
              <w:sdtContent>
                <w:tc>
                  <w:tcPr>
                    <w:tcW w:w="0" w:type="auto"/>
                    <w:vMerge w:val="restart"/>
                    <w:tcBorders>
                      <w:top w:val="single" w:sz="4" w:space="0" w:color="auto"/>
                      <w:left w:val="single" w:sz="4" w:space="0" w:color="auto"/>
                      <w:right w:val="single" w:sz="4" w:space="0" w:color="auto"/>
                    </w:tcBorders>
                    <w:shd w:val="clear" w:color="auto" w:fill="auto"/>
                    <w:vAlign w:val="center"/>
                  </w:tcPr>
                  <w:p w:rsidR="00A60120" w:rsidRPr="00E466FC" w:rsidRDefault="00A60120" w:rsidP="00334AE3">
                    <w:pPr>
                      <w:jc w:val="center"/>
                      <w:rPr>
                        <w:szCs w:val="21"/>
                      </w:rPr>
                    </w:pPr>
                    <w:r w:rsidRPr="00E466FC">
                      <w:rPr>
                        <w:rFonts w:hint="eastAsia"/>
                        <w:szCs w:val="21"/>
                      </w:rPr>
                      <w:t>减值准备期末余额</w:t>
                    </w:r>
                  </w:p>
                </w:tc>
              </w:sdtContent>
            </w:sdt>
          </w:tr>
          <w:tr w:rsidR="00A60120" w:rsidRPr="00E466FC" w:rsidTr="00334AE3">
            <w:tc>
              <w:tcPr>
                <w:tcW w:w="0" w:type="auto"/>
                <w:vMerge/>
                <w:tcBorders>
                  <w:left w:val="single" w:sz="4" w:space="0" w:color="auto"/>
                  <w:bottom w:val="single" w:sz="4" w:space="0" w:color="auto"/>
                  <w:right w:val="single" w:sz="4" w:space="0" w:color="auto"/>
                </w:tcBorders>
                <w:shd w:val="clear" w:color="auto" w:fill="auto"/>
              </w:tcPr>
              <w:p w:rsidR="00A60120" w:rsidRPr="00E466FC" w:rsidRDefault="00A60120" w:rsidP="00334AE3">
                <w:pPr>
                  <w:jc w:val="center"/>
                  <w:rPr>
                    <w:szCs w:val="21"/>
                  </w:rPr>
                </w:pPr>
              </w:p>
            </w:tc>
            <w:tc>
              <w:tcPr>
                <w:tcW w:w="0" w:type="auto"/>
                <w:vMerge/>
                <w:tcBorders>
                  <w:left w:val="single" w:sz="4" w:space="0" w:color="auto"/>
                  <w:bottom w:val="single" w:sz="4" w:space="0" w:color="auto"/>
                  <w:right w:val="single" w:sz="4" w:space="0" w:color="auto"/>
                </w:tcBorders>
                <w:shd w:val="clear" w:color="auto" w:fill="auto"/>
              </w:tcPr>
              <w:p w:rsidR="00A60120" w:rsidRPr="00E466FC" w:rsidRDefault="00A60120" w:rsidP="00334AE3">
                <w:pPr>
                  <w:jc w:val="center"/>
                  <w:rPr>
                    <w:szCs w:val="21"/>
                  </w:rPr>
                </w:pPr>
              </w:p>
            </w:tc>
            <w:sdt>
              <w:sdtPr>
                <w:rPr>
                  <w:szCs w:val="21"/>
                </w:rPr>
                <w:tag w:val="_PLD_51f40272a3ff4bacb9c71b19b5796e3e"/>
                <w:id w:val="-148133338"/>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60120" w:rsidRPr="00E466FC" w:rsidRDefault="00A60120" w:rsidP="00334AE3">
                    <w:pPr>
                      <w:jc w:val="center"/>
                      <w:rPr>
                        <w:szCs w:val="21"/>
                      </w:rPr>
                    </w:pPr>
                    <w:r w:rsidRPr="00E466FC">
                      <w:rPr>
                        <w:rFonts w:hint="eastAsia"/>
                        <w:szCs w:val="21"/>
                      </w:rPr>
                      <w:t>追加投资</w:t>
                    </w:r>
                  </w:p>
                </w:tc>
              </w:sdtContent>
            </w:sdt>
            <w:sdt>
              <w:sdtPr>
                <w:rPr>
                  <w:szCs w:val="21"/>
                </w:rPr>
                <w:tag w:val="_PLD_e5464032b3a04113a9cc54a32d8ba16e"/>
                <w:id w:val="-558707482"/>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60120" w:rsidRPr="00E466FC" w:rsidRDefault="00A60120" w:rsidP="00334AE3">
                    <w:pPr>
                      <w:jc w:val="center"/>
                      <w:rPr>
                        <w:szCs w:val="21"/>
                      </w:rPr>
                    </w:pPr>
                    <w:r w:rsidRPr="00E466FC">
                      <w:rPr>
                        <w:rFonts w:hint="eastAsia"/>
                        <w:szCs w:val="21"/>
                      </w:rPr>
                      <w:t>减少投资</w:t>
                    </w:r>
                  </w:p>
                </w:tc>
              </w:sdtContent>
            </w:sdt>
            <w:sdt>
              <w:sdtPr>
                <w:rPr>
                  <w:szCs w:val="21"/>
                </w:rPr>
                <w:tag w:val="_PLD_3e93bb423e264a59a4ee73dd513ac7a0"/>
                <w:id w:val="-229848521"/>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60120" w:rsidRPr="00E466FC" w:rsidRDefault="00A60120" w:rsidP="00334AE3">
                    <w:pPr>
                      <w:jc w:val="center"/>
                      <w:rPr>
                        <w:szCs w:val="21"/>
                      </w:rPr>
                    </w:pPr>
                    <w:r w:rsidRPr="00E466FC">
                      <w:rPr>
                        <w:rFonts w:hint="eastAsia"/>
                        <w:szCs w:val="21"/>
                      </w:rPr>
                      <w:t>权益法下确认的投资损益</w:t>
                    </w:r>
                  </w:p>
                </w:tc>
              </w:sdtContent>
            </w:sdt>
            <w:sdt>
              <w:sdtPr>
                <w:rPr>
                  <w:szCs w:val="21"/>
                </w:rPr>
                <w:tag w:val="_PLD_6d1d63a827674a6d9b4fd3b0738ccb44"/>
                <w:id w:val="-189525699"/>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60120" w:rsidRPr="00E466FC" w:rsidRDefault="00A60120" w:rsidP="00334AE3">
                    <w:pPr>
                      <w:jc w:val="center"/>
                      <w:rPr>
                        <w:szCs w:val="21"/>
                      </w:rPr>
                    </w:pPr>
                    <w:r w:rsidRPr="00E466FC">
                      <w:rPr>
                        <w:rFonts w:hint="eastAsia"/>
                        <w:szCs w:val="21"/>
                      </w:rPr>
                      <w:t>其他综合收益调整</w:t>
                    </w:r>
                  </w:p>
                </w:tc>
              </w:sdtContent>
            </w:sdt>
            <w:sdt>
              <w:sdtPr>
                <w:rPr>
                  <w:szCs w:val="21"/>
                </w:rPr>
                <w:tag w:val="_PLD_2e31e12a1218445b9271cd0b2b46dfb3"/>
                <w:id w:val="-1787266511"/>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60120" w:rsidRPr="00E466FC" w:rsidRDefault="00A60120" w:rsidP="00334AE3">
                    <w:pPr>
                      <w:jc w:val="center"/>
                      <w:rPr>
                        <w:szCs w:val="21"/>
                      </w:rPr>
                    </w:pPr>
                    <w:r w:rsidRPr="00E466FC">
                      <w:rPr>
                        <w:rFonts w:hint="eastAsia"/>
                        <w:szCs w:val="21"/>
                      </w:rPr>
                      <w:t>其他权益变动</w:t>
                    </w:r>
                  </w:p>
                </w:tc>
              </w:sdtContent>
            </w:sdt>
            <w:sdt>
              <w:sdtPr>
                <w:rPr>
                  <w:szCs w:val="21"/>
                </w:rPr>
                <w:tag w:val="_PLD_35f9510bcc234f63a5879448c48131ac"/>
                <w:id w:val="107479485"/>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60120" w:rsidRPr="00E466FC" w:rsidRDefault="00A60120" w:rsidP="00334AE3">
                    <w:pPr>
                      <w:jc w:val="center"/>
                      <w:rPr>
                        <w:szCs w:val="21"/>
                      </w:rPr>
                    </w:pPr>
                    <w:r w:rsidRPr="00E466FC">
                      <w:rPr>
                        <w:rFonts w:hint="eastAsia"/>
                        <w:szCs w:val="21"/>
                      </w:rPr>
                      <w:t>宣告发放现金股利或利润</w:t>
                    </w:r>
                  </w:p>
                </w:tc>
              </w:sdtContent>
            </w:sdt>
            <w:sdt>
              <w:sdtPr>
                <w:rPr>
                  <w:szCs w:val="21"/>
                </w:rPr>
                <w:tag w:val="_PLD_ad3c3bd2b468443aab93d8cfe4bded11"/>
                <w:id w:val="-288051674"/>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60120" w:rsidRPr="00E466FC" w:rsidRDefault="00A60120" w:rsidP="00334AE3">
                    <w:pPr>
                      <w:jc w:val="center"/>
                      <w:rPr>
                        <w:szCs w:val="21"/>
                      </w:rPr>
                    </w:pPr>
                    <w:r w:rsidRPr="00E466FC">
                      <w:rPr>
                        <w:rFonts w:hint="eastAsia"/>
                        <w:szCs w:val="21"/>
                      </w:rPr>
                      <w:t>计提减值准备</w:t>
                    </w:r>
                  </w:p>
                </w:tc>
              </w:sdtContent>
            </w:sdt>
            <w:sdt>
              <w:sdtPr>
                <w:rPr>
                  <w:szCs w:val="21"/>
                </w:rPr>
                <w:tag w:val="_PLD_1bf39451058c4b3c8ec7b49241e56e40"/>
                <w:id w:val="1547170847"/>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60120" w:rsidRPr="00E466FC" w:rsidRDefault="00A60120" w:rsidP="00334AE3">
                    <w:pPr>
                      <w:jc w:val="center"/>
                      <w:rPr>
                        <w:szCs w:val="21"/>
                      </w:rPr>
                    </w:pPr>
                    <w:r w:rsidRPr="00E466FC">
                      <w:rPr>
                        <w:rFonts w:hint="eastAsia"/>
                        <w:szCs w:val="21"/>
                      </w:rPr>
                      <w:t>其他</w:t>
                    </w:r>
                  </w:p>
                </w:tc>
              </w:sdtContent>
            </w:sdt>
            <w:tc>
              <w:tcPr>
                <w:tcW w:w="0" w:type="auto"/>
                <w:vMerge/>
                <w:tcBorders>
                  <w:left w:val="single" w:sz="4" w:space="0" w:color="auto"/>
                  <w:bottom w:val="single" w:sz="4" w:space="0" w:color="auto"/>
                  <w:right w:val="single" w:sz="4" w:space="0" w:color="auto"/>
                </w:tcBorders>
                <w:shd w:val="clear" w:color="auto" w:fill="auto"/>
                <w:vAlign w:val="center"/>
              </w:tcPr>
              <w:p w:rsidR="00A60120" w:rsidRPr="00E466FC" w:rsidRDefault="00A60120" w:rsidP="00334AE3">
                <w:pPr>
                  <w:jc w:val="center"/>
                  <w:rPr>
                    <w:szCs w:val="21"/>
                  </w:rPr>
                </w:pPr>
              </w:p>
            </w:tc>
            <w:tc>
              <w:tcPr>
                <w:tcW w:w="0" w:type="auto"/>
                <w:vMerge/>
                <w:tcBorders>
                  <w:left w:val="single" w:sz="4" w:space="0" w:color="auto"/>
                  <w:bottom w:val="single" w:sz="4" w:space="0" w:color="auto"/>
                  <w:right w:val="single" w:sz="4" w:space="0" w:color="auto"/>
                </w:tcBorders>
                <w:shd w:val="clear" w:color="auto" w:fill="auto"/>
                <w:vAlign w:val="center"/>
              </w:tcPr>
              <w:p w:rsidR="00A60120" w:rsidRPr="00E466FC" w:rsidRDefault="00A60120" w:rsidP="00334AE3">
                <w:pPr>
                  <w:jc w:val="center"/>
                  <w:rPr>
                    <w:szCs w:val="21"/>
                  </w:rPr>
                </w:pPr>
              </w:p>
            </w:tc>
          </w:tr>
          <w:tr w:rsidR="00A60120" w:rsidRPr="00E466FC" w:rsidTr="00334AE3">
            <w:sdt>
              <w:sdtPr>
                <w:rPr>
                  <w:szCs w:val="21"/>
                </w:rPr>
                <w:tag w:val="_PLD_a4cee4ce080742218169c5adba891f8b"/>
                <w:id w:val="-1210340349"/>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rPr>
                        <w:szCs w:val="21"/>
                      </w:rPr>
                    </w:pPr>
                    <w:r w:rsidRPr="00E466FC">
                      <w:rPr>
                        <w:rFonts w:hint="eastAsia"/>
                        <w:szCs w:val="21"/>
                      </w:rPr>
                      <w:t>一、合营企业</w:t>
                    </w:r>
                  </w:p>
                </w:tc>
              </w:sdtContent>
            </w:sdt>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r>
          <w:tr w:rsidR="00A60120" w:rsidRPr="00E466FC" w:rsidTr="00334AE3">
            <w:sdt>
              <w:sdtPr>
                <w:rPr>
                  <w:szCs w:val="21"/>
                </w:rPr>
                <w:tag w:val="_PLD_0f6b1bcaf84d416293b3177ddad0e0e0"/>
                <w:id w:val="476880075"/>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rPr>
                        <w:szCs w:val="21"/>
                      </w:rPr>
                    </w:pPr>
                    <w:r w:rsidRPr="00E466FC">
                      <w:rPr>
                        <w:rFonts w:hint="eastAsia"/>
                        <w:szCs w:val="21"/>
                      </w:rPr>
                      <w:t>小计</w:t>
                    </w:r>
                  </w:p>
                </w:tc>
              </w:sdtContent>
            </w:sdt>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r>
          <w:tr w:rsidR="00A60120" w:rsidRPr="00E466FC" w:rsidTr="00334AE3">
            <w:sdt>
              <w:sdtPr>
                <w:rPr>
                  <w:szCs w:val="21"/>
                </w:rPr>
                <w:tag w:val="_PLD_a1bc1a1af5744195bb75f57f610f28b4"/>
                <w:id w:val="1741673688"/>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rPr>
                        <w:szCs w:val="21"/>
                      </w:rPr>
                    </w:pPr>
                    <w:r w:rsidRPr="00E466FC">
                      <w:rPr>
                        <w:rFonts w:hint="eastAsia"/>
                        <w:szCs w:val="21"/>
                      </w:rPr>
                      <w:t>二、联营企业</w:t>
                    </w:r>
                  </w:p>
                </w:tc>
              </w:sdtContent>
            </w:sdt>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r>
          <w:sdt>
            <w:sdtPr>
              <w:rPr>
                <w:rFonts w:hint="eastAsia"/>
                <w:szCs w:val="21"/>
              </w:rPr>
              <w:alias w:val="联营企业投资信息明细"/>
              <w:tag w:val="_GBC_49d1b98c49c34c26a2c4d55f0c1fdb21"/>
              <w:id w:val="-1145272458"/>
              <w:lock w:val="sdtLocked"/>
            </w:sdtPr>
            <w:sdtEndPr>
              <w:rPr>
                <w:rFonts w:hint="default"/>
              </w:rPr>
            </w:sdtEndPr>
            <w:sdtContent>
              <w:tr w:rsidR="00A60120" w:rsidRPr="00E466FC" w:rsidTr="00334AE3">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rPr>
                        <w:szCs w:val="21"/>
                      </w:rPr>
                    </w:pPr>
                    <w:r w:rsidRPr="00E466FC">
                      <w:rPr>
                        <w:szCs w:val="21"/>
                      </w:rPr>
                      <w:t>江苏南大苏富特教育信息技术有限公司</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r w:rsidRPr="00E466FC">
                      <w:rPr>
                        <w:szCs w:val="21"/>
                      </w:rPr>
                      <w:t>399,233.83</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r w:rsidRPr="00E466FC">
                      <w:rPr>
                        <w:szCs w:val="21"/>
                      </w:rPr>
                      <w:t>399,233.83</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r w:rsidRPr="00E466FC">
                      <w:rPr>
                        <w:szCs w:val="21"/>
                      </w:rPr>
                      <w:t>399,233.83</w:t>
                    </w:r>
                  </w:p>
                </w:tc>
              </w:tr>
            </w:sdtContent>
          </w:sdt>
          <w:sdt>
            <w:sdtPr>
              <w:rPr>
                <w:rFonts w:hint="eastAsia"/>
                <w:szCs w:val="21"/>
              </w:rPr>
              <w:alias w:val="联营企业投资信息明细"/>
              <w:tag w:val="_GBC_49d1b98c49c34c26a2c4d55f0c1fdb21"/>
              <w:id w:val="138778124"/>
              <w:lock w:val="sdtLocked"/>
            </w:sdtPr>
            <w:sdtEndPr>
              <w:rPr>
                <w:rFonts w:hint="default"/>
              </w:rPr>
            </w:sdtEndPr>
            <w:sdtContent>
              <w:tr w:rsidR="00A60120" w:rsidRPr="00E466FC" w:rsidTr="00334AE3">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rPr>
                        <w:szCs w:val="21"/>
                      </w:rPr>
                    </w:pPr>
                    <w:proofErr w:type="gramStart"/>
                    <w:r w:rsidRPr="00E466FC">
                      <w:rPr>
                        <w:szCs w:val="21"/>
                      </w:rPr>
                      <w:t>宿迁苏商置业</w:t>
                    </w:r>
                    <w:proofErr w:type="gramEnd"/>
                    <w:r w:rsidRPr="00E466FC">
                      <w:rPr>
                        <w:szCs w:val="21"/>
                      </w:rPr>
                      <w:t>有限公司</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r w:rsidRPr="00E466FC">
                      <w:rPr>
                        <w:szCs w:val="21"/>
                      </w:rPr>
                      <w:t>24,712,938.98</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r w:rsidRPr="00E466FC">
                      <w:rPr>
                        <w:szCs w:val="21"/>
                      </w:rPr>
                      <w:t>-155,800.43</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r w:rsidRPr="00E466FC">
                      <w:rPr>
                        <w:szCs w:val="21"/>
                      </w:rPr>
                      <w:t>24,557,138.55</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r>
            </w:sdtContent>
          </w:sdt>
          <w:sdt>
            <w:sdtPr>
              <w:rPr>
                <w:rFonts w:hint="eastAsia"/>
                <w:szCs w:val="21"/>
              </w:rPr>
              <w:alias w:val="联营企业投资信息明细"/>
              <w:tag w:val="_GBC_49d1b98c49c34c26a2c4d55f0c1fdb21"/>
              <w:id w:val="-1445060754"/>
              <w:lock w:val="sdtLocked"/>
            </w:sdtPr>
            <w:sdtEndPr>
              <w:rPr>
                <w:rFonts w:hint="default"/>
              </w:rPr>
            </w:sdtEndPr>
            <w:sdtContent>
              <w:tr w:rsidR="00A60120" w:rsidRPr="00E466FC" w:rsidTr="00334AE3">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rPr>
                        <w:szCs w:val="21"/>
                      </w:rPr>
                    </w:pPr>
                    <w:r w:rsidRPr="00E466FC">
                      <w:rPr>
                        <w:szCs w:val="21"/>
                      </w:rPr>
                      <w:t>天津嘉和</w:t>
                    </w:r>
                    <w:proofErr w:type="gramStart"/>
                    <w:r w:rsidRPr="00E466FC">
                      <w:rPr>
                        <w:szCs w:val="21"/>
                      </w:rPr>
                      <w:t>昊</w:t>
                    </w:r>
                    <w:proofErr w:type="gramEnd"/>
                    <w:r w:rsidRPr="00E466FC">
                      <w:rPr>
                        <w:szCs w:val="21"/>
                      </w:rPr>
                      <w:t>成物流有限公司</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r w:rsidRPr="00E466FC">
                      <w:rPr>
                        <w:szCs w:val="21"/>
                      </w:rPr>
                      <w:t>34,609,058.04</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r w:rsidRPr="00E466FC">
                      <w:rPr>
                        <w:szCs w:val="21"/>
                      </w:rPr>
                      <w:t>-180,076.33</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r w:rsidRPr="00E466FC">
                      <w:rPr>
                        <w:szCs w:val="21"/>
                      </w:rPr>
                      <w:t>34,428,981.71</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r>
            </w:sdtContent>
          </w:sdt>
          <w:tr w:rsidR="00A60120" w:rsidRPr="00E466FC" w:rsidTr="00334AE3">
            <w:sdt>
              <w:sdtPr>
                <w:rPr>
                  <w:szCs w:val="21"/>
                </w:rPr>
                <w:tag w:val="_PLD_b7a0008e0bed45f5924ac82e7bbf0d7c"/>
                <w:id w:val="-1057547848"/>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rPr>
                        <w:szCs w:val="21"/>
                      </w:rPr>
                    </w:pPr>
                    <w:r w:rsidRPr="00E466FC">
                      <w:rPr>
                        <w:rFonts w:hint="eastAsia"/>
                        <w:szCs w:val="21"/>
                      </w:rPr>
                      <w:t>小计</w:t>
                    </w:r>
                  </w:p>
                </w:tc>
              </w:sdtContent>
            </w:sdt>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r w:rsidRPr="00E466FC">
                  <w:rPr>
                    <w:szCs w:val="21"/>
                  </w:rPr>
                  <w:t>59,721,230.85</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r w:rsidRPr="00E466FC">
                  <w:rPr>
                    <w:szCs w:val="21"/>
                  </w:rPr>
                  <w:t>-335,876.76</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r w:rsidRPr="00E466FC">
                  <w:rPr>
                    <w:szCs w:val="21"/>
                  </w:rPr>
                  <w:t>59,385,354.09</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r w:rsidRPr="00E466FC">
                  <w:rPr>
                    <w:szCs w:val="21"/>
                  </w:rPr>
                  <w:t>399,233.83</w:t>
                </w:r>
              </w:p>
            </w:tc>
          </w:tr>
          <w:tr w:rsidR="00A60120" w:rsidRPr="00E466FC" w:rsidTr="00334AE3">
            <w:sdt>
              <w:sdtPr>
                <w:rPr>
                  <w:szCs w:val="21"/>
                </w:rPr>
                <w:tag w:val="_PLD_4650622d02e74721a67ca767c0e407f2"/>
                <w:id w:val="-171115239"/>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60120" w:rsidRPr="00E466FC" w:rsidRDefault="00A60120" w:rsidP="00334AE3">
                    <w:pPr>
                      <w:jc w:val="center"/>
                      <w:rPr>
                        <w:szCs w:val="21"/>
                      </w:rPr>
                    </w:pPr>
                    <w:r w:rsidRPr="00E466FC">
                      <w:rPr>
                        <w:rFonts w:hint="eastAsia"/>
                        <w:szCs w:val="21"/>
                      </w:rPr>
                      <w:t>合计</w:t>
                    </w:r>
                  </w:p>
                </w:tc>
              </w:sdtContent>
            </w:sdt>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r w:rsidRPr="00E466FC">
                  <w:rPr>
                    <w:szCs w:val="21"/>
                  </w:rPr>
                  <w:t>59,721,230.85</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r w:rsidRPr="00E466FC">
                  <w:rPr>
                    <w:szCs w:val="21"/>
                  </w:rPr>
                  <w:t>-335,876.76</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r w:rsidRPr="00E466FC">
                  <w:rPr>
                    <w:szCs w:val="21"/>
                  </w:rPr>
                  <w:t>59,385,354.09</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60120" w:rsidRPr="00E466FC" w:rsidRDefault="00A60120" w:rsidP="00334AE3">
                <w:pPr>
                  <w:jc w:val="right"/>
                  <w:rPr>
                    <w:szCs w:val="21"/>
                  </w:rPr>
                </w:pPr>
                <w:r w:rsidRPr="00E466FC">
                  <w:rPr>
                    <w:szCs w:val="21"/>
                  </w:rPr>
                  <w:t>399,233.83</w:t>
                </w:r>
              </w:p>
            </w:tc>
          </w:tr>
        </w:tbl>
        <w:p w:rsidR="00A60120" w:rsidRDefault="00A057D5">
          <w:pPr>
            <w:rPr>
              <w:szCs w:val="21"/>
            </w:rPr>
          </w:pPr>
        </w:p>
      </w:sdtContent>
    </w:sdt>
    <w:p w:rsidR="004A3067" w:rsidRDefault="004A3067"/>
    <w:p w:rsidR="004A3067" w:rsidRDefault="004A3067">
      <w:pPr>
        <w:pStyle w:val="3"/>
        <w:numPr>
          <w:ilvl w:val="0"/>
          <w:numId w:val="22"/>
        </w:numPr>
        <w:tabs>
          <w:tab w:val="left" w:pos="504"/>
        </w:tabs>
        <w:rPr>
          <w:rFonts w:ascii="宋体" w:hAnsi="宋体"/>
          <w:szCs w:val="21"/>
        </w:rPr>
        <w:sectPr w:rsidR="004A3067" w:rsidSect="004A3067">
          <w:pgSz w:w="16838" w:h="11906" w:orient="landscape"/>
          <w:pgMar w:top="1797" w:right="1525" w:bottom="1276" w:left="1440" w:header="856" w:footer="992" w:gutter="0"/>
          <w:cols w:space="425"/>
          <w:docGrid w:linePitch="312"/>
        </w:sectPr>
      </w:pPr>
    </w:p>
    <w:p w:rsidR="00507BB6" w:rsidRDefault="00BE0F81">
      <w:pPr>
        <w:pStyle w:val="3"/>
        <w:numPr>
          <w:ilvl w:val="0"/>
          <w:numId w:val="22"/>
        </w:numPr>
        <w:tabs>
          <w:tab w:val="left" w:pos="504"/>
        </w:tabs>
        <w:rPr>
          <w:rFonts w:ascii="宋体" w:hAnsi="宋体"/>
          <w:szCs w:val="21"/>
        </w:rPr>
      </w:pPr>
      <w:r>
        <w:rPr>
          <w:rFonts w:ascii="宋体" w:hAnsi="宋体" w:hint="eastAsia"/>
          <w:szCs w:val="21"/>
        </w:rPr>
        <w:lastRenderedPageBreak/>
        <w:t>投资性房地产</w:t>
      </w:r>
    </w:p>
    <w:p w:rsidR="00507BB6" w:rsidRDefault="00BE0F81">
      <w:r>
        <w:t>投资性房地产</w:t>
      </w:r>
      <w:r>
        <w:rPr>
          <w:rFonts w:hint="eastAsia"/>
        </w:rPr>
        <w:t>计量模式</w:t>
      </w:r>
    </w:p>
    <w:sdt>
      <w:sdtPr>
        <w:rPr>
          <w:rFonts w:ascii="宋体" w:hAnsi="宋体" w:cs="宋体" w:hint="eastAsia"/>
          <w:b w:val="0"/>
          <w:bCs w:val="0"/>
          <w:kern w:val="0"/>
          <w:sz w:val="24"/>
          <w:szCs w:val="21"/>
        </w:rPr>
        <w:alias w:val="选项模块:成本计量模式"/>
        <w:tag w:val="_GBC_f6dac261d9a74df7a48db85ed7768fd1"/>
        <w:id w:val="1767804344"/>
        <w:lock w:val="sdtLocked"/>
        <w:placeholder>
          <w:docPart w:val="GBC22222222222222222222222222222"/>
        </w:placeholder>
      </w:sdtPr>
      <w:sdtEndPr>
        <w:rPr>
          <w:rFonts w:cstheme="minorBidi"/>
          <w:kern w:val="2"/>
          <w:sz w:val="21"/>
        </w:rPr>
      </w:sdtEndPr>
      <w:sdtContent>
        <w:p w:rsidR="00507BB6" w:rsidRDefault="00BE0F81">
          <w:pPr>
            <w:pStyle w:val="4"/>
            <w:numPr>
              <w:ilvl w:val="0"/>
              <w:numId w:val="58"/>
            </w:numPr>
            <w:tabs>
              <w:tab w:val="left" w:pos="616"/>
            </w:tabs>
            <w:rPr>
              <w:rFonts w:ascii="宋体" w:hAnsi="宋体"/>
              <w:szCs w:val="21"/>
            </w:rPr>
          </w:pPr>
          <w:r>
            <w:rPr>
              <w:rFonts w:ascii="宋体" w:hAnsi="宋体" w:hint="eastAsia"/>
              <w:szCs w:val="21"/>
            </w:rPr>
            <w:t>采用成本计量模式的投资性房地产</w:t>
          </w:r>
        </w:p>
        <w:p w:rsidR="00507BB6" w:rsidRDefault="00BE0F81">
          <w:pPr>
            <w:jc w:val="right"/>
            <w:rPr>
              <w:szCs w:val="21"/>
            </w:rPr>
          </w:pPr>
          <w:r>
            <w:rPr>
              <w:rFonts w:hint="eastAsia"/>
              <w:szCs w:val="21"/>
            </w:rPr>
            <w:t>单位：</w:t>
          </w:r>
          <w:sdt>
            <w:sdtPr>
              <w:rPr>
                <w:rFonts w:hint="eastAsia"/>
                <w:szCs w:val="21"/>
              </w:rPr>
              <w:alias w:val="单位：财务附注：投资性房地产"/>
              <w:tag w:val="_GBC_3315dd1b9cb743c786e01b4b9e91b10d"/>
              <w:id w:val="-3550378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投资性房地产"/>
              <w:tag w:val="_GBC_424f36c4f1bf48ce8d47b51437412ff8"/>
              <w:id w:val="-3215807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6"/>
            <w:gridCol w:w="1687"/>
            <w:gridCol w:w="1582"/>
            <w:gridCol w:w="1377"/>
            <w:gridCol w:w="1687"/>
          </w:tblGrid>
          <w:tr w:rsidR="00FC06A7" w:rsidRPr="008E1CF0" w:rsidTr="008E1CF0">
            <w:trPr>
              <w:trHeight w:val="272"/>
            </w:trPr>
            <w:sdt>
              <w:sdtPr>
                <w:rPr>
                  <w:szCs w:val="21"/>
                </w:rPr>
                <w:tag w:val="_PLD_f82c9789feaf4b508c71ad4b5e91a0e5"/>
                <w:id w:val="861482400"/>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vAlign w:val="center"/>
                  </w:tcPr>
                  <w:p w:rsidR="00FC06A7" w:rsidRPr="008E1CF0" w:rsidRDefault="00FC06A7" w:rsidP="00334AE3">
                    <w:pPr>
                      <w:jc w:val="center"/>
                      <w:rPr>
                        <w:szCs w:val="21"/>
                      </w:rPr>
                    </w:pPr>
                    <w:r w:rsidRPr="008E1CF0">
                      <w:rPr>
                        <w:rFonts w:hint="eastAsia"/>
                        <w:szCs w:val="21"/>
                      </w:rPr>
                      <w:t>项目</w:t>
                    </w:r>
                  </w:p>
                </w:tc>
              </w:sdtContent>
            </w:sdt>
            <w:sdt>
              <w:sdtPr>
                <w:rPr>
                  <w:szCs w:val="21"/>
                </w:rPr>
                <w:tag w:val="_PLD_9acf20e2f08a4439b18de021843e599c"/>
                <w:id w:val="-1364283660"/>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rsidR="00FC06A7" w:rsidRPr="008E1CF0" w:rsidRDefault="00FC06A7" w:rsidP="00334AE3">
                    <w:pPr>
                      <w:jc w:val="center"/>
                      <w:rPr>
                        <w:szCs w:val="21"/>
                      </w:rPr>
                    </w:pPr>
                    <w:r w:rsidRPr="008E1CF0">
                      <w:rPr>
                        <w:rFonts w:hint="eastAsia"/>
                        <w:szCs w:val="21"/>
                      </w:rPr>
                      <w:t>房屋、建筑物</w:t>
                    </w:r>
                  </w:p>
                </w:tc>
              </w:sdtContent>
            </w:sdt>
            <w:sdt>
              <w:sdtPr>
                <w:rPr>
                  <w:szCs w:val="21"/>
                </w:rPr>
                <w:tag w:val="_PLD_4f977bf68eee455fb4656653927db6b6"/>
                <w:id w:val="582023875"/>
                <w:lock w:val="sdtLocked"/>
              </w:sdtPr>
              <w:sdtEndPr/>
              <w:sdtContent>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rsidR="00FC06A7" w:rsidRPr="008E1CF0" w:rsidRDefault="00FC06A7" w:rsidP="00334AE3">
                    <w:pPr>
                      <w:jc w:val="center"/>
                      <w:rPr>
                        <w:szCs w:val="21"/>
                      </w:rPr>
                    </w:pPr>
                    <w:r w:rsidRPr="008E1CF0">
                      <w:rPr>
                        <w:rFonts w:hint="eastAsia"/>
                        <w:szCs w:val="21"/>
                      </w:rPr>
                      <w:t>土地使用权</w:t>
                    </w:r>
                  </w:p>
                </w:tc>
              </w:sdtContent>
            </w:sdt>
            <w:sdt>
              <w:sdtPr>
                <w:rPr>
                  <w:szCs w:val="21"/>
                </w:rPr>
                <w:tag w:val="_PLD_2cb3e53634aa4730a0686d5243244bc5"/>
                <w:id w:val="-2127684264"/>
                <w:lock w:val="sdtLocked"/>
              </w:sdtPr>
              <w:sdtEndPr/>
              <w:sdtContent>
                <w:tc>
                  <w:tcPr>
                    <w:tcW w:w="761" w:type="pct"/>
                    <w:tcBorders>
                      <w:top w:val="single" w:sz="4" w:space="0" w:color="auto"/>
                      <w:left w:val="single" w:sz="4" w:space="0" w:color="auto"/>
                      <w:bottom w:val="single" w:sz="4" w:space="0" w:color="auto"/>
                      <w:right w:val="single" w:sz="4" w:space="0" w:color="auto"/>
                    </w:tcBorders>
                    <w:shd w:val="clear" w:color="auto" w:fill="auto"/>
                    <w:vAlign w:val="center"/>
                  </w:tcPr>
                  <w:p w:rsidR="00FC06A7" w:rsidRPr="008E1CF0" w:rsidRDefault="00FC06A7" w:rsidP="00334AE3">
                    <w:pPr>
                      <w:jc w:val="center"/>
                      <w:rPr>
                        <w:szCs w:val="21"/>
                      </w:rPr>
                    </w:pPr>
                    <w:r w:rsidRPr="008E1CF0">
                      <w:rPr>
                        <w:rFonts w:hint="eastAsia"/>
                        <w:szCs w:val="21"/>
                      </w:rPr>
                      <w:t>在建工程</w:t>
                    </w:r>
                  </w:p>
                </w:tc>
              </w:sdtContent>
            </w:sdt>
            <w:sdt>
              <w:sdtPr>
                <w:rPr>
                  <w:szCs w:val="21"/>
                </w:rPr>
                <w:tag w:val="_PLD_51485c0f99734a81b5c4137837506697"/>
                <w:id w:val="-94717754"/>
                <w:lock w:val="sdtLocked"/>
              </w:sdtPr>
              <w:sdtEndPr/>
              <w:sdtContent>
                <w:tc>
                  <w:tcPr>
                    <w:tcW w:w="932" w:type="pct"/>
                    <w:tcBorders>
                      <w:top w:val="single" w:sz="4" w:space="0" w:color="auto"/>
                      <w:left w:val="single" w:sz="4" w:space="0" w:color="auto"/>
                      <w:bottom w:val="single" w:sz="4" w:space="0" w:color="auto"/>
                      <w:right w:val="single" w:sz="4" w:space="0" w:color="auto"/>
                    </w:tcBorders>
                    <w:shd w:val="clear" w:color="auto" w:fill="auto"/>
                    <w:vAlign w:val="center"/>
                  </w:tcPr>
                  <w:p w:rsidR="00FC06A7" w:rsidRPr="008E1CF0" w:rsidRDefault="00FC06A7" w:rsidP="00334AE3">
                    <w:pPr>
                      <w:jc w:val="center"/>
                      <w:rPr>
                        <w:szCs w:val="21"/>
                      </w:rPr>
                    </w:pPr>
                    <w:r w:rsidRPr="008E1CF0">
                      <w:rPr>
                        <w:rFonts w:hint="eastAsia"/>
                        <w:szCs w:val="21"/>
                      </w:rPr>
                      <w:t>合计</w:t>
                    </w:r>
                  </w:p>
                </w:tc>
              </w:sdtContent>
            </w:sdt>
          </w:tr>
          <w:tr w:rsidR="00FC06A7" w:rsidRPr="008E1CF0" w:rsidTr="008E1CF0">
            <w:trPr>
              <w:trHeight w:val="272"/>
            </w:trPr>
            <w:sdt>
              <w:sdtPr>
                <w:rPr>
                  <w:szCs w:val="21"/>
                </w:rPr>
                <w:tag w:val="_PLD_9e97c75701d54838ab5408284eada7b8"/>
                <w:id w:val="-232552108"/>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rPr>
                        <w:szCs w:val="21"/>
                      </w:rPr>
                    </w:pPr>
                    <w:r w:rsidRPr="008E1CF0">
                      <w:rPr>
                        <w:rFonts w:hint="eastAsia"/>
                        <w:szCs w:val="21"/>
                      </w:rPr>
                      <w:t>一、账面原值</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rPr>
                    <w:szCs w:val="21"/>
                  </w:rPr>
                </w:pPr>
              </w:p>
            </w:tc>
          </w:tr>
          <w:tr w:rsidR="00FC06A7" w:rsidRPr="008E1CF0" w:rsidTr="008E1CF0">
            <w:trPr>
              <w:trHeight w:val="273"/>
            </w:trPr>
            <w:sdt>
              <w:sdtPr>
                <w:rPr>
                  <w:szCs w:val="21"/>
                </w:rPr>
                <w:tag w:val="_PLD_5b4a89b12d9f471d8810578431d22e03"/>
                <w:id w:val="-988091412"/>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150" w:firstLine="315"/>
                      <w:rPr>
                        <w:szCs w:val="21"/>
                      </w:rPr>
                    </w:pPr>
                    <w:r w:rsidRPr="008E1CF0">
                      <w:rPr>
                        <w:szCs w:val="21"/>
                      </w:rPr>
                      <w:t>1.</w:t>
                    </w:r>
                    <w:r w:rsidRPr="008E1CF0">
                      <w:rPr>
                        <w:rFonts w:hint="eastAsia"/>
                        <w:szCs w:val="21"/>
                      </w:rPr>
                      <w:t>期初余额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101,424,615.15</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29,847,980.20</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131,272,595.35</w:t>
                </w:r>
              </w:p>
            </w:tc>
          </w:tr>
          <w:tr w:rsidR="00FC06A7" w:rsidRPr="008E1CF0" w:rsidTr="008E1CF0">
            <w:trPr>
              <w:trHeight w:val="272"/>
            </w:trPr>
            <w:sdt>
              <w:sdtPr>
                <w:rPr>
                  <w:szCs w:val="21"/>
                </w:rPr>
                <w:tag w:val="_PLD_4b461d2e946a4f55b157b16d91096c9e"/>
                <w:id w:val="909276333"/>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150" w:firstLine="315"/>
                      <w:rPr>
                        <w:szCs w:val="21"/>
                      </w:rPr>
                    </w:pPr>
                    <w:r w:rsidRPr="008E1CF0">
                      <w:rPr>
                        <w:szCs w:val="21"/>
                      </w:rPr>
                      <w:t>2.</w:t>
                    </w:r>
                    <w:r w:rsidRPr="008E1CF0">
                      <w:rPr>
                        <w:rFonts w:hint="eastAsia"/>
                        <w:szCs w:val="21"/>
                      </w:rPr>
                      <w:t>本期增加金额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r>
          <w:tr w:rsidR="00FC06A7" w:rsidRPr="008E1CF0" w:rsidTr="008E1CF0">
            <w:trPr>
              <w:trHeight w:val="272"/>
            </w:trPr>
            <w:sdt>
              <w:sdtPr>
                <w:rPr>
                  <w:szCs w:val="21"/>
                </w:rPr>
                <w:tag w:val="_PLD_a043ae3942c64b25b6085702110e1af0"/>
                <w:id w:val="1907868442"/>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150" w:firstLine="315"/>
                      <w:rPr>
                        <w:szCs w:val="21"/>
                      </w:rPr>
                    </w:pPr>
                    <w:r w:rsidRPr="008E1CF0">
                      <w:rPr>
                        <w:rFonts w:hint="eastAsia"/>
                        <w:szCs w:val="21"/>
                      </w:rPr>
                      <w:t>（1）外购</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r>
          <w:tr w:rsidR="00FC06A7" w:rsidRPr="008E1CF0" w:rsidTr="008E1CF0">
            <w:trPr>
              <w:trHeight w:val="273"/>
            </w:trPr>
            <w:sdt>
              <w:sdtPr>
                <w:rPr>
                  <w:szCs w:val="21"/>
                </w:rPr>
                <w:tag w:val="_PLD_c60cea41253c44ec816cd397a5c68415"/>
                <w:id w:val="354006951"/>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150" w:firstLine="315"/>
                      <w:rPr>
                        <w:szCs w:val="21"/>
                      </w:rPr>
                    </w:pPr>
                    <w:r w:rsidRPr="008E1CF0">
                      <w:rPr>
                        <w:rFonts w:hint="eastAsia"/>
                        <w:szCs w:val="21"/>
                      </w:rPr>
                      <w:t>（2）存货\固定资产\在建工程转入</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r>
          <w:tr w:rsidR="00FC06A7" w:rsidRPr="008E1CF0" w:rsidTr="008E1CF0">
            <w:trPr>
              <w:trHeight w:val="254"/>
            </w:trPr>
            <w:sdt>
              <w:sdtPr>
                <w:rPr>
                  <w:szCs w:val="21"/>
                </w:rPr>
                <w:tag w:val="_PLD_07222e9e711d4c6a957de0f1259aae6a"/>
                <w:id w:val="-219977924"/>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150" w:firstLine="315"/>
                      <w:rPr>
                        <w:szCs w:val="21"/>
                      </w:rPr>
                    </w:pPr>
                    <w:r w:rsidRPr="008E1CF0">
                      <w:rPr>
                        <w:rFonts w:hint="eastAsia"/>
                        <w:szCs w:val="21"/>
                      </w:rPr>
                      <w:t>（3）企业合并增加</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r>
          <w:tr w:rsidR="00FC06A7" w:rsidRPr="008E1CF0" w:rsidTr="008E1CF0">
            <w:trPr>
              <w:trHeight w:val="272"/>
            </w:trPr>
            <w:sdt>
              <w:sdtPr>
                <w:rPr>
                  <w:szCs w:val="21"/>
                </w:rPr>
                <w:tag w:val="_PLD_d251894485574bc58cf98bb5aa71739f"/>
                <w:id w:val="1596283585"/>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150" w:firstLine="315"/>
                      <w:rPr>
                        <w:szCs w:val="21"/>
                      </w:rPr>
                    </w:pPr>
                    <w:r w:rsidRPr="008E1CF0">
                      <w:rPr>
                        <w:rFonts w:hint="eastAsia"/>
                        <w:szCs w:val="21"/>
                      </w:rPr>
                      <w:t>3.本期减少金额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r>
          <w:tr w:rsidR="00FC06A7" w:rsidRPr="008E1CF0" w:rsidTr="008E1CF0">
            <w:trPr>
              <w:trHeight w:val="273"/>
            </w:trPr>
            <w:sdt>
              <w:sdtPr>
                <w:rPr>
                  <w:szCs w:val="21"/>
                </w:rPr>
                <w:tag w:val="_PLD_0eefb08fd627408ea9c71bd444eabbd3"/>
                <w:id w:val="-352269215"/>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150" w:firstLine="315"/>
                      <w:rPr>
                        <w:szCs w:val="21"/>
                      </w:rPr>
                    </w:pPr>
                    <w:r w:rsidRPr="008E1CF0">
                      <w:rPr>
                        <w:rFonts w:hint="eastAsia"/>
                        <w:szCs w:val="21"/>
                      </w:rPr>
                      <w:t>（1）处置</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r>
          <w:tr w:rsidR="00FC06A7" w:rsidRPr="008E1CF0" w:rsidTr="008E1CF0">
            <w:trPr>
              <w:trHeight w:val="272"/>
            </w:trPr>
            <w:sdt>
              <w:sdtPr>
                <w:rPr>
                  <w:szCs w:val="21"/>
                </w:rPr>
                <w:tag w:val="_PLD_32f99bb5bcaf4f789e1c6ccb85c2a50f"/>
                <w:id w:val="355402082"/>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150" w:firstLine="315"/>
                      <w:rPr>
                        <w:szCs w:val="21"/>
                      </w:rPr>
                    </w:pPr>
                    <w:r w:rsidRPr="008E1CF0">
                      <w:rPr>
                        <w:rFonts w:hint="eastAsia"/>
                        <w:szCs w:val="21"/>
                      </w:rPr>
                      <w:t>（2）其他转出</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r>
          <w:tr w:rsidR="00FC06A7" w:rsidRPr="008E1CF0" w:rsidTr="008E1CF0">
            <w:trPr>
              <w:trHeight w:val="272"/>
            </w:trPr>
            <w:sdt>
              <w:sdtPr>
                <w:rPr>
                  <w:szCs w:val="21"/>
                </w:rPr>
                <w:tag w:val="_PLD_7daa9ce704e447019c8f969015d9d0e8"/>
                <w:id w:val="-783340281"/>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200" w:firstLine="420"/>
                      <w:rPr>
                        <w:szCs w:val="21"/>
                      </w:rPr>
                    </w:pPr>
                    <w:r w:rsidRPr="008E1CF0">
                      <w:rPr>
                        <w:rFonts w:hint="eastAsia"/>
                        <w:szCs w:val="21"/>
                      </w:rPr>
                      <w:t>4.期末余额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101,424,615.15</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29,847,980.20</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131,272,595.35</w:t>
                </w:r>
              </w:p>
            </w:tc>
          </w:tr>
          <w:tr w:rsidR="00FC06A7" w:rsidRPr="008E1CF0" w:rsidTr="008E1CF0">
            <w:trPr>
              <w:trHeight w:val="273"/>
            </w:trPr>
            <w:sdt>
              <w:sdtPr>
                <w:rPr>
                  <w:szCs w:val="21"/>
                </w:rPr>
                <w:tag w:val="_PLD_2505d9f8bc20407e9f785ceb5e0a0801"/>
                <w:id w:val="-1171638814"/>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rPr>
                        <w:szCs w:val="21"/>
                      </w:rPr>
                    </w:pPr>
                    <w:r w:rsidRPr="008E1CF0">
                      <w:rPr>
                        <w:rFonts w:hint="eastAsia"/>
                        <w:szCs w:val="21"/>
                      </w:rPr>
                      <w:t>二、累计折旧和累计摊销</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rPr>
                    <w:szCs w:val="21"/>
                  </w:rPr>
                </w:pPr>
                <w:r w:rsidRPr="008E1CF0">
                  <w:rPr>
                    <w:szCs w:val="21"/>
                  </w:rPr>
                  <w:t xml:space="preserve">　</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rPr>
                    <w:szCs w:val="21"/>
                  </w:rPr>
                </w:pPr>
                <w:r w:rsidRPr="008E1CF0">
                  <w:rPr>
                    <w:szCs w:val="21"/>
                  </w:rPr>
                  <w:t xml:space="preserve">　</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rPr>
                    <w:szCs w:val="21"/>
                  </w:rPr>
                </w:pPr>
                <w:r w:rsidRPr="008E1CF0">
                  <w:rPr>
                    <w:szCs w:val="21"/>
                  </w:rPr>
                  <w:t xml:space="preserve">　</w:t>
                </w: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rPr>
                    <w:szCs w:val="21"/>
                  </w:rPr>
                </w:pPr>
                <w:r w:rsidRPr="008E1CF0">
                  <w:rPr>
                    <w:szCs w:val="21"/>
                  </w:rPr>
                  <w:t xml:space="preserve">　</w:t>
                </w:r>
              </w:p>
            </w:tc>
          </w:tr>
          <w:tr w:rsidR="00FC06A7" w:rsidRPr="008E1CF0" w:rsidTr="008E1CF0">
            <w:trPr>
              <w:trHeight w:val="272"/>
            </w:trPr>
            <w:sdt>
              <w:sdtPr>
                <w:rPr>
                  <w:szCs w:val="21"/>
                </w:rPr>
                <w:tag w:val="_PLD_c947d0aa69174c1ba5672d010e59bdb7"/>
                <w:id w:val="1732586152"/>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200" w:firstLine="420"/>
                      <w:rPr>
                        <w:szCs w:val="21"/>
                      </w:rPr>
                    </w:pPr>
                    <w:r w:rsidRPr="008E1CF0">
                      <w:rPr>
                        <w:szCs w:val="21"/>
                      </w:rPr>
                      <w:t>1.</w:t>
                    </w:r>
                    <w:r w:rsidRPr="008E1CF0">
                      <w:rPr>
                        <w:rFonts w:hint="eastAsia"/>
                        <w:szCs w:val="21"/>
                      </w:rPr>
                      <w:t>期初余额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19,014,306.87</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5,347,763.25</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24,362,070.12</w:t>
                </w:r>
              </w:p>
            </w:tc>
          </w:tr>
          <w:tr w:rsidR="00FC06A7" w:rsidRPr="008E1CF0" w:rsidTr="008E1CF0">
            <w:trPr>
              <w:trHeight w:val="272"/>
            </w:trPr>
            <w:sdt>
              <w:sdtPr>
                <w:rPr>
                  <w:szCs w:val="21"/>
                </w:rPr>
                <w:tag w:val="_PLD_3e1bff0629db41feb43d6eec30972301"/>
                <w:id w:val="-1057393183"/>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200" w:firstLine="420"/>
                      <w:rPr>
                        <w:szCs w:val="21"/>
                      </w:rPr>
                    </w:pPr>
                    <w:r w:rsidRPr="008E1CF0">
                      <w:rPr>
                        <w:szCs w:val="21"/>
                      </w:rPr>
                      <w:t>2.</w:t>
                    </w:r>
                    <w:r w:rsidRPr="008E1CF0">
                      <w:rPr>
                        <w:rFonts w:hint="eastAsia"/>
                        <w:szCs w:val="21"/>
                      </w:rPr>
                      <w:t>本期增加金额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2,328,349.26</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373,099.80</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2,701,449.06</w:t>
                </w:r>
              </w:p>
            </w:tc>
          </w:tr>
          <w:tr w:rsidR="00FC06A7" w:rsidRPr="008E1CF0" w:rsidTr="008E1CF0">
            <w:trPr>
              <w:trHeight w:val="273"/>
            </w:trPr>
            <w:sdt>
              <w:sdtPr>
                <w:rPr>
                  <w:szCs w:val="21"/>
                </w:rPr>
                <w:tag w:val="_PLD_aede9f39a8904986a0db75860e8da677"/>
                <w:id w:val="-1838140020"/>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150" w:firstLine="315"/>
                      <w:rPr>
                        <w:szCs w:val="21"/>
                      </w:rPr>
                    </w:pPr>
                    <w:r w:rsidRPr="008E1CF0">
                      <w:rPr>
                        <w:rFonts w:hint="eastAsia"/>
                        <w:szCs w:val="21"/>
                      </w:rPr>
                      <w:t>（1）计提或摊销</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2,328,349.26</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373,099.80</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2,701,449.06</w:t>
                </w:r>
              </w:p>
            </w:tc>
          </w:tr>
          <w:tr w:rsidR="00FC06A7" w:rsidRPr="008E1CF0" w:rsidTr="008E1CF0">
            <w:trPr>
              <w:trHeight w:val="273"/>
            </w:trPr>
            <w:sdt>
              <w:sdtPr>
                <w:rPr>
                  <w:szCs w:val="21"/>
                </w:rPr>
                <w:tag w:val="_PLD_1101e9ce292b422bacfd16e7ed3bed19"/>
                <w:id w:val="94289769"/>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200" w:firstLine="420"/>
                      <w:rPr>
                        <w:szCs w:val="21"/>
                      </w:rPr>
                    </w:pPr>
                    <w:r w:rsidRPr="008E1CF0">
                      <w:rPr>
                        <w:rFonts w:hint="eastAsia"/>
                        <w:szCs w:val="21"/>
                      </w:rPr>
                      <w:t>3.本期减少金额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r>
          <w:tr w:rsidR="00FC06A7" w:rsidRPr="008E1CF0" w:rsidTr="008E1CF0">
            <w:trPr>
              <w:trHeight w:val="272"/>
            </w:trPr>
            <w:sdt>
              <w:sdtPr>
                <w:rPr>
                  <w:szCs w:val="21"/>
                </w:rPr>
                <w:tag w:val="_PLD_104e913c5a6149d1be9de77ecd782953"/>
                <w:id w:val="2019503792"/>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150" w:firstLine="315"/>
                      <w:rPr>
                        <w:szCs w:val="21"/>
                      </w:rPr>
                    </w:pPr>
                    <w:r w:rsidRPr="008E1CF0">
                      <w:rPr>
                        <w:rFonts w:hint="eastAsia"/>
                        <w:szCs w:val="21"/>
                      </w:rPr>
                      <w:t>（1）处置</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r>
          <w:tr w:rsidR="00FC06A7" w:rsidRPr="008E1CF0" w:rsidTr="008E1CF0">
            <w:trPr>
              <w:trHeight w:val="272"/>
            </w:trPr>
            <w:sdt>
              <w:sdtPr>
                <w:rPr>
                  <w:szCs w:val="21"/>
                </w:rPr>
                <w:tag w:val="_PLD_3151c528ede64899a4e7d1efd714409b"/>
                <w:id w:val="1843665898"/>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150" w:firstLine="315"/>
                      <w:rPr>
                        <w:szCs w:val="21"/>
                      </w:rPr>
                    </w:pPr>
                    <w:r w:rsidRPr="008E1CF0">
                      <w:rPr>
                        <w:rFonts w:hint="eastAsia"/>
                        <w:szCs w:val="21"/>
                      </w:rPr>
                      <w:t>（2）其他转出</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r>
          <w:tr w:rsidR="00FC06A7" w:rsidRPr="008E1CF0" w:rsidTr="008E1CF0">
            <w:trPr>
              <w:trHeight w:val="273"/>
            </w:trPr>
            <w:sdt>
              <w:sdtPr>
                <w:rPr>
                  <w:szCs w:val="21"/>
                </w:rPr>
                <w:tag w:val="_PLD_cca29cb0e3b6444ab5e6af06b9935847"/>
                <w:id w:val="1976713983"/>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200" w:firstLine="420"/>
                      <w:rPr>
                        <w:szCs w:val="21"/>
                      </w:rPr>
                    </w:pPr>
                    <w:r w:rsidRPr="008E1CF0">
                      <w:rPr>
                        <w:rFonts w:hint="eastAsia"/>
                        <w:szCs w:val="21"/>
                      </w:rPr>
                      <w:t>4.期末余额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21,342,656.13</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5,720,863.05</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27,063,519.18</w:t>
                </w:r>
              </w:p>
            </w:tc>
          </w:tr>
          <w:tr w:rsidR="00FC06A7" w:rsidRPr="008E1CF0" w:rsidTr="008E1CF0">
            <w:trPr>
              <w:trHeight w:val="237"/>
            </w:trPr>
            <w:sdt>
              <w:sdtPr>
                <w:rPr>
                  <w:szCs w:val="21"/>
                </w:rPr>
                <w:tag w:val="_PLD_4ff260cebdf0497dab373adc76b90366"/>
                <w:id w:val="-1986544132"/>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rPr>
                        <w:szCs w:val="21"/>
                      </w:rPr>
                    </w:pPr>
                    <w:r w:rsidRPr="008E1CF0">
                      <w:rPr>
                        <w:rFonts w:hint="eastAsia"/>
                        <w:szCs w:val="21"/>
                      </w:rPr>
                      <w:t>三、减值准备</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rPr>
                    <w:szCs w:val="21"/>
                  </w:rPr>
                </w:pPr>
                <w:r w:rsidRPr="008E1CF0">
                  <w:rPr>
                    <w:szCs w:val="21"/>
                  </w:rPr>
                  <w:t xml:space="preserve">　</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rPr>
                    <w:szCs w:val="21"/>
                  </w:rPr>
                </w:pPr>
                <w:r w:rsidRPr="008E1CF0">
                  <w:rPr>
                    <w:szCs w:val="21"/>
                  </w:rPr>
                  <w:t xml:space="preserve">　</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rPr>
                    <w:szCs w:val="21"/>
                  </w:rPr>
                </w:pPr>
                <w:r w:rsidRPr="008E1CF0">
                  <w:rPr>
                    <w:szCs w:val="21"/>
                  </w:rPr>
                  <w:t xml:space="preserve">　</w:t>
                </w: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rPr>
                    <w:szCs w:val="21"/>
                  </w:rPr>
                </w:pPr>
                <w:r w:rsidRPr="008E1CF0">
                  <w:rPr>
                    <w:szCs w:val="21"/>
                  </w:rPr>
                  <w:t xml:space="preserve">　</w:t>
                </w:r>
              </w:p>
            </w:tc>
          </w:tr>
          <w:tr w:rsidR="00FC06A7" w:rsidRPr="008E1CF0" w:rsidTr="008E1CF0">
            <w:trPr>
              <w:trHeight w:val="272"/>
            </w:trPr>
            <w:sdt>
              <w:sdtPr>
                <w:rPr>
                  <w:szCs w:val="21"/>
                </w:rPr>
                <w:tag w:val="_PLD_685647660ea448c692140eff28695e32"/>
                <w:id w:val="-527179180"/>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200" w:firstLine="420"/>
                      <w:rPr>
                        <w:szCs w:val="21"/>
                      </w:rPr>
                    </w:pPr>
                    <w:r w:rsidRPr="008E1CF0">
                      <w:rPr>
                        <w:szCs w:val="21"/>
                      </w:rPr>
                      <w:t>1.</w:t>
                    </w:r>
                    <w:r w:rsidRPr="008E1CF0">
                      <w:rPr>
                        <w:rFonts w:hint="eastAsia"/>
                        <w:szCs w:val="21"/>
                      </w:rPr>
                      <w:t>期初余额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r>
          <w:tr w:rsidR="00FC06A7" w:rsidRPr="008E1CF0" w:rsidTr="008E1CF0">
            <w:trPr>
              <w:trHeight w:val="273"/>
            </w:trPr>
            <w:sdt>
              <w:sdtPr>
                <w:rPr>
                  <w:szCs w:val="21"/>
                </w:rPr>
                <w:tag w:val="_PLD_3dfd87bf97644313aa819527a1e9ca4f"/>
                <w:id w:val="652347766"/>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200" w:firstLine="420"/>
                      <w:rPr>
                        <w:szCs w:val="21"/>
                      </w:rPr>
                    </w:pPr>
                    <w:r w:rsidRPr="008E1CF0">
                      <w:rPr>
                        <w:szCs w:val="21"/>
                      </w:rPr>
                      <w:t>2.</w:t>
                    </w:r>
                    <w:r w:rsidRPr="008E1CF0">
                      <w:rPr>
                        <w:rFonts w:hint="eastAsia"/>
                        <w:szCs w:val="21"/>
                      </w:rPr>
                      <w:t>本期增加金额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r>
          <w:tr w:rsidR="00FC06A7" w:rsidRPr="008E1CF0" w:rsidTr="008E1CF0">
            <w:trPr>
              <w:trHeight w:val="272"/>
            </w:trPr>
            <w:sdt>
              <w:sdtPr>
                <w:rPr>
                  <w:szCs w:val="21"/>
                </w:rPr>
                <w:tag w:val="_PLD_3cba015ee76d452abd05ff220b7d6963"/>
                <w:id w:val="951980786"/>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150" w:firstLine="315"/>
                      <w:rPr>
                        <w:szCs w:val="21"/>
                      </w:rPr>
                    </w:pPr>
                    <w:r w:rsidRPr="008E1CF0">
                      <w:rPr>
                        <w:rFonts w:hint="eastAsia"/>
                        <w:szCs w:val="21"/>
                      </w:rPr>
                      <w:t>（1）计提</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r>
          <w:tr w:rsidR="00FC06A7" w:rsidRPr="008E1CF0" w:rsidTr="008E1CF0">
            <w:trPr>
              <w:trHeight w:val="273"/>
            </w:trPr>
            <w:sdt>
              <w:sdtPr>
                <w:rPr>
                  <w:szCs w:val="21"/>
                </w:rPr>
                <w:tag w:val="_PLD_3a80eedd98a0469eb67a1d60dbb03de7"/>
                <w:id w:val="-1754579377"/>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200" w:firstLine="420"/>
                      <w:rPr>
                        <w:szCs w:val="21"/>
                      </w:rPr>
                    </w:pPr>
                    <w:r w:rsidRPr="008E1CF0">
                      <w:rPr>
                        <w:rFonts w:hint="eastAsia"/>
                        <w:szCs w:val="21"/>
                      </w:rPr>
                      <w:t>3、本期减少金额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r>
          <w:tr w:rsidR="00FC06A7" w:rsidRPr="008E1CF0" w:rsidTr="008E1CF0">
            <w:trPr>
              <w:trHeight w:val="273"/>
            </w:trPr>
            <w:sdt>
              <w:sdtPr>
                <w:rPr>
                  <w:szCs w:val="21"/>
                </w:rPr>
                <w:tag w:val="_PLD_cd451bb1cac14e2893b15ec8172d1f0e"/>
                <w:id w:val="-1273618333"/>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200" w:firstLine="420"/>
                      <w:rPr>
                        <w:szCs w:val="21"/>
                      </w:rPr>
                    </w:pPr>
                    <w:r w:rsidRPr="008E1CF0">
                      <w:rPr>
                        <w:rFonts w:hint="eastAsia"/>
                        <w:szCs w:val="21"/>
                      </w:rPr>
                      <w:t>（1）处置</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r>
          <w:tr w:rsidR="00FC06A7" w:rsidRPr="008E1CF0" w:rsidTr="008E1CF0">
            <w:trPr>
              <w:trHeight w:val="273"/>
            </w:trPr>
            <w:sdt>
              <w:sdtPr>
                <w:rPr>
                  <w:szCs w:val="21"/>
                </w:rPr>
                <w:tag w:val="_PLD_b27c5053f3ea4116bb7d4d920bae34be"/>
                <w:id w:val="-991863170"/>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200" w:firstLine="420"/>
                      <w:rPr>
                        <w:szCs w:val="21"/>
                      </w:rPr>
                    </w:pPr>
                    <w:r w:rsidRPr="008E1CF0">
                      <w:rPr>
                        <w:rFonts w:hint="eastAsia"/>
                        <w:szCs w:val="21"/>
                      </w:rPr>
                      <w:t>（2）其他转出</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r>
          <w:tr w:rsidR="00FC06A7" w:rsidRPr="008E1CF0" w:rsidTr="008E1CF0">
            <w:trPr>
              <w:trHeight w:val="272"/>
            </w:trPr>
            <w:sdt>
              <w:sdtPr>
                <w:rPr>
                  <w:szCs w:val="21"/>
                </w:rPr>
                <w:tag w:val="_PLD_c25a5691f17f46c1b2ebb44b9889b35e"/>
                <w:id w:val="-285744061"/>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200" w:firstLine="420"/>
                      <w:rPr>
                        <w:szCs w:val="21"/>
                      </w:rPr>
                    </w:pPr>
                    <w:r w:rsidRPr="008E1CF0">
                      <w:rPr>
                        <w:rFonts w:hint="eastAsia"/>
                        <w:szCs w:val="21"/>
                      </w:rPr>
                      <w:t>4.期末余额</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r>
          <w:tr w:rsidR="00FC06A7" w:rsidRPr="008E1CF0" w:rsidTr="008E1CF0">
            <w:trPr>
              <w:trHeight w:val="273"/>
            </w:trPr>
            <w:sdt>
              <w:sdtPr>
                <w:rPr>
                  <w:szCs w:val="21"/>
                </w:rPr>
                <w:tag w:val="_PLD_dd5ff8f664da49d38ce3a1157275c392"/>
                <w:id w:val="1268126593"/>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rPr>
                        <w:szCs w:val="21"/>
                      </w:rPr>
                    </w:pPr>
                    <w:r w:rsidRPr="008E1CF0">
                      <w:rPr>
                        <w:rFonts w:hint="eastAsia"/>
                        <w:szCs w:val="21"/>
                      </w:rPr>
                      <w:t>四、账面价值</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rPr>
                    <w:szCs w:val="21"/>
                  </w:rPr>
                </w:pPr>
                <w:r w:rsidRPr="008E1CF0">
                  <w:rPr>
                    <w:szCs w:val="21"/>
                  </w:rPr>
                  <w:t xml:space="preserve">　</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rPr>
                    <w:szCs w:val="21"/>
                  </w:rPr>
                </w:pPr>
                <w:r w:rsidRPr="008E1CF0">
                  <w:rPr>
                    <w:szCs w:val="21"/>
                  </w:rPr>
                  <w:t xml:space="preserve">　</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rPr>
                    <w:szCs w:val="21"/>
                  </w:rPr>
                </w:pPr>
                <w:r w:rsidRPr="008E1CF0">
                  <w:rPr>
                    <w:szCs w:val="21"/>
                  </w:rPr>
                  <w:t xml:space="preserve">　</w:t>
                </w: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rPr>
                    <w:szCs w:val="21"/>
                  </w:rPr>
                </w:pPr>
                <w:r w:rsidRPr="008E1CF0">
                  <w:rPr>
                    <w:szCs w:val="21"/>
                  </w:rPr>
                  <w:t xml:space="preserve">　</w:t>
                </w:r>
              </w:p>
            </w:tc>
          </w:tr>
          <w:tr w:rsidR="00FC06A7" w:rsidRPr="008E1CF0" w:rsidTr="008E1CF0">
            <w:trPr>
              <w:trHeight w:val="272"/>
            </w:trPr>
            <w:sdt>
              <w:sdtPr>
                <w:rPr>
                  <w:szCs w:val="21"/>
                </w:rPr>
                <w:tag w:val="_PLD_9e2ff7b138194a18892eb08dcc0b7923"/>
                <w:id w:val="2063131129"/>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150" w:firstLine="315"/>
                      <w:rPr>
                        <w:szCs w:val="21"/>
                      </w:rPr>
                    </w:pPr>
                    <w:r w:rsidRPr="008E1CF0">
                      <w:rPr>
                        <w:szCs w:val="21"/>
                      </w:rPr>
                      <w:t>1.</w:t>
                    </w:r>
                    <w:r w:rsidRPr="008E1CF0">
                      <w:rPr>
                        <w:rFonts w:hint="eastAsia"/>
                        <w:szCs w:val="21"/>
                      </w:rPr>
                      <w:t>期末账面价值</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80,081,959.02</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24,127,117.15</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104,209,076.17</w:t>
                </w:r>
              </w:p>
            </w:tc>
          </w:tr>
          <w:tr w:rsidR="00FC06A7" w:rsidRPr="008E1CF0" w:rsidTr="008E1CF0">
            <w:trPr>
              <w:trHeight w:val="290"/>
            </w:trPr>
            <w:sdt>
              <w:sdtPr>
                <w:rPr>
                  <w:szCs w:val="21"/>
                </w:rPr>
                <w:tag w:val="_PLD_6e9e2eed2bfa45eb8258d1b408d860b3"/>
                <w:id w:val="2038852571"/>
                <w:lock w:val="sdtLocked"/>
              </w:sdtPr>
              <w:sdtEndPr/>
              <w:sdtContent>
                <w:tc>
                  <w:tcPr>
                    <w:tcW w:w="150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8E1CF0">
                    <w:pPr>
                      <w:ind w:firstLineChars="150" w:firstLine="315"/>
                      <w:rPr>
                        <w:szCs w:val="21"/>
                      </w:rPr>
                    </w:pPr>
                    <w:r w:rsidRPr="008E1CF0">
                      <w:rPr>
                        <w:szCs w:val="21"/>
                      </w:rPr>
                      <w:t>2.</w:t>
                    </w:r>
                    <w:r w:rsidRPr="008E1CF0">
                      <w:rPr>
                        <w:rFonts w:hint="eastAsia"/>
                        <w:szCs w:val="21"/>
                      </w:rPr>
                      <w:t>期初账面价值</w:t>
                    </w:r>
                  </w:p>
                </w:tc>
              </w:sdtContent>
            </w:sdt>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82,410,308.28</w:t>
                </w:r>
              </w:p>
            </w:tc>
            <w:tc>
              <w:tcPr>
                <w:tcW w:w="874"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24,500,216.95</w:t>
                </w:r>
              </w:p>
            </w:tc>
            <w:tc>
              <w:tcPr>
                <w:tcW w:w="761"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p>
            </w:tc>
            <w:tc>
              <w:tcPr>
                <w:tcW w:w="932" w:type="pct"/>
                <w:tcBorders>
                  <w:top w:val="single" w:sz="4" w:space="0" w:color="auto"/>
                  <w:left w:val="single" w:sz="4" w:space="0" w:color="auto"/>
                  <w:bottom w:val="single" w:sz="4" w:space="0" w:color="auto"/>
                  <w:right w:val="single" w:sz="4" w:space="0" w:color="auto"/>
                </w:tcBorders>
                <w:shd w:val="clear" w:color="auto" w:fill="auto"/>
              </w:tcPr>
              <w:p w:rsidR="00FC06A7" w:rsidRPr="008E1CF0" w:rsidRDefault="00FC06A7" w:rsidP="00334AE3">
                <w:pPr>
                  <w:jc w:val="right"/>
                  <w:rPr>
                    <w:szCs w:val="21"/>
                  </w:rPr>
                </w:pPr>
                <w:r w:rsidRPr="008E1CF0">
                  <w:rPr>
                    <w:szCs w:val="21"/>
                  </w:rPr>
                  <w:t>106,910,525.23</w:t>
                </w:r>
              </w:p>
            </w:tc>
          </w:tr>
        </w:tbl>
        <w:p w:rsidR="00FC06A7" w:rsidRPr="008E1CF0" w:rsidRDefault="00FC06A7">
          <w:pPr>
            <w:rPr>
              <w:szCs w:val="21"/>
            </w:rPr>
          </w:pPr>
          <w:r w:rsidRPr="008E1CF0">
            <w:rPr>
              <w:rFonts w:hint="eastAsia"/>
              <w:szCs w:val="21"/>
            </w:rPr>
            <w:t>期末用于抵押的投资性房地产价值为104,058,343.23元。</w:t>
          </w:r>
        </w:p>
        <w:p w:rsidR="00FC06A7" w:rsidRDefault="00FC06A7"/>
        <w:p w:rsidR="00507BB6" w:rsidRDefault="00BE0F81">
          <w:pPr>
            <w:pStyle w:val="4"/>
            <w:numPr>
              <w:ilvl w:val="0"/>
              <w:numId w:val="58"/>
            </w:numPr>
            <w:tabs>
              <w:tab w:val="left" w:pos="616"/>
            </w:tabs>
            <w:rPr>
              <w:rFonts w:ascii="宋体" w:hAnsi="宋体"/>
              <w:szCs w:val="21"/>
            </w:rPr>
          </w:pPr>
          <w:r>
            <w:rPr>
              <w:rFonts w:ascii="宋体" w:hAnsi="宋体" w:hint="eastAsia"/>
              <w:szCs w:val="21"/>
            </w:rPr>
            <w:t>未办妥产权证书的投资性房地产情况：</w:t>
          </w:r>
        </w:p>
        <w:p w:rsidR="00507BB6" w:rsidRDefault="00A057D5" w:rsidP="00FC06A7">
          <w:pPr>
            <w:rPr>
              <w:szCs w:val="21"/>
            </w:rPr>
          </w:pPr>
          <w:sdt>
            <w:sdtPr>
              <w:alias w:val="是否适用：未办妥产权证书的投资性房地产情况[双击切换]"/>
              <w:tag w:val="_GBC_6ea8ec03c59f4a3585f376319ae453c5"/>
              <w:id w:val="1151328078"/>
              <w:lock w:val="sdtContentLocked"/>
              <w:placeholder>
                <w:docPart w:val="GBC22222222222222222222222222222"/>
              </w:placeholder>
            </w:sdtPr>
            <w:sdtEndPr/>
            <w:sdtContent>
              <w:r w:rsidR="00BE0F81">
                <w:fldChar w:fldCharType="begin"/>
              </w:r>
              <w:r w:rsidR="00FC06A7">
                <w:instrText xml:space="preserve"> MACROBUTTON  SnrToggleCheckbox □适用 </w:instrText>
              </w:r>
              <w:r w:rsidR="00BE0F81">
                <w:fldChar w:fldCharType="end"/>
              </w:r>
              <w:r w:rsidR="00BE0F81">
                <w:fldChar w:fldCharType="begin"/>
              </w:r>
              <w:r w:rsidR="00FC06A7">
                <w:instrText xml:space="preserve"> MACROBUTTON  SnrToggleCheckbox √不适用 </w:instrText>
              </w:r>
              <w:r w:rsidR="00BE0F81">
                <w:fldChar w:fldCharType="end"/>
              </w:r>
            </w:sdtContent>
          </w:sdt>
        </w:p>
        <w:p w:rsidR="00507BB6" w:rsidRDefault="00BE0F81" w:rsidP="005F22A2">
          <w:pPr>
            <w:ind w:leftChars="-21" w:left="-2" w:hangingChars="20" w:hanging="42"/>
            <w:rPr>
              <w:szCs w:val="21"/>
            </w:rPr>
          </w:pPr>
          <w:r>
            <w:rPr>
              <w:rFonts w:hint="eastAsia"/>
              <w:szCs w:val="21"/>
            </w:rPr>
            <w:t>其他说明</w:t>
          </w:r>
        </w:p>
        <w:sdt>
          <w:sdtPr>
            <w:rPr>
              <w:szCs w:val="21"/>
            </w:rPr>
            <w:alias w:val="是否适用：投资性房地产的说明[双击切换]"/>
            <w:tag w:val="_GBC_7c82892b5f364028897e5707cfcc5e86"/>
            <w:id w:val="662125902"/>
            <w:lock w:val="sdtContentLocked"/>
            <w:placeholder>
              <w:docPart w:val="GBC22222222222222222222222222222"/>
            </w:placeholder>
          </w:sdtPr>
          <w:sdtEndPr/>
          <w:sdtContent>
            <w:p w:rsidR="00507BB6" w:rsidRDefault="00BE0F81" w:rsidP="00FC06A7">
              <w:pPr>
                <w:rPr>
                  <w:rFonts w:cstheme="minorBidi"/>
                  <w:kern w:val="2"/>
                  <w:szCs w:val="21"/>
                </w:rPr>
              </w:pPr>
              <w:r>
                <w:rPr>
                  <w:szCs w:val="21"/>
                </w:rPr>
                <w:fldChar w:fldCharType="begin"/>
              </w:r>
              <w:r w:rsidR="00FC06A7">
                <w:rPr>
                  <w:szCs w:val="21"/>
                </w:rPr>
                <w:instrText xml:space="preserve"> MACROBUTTON  SnrToggleCheckbox □适用 </w:instrText>
              </w:r>
              <w:r>
                <w:rPr>
                  <w:szCs w:val="21"/>
                </w:rPr>
                <w:fldChar w:fldCharType="end"/>
              </w:r>
              <w:r>
                <w:rPr>
                  <w:szCs w:val="21"/>
                </w:rPr>
                <w:fldChar w:fldCharType="begin"/>
              </w:r>
              <w:r w:rsidR="00FC06A7">
                <w:rPr>
                  <w:szCs w:val="21"/>
                </w:rPr>
                <w:instrText xml:space="preserve"> MACROBUTTON  SnrToggleCheckbox √不适用 </w:instrText>
              </w:r>
              <w:r>
                <w:rPr>
                  <w:szCs w:val="21"/>
                </w:rPr>
                <w:fldChar w:fldCharType="end"/>
              </w:r>
            </w:p>
          </w:sdtContent>
        </w:sdt>
        <w:p w:rsidR="00507BB6" w:rsidRDefault="00A057D5">
          <w:pPr>
            <w:rPr>
              <w:szCs w:val="21"/>
            </w:rPr>
          </w:pPr>
        </w:p>
      </w:sdtContent>
    </w:sdt>
    <w:p w:rsidR="00980F9E" w:rsidRDefault="00980F9E">
      <w:pPr>
        <w:ind w:right="283"/>
        <w:rPr>
          <w:szCs w:val="21"/>
        </w:rPr>
        <w:sectPr w:rsidR="00980F9E" w:rsidSect="00770E20">
          <w:pgSz w:w="11906" w:h="16838"/>
          <w:pgMar w:top="1525" w:right="1276" w:bottom="1440" w:left="1797" w:header="856" w:footer="992" w:gutter="0"/>
          <w:cols w:space="425"/>
          <w:docGrid w:linePitch="312"/>
        </w:sectPr>
      </w:pPr>
    </w:p>
    <w:p w:rsidR="00507BB6" w:rsidRDefault="00BE0F81">
      <w:pPr>
        <w:pStyle w:val="3"/>
        <w:numPr>
          <w:ilvl w:val="0"/>
          <w:numId w:val="22"/>
        </w:numPr>
        <w:tabs>
          <w:tab w:val="left" w:pos="504"/>
        </w:tabs>
        <w:rPr>
          <w:rFonts w:ascii="宋体" w:hAnsi="宋体"/>
          <w:szCs w:val="21"/>
        </w:rPr>
      </w:pPr>
      <w:r>
        <w:rPr>
          <w:rFonts w:ascii="宋体" w:hAnsi="宋体" w:hint="eastAsia"/>
          <w:szCs w:val="21"/>
        </w:rPr>
        <w:lastRenderedPageBreak/>
        <w:t>固定资产</w:t>
      </w:r>
    </w:p>
    <w:sdt>
      <w:sdtPr>
        <w:rPr>
          <w:rFonts w:ascii="宋体" w:hAnsi="宋体" w:cs="宋体" w:hint="eastAsia"/>
          <w:b w:val="0"/>
          <w:bCs w:val="0"/>
          <w:kern w:val="0"/>
          <w:sz w:val="24"/>
          <w:szCs w:val="21"/>
        </w:rPr>
        <w:alias w:val="模块:固定资产情况"/>
        <w:tag w:val="_GBC_6b764c2f9af049ba98fb55c66fe083a9"/>
        <w:id w:val="-1268379422"/>
        <w:lock w:val="sdtLocked"/>
        <w:placeholder>
          <w:docPart w:val="GBC22222222222222222222222222222"/>
        </w:placeholder>
      </w:sdtPr>
      <w:sdtEndPr>
        <w:rPr>
          <w:rFonts w:cstheme="minorBidi"/>
          <w:kern w:val="2"/>
          <w:sz w:val="21"/>
        </w:rPr>
      </w:sdtEndPr>
      <w:sdtContent>
        <w:p w:rsidR="00507BB6" w:rsidRDefault="00BE0F81">
          <w:pPr>
            <w:pStyle w:val="4"/>
            <w:numPr>
              <w:ilvl w:val="0"/>
              <w:numId w:val="59"/>
            </w:numPr>
            <w:tabs>
              <w:tab w:val="left" w:pos="588"/>
            </w:tabs>
            <w:rPr>
              <w:rFonts w:ascii="宋体" w:hAnsi="宋体"/>
              <w:szCs w:val="21"/>
            </w:rPr>
          </w:pPr>
          <w:r>
            <w:rPr>
              <w:rFonts w:ascii="宋体" w:hAnsi="宋体" w:hint="eastAsia"/>
              <w:szCs w:val="21"/>
            </w:rPr>
            <w:t>固定资产情况</w:t>
          </w:r>
        </w:p>
        <w:sdt>
          <w:sdtPr>
            <w:alias w:val="是否适用：固定资产情况[双击切换]"/>
            <w:tag w:val="_GBC_dea1f620aab74d63b1372d831b5b450f"/>
            <w:id w:val="-1592007489"/>
            <w:lock w:val="sdtContentLocked"/>
            <w:placeholder>
              <w:docPart w:val="GBC22222222222222222222222222222"/>
            </w:placeholder>
          </w:sdtPr>
          <w:sdtEndPr/>
          <w:sdtContent>
            <w:p w:rsidR="00507BB6" w:rsidRDefault="00BE0F81">
              <w:r>
                <w:fldChar w:fldCharType="begin"/>
              </w:r>
              <w:r w:rsidR="00CC7BCE">
                <w:instrText xml:space="preserve"> MACROBUTTON  SnrToggleCheckbox √适用 </w:instrText>
              </w:r>
              <w:r>
                <w:fldChar w:fldCharType="end"/>
              </w:r>
              <w:r>
                <w:fldChar w:fldCharType="begin"/>
              </w:r>
              <w:r w:rsidR="00CC7BCE">
                <w:instrText xml:space="preserve"> MACROBUTTON  SnrToggleCheckbox □不适用 </w:instrText>
              </w:r>
              <w:r>
                <w:fldChar w:fldCharType="end"/>
              </w:r>
            </w:p>
          </w:sdtContent>
        </w:sdt>
        <w:p w:rsidR="00507BB6" w:rsidRDefault="00BE0F81">
          <w:pPr>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563afa3e91c048118558af0713b1a1af"/>
              <w:id w:val="-2923698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固定资产情况"/>
              <w:tag w:val="_GBC_c5ecae448dd948eca54add973afbe77b"/>
              <w:id w:val="11074674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88"/>
            <w:gridCol w:w="1740"/>
            <w:gridCol w:w="606"/>
            <w:gridCol w:w="1620"/>
            <w:gridCol w:w="1740"/>
            <w:gridCol w:w="1739"/>
            <w:gridCol w:w="1619"/>
            <w:gridCol w:w="1981"/>
          </w:tblGrid>
          <w:tr w:rsidR="007A1D4B" w:rsidTr="00834414">
            <w:sdt>
              <w:sdtPr>
                <w:tag w:val="_PLD_1741958de41447b7ac4cbd15ce893c6c"/>
                <w:id w:val="1346056993"/>
                <w:lock w:val="sdtLocked"/>
              </w:sdtPr>
              <w:sdtEndPr/>
              <w:sdtContent>
                <w:tc>
                  <w:tcPr>
                    <w:tcW w:w="1036" w:type="pct"/>
                    <w:shd w:val="clear" w:color="auto" w:fill="auto"/>
                    <w:vAlign w:val="center"/>
                  </w:tcPr>
                  <w:p w:rsidR="007A1D4B" w:rsidRDefault="007A1D4B" w:rsidP="00E15C4F">
                    <w:pPr>
                      <w:jc w:val="center"/>
                    </w:pPr>
                    <w:r>
                      <w:rPr>
                        <w:rFonts w:hint="eastAsia"/>
                      </w:rPr>
                      <w:t>项目</w:t>
                    </w:r>
                  </w:p>
                </w:tc>
              </w:sdtContent>
            </w:sdt>
            <w:sdt>
              <w:sdtPr>
                <w:rPr>
                  <w:rFonts w:hint="eastAsia"/>
                </w:rPr>
                <w:alias w:val="固定资产情况明细-项目名称"/>
                <w:tag w:val="_GBC_936a8499167f477aab1a2942b2fdbdaf"/>
                <w:id w:val="-1197235854"/>
                <w:lock w:val="sdtLocked"/>
                <w:text/>
              </w:sdtPr>
              <w:sdtEndPr/>
              <w:sdtContent>
                <w:tc>
                  <w:tcPr>
                    <w:tcW w:w="624" w:type="pct"/>
                    <w:shd w:val="clear" w:color="auto" w:fill="auto"/>
                    <w:vAlign w:val="center"/>
                  </w:tcPr>
                  <w:p w:rsidR="007A1D4B" w:rsidRDefault="007A1D4B" w:rsidP="00E15C4F">
                    <w:pPr>
                      <w:jc w:val="center"/>
                    </w:pPr>
                    <w:r>
                      <w:rPr>
                        <w:rFonts w:hint="eastAsia"/>
                      </w:rPr>
                      <w:t>房屋及建筑物</w:t>
                    </w:r>
                  </w:p>
                </w:tc>
              </w:sdtContent>
            </w:sdt>
            <w:sdt>
              <w:sdtPr>
                <w:rPr>
                  <w:rFonts w:hint="eastAsia"/>
                </w:rPr>
                <w:alias w:val="固定资产情况明细-项目名称"/>
                <w:tag w:val="_GBC_936a8499167f477aab1a2942b2fdbdaf"/>
                <w:id w:val="-333848930"/>
                <w:lock w:val="sdtLocked"/>
                <w:text/>
              </w:sdtPr>
              <w:sdtEndPr/>
              <w:sdtContent>
                <w:tc>
                  <w:tcPr>
                    <w:tcW w:w="217" w:type="pct"/>
                    <w:shd w:val="clear" w:color="auto" w:fill="auto"/>
                    <w:vAlign w:val="center"/>
                  </w:tcPr>
                  <w:p w:rsidR="007A1D4B" w:rsidRDefault="007A1D4B" w:rsidP="00E15C4F">
                    <w:pPr>
                      <w:jc w:val="center"/>
                    </w:pPr>
                    <w:r>
                      <w:rPr>
                        <w:rFonts w:hint="eastAsia"/>
                      </w:rPr>
                      <w:t>机器设备</w:t>
                    </w:r>
                  </w:p>
                </w:tc>
              </w:sdtContent>
            </w:sdt>
            <w:sdt>
              <w:sdtPr>
                <w:rPr>
                  <w:rFonts w:hint="eastAsia"/>
                </w:rPr>
                <w:alias w:val="固定资产情况明细-项目名称"/>
                <w:tag w:val="_GBC_936a8499167f477aab1a2942b2fdbdaf"/>
                <w:id w:val="-1125614945"/>
                <w:lock w:val="sdtLocked"/>
                <w:text/>
              </w:sdtPr>
              <w:sdtEndPr/>
              <w:sdtContent>
                <w:tc>
                  <w:tcPr>
                    <w:tcW w:w="581" w:type="pct"/>
                    <w:shd w:val="clear" w:color="auto" w:fill="auto"/>
                    <w:vAlign w:val="center"/>
                  </w:tcPr>
                  <w:p w:rsidR="007A1D4B" w:rsidRDefault="007A1D4B" w:rsidP="00E15C4F">
                    <w:pPr>
                      <w:jc w:val="center"/>
                    </w:pPr>
                    <w:r>
                      <w:rPr>
                        <w:rFonts w:hint="eastAsia"/>
                      </w:rPr>
                      <w:t>运输工具</w:t>
                    </w:r>
                  </w:p>
                </w:tc>
              </w:sdtContent>
            </w:sdt>
            <w:sdt>
              <w:sdtPr>
                <w:rPr>
                  <w:rFonts w:hint="eastAsia"/>
                </w:rPr>
                <w:alias w:val="固定资产情况明细-项目名称"/>
                <w:tag w:val="_GBC_936a8499167f477aab1a2942b2fdbdaf"/>
                <w:id w:val="-1931502787"/>
                <w:lock w:val="sdtLocked"/>
                <w:text/>
              </w:sdtPr>
              <w:sdtEndPr/>
              <w:sdtContent>
                <w:tc>
                  <w:tcPr>
                    <w:tcW w:w="624" w:type="pct"/>
                    <w:shd w:val="clear" w:color="auto" w:fill="auto"/>
                    <w:vAlign w:val="center"/>
                  </w:tcPr>
                  <w:p w:rsidR="007A1D4B" w:rsidRDefault="007A1D4B" w:rsidP="00E15C4F">
                    <w:pPr>
                      <w:jc w:val="center"/>
                    </w:pPr>
                    <w:r>
                      <w:rPr>
                        <w:rFonts w:hint="eastAsia"/>
                      </w:rPr>
                      <w:t>专用设备</w:t>
                    </w:r>
                  </w:p>
                </w:tc>
              </w:sdtContent>
            </w:sdt>
            <w:sdt>
              <w:sdtPr>
                <w:rPr>
                  <w:rFonts w:hint="eastAsia"/>
                </w:rPr>
                <w:alias w:val="固定资产情况明细-项目名称"/>
                <w:tag w:val="_GBC_936a8499167f477aab1a2942b2fdbdaf"/>
                <w:id w:val="-629482502"/>
                <w:lock w:val="sdtLocked"/>
                <w:text/>
              </w:sdtPr>
              <w:sdtEndPr/>
              <w:sdtContent>
                <w:tc>
                  <w:tcPr>
                    <w:tcW w:w="624" w:type="pct"/>
                    <w:shd w:val="clear" w:color="auto" w:fill="auto"/>
                    <w:vAlign w:val="center"/>
                  </w:tcPr>
                  <w:p w:rsidR="007A1D4B" w:rsidRDefault="007A1D4B" w:rsidP="00E15C4F">
                    <w:pPr>
                      <w:jc w:val="center"/>
                    </w:pPr>
                    <w:r>
                      <w:rPr>
                        <w:rFonts w:hint="eastAsia"/>
                      </w:rPr>
                      <w:t>通用设备</w:t>
                    </w:r>
                  </w:p>
                </w:tc>
              </w:sdtContent>
            </w:sdt>
            <w:sdt>
              <w:sdtPr>
                <w:rPr>
                  <w:rFonts w:hint="eastAsia"/>
                </w:rPr>
                <w:alias w:val="固定资产情况明细-项目名称"/>
                <w:tag w:val="_GBC_936a8499167f477aab1a2942b2fdbdaf"/>
                <w:id w:val="2100058944"/>
                <w:lock w:val="sdtLocked"/>
                <w:text/>
              </w:sdtPr>
              <w:sdtEndPr/>
              <w:sdtContent>
                <w:tc>
                  <w:tcPr>
                    <w:tcW w:w="581" w:type="pct"/>
                    <w:shd w:val="clear" w:color="auto" w:fill="auto"/>
                    <w:vAlign w:val="center"/>
                  </w:tcPr>
                  <w:p w:rsidR="007A1D4B" w:rsidRDefault="007A1D4B" w:rsidP="00E15C4F">
                    <w:pPr>
                      <w:jc w:val="center"/>
                    </w:pPr>
                    <w:r>
                      <w:rPr>
                        <w:rFonts w:hint="eastAsia"/>
                      </w:rPr>
                      <w:t>其他设备</w:t>
                    </w:r>
                  </w:p>
                </w:tc>
              </w:sdtContent>
            </w:sdt>
            <w:sdt>
              <w:sdtPr>
                <w:tag w:val="_PLD_0b635f975b4949dbb798f88c3dcf1d8d"/>
                <w:id w:val="92756348"/>
                <w:lock w:val="sdtLocked"/>
              </w:sdtPr>
              <w:sdtEndPr/>
              <w:sdtContent>
                <w:tc>
                  <w:tcPr>
                    <w:tcW w:w="711" w:type="pct"/>
                    <w:shd w:val="clear" w:color="auto" w:fill="auto"/>
                    <w:vAlign w:val="center"/>
                  </w:tcPr>
                  <w:p w:rsidR="007A1D4B" w:rsidRDefault="007A1D4B" w:rsidP="00E15C4F">
                    <w:pPr>
                      <w:jc w:val="center"/>
                    </w:pPr>
                    <w:r>
                      <w:rPr>
                        <w:rFonts w:hint="eastAsia"/>
                      </w:rPr>
                      <w:t>合计</w:t>
                    </w:r>
                  </w:p>
                </w:tc>
              </w:sdtContent>
            </w:sdt>
          </w:tr>
          <w:tr w:rsidR="007A1D4B" w:rsidTr="00834414">
            <w:sdt>
              <w:sdtPr>
                <w:tag w:val="_PLD_e1d4e79d72fd45cc925f8729ecef795c"/>
                <w:id w:val="1317448947"/>
                <w:lock w:val="sdtLocked"/>
              </w:sdtPr>
              <w:sdtEndPr/>
              <w:sdtContent>
                <w:tc>
                  <w:tcPr>
                    <w:tcW w:w="1036" w:type="pct"/>
                    <w:shd w:val="clear" w:color="auto" w:fill="auto"/>
                  </w:tcPr>
                  <w:p w:rsidR="007A1D4B" w:rsidRDefault="007A1D4B" w:rsidP="00E15C4F">
                    <w:r>
                      <w:rPr>
                        <w:rFonts w:hint="eastAsia"/>
                      </w:rPr>
                      <w:t>一、账面原值：</w:t>
                    </w:r>
                  </w:p>
                </w:tc>
              </w:sdtContent>
            </w:sdt>
            <w:tc>
              <w:tcPr>
                <w:tcW w:w="624" w:type="pct"/>
                <w:shd w:val="clear" w:color="auto" w:fill="auto"/>
                <w:vAlign w:val="center"/>
              </w:tcPr>
              <w:p w:rsidR="007A1D4B" w:rsidRDefault="007A1D4B" w:rsidP="00E15C4F">
                <w:pPr>
                  <w:jc w:val="center"/>
                </w:pPr>
              </w:p>
            </w:tc>
            <w:tc>
              <w:tcPr>
                <w:tcW w:w="217" w:type="pct"/>
                <w:shd w:val="clear" w:color="auto" w:fill="auto"/>
                <w:vAlign w:val="center"/>
              </w:tcPr>
              <w:p w:rsidR="007A1D4B" w:rsidRDefault="007A1D4B" w:rsidP="00E15C4F">
                <w:pPr>
                  <w:jc w:val="center"/>
                </w:pPr>
              </w:p>
            </w:tc>
            <w:tc>
              <w:tcPr>
                <w:tcW w:w="581" w:type="pct"/>
                <w:shd w:val="clear" w:color="auto" w:fill="auto"/>
                <w:vAlign w:val="center"/>
              </w:tcPr>
              <w:p w:rsidR="007A1D4B" w:rsidRDefault="007A1D4B" w:rsidP="00E15C4F">
                <w:pPr>
                  <w:jc w:val="center"/>
                </w:pPr>
              </w:p>
            </w:tc>
            <w:tc>
              <w:tcPr>
                <w:tcW w:w="624" w:type="pct"/>
                <w:shd w:val="clear" w:color="auto" w:fill="auto"/>
                <w:vAlign w:val="center"/>
              </w:tcPr>
              <w:p w:rsidR="007A1D4B" w:rsidRDefault="007A1D4B" w:rsidP="00E15C4F">
                <w:pPr>
                  <w:jc w:val="center"/>
                </w:pPr>
              </w:p>
            </w:tc>
            <w:tc>
              <w:tcPr>
                <w:tcW w:w="624" w:type="pct"/>
                <w:shd w:val="clear" w:color="auto" w:fill="auto"/>
                <w:vAlign w:val="center"/>
              </w:tcPr>
              <w:p w:rsidR="007A1D4B" w:rsidRDefault="007A1D4B" w:rsidP="00E15C4F">
                <w:pPr>
                  <w:jc w:val="center"/>
                </w:pPr>
              </w:p>
            </w:tc>
            <w:tc>
              <w:tcPr>
                <w:tcW w:w="581" w:type="pct"/>
                <w:shd w:val="clear" w:color="auto" w:fill="auto"/>
                <w:vAlign w:val="center"/>
              </w:tcPr>
              <w:p w:rsidR="007A1D4B" w:rsidRDefault="007A1D4B" w:rsidP="00E15C4F">
                <w:pPr>
                  <w:jc w:val="center"/>
                </w:pPr>
              </w:p>
            </w:tc>
            <w:tc>
              <w:tcPr>
                <w:tcW w:w="711" w:type="pct"/>
                <w:shd w:val="clear" w:color="auto" w:fill="auto"/>
                <w:vAlign w:val="center"/>
              </w:tcPr>
              <w:p w:rsidR="007A1D4B" w:rsidRDefault="007A1D4B" w:rsidP="00E15C4F">
                <w:pPr>
                  <w:jc w:val="center"/>
                </w:pPr>
              </w:p>
            </w:tc>
          </w:tr>
          <w:tr w:rsidR="007A1D4B" w:rsidTr="00834414">
            <w:sdt>
              <w:sdtPr>
                <w:tag w:val="_PLD_76089fd0a4a0479c8c1f36c514cb7ecd"/>
                <w:id w:val="1178620671"/>
                <w:lock w:val="sdtLocked"/>
              </w:sdtPr>
              <w:sdtEndPr/>
              <w:sdtContent>
                <w:tc>
                  <w:tcPr>
                    <w:tcW w:w="1036" w:type="pct"/>
                    <w:shd w:val="clear" w:color="auto" w:fill="auto"/>
                  </w:tcPr>
                  <w:p w:rsidR="007A1D4B" w:rsidRDefault="007A1D4B" w:rsidP="005F22A2">
                    <w:pPr>
                      <w:ind w:firstLineChars="200" w:firstLine="420"/>
                    </w:pPr>
                    <w:r>
                      <w:t>1.</w:t>
                    </w:r>
                    <w:r>
                      <w:rPr>
                        <w:rFonts w:hint="eastAsia"/>
                      </w:rPr>
                      <w:t>期初余额</w:t>
                    </w:r>
                  </w:p>
                </w:tc>
              </w:sdtContent>
            </w:sdt>
            <w:tc>
              <w:tcPr>
                <w:tcW w:w="624" w:type="pct"/>
                <w:shd w:val="clear" w:color="auto" w:fill="auto"/>
                <w:vAlign w:val="center"/>
              </w:tcPr>
              <w:p w:rsidR="007A1D4B" w:rsidRDefault="007A1D4B" w:rsidP="00E15C4F">
                <w:pPr>
                  <w:jc w:val="right"/>
                </w:pPr>
                <w:r>
                  <w:t>476,663,927.24</w:t>
                </w:r>
              </w:p>
            </w:tc>
            <w:tc>
              <w:tcPr>
                <w:tcW w:w="217"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r>
                  <w:t>21,352,934.98</w:t>
                </w:r>
              </w:p>
            </w:tc>
            <w:tc>
              <w:tcPr>
                <w:tcW w:w="624" w:type="pct"/>
                <w:shd w:val="clear" w:color="auto" w:fill="auto"/>
                <w:vAlign w:val="center"/>
              </w:tcPr>
              <w:p w:rsidR="007A1D4B" w:rsidRDefault="007A1D4B" w:rsidP="00E15C4F">
                <w:pPr>
                  <w:jc w:val="right"/>
                </w:pPr>
                <w:r>
                  <w:t>367,675,910.02</w:t>
                </w:r>
              </w:p>
            </w:tc>
            <w:tc>
              <w:tcPr>
                <w:tcW w:w="624" w:type="pct"/>
                <w:shd w:val="clear" w:color="auto" w:fill="auto"/>
                <w:vAlign w:val="center"/>
              </w:tcPr>
              <w:p w:rsidR="007A1D4B" w:rsidRDefault="007A1D4B" w:rsidP="00E15C4F">
                <w:pPr>
                  <w:jc w:val="right"/>
                </w:pPr>
                <w:r>
                  <w:t>187,956,228.48</w:t>
                </w:r>
              </w:p>
            </w:tc>
            <w:tc>
              <w:tcPr>
                <w:tcW w:w="581" w:type="pct"/>
                <w:shd w:val="clear" w:color="auto" w:fill="auto"/>
                <w:vAlign w:val="center"/>
              </w:tcPr>
              <w:p w:rsidR="007A1D4B" w:rsidRDefault="007A1D4B" w:rsidP="00E15C4F">
                <w:pPr>
                  <w:jc w:val="right"/>
                </w:pPr>
                <w:r>
                  <w:t>13,461,631.84</w:t>
                </w:r>
              </w:p>
            </w:tc>
            <w:tc>
              <w:tcPr>
                <w:tcW w:w="711" w:type="pct"/>
                <w:shd w:val="clear" w:color="auto" w:fill="auto"/>
                <w:vAlign w:val="center"/>
              </w:tcPr>
              <w:p w:rsidR="007A1D4B" w:rsidRDefault="007A1D4B" w:rsidP="00E15C4F">
                <w:pPr>
                  <w:jc w:val="right"/>
                </w:pPr>
                <w:r>
                  <w:t>1,067,110,632.56</w:t>
                </w:r>
              </w:p>
            </w:tc>
          </w:tr>
          <w:tr w:rsidR="007A1D4B" w:rsidTr="00834414">
            <w:sdt>
              <w:sdtPr>
                <w:tag w:val="_PLD_ee436c0e086043f0a5f400c99fbf0df9"/>
                <w:id w:val="1702279528"/>
                <w:lock w:val="sdtLocked"/>
              </w:sdtPr>
              <w:sdtEndPr/>
              <w:sdtContent>
                <w:tc>
                  <w:tcPr>
                    <w:tcW w:w="1036" w:type="pct"/>
                    <w:shd w:val="clear" w:color="auto" w:fill="auto"/>
                  </w:tcPr>
                  <w:p w:rsidR="007A1D4B" w:rsidRDefault="007A1D4B" w:rsidP="005F22A2">
                    <w:pPr>
                      <w:ind w:firstLineChars="200" w:firstLine="420"/>
                    </w:pPr>
                    <w:r>
                      <w:t>2.</w:t>
                    </w:r>
                    <w:r>
                      <w:rPr>
                        <w:rFonts w:hint="eastAsia"/>
                      </w:rPr>
                      <w:t>本期增加金额</w:t>
                    </w:r>
                  </w:p>
                </w:tc>
              </w:sdtContent>
            </w:sdt>
            <w:tc>
              <w:tcPr>
                <w:tcW w:w="624" w:type="pct"/>
                <w:shd w:val="clear" w:color="auto" w:fill="auto"/>
                <w:vAlign w:val="center"/>
              </w:tcPr>
              <w:p w:rsidR="007A1D4B" w:rsidRDefault="007A1D4B" w:rsidP="00E15C4F">
                <w:pPr>
                  <w:jc w:val="right"/>
                </w:pPr>
              </w:p>
            </w:tc>
            <w:tc>
              <w:tcPr>
                <w:tcW w:w="217"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r>
                  <w:t>2,156,975.50</w:t>
                </w:r>
              </w:p>
            </w:tc>
            <w:tc>
              <w:tcPr>
                <w:tcW w:w="624" w:type="pct"/>
                <w:shd w:val="clear" w:color="auto" w:fill="auto"/>
                <w:vAlign w:val="center"/>
              </w:tcPr>
              <w:p w:rsidR="007A1D4B" w:rsidRDefault="007A1D4B" w:rsidP="00E15C4F">
                <w:pPr>
                  <w:jc w:val="right"/>
                </w:pPr>
                <w:r>
                  <w:t>2,774,848.93</w:t>
                </w:r>
              </w:p>
            </w:tc>
            <w:tc>
              <w:tcPr>
                <w:tcW w:w="624" w:type="pct"/>
                <w:shd w:val="clear" w:color="auto" w:fill="auto"/>
                <w:vAlign w:val="center"/>
              </w:tcPr>
              <w:p w:rsidR="007A1D4B" w:rsidRDefault="007A1D4B" w:rsidP="00E15C4F">
                <w:pPr>
                  <w:jc w:val="right"/>
                </w:pPr>
                <w:r>
                  <w:t>689,778.60</w:t>
                </w:r>
              </w:p>
            </w:tc>
            <w:tc>
              <w:tcPr>
                <w:tcW w:w="581" w:type="pct"/>
                <w:shd w:val="clear" w:color="auto" w:fill="auto"/>
                <w:vAlign w:val="center"/>
              </w:tcPr>
              <w:p w:rsidR="007A1D4B" w:rsidRDefault="007A1D4B" w:rsidP="00E15C4F">
                <w:pPr>
                  <w:jc w:val="right"/>
                </w:pPr>
                <w:r>
                  <w:t>652,240.99</w:t>
                </w:r>
              </w:p>
            </w:tc>
            <w:tc>
              <w:tcPr>
                <w:tcW w:w="711" w:type="pct"/>
                <w:shd w:val="clear" w:color="auto" w:fill="auto"/>
                <w:vAlign w:val="center"/>
              </w:tcPr>
              <w:p w:rsidR="007A1D4B" w:rsidRDefault="007A1D4B" w:rsidP="00E15C4F">
                <w:pPr>
                  <w:jc w:val="right"/>
                </w:pPr>
                <w:r>
                  <w:t>6,273,844.02</w:t>
                </w:r>
              </w:p>
            </w:tc>
          </w:tr>
          <w:tr w:rsidR="007A1D4B" w:rsidTr="00834414">
            <w:sdt>
              <w:sdtPr>
                <w:tag w:val="_PLD_52f208e0e9cd4154b48b25225e9d4e33"/>
                <w:id w:val="980971523"/>
                <w:lock w:val="sdtLocked"/>
              </w:sdtPr>
              <w:sdtEndPr/>
              <w:sdtContent>
                <w:tc>
                  <w:tcPr>
                    <w:tcW w:w="1036" w:type="pct"/>
                    <w:shd w:val="clear" w:color="auto" w:fill="auto"/>
                  </w:tcPr>
                  <w:p w:rsidR="007A1D4B" w:rsidRDefault="007A1D4B" w:rsidP="005F22A2">
                    <w:pPr>
                      <w:ind w:firstLineChars="300" w:firstLine="630"/>
                    </w:pPr>
                    <w:r>
                      <w:rPr>
                        <w:rFonts w:hint="eastAsia"/>
                      </w:rPr>
                      <w:t>（1）购置</w:t>
                    </w:r>
                  </w:p>
                </w:tc>
              </w:sdtContent>
            </w:sdt>
            <w:tc>
              <w:tcPr>
                <w:tcW w:w="624" w:type="pct"/>
                <w:shd w:val="clear" w:color="auto" w:fill="auto"/>
                <w:vAlign w:val="center"/>
              </w:tcPr>
              <w:p w:rsidR="007A1D4B" w:rsidRDefault="007A1D4B" w:rsidP="00E15C4F">
                <w:pPr>
                  <w:jc w:val="right"/>
                </w:pPr>
              </w:p>
            </w:tc>
            <w:tc>
              <w:tcPr>
                <w:tcW w:w="217"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r>
                  <w:t>2,156,975.50</w:t>
                </w:r>
              </w:p>
            </w:tc>
            <w:tc>
              <w:tcPr>
                <w:tcW w:w="624" w:type="pct"/>
                <w:shd w:val="clear" w:color="auto" w:fill="auto"/>
                <w:vAlign w:val="center"/>
              </w:tcPr>
              <w:p w:rsidR="007A1D4B" w:rsidRDefault="007A1D4B" w:rsidP="00E15C4F">
                <w:pPr>
                  <w:jc w:val="right"/>
                </w:pPr>
                <w:r>
                  <w:t>2,774,848.93</w:t>
                </w:r>
              </w:p>
            </w:tc>
            <w:tc>
              <w:tcPr>
                <w:tcW w:w="624" w:type="pct"/>
                <w:shd w:val="clear" w:color="auto" w:fill="auto"/>
                <w:vAlign w:val="center"/>
              </w:tcPr>
              <w:p w:rsidR="007A1D4B" w:rsidRDefault="007A1D4B" w:rsidP="00E15C4F">
                <w:pPr>
                  <w:jc w:val="right"/>
                </w:pPr>
                <w:r>
                  <w:t>689,778.60</w:t>
                </w:r>
              </w:p>
            </w:tc>
            <w:tc>
              <w:tcPr>
                <w:tcW w:w="581" w:type="pct"/>
                <w:shd w:val="clear" w:color="auto" w:fill="auto"/>
                <w:vAlign w:val="center"/>
              </w:tcPr>
              <w:p w:rsidR="007A1D4B" w:rsidRDefault="007A1D4B" w:rsidP="00E15C4F">
                <w:pPr>
                  <w:jc w:val="right"/>
                </w:pPr>
                <w:r>
                  <w:t>652,240.99</w:t>
                </w:r>
              </w:p>
            </w:tc>
            <w:tc>
              <w:tcPr>
                <w:tcW w:w="711" w:type="pct"/>
                <w:shd w:val="clear" w:color="auto" w:fill="auto"/>
                <w:vAlign w:val="center"/>
              </w:tcPr>
              <w:p w:rsidR="007A1D4B" w:rsidRDefault="007A1D4B" w:rsidP="00E15C4F">
                <w:pPr>
                  <w:jc w:val="right"/>
                </w:pPr>
                <w:r>
                  <w:t>6,273,844.02</w:t>
                </w:r>
              </w:p>
            </w:tc>
          </w:tr>
          <w:tr w:rsidR="007A1D4B" w:rsidTr="00834414">
            <w:sdt>
              <w:sdtPr>
                <w:tag w:val="_PLD_c449c35eb24a41ae87b7fabcc7ac49f2"/>
                <w:id w:val="1888225185"/>
                <w:lock w:val="sdtLocked"/>
              </w:sdtPr>
              <w:sdtEndPr/>
              <w:sdtContent>
                <w:tc>
                  <w:tcPr>
                    <w:tcW w:w="1036" w:type="pct"/>
                    <w:shd w:val="clear" w:color="auto" w:fill="auto"/>
                  </w:tcPr>
                  <w:p w:rsidR="007A1D4B" w:rsidRDefault="007A1D4B" w:rsidP="005F22A2">
                    <w:pPr>
                      <w:ind w:firstLineChars="300" w:firstLine="630"/>
                    </w:pPr>
                    <w:r>
                      <w:rPr>
                        <w:rFonts w:hint="eastAsia"/>
                      </w:rPr>
                      <w:t>（2）在建工程转入</w:t>
                    </w:r>
                  </w:p>
                </w:tc>
              </w:sdtContent>
            </w:sdt>
            <w:tc>
              <w:tcPr>
                <w:tcW w:w="624" w:type="pct"/>
                <w:shd w:val="clear" w:color="auto" w:fill="auto"/>
                <w:vAlign w:val="center"/>
              </w:tcPr>
              <w:p w:rsidR="007A1D4B" w:rsidRDefault="007A1D4B" w:rsidP="00E15C4F">
                <w:pPr>
                  <w:jc w:val="right"/>
                </w:pPr>
              </w:p>
            </w:tc>
            <w:tc>
              <w:tcPr>
                <w:tcW w:w="217"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p>
            </w:tc>
            <w:tc>
              <w:tcPr>
                <w:tcW w:w="624" w:type="pct"/>
                <w:shd w:val="clear" w:color="auto" w:fill="auto"/>
                <w:vAlign w:val="center"/>
              </w:tcPr>
              <w:p w:rsidR="007A1D4B" w:rsidRDefault="007A1D4B" w:rsidP="00E15C4F">
                <w:pPr>
                  <w:jc w:val="right"/>
                </w:pPr>
              </w:p>
            </w:tc>
            <w:tc>
              <w:tcPr>
                <w:tcW w:w="624"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p>
            </w:tc>
            <w:tc>
              <w:tcPr>
                <w:tcW w:w="711" w:type="pct"/>
                <w:shd w:val="clear" w:color="auto" w:fill="auto"/>
                <w:vAlign w:val="center"/>
              </w:tcPr>
              <w:p w:rsidR="007A1D4B" w:rsidRDefault="007A1D4B" w:rsidP="00E15C4F">
                <w:pPr>
                  <w:jc w:val="right"/>
                </w:pPr>
              </w:p>
            </w:tc>
          </w:tr>
          <w:tr w:rsidR="007A1D4B" w:rsidTr="00834414">
            <w:sdt>
              <w:sdtPr>
                <w:tag w:val="_PLD_1c36f9524fa147baa9fa4bde2c6a8612"/>
                <w:id w:val="-342930455"/>
                <w:lock w:val="sdtLocked"/>
              </w:sdtPr>
              <w:sdtEndPr/>
              <w:sdtContent>
                <w:tc>
                  <w:tcPr>
                    <w:tcW w:w="1036" w:type="pct"/>
                    <w:shd w:val="clear" w:color="auto" w:fill="auto"/>
                  </w:tcPr>
                  <w:p w:rsidR="007A1D4B" w:rsidRDefault="007A1D4B" w:rsidP="005F22A2">
                    <w:pPr>
                      <w:ind w:firstLineChars="300" w:firstLine="630"/>
                    </w:pPr>
                    <w:r>
                      <w:rPr>
                        <w:rFonts w:hint="eastAsia"/>
                      </w:rPr>
                      <w:t>（3）企业合并增加</w:t>
                    </w:r>
                  </w:p>
                </w:tc>
              </w:sdtContent>
            </w:sdt>
            <w:tc>
              <w:tcPr>
                <w:tcW w:w="624" w:type="pct"/>
                <w:shd w:val="clear" w:color="auto" w:fill="auto"/>
                <w:vAlign w:val="center"/>
              </w:tcPr>
              <w:p w:rsidR="007A1D4B" w:rsidRDefault="007A1D4B" w:rsidP="00E15C4F">
                <w:pPr>
                  <w:jc w:val="right"/>
                </w:pPr>
              </w:p>
            </w:tc>
            <w:tc>
              <w:tcPr>
                <w:tcW w:w="217"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p>
            </w:tc>
            <w:tc>
              <w:tcPr>
                <w:tcW w:w="624" w:type="pct"/>
                <w:shd w:val="clear" w:color="auto" w:fill="auto"/>
                <w:vAlign w:val="center"/>
              </w:tcPr>
              <w:p w:rsidR="007A1D4B" w:rsidRDefault="007A1D4B" w:rsidP="00E15C4F">
                <w:pPr>
                  <w:jc w:val="right"/>
                </w:pPr>
              </w:p>
            </w:tc>
            <w:tc>
              <w:tcPr>
                <w:tcW w:w="624"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p>
            </w:tc>
            <w:tc>
              <w:tcPr>
                <w:tcW w:w="711" w:type="pct"/>
                <w:shd w:val="clear" w:color="auto" w:fill="auto"/>
                <w:vAlign w:val="center"/>
              </w:tcPr>
              <w:p w:rsidR="007A1D4B" w:rsidRDefault="007A1D4B" w:rsidP="00E15C4F">
                <w:pPr>
                  <w:jc w:val="right"/>
                </w:pPr>
              </w:p>
            </w:tc>
          </w:tr>
          <w:tr w:rsidR="007A1D4B" w:rsidTr="00834414">
            <w:sdt>
              <w:sdtPr>
                <w:tag w:val="_PLD_dfb162daa7694866a1c4e80fabb81d52"/>
                <w:id w:val="-834692005"/>
                <w:lock w:val="sdtLocked"/>
              </w:sdtPr>
              <w:sdtEndPr/>
              <w:sdtContent>
                <w:tc>
                  <w:tcPr>
                    <w:tcW w:w="1036" w:type="pct"/>
                    <w:shd w:val="clear" w:color="auto" w:fill="auto"/>
                  </w:tcPr>
                  <w:p w:rsidR="007A1D4B" w:rsidRDefault="007A1D4B" w:rsidP="005F22A2">
                    <w:pPr>
                      <w:ind w:firstLineChars="250" w:firstLine="525"/>
                    </w:pPr>
                    <w:r>
                      <w:rPr>
                        <w:rFonts w:hint="eastAsia"/>
                      </w:rPr>
                      <w:t>3.本期减少金额</w:t>
                    </w:r>
                  </w:p>
                </w:tc>
              </w:sdtContent>
            </w:sdt>
            <w:tc>
              <w:tcPr>
                <w:tcW w:w="624" w:type="pct"/>
                <w:shd w:val="clear" w:color="auto" w:fill="auto"/>
                <w:vAlign w:val="center"/>
              </w:tcPr>
              <w:p w:rsidR="007A1D4B" w:rsidRDefault="007A1D4B" w:rsidP="00E15C4F">
                <w:pPr>
                  <w:jc w:val="right"/>
                </w:pPr>
              </w:p>
            </w:tc>
            <w:tc>
              <w:tcPr>
                <w:tcW w:w="217"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r>
                  <w:t>2,493,405.00</w:t>
                </w:r>
              </w:p>
            </w:tc>
            <w:tc>
              <w:tcPr>
                <w:tcW w:w="624" w:type="pct"/>
                <w:shd w:val="clear" w:color="auto" w:fill="auto"/>
                <w:vAlign w:val="center"/>
              </w:tcPr>
              <w:p w:rsidR="007A1D4B" w:rsidRDefault="007A1D4B" w:rsidP="00E15C4F">
                <w:pPr>
                  <w:jc w:val="right"/>
                </w:pPr>
                <w:r>
                  <w:t>469,807.90</w:t>
                </w:r>
              </w:p>
            </w:tc>
            <w:tc>
              <w:tcPr>
                <w:tcW w:w="624" w:type="pct"/>
                <w:shd w:val="clear" w:color="auto" w:fill="auto"/>
                <w:vAlign w:val="center"/>
              </w:tcPr>
              <w:p w:rsidR="007A1D4B" w:rsidRDefault="007A1D4B" w:rsidP="00E15C4F">
                <w:pPr>
                  <w:jc w:val="right"/>
                </w:pPr>
                <w:r>
                  <w:t>959,978.79</w:t>
                </w:r>
              </w:p>
            </w:tc>
            <w:tc>
              <w:tcPr>
                <w:tcW w:w="581" w:type="pct"/>
                <w:shd w:val="clear" w:color="auto" w:fill="auto"/>
                <w:vAlign w:val="center"/>
              </w:tcPr>
              <w:p w:rsidR="007A1D4B" w:rsidRDefault="007A1D4B" w:rsidP="00E15C4F">
                <w:pPr>
                  <w:jc w:val="right"/>
                </w:pPr>
              </w:p>
            </w:tc>
            <w:tc>
              <w:tcPr>
                <w:tcW w:w="711" w:type="pct"/>
                <w:shd w:val="clear" w:color="auto" w:fill="auto"/>
                <w:vAlign w:val="center"/>
              </w:tcPr>
              <w:p w:rsidR="007A1D4B" w:rsidRDefault="007A1D4B" w:rsidP="00E15C4F">
                <w:pPr>
                  <w:jc w:val="right"/>
                </w:pPr>
                <w:r>
                  <w:t>3,923,191.69</w:t>
                </w:r>
              </w:p>
            </w:tc>
          </w:tr>
          <w:tr w:rsidR="007A1D4B" w:rsidTr="00834414">
            <w:sdt>
              <w:sdtPr>
                <w:tag w:val="_PLD_fee37578c2514ed28988969e830aeae7"/>
                <w:id w:val="-1464038334"/>
                <w:lock w:val="sdtLocked"/>
              </w:sdtPr>
              <w:sdtEndPr/>
              <w:sdtContent>
                <w:tc>
                  <w:tcPr>
                    <w:tcW w:w="1036" w:type="pct"/>
                    <w:shd w:val="clear" w:color="auto" w:fill="auto"/>
                  </w:tcPr>
                  <w:p w:rsidR="007A1D4B" w:rsidRDefault="007A1D4B" w:rsidP="005F22A2">
                    <w:pPr>
                      <w:ind w:firstLineChars="300" w:firstLine="630"/>
                    </w:pPr>
                    <w:r>
                      <w:rPr>
                        <w:rFonts w:hint="eastAsia"/>
                      </w:rPr>
                      <w:t>（1）处置或报废</w:t>
                    </w:r>
                  </w:p>
                </w:tc>
              </w:sdtContent>
            </w:sdt>
            <w:tc>
              <w:tcPr>
                <w:tcW w:w="624" w:type="pct"/>
                <w:shd w:val="clear" w:color="auto" w:fill="auto"/>
                <w:vAlign w:val="center"/>
              </w:tcPr>
              <w:p w:rsidR="007A1D4B" w:rsidRDefault="007A1D4B" w:rsidP="00E15C4F">
                <w:pPr>
                  <w:jc w:val="right"/>
                </w:pPr>
              </w:p>
            </w:tc>
            <w:tc>
              <w:tcPr>
                <w:tcW w:w="217"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r>
                  <w:t>2,493,405.00</w:t>
                </w:r>
              </w:p>
            </w:tc>
            <w:tc>
              <w:tcPr>
                <w:tcW w:w="624" w:type="pct"/>
                <w:shd w:val="clear" w:color="auto" w:fill="auto"/>
                <w:vAlign w:val="center"/>
              </w:tcPr>
              <w:p w:rsidR="007A1D4B" w:rsidRDefault="007A1D4B" w:rsidP="00E15C4F">
                <w:pPr>
                  <w:jc w:val="right"/>
                </w:pPr>
                <w:r>
                  <w:t>469,807.90</w:t>
                </w:r>
              </w:p>
            </w:tc>
            <w:tc>
              <w:tcPr>
                <w:tcW w:w="624" w:type="pct"/>
                <w:shd w:val="clear" w:color="auto" w:fill="auto"/>
                <w:vAlign w:val="center"/>
              </w:tcPr>
              <w:p w:rsidR="007A1D4B" w:rsidRDefault="007A1D4B" w:rsidP="00E15C4F">
                <w:pPr>
                  <w:jc w:val="right"/>
                </w:pPr>
                <w:r>
                  <w:t>959,978.79</w:t>
                </w:r>
              </w:p>
            </w:tc>
            <w:tc>
              <w:tcPr>
                <w:tcW w:w="581" w:type="pct"/>
                <w:shd w:val="clear" w:color="auto" w:fill="auto"/>
                <w:vAlign w:val="center"/>
              </w:tcPr>
              <w:p w:rsidR="007A1D4B" w:rsidRDefault="007A1D4B" w:rsidP="00E15C4F">
                <w:pPr>
                  <w:jc w:val="right"/>
                </w:pPr>
              </w:p>
            </w:tc>
            <w:tc>
              <w:tcPr>
                <w:tcW w:w="711" w:type="pct"/>
                <w:shd w:val="clear" w:color="auto" w:fill="auto"/>
                <w:vAlign w:val="center"/>
              </w:tcPr>
              <w:p w:rsidR="007A1D4B" w:rsidRDefault="007A1D4B" w:rsidP="00E15C4F">
                <w:pPr>
                  <w:jc w:val="right"/>
                </w:pPr>
                <w:r>
                  <w:t>3,923,191.69</w:t>
                </w:r>
              </w:p>
            </w:tc>
          </w:tr>
          <w:tr w:rsidR="007A1D4B" w:rsidTr="00834414">
            <w:sdt>
              <w:sdtPr>
                <w:tag w:val="_PLD_249206a916954d19ba9495bb5be5eb90"/>
                <w:id w:val="-1622526124"/>
                <w:lock w:val="sdtLocked"/>
              </w:sdtPr>
              <w:sdtEndPr/>
              <w:sdtContent>
                <w:tc>
                  <w:tcPr>
                    <w:tcW w:w="1036" w:type="pct"/>
                    <w:shd w:val="clear" w:color="auto" w:fill="auto"/>
                  </w:tcPr>
                  <w:p w:rsidR="007A1D4B" w:rsidRDefault="007A1D4B" w:rsidP="005F22A2">
                    <w:pPr>
                      <w:ind w:firstLineChars="200" w:firstLine="420"/>
                    </w:pPr>
                    <w:r>
                      <w:rPr>
                        <w:rFonts w:hint="eastAsia"/>
                      </w:rPr>
                      <w:t>4.期末余额</w:t>
                    </w:r>
                  </w:p>
                </w:tc>
              </w:sdtContent>
            </w:sdt>
            <w:tc>
              <w:tcPr>
                <w:tcW w:w="624" w:type="pct"/>
                <w:shd w:val="clear" w:color="auto" w:fill="auto"/>
                <w:vAlign w:val="center"/>
              </w:tcPr>
              <w:p w:rsidR="007A1D4B" w:rsidRDefault="007A1D4B" w:rsidP="00E15C4F">
                <w:pPr>
                  <w:jc w:val="right"/>
                </w:pPr>
                <w:r>
                  <w:t>476,663,927.24</w:t>
                </w:r>
              </w:p>
            </w:tc>
            <w:tc>
              <w:tcPr>
                <w:tcW w:w="217"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r>
                  <w:t>21,016,505.48</w:t>
                </w:r>
              </w:p>
            </w:tc>
            <w:tc>
              <w:tcPr>
                <w:tcW w:w="624" w:type="pct"/>
                <w:shd w:val="clear" w:color="auto" w:fill="auto"/>
                <w:vAlign w:val="center"/>
              </w:tcPr>
              <w:p w:rsidR="007A1D4B" w:rsidRDefault="007A1D4B" w:rsidP="00E15C4F">
                <w:pPr>
                  <w:jc w:val="right"/>
                </w:pPr>
                <w:r>
                  <w:t>369,980,951.05</w:t>
                </w:r>
              </w:p>
            </w:tc>
            <w:tc>
              <w:tcPr>
                <w:tcW w:w="624" w:type="pct"/>
                <w:shd w:val="clear" w:color="auto" w:fill="auto"/>
                <w:vAlign w:val="center"/>
              </w:tcPr>
              <w:p w:rsidR="007A1D4B" w:rsidRDefault="007A1D4B" w:rsidP="00E15C4F">
                <w:pPr>
                  <w:jc w:val="right"/>
                </w:pPr>
                <w:r>
                  <w:t>187,686,028.29</w:t>
                </w:r>
              </w:p>
            </w:tc>
            <w:tc>
              <w:tcPr>
                <w:tcW w:w="581" w:type="pct"/>
                <w:shd w:val="clear" w:color="auto" w:fill="auto"/>
                <w:vAlign w:val="center"/>
              </w:tcPr>
              <w:p w:rsidR="007A1D4B" w:rsidRDefault="007A1D4B" w:rsidP="00E15C4F">
                <w:pPr>
                  <w:jc w:val="right"/>
                </w:pPr>
                <w:r>
                  <w:t>14,113,872.83</w:t>
                </w:r>
              </w:p>
            </w:tc>
            <w:tc>
              <w:tcPr>
                <w:tcW w:w="711" w:type="pct"/>
                <w:shd w:val="clear" w:color="auto" w:fill="auto"/>
                <w:vAlign w:val="center"/>
              </w:tcPr>
              <w:p w:rsidR="007A1D4B" w:rsidRDefault="007A1D4B" w:rsidP="00E15C4F">
                <w:pPr>
                  <w:jc w:val="right"/>
                </w:pPr>
                <w:r>
                  <w:t>1,069,461,284.89</w:t>
                </w:r>
              </w:p>
            </w:tc>
          </w:tr>
          <w:tr w:rsidR="007A1D4B" w:rsidTr="00834414">
            <w:sdt>
              <w:sdtPr>
                <w:tag w:val="_PLD_3b9a984e6e834331844252acd1c6a321"/>
                <w:id w:val="-417322635"/>
                <w:lock w:val="sdtLocked"/>
              </w:sdtPr>
              <w:sdtEndPr/>
              <w:sdtContent>
                <w:tc>
                  <w:tcPr>
                    <w:tcW w:w="1036" w:type="pct"/>
                    <w:shd w:val="clear" w:color="auto" w:fill="auto"/>
                  </w:tcPr>
                  <w:p w:rsidR="007A1D4B" w:rsidRDefault="007A1D4B" w:rsidP="00E15C4F">
                    <w:r>
                      <w:rPr>
                        <w:rFonts w:hint="eastAsia"/>
                      </w:rPr>
                      <w:t>二、累计折旧</w:t>
                    </w:r>
                  </w:p>
                </w:tc>
              </w:sdtContent>
            </w:sdt>
            <w:tc>
              <w:tcPr>
                <w:tcW w:w="624" w:type="pct"/>
                <w:shd w:val="clear" w:color="auto" w:fill="auto"/>
                <w:vAlign w:val="center"/>
              </w:tcPr>
              <w:p w:rsidR="007A1D4B" w:rsidRDefault="007A1D4B" w:rsidP="00E15C4F">
                <w:pPr>
                  <w:jc w:val="center"/>
                </w:pPr>
                <w:r>
                  <w:t xml:space="preserve">　</w:t>
                </w:r>
              </w:p>
            </w:tc>
            <w:tc>
              <w:tcPr>
                <w:tcW w:w="217" w:type="pct"/>
                <w:shd w:val="clear" w:color="auto" w:fill="auto"/>
                <w:vAlign w:val="center"/>
              </w:tcPr>
              <w:p w:rsidR="007A1D4B" w:rsidRDefault="007A1D4B" w:rsidP="00E15C4F">
                <w:pPr>
                  <w:jc w:val="center"/>
                </w:pPr>
                <w:r>
                  <w:t xml:space="preserve">　</w:t>
                </w:r>
              </w:p>
            </w:tc>
            <w:tc>
              <w:tcPr>
                <w:tcW w:w="581" w:type="pct"/>
                <w:shd w:val="clear" w:color="auto" w:fill="auto"/>
                <w:vAlign w:val="center"/>
              </w:tcPr>
              <w:p w:rsidR="007A1D4B" w:rsidRDefault="007A1D4B" w:rsidP="00E15C4F">
                <w:pPr>
                  <w:jc w:val="center"/>
                </w:pPr>
                <w:r>
                  <w:t xml:space="preserve">　</w:t>
                </w:r>
              </w:p>
            </w:tc>
            <w:tc>
              <w:tcPr>
                <w:tcW w:w="624" w:type="pct"/>
                <w:shd w:val="clear" w:color="auto" w:fill="auto"/>
                <w:vAlign w:val="center"/>
              </w:tcPr>
              <w:p w:rsidR="007A1D4B" w:rsidRDefault="007A1D4B" w:rsidP="00E15C4F">
                <w:pPr>
                  <w:jc w:val="center"/>
                </w:pPr>
                <w:r>
                  <w:t xml:space="preserve">　</w:t>
                </w:r>
              </w:p>
            </w:tc>
            <w:tc>
              <w:tcPr>
                <w:tcW w:w="624" w:type="pct"/>
                <w:shd w:val="clear" w:color="auto" w:fill="auto"/>
                <w:vAlign w:val="center"/>
              </w:tcPr>
              <w:p w:rsidR="007A1D4B" w:rsidRDefault="007A1D4B" w:rsidP="00E15C4F">
                <w:pPr>
                  <w:jc w:val="center"/>
                </w:pPr>
                <w:r>
                  <w:t xml:space="preserve">　</w:t>
                </w:r>
              </w:p>
            </w:tc>
            <w:tc>
              <w:tcPr>
                <w:tcW w:w="581" w:type="pct"/>
                <w:shd w:val="clear" w:color="auto" w:fill="auto"/>
                <w:vAlign w:val="center"/>
              </w:tcPr>
              <w:p w:rsidR="007A1D4B" w:rsidRDefault="007A1D4B" w:rsidP="00E15C4F">
                <w:pPr>
                  <w:jc w:val="center"/>
                </w:pPr>
                <w:r>
                  <w:t xml:space="preserve">　</w:t>
                </w:r>
              </w:p>
            </w:tc>
            <w:tc>
              <w:tcPr>
                <w:tcW w:w="711" w:type="pct"/>
                <w:shd w:val="clear" w:color="auto" w:fill="auto"/>
                <w:vAlign w:val="center"/>
              </w:tcPr>
              <w:p w:rsidR="007A1D4B" w:rsidRDefault="007A1D4B" w:rsidP="00E15C4F">
                <w:pPr>
                  <w:jc w:val="center"/>
                </w:pPr>
                <w:r>
                  <w:t xml:space="preserve">　</w:t>
                </w:r>
              </w:p>
            </w:tc>
          </w:tr>
          <w:tr w:rsidR="007A1D4B" w:rsidTr="00834414">
            <w:sdt>
              <w:sdtPr>
                <w:tag w:val="_PLD_f4ae2b083a314e62b85f562d3dbe5c24"/>
                <w:id w:val="-993338137"/>
                <w:lock w:val="sdtLocked"/>
              </w:sdtPr>
              <w:sdtEndPr/>
              <w:sdtContent>
                <w:tc>
                  <w:tcPr>
                    <w:tcW w:w="1036" w:type="pct"/>
                    <w:shd w:val="clear" w:color="auto" w:fill="auto"/>
                  </w:tcPr>
                  <w:p w:rsidR="007A1D4B" w:rsidRDefault="007A1D4B" w:rsidP="005F22A2">
                    <w:pPr>
                      <w:ind w:firstLineChars="200" w:firstLine="420"/>
                    </w:pPr>
                    <w:r>
                      <w:t>1.</w:t>
                    </w:r>
                    <w:r>
                      <w:rPr>
                        <w:rFonts w:hint="eastAsia"/>
                      </w:rPr>
                      <w:t>期初余额</w:t>
                    </w:r>
                  </w:p>
                </w:tc>
              </w:sdtContent>
            </w:sdt>
            <w:tc>
              <w:tcPr>
                <w:tcW w:w="624" w:type="pct"/>
                <w:shd w:val="clear" w:color="auto" w:fill="auto"/>
                <w:vAlign w:val="center"/>
              </w:tcPr>
              <w:p w:rsidR="007A1D4B" w:rsidRDefault="007A1D4B" w:rsidP="00E15C4F">
                <w:pPr>
                  <w:jc w:val="right"/>
                </w:pPr>
                <w:r>
                  <w:t>145,658,836.76</w:t>
                </w:r>
              </w:p>
            </w:tc>
            <w:tc>
              <w:tcPr>
                <w:tcW w:w="217"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r>
                  <w:t>13,846,849.67</w:t>
                </w:r>
              </w:p>
            </w:tc>
            <w:tc>
              <w:tcPr>
                <w:tcW w:w="624" w:type="pct"/>
                <w:shd w:val="clear" w:color="auto" w:fill="auto"/>
                <w:vAlign w:val="center"/>
              </w:tcPr>
              <w:p w:rsidR="007A1D4B" w:rsidRDefault="007A1D4B" w:rsidP="00E15C4F">
                <w:pPr>
                  <w:jc w:val="right"/>
                </w:pPr>
                <w:r>
                  <w:t>199,517,670.53</w:t>
                </w:r>
              </w:p>
            </w:tc>
            <w:tc>
              <w:tcPr>
                <w:tcW w:w="624" w:type="pct"/>
                <w:shd w:val="clear" w:color="auto" w:fill="auto"/>
                <w:vAlign w:val="center"/>
              </w:tcPr>
              <w:p w:rsidR="007A1D4B" w:rsidRDefault="007A1D4B" w:rsidP="00E15C4F">
                <w:pPr>
                  <w:jc w:val="right"/>
                </w:pPr>
                <w:r>
                  <w:t>106,505,556.92</w:t>
                </w:r>
              </w:p>
            </w:tc>
            <w:tc>
              <w:tcPr>
                <w:tcW w:w="581" w:type="pct"/>
                <w:shd w:val="clear" w:color="auto" w:fill="auto"/>
                <w:vAlign w:val="center"/>
              </w:tcPr>
              <w:p w:rsidR="007A1D4B" w:rsidRDefault="007A1D4B" w:rsidP="00E15C4F">
                <w:pPr>
                  <w:jc w:val="right"/>
                </w:pPr>
                <w:r>
                  <w:t>7,720,474.48</w:t>
                </w:r>
              </w:p>
            </w:tc>
            <w:tc>
              <w:tcPr>
                <w:tcW w:w="711" w:type="pct"/>
                <w:shd w:val="clear" w:color="auto" w:fill="auto"/>
                <w:vAlign w:val="center"/>
              </w:tcPr>
              <w:p w:rsidR="007A1D4B" w:rsidRDefault="007A1D4B" w:rsidP="00E15C4F">
                <w:pPr>
                  <w:jc w:val="right"/>
                </w:pPr>
                <w:r>
                  <w:t>473,249,388.36</w:t>
                </w:r>
              </w:p>
            </w:tc>
          </w:tr>
          <w:tr w:rsidR="007A1D4B" w:rsidTr="00834414">
            <w:sdt>
              <w:sdtPr>
                <w:tag w:val="_PLD_5f15b887e02c4ec6b52b0f15c4e97c9c"/>
                <w:id w:val="-203330002"/>
                <w:lock w:val="sdtLocked"/>
              </w:sdtPr>
              <w:sdtEndPr/>
              <w:sdtContent>
                <w:tc>
                  <w:tcPr>
                    <w:tcW w:w="1036" w:type="pct"/>
                    <w:shd w:val="clear" w:color="auto" w:fill="auto"/>
                  </w:tcPr>
                  <w:p w:rsidR="007A1D4B" w:rsidRDefault="007A1D4B" w:rsidP="005F22A2">
                    <w:pPr>
                      <w:ind w:firstLineChars="200" w:firstLine="420"/>
                    </w:pPr>
                    <w:r>
                      <w:t>2.</w:t>
                    </w:r>
                    <w:r>
                      <w:rPr>
                        <w:rFonts w:hint="eastAsia"/>
                      </w:rPr>
                      <w:t>本期增加金额</w:t>
                    </w:r>
                  </w:p>
                </w:tc>
              </w:sdtContent>
            </w:sdt>
            <w:tc>
              <w:tcPr>
                <w:tcW w:w="624" w:type="pct"/>
                <w:shd w:val="clear" w:color="auto" w:fill="auto"/>
                <w:vAlign w:val="center"/>
              </w:tcPr>
              <w:p w:rsidR="007A1D4B" w:rsidRDefault="007A1D4B" w:rsidP="00E15C4F">
                <w:pPr>
                  <w:jc w:val="right"/>
                </w:pPr>
                <w:r>
                  <w:t>11,385,366.70</w:t>
                </w:r>
              </w:p>
            </w:tc>
            <w:tc>
              <w:tcPr>
                <w:tcW w:w="217"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r>
                  <w:t>1,360,452.90</w:t>
                </w:r>
              </w:p>
            </w:tc>
            <w:tc>
              <w:tcPr>
                <w:tcW w:w="624" w:type="pct"/>
                <w:shd w:val="clear" w:color="auto" w:fill="auto"/>
                <w:vAlign w:val="center"/>
              </w:tcPr>
              <w:p w:rsidR="007A1D4B" w:rsidRDefault="007A1D4B" w:rsidP="00E15C4F">
                <w:pPr>
                  <w:jc w:val="right"/>
                </w:pPr>
                <w:r>
                  <w:t>14,710,052.00</w:t>
                </w:r>
              </w:p>
            </w:tc>
            <w:tc>
              <w:tcPr>
                <w:tcW w:w="624" w:type="pct"/>
                <w:shd w:val="clear" w:color="auto" w:fill="auto"/>
                <w:vAlign w:val="center"/>
              </w:tcPr>
              <w:p w:rsidR="007A1D4B" w:rsidRDefault="007A1D4B" w:rsidP="00E15C4F">
                <w:pPr>
                  <w:jc w:val="right"/>
                </w:pPr>
                <w:r>
                  <w:t>8,817,813.68</w:t>
                </w:r>
              </w:p>
            </w:tc>
            <w:tc>
              <w:tcPr>
                <w:tcW w:w="581" w:type="pct"/>
                <w:shd w:val="clear" w:color="auto" w:fill="auto"/>
                <w:vAlign w:val="center"/>
              </w:tcPr>
              <w:p w:rsidR="007A1D4B" w:rsidRDefault="007A1D4B" w:rsidP="00E15C4F">
                <w:pPr>
                  <w:jc w:val="right"/>
                </w:pPr>
                <w:r>
                  <w:t>584,440.89</w:t>
                </w:r>
              </w:p>
            </w:tc>
            <w:tc>
              <w:tcPr>
                <w:tcW w:w="711" w:type="pct"/>
                <w:shd w:val="clear" w:color="auto" w:fill="auto"/>
                <w:vAlign w:val="center"/>
              </w:tcPr>
              <w:p w:rsidR="007A1D4B" w:rsidRDefault="007A1D4B" w:rsidP="00E15C4F">
                <w:pPr>
                  <w:jc w:val="right"/>
                </w:pPr>
                <w:r>
                  <w:t>36,858,126.17</w:t>
                </w:r>
              </w:p>
            </w:tc>
          </w:tr>
          <w:tr w:rsidR="007A1D4B" w:rsidTr="00834414">
            <w:sdt>
              <w:sdtPr>
                <w:tag w:val="_PLD_8957ada504474bfcb99282b7912be7e4"/>
                <w:id w:val="1139695488"/>
                <w:lock w:val="sdtLocked"/>
              </w:sdtPr>
              <w:sdtEndPr/>
              <w:sdtContent>
                <w:tc>
                  <w:tcPr>
                    <w:tcW w:w="1036" w:type="pct"/>
                    <w:shd w:val="clear" w:color="auto" w:fill="auto"/>
                  </w:tcPr>
                  <w:p w:rsidR="007A1D4B" w:rsidRDefault="007A1D4B" w:rsidP="005F22A2">
                    <w:pPr>
                      <w:ind w:firstLineChars="300" w:firstLine="630"/>
                    </w:pPr>
                    <w:r>
                      <w:rPr>
                        <w:rFonts w:hint="eastAsia"/>
                      </w:rPr>
                      <w:t>（1）计提</w:t>
                    </w:r>
                  </w:p>
                </w:tc>
              </w:sdtContent>
            </w:sdt>
            <w:tc>
              <w:tcPr>
                <w:tcW w:w="624" w:type="pct"/>
                <w:shd w:val="clear" w:color="auto" w:fill="auto"/>
                <w:vAlign w:val="center"/>
              </w:tcPr>
              <w:p w:rsidR="007A1D4B" w:rsidRDefault="007A1D4B" w:rsidP="00E15C4F">
                <w:pPr>
                  <w:jc w:val="right"/>
                </w:pPr>
                <w:r>
                  <w:t>11,385,366.70</w:t>
                </w:r>
              </w:p>
            </w:tc>
            <w:tc>
              <w:tcPr>
                <w:tcW w:w="217"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r>
                  <w:t>1,360,452.90</w:t>
                </w:r>
              </w:p>
            </w:tc>
            <w:tc>
              <w:tcPr>
                <w:tcW w:w="624" w:type="pct"/>
                <w:shd w:val="clear" w:color="auto" w:fill="auto"/>
                <w:vAlign w:val="center"/>
              </w:tcPr>
              <w:p w:rsidR="007A1D4B" w:rsidRDefault="007A1D4B" w:rsidP="00E15C4F">
                <w:pPr>
                  <w:jc w:val="right"/>
                </w:pPr>
                <w:r>
                  <w:t>14,710,052.00</w:t>
                </w:r>
              </w:p>
            </w:tc>
            <w:tc>
              <w:tcPr>
                <w:tcW w:w="624" w:type="pct"/>
                <w:shd w:val="clear" w:color="auto" w:fill="auto"/>
                <w:vAlign w:val="center"/>
              </w:tcPr>
              <w:p w:rsidR="007A1D4B" w:rsidRDefault="007A1D4B" w:rsidP="00E15C4F">
                <w:pPr>
                  <w:jc w:val="right"/>
                </w:pPr>
                <w:r>
                  <w:t>8,817,813.68</w:t>
                </w:r>
              </w:p>
            </w:tc>
            <w:tc>
              <w:tcPr>
                <w:tcW w:w="581" w:type="pct"/>
                <w:shd w:val="clear" w:color="auto" w:fill="auto"/>
                <w:vAlign w:val="center"/>
              </w:tcPr>
              <w:p w:rsidR="007A1D4B" w:rsidRDefault="007A1D4B" w:rsidP="00E15C4F">
                <w:pPr>
                  <w:jc w:val="right"/>
                </w:pPr>
                <w:r>
                  <w:t>584,440.89</w:t>
                </w:r>
              </w:p>
            </w:tc>
            <w:tc>
              <w:tcPr>
                <w:tcW w:w="711" w:type="pct"/>
                <w:shd w:val="clear" w:color="auto" w:fill="auto"/>
                <w:vAlign w:val="center"/>
              </w:tcPr>
              <w:p w:rsidR="007A1D4B" w:rsidRDefault="007A1D4B" w:rsidP="00E15C4F">
                <w:pPr>
                  <w:jc w:val="right"/>
                </w:pPr>
                <w:r>
                  <w:t>36,858,126.17</w:t>
                </w:r>
              </w:p>
            </w:tc>
          </w:tr>
          <w:tr w:rsidR="007A1D4B" w:rsidTr="00834414">
            <w:sdt>
              <w:sdtPr>
                <w:tag w:val="_PLD_ec9558ad6e194439bc7519617b9fda17"/>
                <w:id w:val="-1874535660"/>
                <w:lock w:val="sdtLocked"/>
              </w:sdtPr>
              <w:sdtEndPr/>
              <w:sdtContent>
                <w:tc>
                  <w:tcPr>
                    <w:tcW w:w="1036" w:type="pct"/>
                    <w:shd w:val="clear" w:color="auto" w:fill="auto"/>
                  </w:tcPr>
                  <w:p w:rsidR="007A1D4B" w:rsidRDefault="007A1D4B" w:rsidP="005F22A2">
                    <w:pPr>
                      <w:ind w:firstLineChars="200" w:firstLine="420"/>
                    </w:pPr>
                    <w:r>
                      <w:rPr>
                        <w:rFonts w:hint="eastAsia"/>
                      </w:rPr>
                      <w:t>3.本期减少金额</w:t>
                    </w:r>
                  </w:p>
                </w:tc>
              </w:sdtContent>
            </w:sdt>
            <w:tc>
              <w:tcPr>
                <w:tcW w:w="624" w:type="pct"/>
                <w:shd w:val="clear" w:color="auto" w:fill="auto"/>
                <w:vAlign w:val="center"/>
              </w:tcPr>
              <w:p w:rsidR="007A1D4B" w:rsidRDefault="007A1D4B" w:rsidP="00E15C4F">
                <w:pPr>
                  <w:jc w:val="right"/>
                </w:pPr>
              </w:p>
            </w:tc>
            <w:tc>
              <w:tcPr>
                <w:tcW w:w="217"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r>
                  <w:t>2,087,330.40</w:t>
                </w:r>
              </w:p>
            </w:tc>
            <w:tc>
              <w:tcPr>
                <w:tcW w:w="624" w:type="pct"/>
                <w:shd w:val="clear" w:color="auto" w:fill="auto"/>
                <w:vAlign w:val="center"/>
              </w:tcPr>
              <w:p w:rsidR="007A1D4B" w:rsidRDefault="007A1D4B" w:rsidP="00E15C4F">
                <w:pPr>
                  <w:jc w:val="right"/>
                </w:pPr>
                <w:r>
                  <w:t>329,110.45</w:t>
                </w:r>
              </w:p>
            </w:tc>
            <w:tc>
              <w:tcPr>
                <w:tcW w:w="624" w:type="pct"/>
                <w:shd w:val="clear" w:color="auto" w:fill="auto"/>
                <w:vAlign w:val="center"/>
              </w:tcPr>
              <w:p w:rsidR="007A1D4B" w:rsidRDefault="007A1D4B" w:rsidP="00E15C4F">
                <w:pPr>
                  <w:jc w:val="right"/>
                </w:pPr>
                <w:r>
                  <w:t>912,336.26</w:t>
                </w:r>
              </w:p>
            </w:tc>
            <w:tc>
              <w:tcPr>
                <w:tcW w:w="581" w:type="pct"/>
                <w:shd w:val="clear" w:color="auto" w:fill="auto"/>
                <w:vAlign w:val="center"/>
              </w:tcPr>
              <w:p w:rsidR="007A1D4B" w:rsidRDefault="007A1D4B" w:rsidP="00E15C4F">
                <w:pPr>
                  <w:jc w:val="right"/>
                </w:pPr>
              </w:p>
            </w:tc>
            <w:tc>
              <w:tcPr>
                <w:tcW w:w="711" w:type="pct"/>
                <w:shd w:val="clear" w:color="auto" w:fill="auto"/>
                <w:vAlign w:val="center"/>
              </w:tcPr>
              <w:p w:rsidR="007A1D4B" w:rsidRDefault="007A1D4B" w:rsidP="00E15C4F">
                <w:pPr>
                  <w:jc w:val="right"/>
                </w:pPr>
                <w:r>
                  <w:t>3,328,777.11</w:t>
                </w:r>
              </w:p>
            </w:tc>
          </w:tr>
          <w:tr w:rsidR="007A1D4B" w:rsidTr="00834414">
            <w:sdt>
              <w:sdtPr>
                <w:tag w:val="_PLD_5ee3d83bd53d480fa0f8ca39eef2375d"/>
                <w:id w:val="-204334162"/>
                <w:lock w:val="sdtLocked"/>
              </w:sdtPr>
              <w:sdtEndPr/>
              <w:sdtContent>
                <w:tc>
                  <w:tcPr>
                    <w:tcW w:w="1036" w:type="pct"/>
                    <w:shd w:val="clear" w:color="auto" w:fill="auto"/>
                  </w:tcPr>
                  <w:p w:rsidR="007A1D4B" w:rsidRDefault="007A1D4B" w:rsidP="005F22A2">
                    <w:pPr>
                      <w:ind w:firstLineChars="300" w:firstLine="630"/>
                    </w:pPr>
                    <w:r>
                      <w:rPr>
                        <w:rFonts w:hint="eastAsia"/>
                      </w:rPr>
                      <w:t>（1）处置或报废</w:t>
                    </w:r>
                  </w:p>
                </w:tc>
              </w:sdtContent>
            </w:sdt>
            <w:tc>
              <w:tcPr>
                <w:tcW w:w="624" w:type="pct"/>
                <w:shd w:val="clear" w:color="auto" w:fill="auto"/>
                <w:vAlign w:val="center"/>
              </w:tcPr>
              <w:p w:rsidR="007A1D4B" w:rsidRDefault="007A1D4B" w:rsidP="00E15C4F">
                <w:pPr>
                  <w:jc w:val="right"/>
                </w:pPr>
              </w:p>
            </w:tc>
            <w:tc>
              <w:tcPr>
                <w:tcW w:w="217"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r>
                  <w:t>2,087,330.40</w:t>
                </w:r>
              </w:p>
            </w:tc>
            <w:tc>
              <w:tcPr>
                <w:tcW w:w="624" w:type="pct"/>
                <w:shd w:val="clear" w:color="auto" w:fill="auto"/>
                <w:vAlign w:val="center"/>
              </w:tcPr>
              <w:p w:rsidR="007A1D4B" w:rsidRDefault="007A1D4B" w:rsidP="00E15C4F">
                <w:pPr>
                  <w:jc w:val="right"/>
                </w:pPr>
                <w:r>
                  <w:t>329,110.45</w:t>
                </w:r>
              </w:p>
            </w:tc>
            <w:tc>
              <w:tcPr>
                <w:tcW w:w="624" w:type="pct"/>
                <w:shd w:val="clear" w:color="auto" w:fill="auto"/>
                <w:vAlign w:val="center"/>
              </w:tcPr>
              <w:p w:rsidR="007A1D4B" w:rsidRDefault="007A1D4B" w:rsidP="00E15C4F">
                <w:pPr>
                  <w:jc w:val="right"/>
                </w:pPr>
                <w:r>
                  <w:t>912,336.26</w:t>
                </w:r>
              </w:p>
            </w:tc>
            <w:tc>
              <w:tcPr>
                <w:tcW w:w="581" w:type="pct"/>
                <w:shd w:val="clear" w:color="auto" w:fill="auto"/>
                <w:vAlign w:val="center"/>
              </w:tcPr>
              <w:p w:rsidR="007A1D4B" w:rsidRDefault="007A1D4B" w:rsidP="00E15C4F">
                <w:pPr>
                  <w:jc w:val="right"/>
                </w:pPr>
              </w:p>
            </w:tc>
            <w:tc>
              <w:tcPr>
                <w:tcW w:w="711" w:type="pct"/>
                <w:shd w:val="clear" w:color="auto" w:fill="auto"/>
                <w:vAlign w:val="center"/>
              </w:tcPr>
              <w:p w:rsidR="007A1D4B" w:rsidRDefault="007A1D4B" w:rsidP="00E15C4F">
                <w:pPr>
                  <w:jc w:val="right"/>
                </w:pPr>
                <w:r>
                  <w:t>3,328,777.11</w:t>
                </w:r>
              </w:p>
            </w:tc>
          </w:tr>
          <w:tr w:rsidR="007A1D4B" w:rsidTr="00834414">
            <w:sdt>
              <w:sdtPr>
                <w:tag w:val="_PLD_6eaa2035e58e4e21885400a2e0bb3a60"/>
                <w:id w:val="1676920879"/>
                <w:lock w:val="sdtLocked"/>
              </w:sdtPr>
              <w:sdtEndPr/>
              <w:sdtContent>
                <w:tc>
                  <w:tcPr>
                    <w:tcW w:w="1036" w:type="pct"/>
                    <w:shd w:val="clear" w:color="auto" w:fill="auto"/>
                  </w:tcPr>
                  <w:p w:rsidR="007A1D4B" w:rsidRDefault="007A1D4B" w:rsidP="005F22A2">
                    <w:pPr>
                      <w:ind w:firstLineChars="200" w:firstLine="420"/>
                    </w:pPr>
                    <w:r>
                      <w:rPr>
                        <w:rFonts w:hint="eastAsia"/>
                      </w:rPr>
                      <w:t>4.期末余额</w:t>
                    </w:r>
                  </w:p>
                </w:tc>
              </w:sdtContent>
            </w:sdt>
            <w:tc>
              <w:tcPr>
                <w:tcW w:w="624" w:type="pct"/>
                <w:shd w:val="clear" w:color="auto" w:fill="auto"/>
                <w:vAlign w:val="center"/>
              </w:tcPr>
              <w:p w:rsidR="007A1D4B" w:rsidRDefault="007A1D4B" w:rsidP="00E15C4F">
                <w:pPr>
                  <w:jc w:val="right"/>
                </w:pPr>
                <w:r>
                  <w:t>157,044,203.46</w:t>
                </w:r>
              </w:p>
            </w:tc>
            <w:tc>
              <w:tcPr>
                <w:tcW w:w="217"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r>
                  <w:t>13,119,972.17</w:t>
                </w:r>
              </w:p>
            </w:tc>
            <w:tc>
              <w:tcPr>
                <w:tcW w:w="624" w:type="pct"/>
                <w:shd w:val="clear" w:color="auto" w:fill="auto"/>
                <w:vAlign w:val="center"/>
              </w:tcPr>
              <w:p w:rsidR="007A1D4B" w:rsidRDefault="007A1D4B" w:rsidP="00E15C4F">
                <w:pPr>
                  <w:jc w:val="right"/>
                </w:pPr>
                <w:r>
                  <w:t>213,898,612.08</w:t>
                </w:r>
              </w:p>
            </w:tc>
            <w:tc>
              <w:tcPr>
                <w:tcW w:w="624" w:type="pct"/>
                <w:shd w:val="clear" w:color="auto" w:fill="auto"/>
                <w:vAlign w:val="center"/>
              </w:tcPr>
              <w:p w:rsidR="007A1D4B" w:rsidRDefault="007A1D4B" w:rsidP="00E15C4F">
                <w:pPr>
                  <w:jc w:val="right"/>
                </w:pPr>
                <w:r>
                  <w:t>114,411,034.34</w:t>
                </w:r>
              </w:p>
            </w:tc>
            <w:tc>
              <w:tcPr>
                <w:tcW w:w="581" w:type="pct"/>
                <w:shd w:val="clear" w:color="auto" w:fill="auto"/>
                <w:vAlign w:val="center"/>
              </w:tcPr>
              <w:p w:rsidR="007A1D4B" w:rsidRDefault="007A1D4B" w:rsidP="00E15C4F">
                <w:pPr>
                  <w:jc w:val="right"/>
                </w:pPr>
                <w:r>
                  <w:t>8,304,915.37</w:t>
                </w:r>
              </w:p>
            </w:tc>
            <w:tc>
              <w:tcPr>
                <w:tcW w:w="711" w:type="pct"/>
                <w:shd w:val="clear" w:color="auto" w:fill="auto"/>
                <w:vAlign w:val="center"/>
              </w:tcPr>
              <w:p w:rsidR="007A1D4B" w:rsidRDefault="007A1D4B" w:rsidP="00E15C4F">
                <w:pPr>
                  <w:jc w:val="right"/>
                </w:pPr>
                <w:r>
                  <w:t>506,778,737.42</w:t>
                </w:r>
              </w:p>
            </w:tc>
          </w:tr>
          <w:tr w:rsidR="007A1D4B" w:rsidTr="00834414">
            <w:sdt>
              <w:sdtPr>
                <w:tag w:val="_PLD_662c84047b6d41648e46d047cc9b134a"/>
                <w:id w:val="670223849"/>
                <w:lock w:val="sdtLocked"/>
              </w:sdtPr>
              <w:sdtEndPr/>
              <w:sdtContent>
                <w:tc>
                  <w:tcPr>
                    <w:tcW w:w="1036" w:type="pct"/>
                    <w:shd w:val="clear" w:color="auto" w:fill="auto"/>
                  </w:tcPr>
                  <w:p w:rsidR="007A1D4B" w:rsidRDefault="007A1D4B" w:rsidP="00E15C4F">
                    <w:r>
                      <w:rPr>
                        <w:rFonts w:hint="eastAsia"/>
                      </w:rPr>
                      <w:t>三、减值准备</w:t>
                    </w:r>
                  </w:p>
                </w:tc>
              </w:sdtContent>
            </w:sdt>
            <w:tc>
              <w:tcPr>
                <w:tcW w:w="624" w:type="pct"/>
                <w:shd w:val="clear" w:color="auto" w:fill="auto"/>
                <w:vAlign w:val="center"/>
              </w:tcPr>
              <w:p w:rsidR="007A1D4B" w:rsidRDefault="007A1D4B" w:rsidP="00E15C4F">
                <w:pPr>
                  <w:jc w:val="center"/>
                </w:pPr>
                <w:r>
                  <w:t xml:space="preserve">　</w:t>
                </w:r>
              </w:p>
            </w:tc>
            <w:tc>
              <w:tcPr>
                <w:tcW w:w="217" w:type="pct"/>
                <w:shd w:val="clear" w:color="auto" w:fill="auto"/>
                <w:vAlign w:val="center"/>
              </w:tcPr>
              <w:p w:rsidR="007A1D4B" w:rsidRDefault="007A1D4B" w:rsidP="00E15C4F">
                <w:pPr>
                  <w:jc w:val="center"/>
                </w:pPr>
                <w:r>
                  <w:t xml:space="preserve">　</w:t>
                </w:r>
              </w:p>
            </w:tc>
            <w:tc>
              <w:tcPr>
                <w:tcW w:w="581" w:type="pct"/>
                <w:shd w:val="clear" w:color="auto" w:fill="auto"/>
                <w:vAlign w:val="center"/>
              </w:tcPr>
              <w:p w:rsidR="007A1D4B" w:rsidRDefault="007A1D4B" w:rsidP="00E15C4F">
                <w:pPr>
                  <w:jc w:val="center"/>
                </w:pPr>
                <w:r>
                  <w:t xml:space="preserve">　</w:t>
                </w:r>
              </w:p>
            </w:tc>
            <w:tc>
              <w:tcPr>
                <w:tcW w:w="624" w:type="pct"/>
                <w:shd w:val="clear" w:color="auto" w:fill="auto"/>
                <w:vAlign w:val="center"/>
              </w:tcPr>
              <w:p w:rsidR="007A1D4B" w:rsidRDefault="007A1D4B" w:rsidP="00E15C4F">
                <w:pPr>
                  <w:jc w:val="center"/>
                </w:pPr>
                <w:r>
                  <w:t xml:space="preserve">　</w:t>
                </w:r>
              </w:p>
            </w:tc>
            <w:tc>
              <w:tcPr>
                <w:tcW w:w="624" w:type="pct"/>
                <w:shd w:val="clear" w:color="auto" w:fill="auto"/>
                <w:vAlign w:val="center"/>
              </w:tcPr>
              <w:p w:rsidR="007A1D4B" w:rsidRDefault="007A1D4B" w:rsidP="00E15C4F">
                <w:pPr>
                  <w:jc w:val="center"/>
                </w:pPr>
                <w:r>
                  <w:t xml:space="preserve">　</w:t>
                </w:r>
              </w:p>
            </w:tc>
            <w:tc>
              <w:tcPr>
                <w:tcW w:w="581" w:type="pct"/>
                <w:shd w:val="clear" w:color="auto" w:fill="auto"/>
                <w:vAlign w:val="center"/>
              </w:tcPr>
              <w:p w:rsidR="007A1D4B" w:rsidRDefault="007A1D4B" w:rsidP="00E15C4F">
                <w:pPr>
                  <w:jc w:val="center"/>
                </w:pPr>
                <w:r>
                  <w:t xml:space="preserve">　</w:t>
                </w:r>
              </w:p>
            </w:tc>
            <w:tc>
              <w:tcPr>
                <w:tcW w:w="711" w:type="pct"/>
                <w:shd w:val="clear" w:color="auto" w:fill="auto"/>
                <w:vAlign w:val="center"/>
              </w:tcPr>
              <w:p w:rsidR="007A1D4B" w:rsidRDefault="007A1D4B" w:rsidP="00E15C4F">
                <w:pPr>
                  <w:jc w:val="center"/>
                </w:pPr>
                <w:r>
                  <w:t xml:space="preserve">　</w:t>
                </w:r>
              </w:p>
            </w:tc>
          </w:tr>
          <w:tr w:rsidR="007A1D4B" w:rsidTr="00834414">
            <w:sdt>
              <w:sdtPr>
                <w:tag w:val="_PLD_ca34fab5808d492588c9f9773f2bb656"/>
                <w:id w:val="-1157532892"/>
                <w:lock w:val="sdtLocked"/>
              </w:sdtPr>
              <w:sdtEndPr/>
              <w:sdtContent>
                <w:tc>
                  <w:tcPr>
                    <w:tcW w:w="1036" w:type="pct"/>
                    <w:shd w:val="clear" w:color="auto" w:fill="auto"/>
                  </w:tcPr>
                  <w:p w:rsidR="007A1D4B" w:rsidRDefault="007A1D4B" w:rsidP="005F22A2">
                    <w:pPr>
                      <w:ind w:firstLineChars="200" w:firstLine="420"/>
                    </w:pPr>
                    <w:r>
                      <w:t>1.</w:t>
                    </w:r>
                    <w:r>
                      <w:rPr>
                        <w:rFonts w:hint="eastAsia"/>
                      </w:rPr>
                      <w:t>期初余额</w:t>
                    </w:r>
                  </w:p>
                </w:tc>
              </w:sdtContent>
            </w:sdt>
            <w:tc>
              <w:tcPr>
                <w:tcW w:w="624" w:type="pct"/>
                <w:shd w:val="clear" w:color="auto" w:fill="auto"/>
                <w:vAlign w:val="center"/>
              </w:tcPr>
              <w:p w:rsidR="007A1D4B" w:rsidRDefault="007A1D4B" w:rsidP="00E15C4F">
                <w:pPr>
                  <w:jc w:val="right"/>
                </w:pPr>
              </w:p>
            </w:tc>
            <w:tc>
              <w:tcPr>
                <w:tcW w:w="217"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p>
            </w:tc>
            <w:tc>
              <w:tcPr>
                <w:tcW w:w="624" w:type="pct"/>
                <w:shd w:val="clear" w:color="auto" w:fill="auto"/>
                <w:vAlign w:val="center"/>
              </w:tcPr>
              <w:p w:rsidR="007A1D4B" w:rsidRDefault="007A1D4B" w:rsidP="00E15C4F">
                <w:pPr>
                  <w:jc w:val="right"/>
                </w:pPr>
              </w:p>
            </w:tc>
            <w:tc>
              <w:tcPr>
                <w:tcW w:w="624"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p>
            </w:tc>
            <w:tc>
              <w:tcPr>
                <w:tcW w:w="711" w:type="pct"/>
                <w:shd w:val="clear" w:color="auto" w:fill="auto"/>
                <w:vAlign w:val="center"/>
              </w:tcPr>
              <w:p w:rsidR="007A1D4B" w:rsidRDefault="007A1D4B" w:rsidP="00E15C4F">
                <w:pPr>
                  <w:jc w:val="right"/>
                </w:pPr>
              </w:p>
            </w:tc>
          </w:tr>
          <w:tr w:rsidR="007A1D4B" w:rsidTr="00834414">
            <w:sdt>
              <w:sdtPr>
                <w:tag w:val="_PLD_558d8ea305db4595a0aa4db4612e68ec"/>
                <w:id w:val="-1800595548"/>
                <w:lock w:val="sdtLocked"/>
              </w:sdtPr>
              <w:sdtEndPr/>
              <w:sdtContent>
                <w:tc>
                  <w:tcPr>
                    <w:tcW w:w="1036" w:type="pct"/>
                    <w:shd w:val="clear" w:color="auto" w:fill="auto"/>
                  </w:tcPr>
                  <w:p w:rsidR="007A1D4B" w:rsidRDefault="007A1D4B" w:rsidP="005F22A2">
                    <w:pPr>
                      <w:ind w:firstLineChars="200" w:firstLine="420"/>
                    </w:pPr>
                    <w:r>
                      <w:t>2.</w:t>
                    </w:r>
                    <w:r>
                      <w:rPr>
                        <w:rFonts w:hint="eastAsia"/>
                      </w:rPr>
                      <w:t>本期增加金额</w:t>
                    </w:r>
                  </w:p>
                </w:tc>
              </w:sdtContent>
            </w:sdt>
            <w:tc>
              <w:tcPr>
                <w:tcW w:w="624" w:type="pct"/>
                <w:shd w:val="clear" w:color="auto" w:fill="auto"/>
                <w:vAlign w:val="center"/>
              </w:tcPr>
              <w:p w:rsidR="007A1D4B" w:rsidRDefault="007A1D4B" w:rsidP="00E15C4F">
                <w:pPr>
                  <w:jc w:val="right"/>
                </w:pPr>
              </w:p>
            </w:tc>
            <w:tc>
              <w:tcPr>
                <w:tcW w:w="217"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p>
            </w:tc>
            <w:tc>
              <w:tcPr>
                <w:tcW w:w="624" w:type="pct"/>
                <w:shd w:val="clear" w:color="auto" w:fill="auto"/>
                <w:vAlign w:val="center"/>
              </w:tcPr>
              <w:p w:rsidR="007A1D4B" w:rsidRDefault="007A1D4B" w:rsidP="00E15C4F">
                <w:pPr>
                  <w:jc w:val="right"/>
                </w:pPr>
              </w:p>
            </w:tc>
            <w:tc>
              <w:tcPr>
                <w:tcW w:w="624"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p>
            </w:tc>
            <w:tc>
              <w:tcPr>
                <w:tcW w:w="711" w:type="pct"/>
                <w:shd w:val="clear" w:color="auto" w:fill="auto"/>
                <w:vAlign w:val="center"/>
              </w:tcPr>
              <w:p w:rsidR="007A1D4B" w:rsidRDefault="007A1D4B" w:rsidP="00E15C4F">
                <w:pPr>
                  <w:jc w:val="right"/>
                </w:pPr>
              </w:p>
            </w:tc>
          </w:tr>
          <w:tr w:rsidR="007A1D4B" w:rsidTr="00834414">
            <w:sdt>
              <w:sdtPr>
                <w:tag w:val="_PLD_433ae6be63a842f9b3c972bb56b0616a"/>
                <w:id w:val="997454073"/>
                <w:lock w:val="sdtLocked"/>
              </w:sdtPr>
              <w:sdtEndPr/>
              <w:sdtContent>
                <w:tc>
                  <w:tcPr>
                    <w:tcW w:w="1036" w:type="pct"/>
                    <w:shd w:val="clear" w:color="auto" w:fill="auto"/>
                  </w:tcPr>
                  <w:p w:rsidR="007A1D4B" w:rsidRDefault="007A1D4B" w:rsidP="005F22A2">
                    <w:pPr>
                      <w:ind w:firstLineChars="300" w:firstLine="630"/>
                    </w:pPr>
                    <w:r>
                      <w:rPr>
                        <w:rFonts w:hint="eastAsia"/>
                      </w:rPr>
                      <w:t>（1）计提</w:t>
                    </w:r>
                  </w:p>
                </w:tc>
              </w:sdtContent>
            </w:sdt>
            <w:tc>
              <w:tcPr>
                <w:tcW w:w="624" w:type="pct"/>
                <w:shd w:val="clear" w:color="auto" w:fill="auto"/>
                <w:vAlign w:val="center"/>
              </w:tcPr>
              <w:p w:rsidR="007A1D4B" w:rsidRDefault="007A1D4B" w:rsidP="00E15C4F">
                <w:pPr>
                  <w:jc w:val="right"/>
                </w:pPr>
              </w:p>
            </w:tc>
            <w:tc>
              <w:tcPr>
                <w:tcW w:w="217"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p>
            </w:tc>
            <w:tc>
              <w:tcPr>
                <w:tcW w:w="624" w:type="pct"/>
                <w:shd w:val="clear" w:color="auto" w:fill="auto"/>
                <w:vAlign w:val="center"/>
              </w:tcPr>
              <w:p w:rsidR="007A1D4B" w:rsidRDefault="007A1D4B" w:rsidP="00E15C4F">
                <w:pPr>
                  <w:jc w:val="right"/>
                </w:pPr>
              </w:p>
            </w:tc>
            <w:tc>
              <w:tcPr>
                <w:tcW w:w="624"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p>
            </w:tc>
            <w:tc>
              <w:tcPr>
                <w:tcW w:w="711" w:type="pct"/>
                <w:shd w:val="clear" w:color="auto" w:fill="auto"/>
                <w:vAlign w:val="center"/>
              </w:tcPr>
              <w:p w:rsidR="007A1D4B" w:rsidRDefault="007A1D4B" w:rsidP="00E15C4F">
                <w:pPr>
                  <w:jc w:val="right"/>
                </w:pPr>
              </w:p>
            </w:tc>
          </w:tr>
          <w:tr w:rsidR="007A1D4B" w:rsidTr="00834414">
            <w:sdt>
              <w:sdtPr>
                <w:rPr>
                  <w:rFonts w:hint="eastAsia"/>
                </w:rPr>
                <w:alias w:val="固定资产减值准备增加项目名称"/>
                <w:tag w:val="_GBC_cd4874649a714a85b3aaac58f235f408"/>
                <w:id w:val="-154303099"/>
                <w:lock w:val="sdtLocked"/>
                <w:showingPlcHdr/>
              </w:sdtPr>
              <w:sdtEndPr/>
              <w:sdtContent>
                <w:tc>
                  <w:tcPr>
                    <w:tcW w:w="1036" w:type="pct"/>
                    <w:shd w:val="clear" w:color="auto" w:fill="auto"/>
                  </w:tcPr>
                  <w:p w:rsidR="007A1D4B" w:rsidRDefault="007A1D4B" w:rsidP="005F22A2">
                    <w:pPr>
                      <w:ind w:firstLineChars="300" w:firstLine="630"/>
                    </w:pPr>
                    <w:r>
                      <w:rPr>
                        <w:rFonts w:hint="eastAsia"/>
                      </w:rPr>
                      <w:t xml:space="preserve">　</w:t>
                    </w:r>
                  </w:p>
                </w:tc>
              </w:sdtContent>
            </w:sdt>
            <w:sdt>
              <w:sdtPr>
                <w:rPr>
                  <w:rFonts w:hint="eastAsia"/>
                </w:rPr>
                <w:alias w:val="固定资产减值准备增加项目金额"/>
                <w:tag w:val="_GBC_f55c18250a6d4260aa1a4fc716b81fe1"/>
                <w:id w:val="-1394958989"/>
                <w:lock w:val="sdtLocked"/>
              </w:sdtPr>
              <w:sdtEndPr/>
              <w:sdtContent>
                <w:tc>
                  <w:tcPr>
                    <w:tcW w:w="624" w:type="pct"/>
                    <w:shd w:val="clear" w:color="auto" w:fill="auto"/>
                  </w:tcPr>
                  <w:p w:rsidR="007A1D4B" w:rsidRDefault="007A1D4B" w:rsidP="00E15C4F">
                    <w:pPr>
                      <w:jc w:val="right"/>
                    </w:pPr>
                  </w:p>
                </w:tc>
              </w:sdtContent>
            </w:sdt>
            <w:sdt>
              <w:sdtPr>
                <w:rPr>
                  <w:rFonts w:hint="eastAsia"/>
                </w:rPr>
                <w:alias w:val="固定资产减值准备增加项目金额"/>
                <w:tag w:val="_GBC_f55c18250a6d4260aa1a4fc716b81fe1"/>
                <w:id w:val="-1435443189"/>
                <w:lock w:val="sdtLocked"/>
              </w:sdtPr>
              <w:sdtEndPr/>
              <w:sdtContent>
                <w:tc>
                  <w:tcPr>
                    <w:tcW w:w="217" w:type="pct"/>
                    <w:shd w:val="clear" w:color="auto" w:fill="auto"/>
                  </w:tcPr>
                  <w:p w:rsidR="007A1D4B" w:rsidRDefault="007A1D4B" w:rsidP="00E15C4F">
                    <w:pPr>
                      <w:jc w:val="right"/>
                    </w:pPr>
                  </w:p>
                </w:tc>
              </w:sdtContent>
            </w:sdt>
            <w:sdt>
              <w:sdtPr>
                <w:rPr>
                  <w:rFonts w:hint="eastAsia"/>
                </w:rPr>
                <w:alias w:val="固定资产减值准备增加项目金额"/>
                <w:tag w:val="_GBC_f55c18250a6d4260aa1a4fc716b81fe1"/>
                <w:id w:val="-2111197862"/>
                <w:lock w:val="sdtLocked"/>
              </w:sdtPr>
              <w:sdtEndPr/>
              <w:sdtContent>
                <w:tc>
                  <w:tcPr>
                    <w:tcW w:w="581" w:type="pct"/>
                    <w:shd w:val="clear" w:color="auto" w:fill="auto"/>
                  </w:tcPr>
                  <w:p w:rsidR="007A1D4B" w:rsidRDefault="007A1D4B" w:rsidP="00E15C4F">
                    <w:pPr>
                      <w:jc w:val="right"/>
                    </w:pPr>
                  </w:p>
                </w:tc>
              </w:sdtContent>
            </w:sdt>
            <w:sdt>
              <w:sdtPr>
                <w:rPr>
                  <w:rFonts w:hint="eastAsia"/>
                </w:rPr>
                <w:alias w:val="固定资产减值准备增加项目金额"/>
                <w:tag w:val="_GBC_f55c18250a6d4260aa1a4fc716b81fe1"/>
                <w:id w:val="-1191144007"/>
                <w:lock w:val="sdtLocked"/>
                <w:showingPlcHdr/>
              </w:sdtPr>
              <w:sdtEndPr/>
              <w:sdtContent>
                <w:tc>
                  <w:tcPr>
                    <w:tcW w:w="624" w:type="pct"/>
                    <w:shd w:val="clear" w:color="auto" w:fill="auto"/>
                  </w:tcPr>
                  <w:p w:rsidR="007A1D4B" w:rsidRDefault="007A1D4B" w:rsidP="00E15C4F">
                    <w:pPr>
                      <w:jc w:val="right"/>
                    </w:pPr>
                    <w:r>
                      <w:t xml:space="preserve">　</w:t>
                    </w:r>
                  </w:p>
                </w:tc>
              </w:sdtContent>
            </w:sdt>
            <w:sdt>
              <w:sdtPr>
                <w:rPr>
                  <w:rFonts w:hint="eastAsia"/>
                </w:rPr>
                <w:alias w:val="固定资产减值准备增加项目金额"/>
                <w:tag w:val="_GBC_f55c18250a6d4260aa1a4fc716b81fe1"/>
                <w:id w:val="814451583"/>
                <w:lock w:val="sdtLocked"/>
                <w:showingPlcHdr/>
              </w:sdtPr>
              <w:sdtEndPr/>
              <w:sdtContent>
                <w:tc>
                  <w:tcPr>
                    <w:tcW w:w="624" w:type="pct"/>
                    <w:shd w:val="clear" w:color="auto" w:fill="auto"/>
                  </w:tcPr>
                  <w:p w:rsidR="007A1D4B" w:rsidRDefault="007A1D4B" w:rsidP="00E15C4F">
                    <w:pPr>
                      <w:jc w:val="right"/>
                    </w:pPr>
                    <w:r>
                      <w:t xml:space="preserve">　</w:t>
                    </w:r>
                  </w:p>
                </w:tc>
              </w:sdtContent>
            </w:sdt>
            <w:sdt>
              <w:sdtPr>
                <w:rPr>
                  <w:rFonts w:hint="eastAsia"/>
                </w:rPr>
                <w:alias w:val="固定资产减值准备增加项目金额"/>
                <w:tag w:val="_GBC_f55c18250a6d4260aa1a4fc716b81fe1"/>
                <w:id w:val="-603954491"/>
                <w:lock w:val="sdtLocked"/>
              </w:sdtPr>
              <w:sdtEndPr/>
              <w:sdtContent>
                <w:tc>
                  <w:tcPr>
                    <w:tcW w:w="581" w:type="pct"/>
                    <w:shd w:val="clear" w:color="auto" w:fill="auto"/>
                  </w:tcPr>
                  <w:p w:rsidR="007A1D4B" w:rsidRDefault="007A1D4B" w:rsidP="00E15C4F">
                    <w:pPr>
                      <w:jc w:val="right"/>
                    </w:pPr>
                  </w:p>
                </w:tc>
              </w:sdtContent>
            </w:sdt>
            <w:sdt>
              <w:sdtPr>
                <w:rPr>
                  <w:rFonts w:hint="eastAsia"/>
                </w:rPr>
                <w:alias w:val="固定资产减值准备增加项目合计金额"/>
                <w:tag w:val="_GBC_88047d8723a840e3b605e1a8a9eb2480"/>
                <w:id w:val="1986278147"/>
                <w:lock w:val="sdtLocked"/>
              </w:sdtPr>
              <w:sdtEndPr/>
              <w:sdtContent>
                <w:tc>
                  <w:tcPr>
                    <w:tcW w:w="711" w:type="pct"/>
                    <w:shd w:val="clear" w:color="auto" w:fill="auto"/>
                  </w:tcPr>
                  <w:p w:rsidR="007A1D4B" w:rsidRDefault="007A1D4B" w:rsidP="00E15C4F">
                    <w:pPr>
                      <w:jc w:val="right"/>
                    </w:pPr>
                  </w:p>
                </w:tc>
              </w:sdtContent>
            </w:sdt>
          </w:tr>
          <w:tr w:rsidR="007A1D4B" w:rsidTr="00834414">
            <w:sdt>
              <w:sdtPr>
                <w:tag w:val="_PLD_9f06e7f0e71e4a3aa190d3fcd09490fc"/>
                <w:id w:val="1456668573"/>
                <w:lock w:val="sdtLocked"/>
              </w:sdtPr>
              <w:sdtEndPr/>
              <w:sdtContent>
                <w:tc>
                  <w:tcPr>
                    <w:tcW w:w="1036" w:type="pct"/>
                    <w:shd w:val="clear" w:color="auto" w:fill="auto"/>
                  </w:tcPr>
                  <w:p w:rsidR="007A1D4B" w:rsidRDefault="007A1D4B" w:rsidP="005F22A2">
                    <w:pPr>
                      <w:ind w:firstLineChars="200" w:firstLine="420"/>
                    </w:pPr>
                    <w:r>
                      <w:rPr>
                        <w:rFonts w:hint="eastAsia"/>
                      </w:rPr>
                      <w:t>3.本期减少金额</w:t>
                    </w:r>
                  </w:p>
                </w:tc>
              </w:sdtContent>
            </w:sdt>
            <w:tc>
              <w:tcPr>
                <w:tcW w:w="624" w:type="pct"/>
                <w:shd w:val="clear" w:color="auto" w:fill="auto"/>
                <w:vAlign w:val="center"/>
              </w:tcPr>
              <w:p w:rsidR="007A1D4B" w:rsidRDefault="007A1D4B" w:rsidP="00E15C4F">
                <w:pPr>
                  <w:jc w:val="right"/>
                </w:pPr>
              </w:p>
            </w:tc>
            <w:tc>
              <w:tcPr>
                <w:tcW w:w="217"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p>
            </w:tc>
            <w:tc>
              <w:tcPr>
                <w:tcW w:w="624" w:type="pct"/>
                <w:shd w:val="clear" w:color="auto" w:fill="auto"/>
                <w:vAlign w:val="center"/>
              </w:tcPr>
              <w:p w:rsidR="007A1D4B" w:rsidRDefault="007A1D4B" w:rsidP="00E15C4F">
                <w:pPr>
                  <w:jc w:val="right"/>
                </w:pPr>
              </w:p>
            </w:tc>
            <w:tc>
              <w:tcPr>
                <w:tcW w:w="624"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p>
            </w:tc>
            <w:tc>
              <w:tcPr>
                <w:tcW w:w="711" w:type="pct"/>
                <w:shd w:val="clear" w:color="auto" w:fill="auto"/>
                <w:vAlign w:val="center"/>
              </w:tcPr>
              <w:p w:rsidR="007A1D4B" w:rsidRDefault="007A1D4B" w:rsidP="00E15C4F">
                <w:pPr>
                  <w:jc w:val="right"/>
                </w:pPr>
              </w:p>
            </w:tc>
          </w:tr>
          <w:tr w:rsidR="007A1D4B" w:rsidTr="00834414">
            <w:sdt>
              <w:sdtPr>
                <w:tag w:val="_PLD_27997f63b30343a4a13f2ee412af0eba"/>
                <w:id w:val="-1721129726"/>
                <w:lock w:val="sdtLocked"/>
              </w:sdtPr>
              <w:sdtEndPr/>
              <w:sdtContent>
                <w:tc>
                  <w:tcPr>
                    <w:tcW w:w="1036" w:type="pct"/>
                    <w:shd w:val="clear" w:color="auto" w:fill="auto"/>
                  </w:tcPr>
                  <w:p w:rsidR="007A1D4B" w:rsidRDefault="007A1D4B" w:rsidP="005F22A2">
                    <w:pPr>
                      <w:ind w:firstLineChars="300" w:firstLine="630"/>
                    </w:pPr>
                    <w:r>
                      <w:rPr>
                        <w:rFonts w:hint="eastAsia"/>
                      </w:rPr>
                      <w:t>（1）处置或报废</w:t>
                    </w:r>
                  </w:p>
                </w:tc>
              </w:sdtContent>
            </w:sdt>
            <w:tc>
              <w:tcPr>
                <w:tcW w:w="624" w:type="pct"/>
                <w:shd w:val="clear" w:color="auto" w:fill="auto"/>
                <w:vAlign w:val="center"/>
              </w:tcPr>
              <w:p w:rsidR="007A1D4B" w:rsidRDefault="007A1D4B" w:rsidP="00E15C4F">
                <w:pPr>
                  <w:jc w:val="right"/>
                </w:pPr>
              </w:p>
            </w:tc>
            <w:tc>
              <w:tcPr>
                <w:tcW w:w="217"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p>
            </w:tc>
            <w:tc>
              <w:tcPr>
                <w:tcW w:w="624" w:type="pct"/>
                <w:shd w:val="clear" w:color="auto" w:fill="auto"/>
                <w:vAlign w:val="center"/>
              </w:tcPr>
              <w:p w:rsidR="007A1D4B" w:rsidRDefault="007A1D4B" w:rsidP="00E15C4F">
                <w:pPr>
                  <w:jc w:val="right"/>
                </w:pPr>
              </w:p>
            </w:tc>
            <w:tc>
              <w:tcPr>
                <w:tcW w:w="624"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p>
            </w:tc>
            <w:tc>
              <w:tcPr>
                <w:tcW w:w="711" w:type="pct"/>
                <w:shd w:val="clear" w:color="auto" w:fill="auto"/>
                <w:vAlign w:val="center"/>
              </w:tcPr>
              <w:p w:rsidR="007A1D4B" w:rsidRDefault="007A1D4B" w:rsidP="00E15C4F">
                <w:pPr>
                  <w:jc w:val="right"/>
                </w:pPr>
              </w:p>
            </w:tc>
          </w:tr>
          <w:tr w:rsidR="007A1D4B" w:rsidTr="00834414">
            <w:sdt>
              <w:sdtPr>
                <w:tag w:val="_PLD_a3e5577c50494e858eeb7a95a5b17653"/>
                <w:id w:val="-529567819"/>
                <w:lock w:val="sdtLocked"/>
              </w:sdtPr>
              <w:sdtEndPr/>
              <w:sdtContent>
                <w:tc>
                  <w:tcPr>
                    <w:tcW w:w="1036" w:type="pct"/>
                    <w:shd w:val="clear" w:color="auto" w:fill="auto"/>
                  </w:tcPr>
                  <w:p w:rsidR="007A1D4B" w:rsidRDefault="007A1D4B" w:rsidP="005F22A2">
                    <w:pPr>
                      <w:ind w:firstLineChars="200" w:firstLine="420"/>
                    </w:pPr>
                    <w:r>
                      <w:rPr>
                        <w:rFonts w:hint="eastAsia"/>
                      </w:rPr>
                      <w:t>4.期末余额</w:t>
                    </w:r>
                  </w:p>
                </w:tc>
              </w:sdtContent>
            </w:sdt>
            <w:tc>
              <w:tcPr>
                <w:tcW w:w="624" w:type="pct"/>
                <w:shd w:val="clear" w:color="auto" w:fill="auto"/>
                <w:vAlign w:val="center"/>
              </w:tcPr>
              <w:p w:rsidR="007A1D4B" w:rsidRDefault="007A1D4B" w:rsidP="00E15C4F">
                <w:pPr>
                  <w:jc w:val="right"/>
                </w:pPr>
              </w:p>
            </w:tc>
            <w:tc>
              <w:tcPr>
                <w:tcW w:w="217"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p>
            </w:tc>
            <w:tc>
              <w:tcPr>
                <w:tcW w:w="624" w:type="pct"/>
                <w:shd w:val="clear" w:color="auto" w:fill="auto"/>
                <w:vAlign w:val="center"/>
              </w:tcPr>
              <w:p w:rsidR="007A1D4B" w:rsidRDefault="007A1D4B" w:rsidP="00E15C4F">
                <w:pPr>
                  <w:jc w:val="right"/>
                </w:pPr>
              </w:p>
            </w:tc>
            <w:tc>
              <w:tcPr>
                <w:tcW w:w="624"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p>
            </w:tc>
            <w:tc>
              <w:tcPr>
                <w:tcW w:w="711" w:type="pct"/>
                <w:shd w:val="clear" w:color="auto" w:fill="auto"/>
                <w:vAlign w:val="center"/>
              </w:tcPr>
              <w:p w:rsidR="007A1D4B" w:rsidRDefault="007A1D4B" w:rsidP="00E15C4F">
                <w:pPr>
                  <w:jc w:val="right"/>
                </w:pPr>
              </w:p>
            </w:tc>
          </w:tr>
          <w:tr w:rsidR="007A1D4B" w:rsidTr="00834414">
            <w:sdt>
              <w:sdtPr>
                <w:tag w:val="_PLD_bea29c32f5204124a483fa6e274ca7df"/>
                <w:id w:val="-710961149"/>
                <w:lock w:val="sdtLocked"/>
              </w:sdtPr>
              <w:sdtEndPr/>
              <w:sdtContent>
                <w:tc>
                  <w:tcPr>
                    <w:tcW w:w="1036" w:type="pct"/>
                    <w:shd w:val="clear" w:color="auto" w:fill="auto"/>
                  </w:tcPr>
                  <w:p w:rsidR="007A1D4B" w:rsidRDefault="007A1D4B" w:rsidP="00E15C4F">
                    <w:r>
                      <w:rPr>
                        <w:rFonts w:hint="eastAsia"/>
                      </w:rPr>
                      <w:t>四、账面价值</w:t>
                    </w:r>
                  </w:p>
                </w:tc>
              </w:sdtContent>
            </w:sdt>
            <w:tc>
              <w:tcPr>
                <w:tcW w:w="624" w:type="pct"/>
                <w:shd w:val="clear" w:color="auto" w:fill="auto"/>
                <w:vAlign w:val="center"/>
              </w:tcPr>
              <w:p w:rsidR="007A1D4B" w:rsidRDefault="007A1D4B" w:rsidP="00E15C4F">
                <w:pPr>
                  <w:jc w:val="center"/>
                </w:pPr>
                <w:r>
                  <w:t xml:space="preserve">　</w:t>
                </w:r>
              </w:p>
            </w:tc>
            <w:tc>
              <w:tcPr>
                <w:tcW w:w="217" w:type="pct"/>
                <w:shd w:val="clear" w:color="auto" w:fill="auto"/>
                <w:vAlign w:val="center"/>
              </w:tcPr>
              <w:p w:rsidR="007A1D4B" w:rsidRDefault="007A1D4B" w:rsidP="00E15C4F">
                <w:pPr>
                  <w:jc w:val="center"/>
                </w:pPr>
                <w:r>
                  <w:t xml:space="preserve">　</w:t>
                </w:r>
              </w:p>
            </w:tc>
            <w:tc>
              <w:tcPr>
                <w:tcW w:w="581" w:type="pct"/>
                <w:shd w:val="clear" w:color="auto" w:fill="auto"/>
                <w:vAlign w:val="center"/>
              </w:tcPr>
              <w:p w:rsidR="007A1D4B" w:rsidRDefault="007A1D4B" w:rsidP="00E15C4F">
                <w:pPr>
                  <w:jc w:val="center"/>
                </w:pPr>
                <w:r>
                  <w:t xml:space="preserve">　</w:t>
                </w:r>
              </w:p>
            </w:tc>
            <w:tc>
              <w:tcPr>
                <w:tcW w:w="624" w:type="pct"/>
                <w:shd w:val="clear" w:color="auto" w:fill="auto"/>
                <w:vAlign w:val="center"/>
              </w:tcPr>
              <w:p w:rsidR="007A1D4B" w:rsidRDefault="007A1D4B" w:rsidP="00E15C4F">
                <w:pPr>
                  <w:jc w:val="center"/>
                </w:pPr>
                <w:r>
                  <w:t xml:space="preserve">　</w:t>
                </w:r>
              </w:p>
            </w:tc>
            <w:tc>
              <w:tcPr>
                <w:tcW w:w="624" w:type="pct"/>
                <w:shd w:val="clear" w:color="auto" w:fill="auto"/>
                <w:vAlign w:val="center"/>
              </w:tcPr>
              <w:p w:rsidR="007A1D4B" w:rsidRDefault="007A1D4B" w:rsidP="00E15C4F">
                <w:pPr>
                  <w:jc w:val="center"/>
                </w:pPr>
                <w:r>
                  <w:t xml:space="preserve">　</w:t>
                </w:r>
              </w:p>
            </w:tc>
            <w:tc>
              <w:tcPr>
                <w:tcW w:w="581" w:type="pct"/>
                <w:shd w:val="clear" w:color="auto" w:fill="auto"/>
                <w:vAlign w:val="center"/>
              </w:tcPr>
              <w:p w:rsidR="007A1D4B" w:rsidRDefault="007A1D4B" w:rsidP="00E15C4F">
                <w:pPr>
                  <w:jc w:val="center"/>
                </w:pPr>
                <w:r>
                  <w:t xml:space="preserve">　</w:t>
                </w:r>
              </w:p>
            </w:tc>
            <w:tc>
              <w:tcPr>
                <w:tcW w:w="711" w:type="pct"/>
                <w:shd w:val="clear" w:color="auto" w:fill="auto"/>
                <w:vAlign w:val="center"/>
              </w:tcPr>
              <w:p w:rsidR="007A1D4B" w:rsidRDefault="007A1D4B" w:rsidP="00E15C4F">
                <w:pPr>
                  <w:jc w:val="center"/>
                </w:pPr>
                <w:r>
                  <w:t xml:space="preserve">　</w:t>
                </w:r>
              </w:p>
            </w:tc>
          </w:tr>
          <w:tr w:rsidR="007A1D4B" w:rsidTr="00834414">
            <w:sdt>
              <w:sdtPr>
                <w:tag w:val="_PLD_0cb15efd736e4fb48f835ee67e79495e"/>
                <w:id w:val="312138679"/>
                <w:lock w:val="sdtLocked"/>
              </w:sdtPr>
              <w:sdtEndPr/>
              <w:sdtContent>
                <w:tc>
                  <w:tcPr>
                    <w:tcW w:w="1036" w:type="pct"/>
                    <w:shd w:val="clear" w:color="auto" w:fill="auto"/>
                  </w:tcPr>
                  <w:p w:rsidR="007A1D4B" w:rsidRDefault="007A1D4B" w:rsidP="005F22A2">
                    <w:pPr>
                      <w:ind w:firstLineChars="200" w:firstLine="420"/>
                    </w:pPr>
                    <w:r>
                      <w:rPr>
                        <w:rFonts w:hint="eastAsia"/>
                      </w:rPr>
                      <w:t>1.期末账面价值</w:t>
                    </w:r>
                  </w:p>
                </w:tc>
              </w:sdtContent>
            </w:sdt>
            <w:tc>
              <w:tcPr>
                <w:tcW w:w="624" w:type="pct"/>
                <w:shd w:val="clear" w:color="auto" w:fill="auto"/>
                <w:vAlign w:val="center"/>
              </w:tcPr>
              <w:p w:rsidR="007A1D4B" w:rsidRDefault="007A1D4B" w:rsidP="00E15C4F">
                <w:pPr>
                  <w:jc w:val="right"/>
                </w:pPr>
                <w:r>
                  <w:t>319,619,723.78</w:t>
                </w:r>
              </w:p>
            </w:tc>
            <w:tc>
              <w:tcPr>
                <w:tcW w:w="217"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r>
                  <w:t>7,896,533.31</w:t>
                </w:r>
              </w:p>
            </w:tc>
            <w:tc>
              <w:tcPr>
                <w:tcW w:w="624" w:type="pct"/>
                <w:shd w:val="clear" w:color="auto" w:fill="auto"/>
                <w:vAlign w:val="center"/>
              </w:tcPr>
              <w:p w:rsidR="007A1D4B" w:rsidRDefault="007A1D4B" w:rsidP="00E15C4F">
                <w:pPr>
                  <w:jc w:val="right"/>
                </w:pPr>
                <w:r>
                  <w:t>156,082,338.97</w:t>
                </w:r>
              </w:p>
            </w:tc>
            <w:tc>
              <w:tcPr>
                <w:tcW w:w="624" w:type="pct"/>
                <w:shd w:val="clear" w:color="auto" w:fill="auto"/>
                <w:vAlign w:val="center"/>
              </w:tcPr>
              <w:p w:rsidR="007A1D4B" w:rsidRDefault="007A1D4B" w:rsidP="00E15C4F">
                <w:pPr>
                  <w:jc w:val="right"/>
                </w:pPr>
                <w:r>
                  <w:t>73,274,993.95</w:t>
                </w:r>
              </w:p>
            </w:tc>
            <w:tc>
              <w:tcPr>
                <w:tcW w:w="581" w:type="pct"/>
                <w:shd w:val="clear" w:color="auto" w:fill="auto"/>
                <w:vAlign w:val="center"/>
              </w:tcPr>
              <w:p w:rsidR="007A1D4B" w:rsidRDefault="007A1D4B" w:rsidP="00E15C4F">
                <w:pPr>
                  <w:jc w:val="right"/>
                </w:pPr>
                <w:r>
                  <w:t>5,808,957.46</w:t>
                </w:r>
              </w:p>
            </w:tc>
            <w:tc>
              <w:tcPr>
                <w:tcW w:w="711" w:type="pct"/>
                <w:shd w:val="clear" w:color="auto" w:fill="auto"/>
                <w:vAlign w:val="center"/>
              </w:tcPr>
              <w:p w:rsidR="007A1D4B" w:rsidRDefault="007A1D4B" w:rsidP="00E15C4F">
                <w:pPr>
                  <w:jc w:val="right"/>
                </w:pPr>
                <w:r>
                  <w:t>562,682,547.47</w:t>
                </w:r>
              </w:p>
            </w:tc>
          </w:tr>
          <w:tr w:rsidR="007A1D4B" w:rsidTr="00834414">
            <w:sdt>
              <w:sdtPr>
                <w:tag w:val="_PLD_0a70238af5ae41dda386e3180cb5ac13"/>
                <w:id w:val="1968245855"/>
                <w:lock w:val="sdtLocked"/>
              </w:sdtPr>
              <w:sdtEndPr/>
              <w:sdtContent>
                <w:tc>
                  <w:tcPr>
                    <w:tcW w:w="1036" w:type="pct"/>
                    <w:shd w:val="clear" w:color="auto" w:fill="auto"/>
                  </w:tcPr>
                  <w:p w:rsidR="007A1D4B" w:rsidRDefault="007A1D4B" w:rsidP="005F22A2">
                    <w:pPr>
                      <w:ind w:firstLineChars="200" w:firstLine="420"/>
                    </w:pPr>
                    <w:r>
                      <w:rPr>
                        <w:rFonts w:hint="eastAsia"/>
                      </w:rPr>
                      <w:t>2.期初账面价值</w:t>
                    </w:r>
                  </w:p>
                </w:tc>
              </w:sdtContent>
            </w:sdt>
            <w:tc>
              <w:tcPr>
                <w:tcW w:w="624" w:type="pct"/>
                <w:shd w:val="clear" w:color="auto" w:fill="auto"/>
                <w:vAlign w:val="center"/>
              </w:tcPr>
              <w:p w:rsidR="007A1D4B" w:rsidRDefault="007A1D4B" w:rsidP="00E15C4F">
                <w:pPr>
                  <w:jc w:val="right"/>
                </w:pPr>
                <w:r>
                  <w:t>331,005,090.48</w:t>
                </w:r>
              </w:p>
            </w:tc>
            <w:tc>
              <w:tcPr>
                <w:tcW w:w="217" w:type="pct"/>
                <w:shd w:val="clear" w:color="auto" w:fill="auto"/>
                <w:vAlign w:val="center"/>
              </w:tcPr>
              <w:p w:rsidR="007A1D4B" w:rsidRDefault="007A1D4B" w:rsidP="00E15C4F">
                <w:pPr>
                  <w:jc w:val="right"/>
                </w:pPr>
              </w:p>
            </w:tc>
            <w:tc>
              <w:tcPr>
                <w:tcW w:w="581" w:type="pct"/>
                <w:shd w:val="clear" w:color="auto" w:fill="auto"/>
                <w:vAlign w:val="center"/>
              </w:tcPr>
              <w:p w:rsidR="007A1D4B" w:rsidRDefault="007A1D4B" w:rsidP="00E15C4F">
                <w:pPr>
                  <w:jc w:val="right"/>
                </w:pPr>
                <w:r>
                  <w:t>7,506,085.31</w:t>
                </w:r>
              </w:p>
            </w:tc>
            <w:tc>
              <w:tcPr>
                <w:tcW w:w="624" w:type="pct"/>
                <w:shd w:val="clear" w:color="auto" w:fill="auto"/>
                <w:vAlign w:val="center"/>
              </w:tcPr>
              <w:p w:rsidR="007A1D4B" w:rsidRDefault="007A1D4B" w:rsidP="00E15C4F">
                <w:pPr>
                  <w:jc w:val="right"/>
                </w:pPr>
                <w:r>
                  <w:t>168,158,239.49</w:t>
                </w:r>
              </w:p>
            </w:tc>
            <w:tc>
              <w:tcPr>
                <w:tcW w:w="624" w:type="pct"/>
                <w:shd w:val="clear" w:color="auto" w:fill="auto"/>
                <w:vAlign w:val="center"/>
              </w:tcPr>
              <w:p w:rsidR="007A1D4B" w:rsidRDefault="007A1D4B" w:rsidP="00E15C4F">
                <w:pPr>
                  <w:jc w:val="right"/>
                </w:pPr>
                <w:r>
                  <w:t>81,450,671.56</w:t>
                </w:r>
              </w:p>
            </w:tc>
            <w:tc>
              <w:tcPr>
                <w:tcW w:w="581" w:type="pct"/>
                <w:shd w:val="clear" w:color="auto" w:fill="auto"/>
                <w:vAlign w:val="center"/>
              </w:tcPr>
              <w:p w:rsidR="007A1D4B" w:rsidRDefault="007A1D4B" w:rsidP="00E15C4F">
                <w:pPr>
                  <w:jc w:val="right"/>
                </w:pPr>
                <w:r>
                  <w:t>5,741,157.36</w:t>
                </w:r>
              </w:p>
            </w:tc>
            <w:tc>
              <w:tcPr>
                <w:tcW w:w="711" w:type="pct"/>
                <w:shd w:val="clear" w:color="auto" w:fill="auto"/>
                <w:vAlign w:val="center"/>
              </w:tcPr>
              <w:p w:rsidR="007A1D4B" w:rsidRDefault="007A1D4B" w:rsidP="00E15C4F">
                <w:pPr>
                  <w:jc w:val="right"/>
                </w:pPr>
                <w:r>
                  <w:t>593,861,244.20</w:t>
                </w:r>
              </w:p>
            </w:tc>
          </w:tr>
        </w:tbl>
        <w:p w:rsidR="007A1D4B" w:rsidRDefault="007A1D4B"/>
        <w:p w:rsidR="00980F9E" w:rsidRDefault="00A057D5">
          <w:pPr>
            <w:rPr>
              <w:szCs w:val="21"/>
            </w:rPr>
            <w:sectPr w:rsidR="00980F9E" w:rsidSect="00980F9E">
              <w:pgSz w:w="16838" w:h="11906" w:orient="landscape"/>
              <w:pgMar w:top="1276" w:right="1440" w:bottom="1797" w:left="1525" w:header="856" w:footer="992" w:gutter="0"/>
              <w:cols w:space="425"/>
              <w:docGrid w:linePitch="312"/>
            </w:sectPr>
          </w:pPr>
        </w:p>
      </w:sdtContent>
    </w:sdt>
    <w:sdt>
      <w:sdtPr>
        <w:rPr>
          <w:rFonts w:ascii="宋体" w:hAnsi="宋体" w:cs="宋体" w:hint="eastAsia"/>
          <w:b w:val="0"/>
          <w:bCs w:val="0"/>
          <w:kern w:val="0"/>
          <w:sz w:val="24"/>
          <w:szCs w:val="21"/>
        </w:rPr>
        <w:alias w:val="模块:暂时闲置的固定资产情况"/>
        <w:tag w:val="_GBC_77e89169b7ab4fccae8cff3d8a125711"/>
        <w:id w:val="1545488515"/>
        <w:lock w:val="sdtLocked"/>
        <w:placeholder>
          <w:docPart w:val="GBC22222222222222222222222222222"/>
        </w:placeholder>
      </w:sdtPr>
      <w:sdtEndPr>
        <w:rPr>
          <w:rFonts w:cstheme="minorBidi" w:hint="default"/>
          <w:sz w:val="21"/>
        </w:rPr>
      </w:sdtEndPr>
      <w:sdtContent>
        <w:p w:rsidR="00507BB6" w:rsidRDefault="00BE0F81">
          <w:pPr>
            <w:pStyle w:val="4"/>
            <w:numPr>
              <w:ilvl w:val="0"/>
              <w:numId w:val="59"/>
            </w:numPr>
            <w:tabs>
              <w:tab w:val="left" w:pos="588"/>
            </w:tabs>
            <w:rPr>
              <w:rFonts w:ascii="宋体" w:hAnsi="宋体"/>
              <w:kern w:val="0"/>
              <w:szCs w:val="21"/>
            </w:rPr>
          </w:pPr>
          <w:r>
            <w:rPr>
              <w:rFonts w:ascii="宋体" w:hAnsi="宋体" w:hint="eastAsia"/>
              <w:szCs w:val="21"/>
            </w:rPr>
            <w:t>暂时</w:t>
          </w:r>
          <w:r>
            <w:rPr>
              <w:rFonts w:ascii="宋体" w:hAnsi="宋体" w:hint="eastAsia"/>
              <w:kern w:val="0"/>
              <w:szCs w:val="21"/>
            </w:rPr>
            <w:t>闲置的固定资产情况</w:t>
          </w:r>
        </w:p>
        <w:p w:rsidR="00507BB6" w:rsidRDefault="00A057D5" w:rsidP="00980F9E">
          <w:pPr>
            <w:rPr>
              <w:szCs w:val="21"/>
            </w:rPr>
          </w:pPr>
          <w:sdt>
            <w:sdtPr>
              <w:alias w:val="是否适用：暂时闲置的固定资产情况[双击切换]"/>
              <w:tag w:val="_GBC_ca31f29118c7481f95f99a2655f8c1e1"/>
              <w:id w:val="-1478836147"/>
              <w:lock w:val="sdtContentLocked"/>
              <w:placeholder>
                <w:docPart w:val="GBC22222222222222222222222222222"/>
              </w:placeholder>
            </w:sdtPr>
            <w:sdtEndPr/>
            <w:sdtContent>
              <w:r w:rsidR="00BE0F81">
                <w:fldChar w:fldCharType="begin"/>
              </w:r>
              <w:r w:rsidR="00980F9E">
                <w:instrText xml:space="preserve"> MACROBUTTON  SnrToggleCheckbox □适用 </w:instrText>
              </w:r>
              <w:r w:rsidR="00BE0F81">
                <w:fldChar w:fldCharType="end"/>
              </w:r>
              <w:r w:rsidR="00BE0F81">
                <w:fldChar w:fldCharType="begin"/>
              </w:r>
              <w:r w:rsidR="00980F9E">
                <w:instrText xml:space="preserve"> MACROBUTTON  SnrToggleCheckbox √不适用 </w:instrText>
              </w:r>
              <w:r w:rsidR="00BE0F81">
                <w:fldChar w:fldCharType="end"/>
              </w:r>
            </w:sdtContent>
          </w:sdt>
        </w:p>
      </w:sdtContent>
    </w:sdt>
    <w:sdt>
      <w:sdtPr>
        <w:rPr>
          <w:rFonts w:ascii="宋体" w:hAnsi="宋体" w:cs="宋体" w:hint="eastAsia"/>
          <w:b w:val="0"/>
          <w:bCs w:val="0"/>
          <w:kern w:val="0"/>
          <w:sz w:val="24"/>
          <w:szCs w:val="21"/>
        </w:rPr>
        <w:alias w:val="模块:通过融资租赁租入的固定资产情况"/>
        <w:tag w:val="_GBC_f8dc7bf0df9345f6a1581560999dd4d8"/>
        <w:id w:val="208766952"/>
        <w:lock w:val="sdtLocked"/>
        <w:placeholder>
          <w:docPart w:val="GBC22222222222222222222222222222"/>
        </w:placeholder>
      </w:sdtPr>
      <w:sdtEndPr>
        <w:rPr>
          <w:rFonts w:cstheme="minorBidi" w:hint="default"/>
          <w:kern w:val="2"/>
          <w:sz w:val="21"/>
        </w:rPr>
      </w:sdtEndPr>
      <w:sdtContent>
        <w:p w:rsidR="00507BB6" w:rsidRDefault="00BE0F81">
          <w:pPr>
            <w:pStyle w:val="4"/>
            <w:numPr>
              <w:ilvl w:val="0"/>
              <w:numId w:val="59"/>
            </w:numPr>
            <w:tabs>
              <w:tab w:val="left" w:pos="588"/>
            </w:tabs>
            <w:rPr>
              <w:rFonts w:ascii="宋体" w:hAnsi="宋体"/>
              <w:kern w:val="0"/>
              <w:szCs w:val="21"/>
            </w:rPr>
          </w:pPr>
          <w:r>
            <w:rPr>
              <w:rFonts w:ascii="宋体" w:hAnsi="宋体" w:hint="eastAsia"/>
              <w:kern w:val="0"/>
              <w:szCs w:val="21"/>
            </w:rPr>
            <w:t>通过</w:t>
          </w:r>
          <w:r>
            <w:rPr>
              <w:rFonts w:ascii="宋体" w:hAnsi="宋体" w:hint="eastAsia"/>
              <w:szCs w:val="21"/>
            </w:rPr>
            <w:t>融资租赁</w:t>
          </w:r>
          <w:r>
            <w:rPr>
              <w:rFonts w:ascii="宋体" w:hAnsi="宋体" w:hint="eastAsia"/>
              <w:kern w:val="0"/>
              <w:szCs w:val="21"/>
            </w:rPr>
            <w:t>租入的固定资产情况</w:t>
          </w:r>
        </w:p>
        <w:p w:rsidR="00507BB6" w:rsidRDefault="00A057D5" w:rsidP="00980F9E">
          <w:pPr>
            <w:rPr>
              <w:szCs w:val="21"/>
            </w:rPr>
          </w:pPr>
          <w:sdt>
            <w:sdtPr>
              <w:alias w:val="是否适用：通过融资租赁租入的固定资产情况[双击切换]"/>
              <w:tag w:val="_GBC_17a138c76e604d1b9b48d7c64e72801d"/>
              <w:id w:val="-1226675663"/>
              <w:lock w:val="sdtContentLocked"/>
              <w:placeholder>
                <w:docPart w:val="GBC22222222222222222222222222222"/>
              </w:placeholder>
            </w:sdtPr>
            <w:sdtEndPr/>
            <w:sdtContent>
              <w:r w:rsidR="00BE0F81">
                <w:fldChar w:fldCharType="begin"/>
              </w:r>
              <w:r w:rsidR="00980F9E">
                <w:instrText xml:space="preserve"> MACROBUTTON  SnrToggleCheckbox □适用 </w:instrText>
              </w:r>
              <w:r w:rsidR="00BE0F81">
                <w:fldChar w:fldCharType="end"/>
              </w:r>
              <w:r w:rsidR="00BE0F81">
                <w:fldChar w:fldCharType="begin"/>
              </w:r>
              <w:r w:rsidR="00980F9E">
                <w:instrText xml:space="preserve"> MACROBUTTON  SnrToggleCheckbox √不适用 </w:instrText>
              </w:r>
              <w:r w:rsidR="00BE0F81">
                <w:fldChar w:fldCharType="end"/>
              </w:r>
            </w:sdtContent>
          </w:sdt>
        </w:p>
      </w:sdtContent>
    </w:sdt>
    <w:sdt>
      <w:sdtPr>
        <w:rPr>
          <w:rFonts w:ascii="宋体" w:hAnsi="宋体" w:cs="宋体" w:hint="eastAsia"/>
          <w:b w:val="0"/>
          <w:bCs w:val="0"/>
          <w:kern w:val="0"/>
          <w:sz w:val="24"/>
          <w:szCs w:val="21"/>
        </w:rPr>
        <w:alias w:val="模块:通过经营租赁租出的固定资产"/>
        <w:tag w:val="_GBC_06e38c241c8a43a99fdd68c92888bab1"/>
        <w:id w:val="-246885952"/>
        <w:lock w:val="sdtLocked"/>
        <w:placeholder>
          <w:docPart w:val="GBC22222222222222222222222222222"/>
        </w:placeholder>
      </w:sdtPr>
      <w:sdtEndPr>
        <w:rPr>
          <w:rFonts w:hint="default"/>
          <w:color w:val="FF0000"/>
          <w:sz w:val="21"/>
        </w:rPr>
      </w:sdtEndPr>
      <w:sdtContent>
        <w:p w:rsidR="00507BB6" w:rsidRDefault="00BE0F81">
          <w:pPr>
            <w:pStyle w:val="4"/>
            <w:numPr>
              <w:ilvl w:val="0"/>
              <w:numId w:val="59"/>
            </w:numPr>
            <w:tabs>
              <w:tab w:val="left" w:pos="588"/>
            </w:tabs>
            <w:rPr>
              <w:rFonts w:ascii="宋体" w:hAnsi="宋体"/>
              <w:kern w:val="0"/>
              <w:szCs w:val="21"/>
            </w:rPr>
          </w:pPr>
          <w:r>
            <w:rPr>
              <w:rFonts w:ascii="宋体" w:hAnsi="宋体" w:hint="eastAsia"/>
              <w:szCs w:val="21"/>
            </w:rPr>
            <w:t>通过</w:t>
          </w:r>
          <w:r>
            <w:rPr>
              <w:rFonts w:ascii="宋体" w:hAnsi="宋体" w:hint="eastAsia"/>
              <w:kern w:val="0"/>
              <w:szCs w:val="21"/>
            </w:rPr>
            <w:t>经营租赁租出的固定资产</w:t>
          </w:r>
        </w:p>
        <w:sdt>
          <w:sdtPr>
            <w:alias w:val="是否适用：通过经营租赁租出的固定资产[双击切换]"/>
            <w:tag w:val="_GBC_251e1c74f40b47869d759974b0f6a463"/>
            <w:id w:val="-2031324380"/>
            <w:lock w:val="sdtContentLocked"/>
            <w:placeholder>
              <w:docPart w:val="GBC22222222222222222222222222222"/>
            </w:placeholder>
          </w:sdtPr>
          <w:sdtEndPr/>
          <w:sdtContent>
            <w:p w:rsidR="00507BB6" w:rsidRDefault="00BE0F81" w:rsidP="00980F9E">
              <w:pPr>
                <w:rPr>
                  <w:color w:val="FF0000"/>
                  <w:szCs w:val="21"/>
                </w:rPr>
              </w:pPr>
              <w:r>
                <w:fldChar w:fldCharType="begin"/>
              </w:r>
              <w:r w:rsidR="00980F9E">
                <w:instrText xml:space="preserve"> MACROBUTTON  SnrToggleCheckbox □适用 </w:instrText>
              </w:r>
              <w:r>
                <w:fldChar w:fldCharType="end"/>
              </w:r>
              <w:r>
                <w:fldChar w:fldCharType="begin"/>
              </w:r>
              <w:r w:rsidR="00980F9E">
                <w:instrText xml:space="preserve"> MACROBUTTON  SnrToggleCheckbox √不适用 </w:instrText>
              </w:r>
              <w:r>
                <w:fldChar w:fldCharType="end"/>
              </w:r>
            </w:p>
          </w:sdtContent>
        </w:sdt>
      </w:sdtContent>
    </w:sdt>
    <w:sdt>
      <w:sdtPr>
        <w:rPr>
          <w:rFonts w:ascii="宋体" w:hAnsi="宋体" w:cs="宋体" w:hint="eastAsia"/>
          <w:b w:val="0"/>
          <w:bCs w:val="0"/>
          <w:kern w:val="0"/>
          <w:sz w:val="24"/>
          <w:szCs w:val="21"/>
        </w:rPr>
        <w:alias w:val="模块:未办妥产权证书的固定资产情况"/>
        <w:tag w:val="_GBC_5b357259936442c38f67f17b533c7085"/>
        <w:id w:val="-42686539"/>
        <w:lock w:val="sdtLocked"/>
        <w:placeholder>
          <w:docPart w:val="GBC22222222222222222222222222222"/>
        </w:placeholder>
      </w:sdtPr>
      <w:sdtEndPr>
        <w:rPr>
          <w:sz w:val="21"/>
          <w:szCs w:val="24"/>
        </w:rPr>
      </w:sdtEndPr>
      <w:sdtContent>
        <w:p w:rsidR="00507BB6" w:rsidRDefault="00BE0F81">
          <w:pPr>
            <w:pStyle w:val="4"/>
            <w:numPr>
              <w:ilvl w:val="0"/>
              <w:numId w:val="59"/>
            </w:numPr>
            <w:tabs>
              <w:tab w:val="left" w:pos="588"/>
            </w:tabs>
            <w:rPr>
              <w:rFonts w:ascii="宋体" w:hAnsi="宋体"/>
              <w:kern w:val="0"/>
              <w:szCs w:val="21"/>
            </w:rPr>
          </w:pPr>
          <w:r>
            <w:rPr>
              <w:rFonts w:ascii="宋体" w:hAnsi="宋体" w:hint="eastAsia"/>
              <w:kern w:val="0"/>
              <w:szCs w:val="21"/>
            </w:rPr>
            <w:t>未</w:t>
          </w:r>
          <w:r>
            <w:rPr>
              <w:rFonts w:ascii="宋体" w:hAnsi="宋体" w:hint="eastAsia"/>
              <w:szCs w:val="21"/>
            </w:rPr>
            <w:t>办妥</w:t>
          </w:r>
          <w:r>
            <w:rPr>
              <w:rFonts w:ascii="宋体" w:hAnsi="宋体" w:hint="eastAsia"/>
              <w:kern w:val="0"/>
              <w:szCs w:val="21"/>
            </w:rPr>
            <w:t>产权证书的固定资产情况</w:t>
          </w:r>
        </w:p>
        <w:sdt>
          <w:sdtPr>
            <w:alias w:val="是否适用：未办妥产权证书的固定资产情况[双击切换]"/>
            <w:tag w:val="_GBC_a26aa363313e4c8fbedf9041cd41bfc9"/>
            <w:id w:val="1991909238"/>
            <w:lock w:val="sdtContentLocked"/>
            <w:placeholder>
              <w:docPart w:val="GBC22222222222222222222222222222"/>
            </w:placeholder>
          </w:sdtPr>
          <w:sdtEndPr/>
          <w:sdtContent>
            <w:p w:rsidR="00507BB6" w:rsidRDefault="00BE0F81">
              <w:r>
                <w:fldChar w:fldCharType="begin"/>
              </w:r>
              <w:r w:rsidR="00980F9E">
                <w:instrText xml:space="preserve"> MACROBUTTON  SnrToggleCheckbox √适用 </w:instrText>
              </w:r>
              <w:r>
                <w:fldChar w:fldCharType="end"/>
              </w:r>
              <w:r>
                <w:fldChar w:fldCharType="begin"/>
              </w:r>
              <w:r w:rsidR="00980F9E">
                <w:instrText xml:space="preserve"> MACROBUTTON  SnrToggleCheckbox □不适用 </w:instrText>
              </w:r>
              <w:r>
                <w:fldChar w:fldCharType="end"/>
              </w:r>
            </w:p>
          </w:sdtContent>
        </w:sdt>
        <w:p w:rsidR="00980F9E" w:rsidRDefault="00BE0F81">
          <w:pPr>
            <w:jc w:val="right"/>
          </w:pPr>
          <w:r>
            <w:rPr>
              <w:rFonts w:hint="eastAsia"/>
            </w:rPr>
            <w:t>单位:</w:t>
          </w:r>
          <w:sdt>
            <w:sdtPr>
              <w:rPr>
                <w:rFonts w:hint="eastAsia"/>
              </w:rPr>
              <w:alias w:val="单位：财务附注：未办妥产权证书的固定资产情况"/>
              <w:tag w:val="_GBC_b7780eb99c5c47be9731dc6ebe1dea77"/>
              <w:id w:val="4858343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未办妥产权证书的固定资产情况"/>
              <w:tag w:val="_GBC_07d37ddbabe745a3b375a7706f9047dc"/>
              <w:id w:val="19780247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8"/>
            <w:gridCol w:w="3042"/>
            <w:gridCol w:w="3059"/>
          </w:tblGrid>
          <w:tr w:rsidR="00831414" w:rsidTr="008E1435">
            <w:sdt>
              <w:sdtPr>
                <w:tag w:val="_PLD_1347e8d2222c4d13aa7c3569cd05e439"/>
                <w:id w:val="1507024125"/>
                <w:lock w:val="sdtLocked"/>
              </w:sdtPr>
              <w:sdtEndPr/>
              <w:sdtContent>
                <w:tc>
                  <w:tcPr>
                    <w:tcW w:w="1629" w:type="pct"/>
                    <w:vAlign w:val="center"/>
                  </w:tcPr>
                  <w:p w:rsidR="00831414" w:rsidRDefault="00831414" w:rsidP="008E1435">
                    <w:pPr>
                      <w:jc w:val="center"/>
                      <w:rPr>
                        <w:szCs w:val="21"/>
                      </w:rPr>
                    </w:pPr>
                    <w:r>
                      <w:rPr>
                        <w:rFonts w:hint="eastAsia"/>
                        <w:szCs w:val="21"/>
                      </w:rPr>
                      <w:t>项目</w:t>
                    </w:r>
                  </w:p>
                </w:tc>
              </w:sdtContent>
            </w:sdt>
            <w:sdt>
              <w:sdtPr>
                <w:tag w:val="_PLD_e14c4b6f9d874d4c86e835843a896497"/>
                <w:id w:val="-1482378955"/>
                <w:lock w:val="sdtLocked"/>
              </w:sdtPr>
              <w:sdtEndPr/>
              <w:sdtContent>
                <w:tc>
                  <w:tcPr>
                    <w:tcW w:w="1681" w:type="pct"/>
                    <w:vAlign w:val="center"/>
                  </w:tcPr>
                  <w:p w:rsidR="00831414" w:rsidRDefault="00831414" w:rsidP="008E1435">
                    <w:pPr>
                      <w:jc w:val="center"/>
                      <w:rPr>
                        <w:szCs w:val="21"/>
                      </w:rPr>
                    </w:pPr>
                    <w:r>
                      <w:rPr>
                        <w:rFonts w:hint="eastAsia"/>
                        <w:szCs w:val="21"/>
                      </w:rPr>
                      <w:t>账面价值</w:t>
                    </w:r>
                  </w:p>
                </w:tc>
              </w:sdtContent>
            </w:sdt>
            <w:sdt>
              <w:sdtPr>
                <w:tag w:val="_PLD_0735ea1c6b5c4a2395fde5f63b614530"/>
                <w:id w:val="-1353334664"/>
                <w:lock w:val="sdtLocked"/>
              </w:sdtPr>
              <w:sdtEndPr/>
              <w:sdtContent>
                <w:tc>
                  <w:tcPr>
                    <w:tcW w:w="1690" w:type="pct"/>
                    <w:vAlign w:val="center"/>
                  </w:tcPr>
                  <w:p w:rsidR="00831414" w:rsidRDefault="00831414" w:rsidP="00027F8C">
                    <w:pPr>
                      <w:jc w:val="center"/>
                      <w:rPr>
                        <w:szCs w:val="21"/>
                      </w:rPr>
                    </w:pPr>
                    <w:r>
                      <w:rPr>
                        <w:rFonts w:hint="eastAsia"/>
                        <w:szCs w:val="21"/>
                      </w:rPr>
                      <w:t>未办妥产权证书的原因</w:t>
                    </w:r>
                  </w:p>
                </w:tc>
              </w:sdtContent>
            </w:sdt>
          </w:tr>
          <w:sdt>
            <w:sdtPr>
              <w:rPr>
                <w:rFonts w:hint="eastAsia"/>
                <w:szCs w:val="21"/>
              </w:rPr>
              <w:alias w:val="未办妥产权证书的固定资产情况明细"/>
              <w:tag w:val="_GBC_197aee8b2edc4ea19721e86529111007"/>
              <w:id w:val="414452157"/>
              <w:lock w:val="sdtLocked"/>
            </w:sdtPr>
            <w:sdtEndPr/>
            <w:sdtContent>
              <w:tr w:rsidR="00831414" w:rsidTr="008E1435">
                <w:tc>
                  <w:tcPr>
                    <w:tcW w:w="1629" w:type="pct"/>
                  </w:tcPr>
                  <w:p w:rsidR="00831414" w:rsidRDefault="00831414" w:rsidP="00027F8C">
                    <w:pPr>
                      <w:jc w:val="center"/>
                      <w:rPr>
                        <w:szCs w:val="21"/>
                      </w:rPr>
                    </w:pPr>
                    <w:r>
                      <w:t>新九车间</w:t>
                    </w:r>
                  </w:p>
                </w:tc>
                <w:tc>
                  <w:tcPr>
                    <w:tcW w:w="1681" w:type="pct"/>
                  </w:tcPr>
                  <w:p w:rsidR="00831414" w:rsidRDefault="00831414" w:rsidP="008E1435">
                    <w:pPr>
                      <w:jc w:val="right"/>
                      <w:rPr>
                        <w:szCs w:val="21"/>
                      </w:rPr>
                    </w:pPr>
                    <w:r>
                      <w:t>4,648,528.69</w:t>
                    </w:r>
                  </w:p>
                </w:tc>
                <w:tc>
                  <w:tcPr>
                    <w:tcW w:w="1690" w:type="pct"/>
                  </w:tcPr>
                  <w:p w:rsidR="00831414" w:rsidRDefault="00831414" w:rsidP="00027F8C">
                    <w:pPr>
                      <w:jc w:val="center"/>
                      <w:rPr>
                        <w:szCs w:val="21"/>
                      </w:rPr>
                    </w:pPr>
                    <w:r>
                      <w:t>产证尚在办理中</w:t>
                    </w:r>
                  </w:p>
                </w:tc>
              </w:tr>
            </w:sdtContent>
          </w:sdt>
          <w:sdt>
            <w:sdtPr>
              <w:rPr>
                <w:rFonts w:hint="eastAsia"/>
                <w:szCs w:val="21"/>
              </w:rPr>
              <w:alias w:val="未办妥产权证书的固定资产情况明细"/>
              <w:tag w:val="_GBC_197aee8b2edc4ea19721e86529111007"/>
              <w:id w:val="-266465201"/>
              <w:lock w:val="sdtLocked"/>
            </w:sdtPr>
            <w:sdtEndPr/>
            <w:sdtContent>
              <w:tr w:rsidR="00831414" w:rsidTr="008E1435">
                <w:tc>
                  <w:tcPr>
                    <w:tcW w:w="1629" w:type="pct"/>
                  </w:tcPr>
                  <w:p w:rsidR="00831414" w:rsidRDefault="00831414" w:rsidP="00027F8C">
                    <w:pPr>
                      <w:jc w:val="center"/>
                      <w:rPr>
                        <w:szCs w:val="21"/>
                      </w:rPr>
                    </w:pPr>
                    <w:r>
                      <w:t>十一车间</w:t>
                    </w:r>
                  </w:p>
                </w:tc>
                <w:tc>
                  <w:tcPr>
                    <w:tcW w:w="1681" w:type="pct"/>
                  </w:tcPr>
                  <w:p w:rsidR="00831414" w:rsidRDefault="00831414" w:rsidP="008E1435">
                    <w:pPr>
                      <w:jc w:val="right"/>
                      <w:rPr>
                        <w:szCs w:val="21"/>
                      </w:rPr>
                    </w:pPr>
                    <w:r>
                      <w:t>3,582,800.55</w:t>
                    </w:r>
                  </w:p>
                </w:tc>
                <w:tc>
                  <w:tcPr>
                    <w:tcW w:w="1690" w:type="pct"/>
                  </w:tcPr>
                  <w:p w:rsidR="00831414" w:rsidRDefault="00831414" w:rsidP="00027F8C">
                    <w:pPr>
                      <w:jc w:val="center"/>
                      <w:rPr>
                        <w:szCs w:val="21"/>
                      </w:rPr>
                    </w:pPr>
                    <w:r>
                      <w:t>产证尚在办理中</w:t>
                    </w:r>
                  </w:p>
                </w:tc>
              </w:tr>
            </w:sdtContent>
          </w:sdt>
          <w:sdt>
            <w:sdtPr>
              <w:rPr>
                <w:rFonts w:hint="eastAsia"/>
                <w:szCs w:val="21"/>
              </w:rPr>
              <w:alias w:val="未办妥产权证书的固定资产情况明细"/>
              <w:tag w:val="_GBC_197aee8b2edc4ea19721e86529111007"/>
              <w:id w:val="-173336006"/>
              <w:lock w:val="sdtLocked"/>
            </w:sdtPr>
            <w:sdtEndPr/>
            <w:sdtContent>
              <w:tr w:rsidR="00831414" w:rsidTr="008E1435">
                <w:tc>
                  <w:tcPr>
                    <w:tcW w:w="1629" w:type="pct"/>
                  </w:tcPr>
                  <w:p w:rsidR="00831414" w:rsidRDefault="00831414" w:rsidP="00027F8C">
                    <w:pPr>
                      <w:jc w:val="center"/>
                      <w:rPr>
                        <w:szCs w:val="21"/>
                      </w:rPr>
                    </w:pPr>
                    <w:r>
                      <w:t>十二车间</w:t>
                    </w:r>
                  </w:p>
                </w:tc>
                <w:tc>
                  <w:tcPr>
                    <w:tcW w:w="1681" w:type="pct"/>
                  </w:tcPr>
                  <w:p w:rsidR="00831414" w:rsidRDefault="00831414" w:rsidP="008E1435">
                    <w:pPr>
                      <w:jc w:val="right"/>
                      <w:rPr>
                        <w:szCs w:val="21"/>
                      </w:rPr>
                    </w:pPr>
                    <w:r>
                      <w:t>3,569,501.06</w:t>
                    </w:r>
                  </w:p>
                </w:tc>
                <w:tc>
                  <w:tcPr>
                    <w:tcW w:w="1690" w:type="pct"/>
                  </w:tcPr>
                  <w:p w:rsidR="00831414" w:rsidRDefault="00831414" w:rsidP="00027F8C">
                    <w:pPr>
                      <w:jc w:val="center"/>
                      <w:rPr>
                        <w:szCs w:val="21"/>
                      </w:rPr>
                    </w:pPr>
                    <w:r>
                      <w:t>产证尚在办理中</w:t>
                    </w:r>
                  </w:p>
                </w:tc>
              </w:tr>
            </w:sdtContent>
          </w:sdt>
          <w:sdt>
            <w:sdtPr>
              <w:rPr>
                <w:rFonts w:hint="eastAsia"/>
                <w:szCs w:val="21"/>
              </w:rPr>
              <w:alias w:val="未办妥产权证书的固定资产情况明细"/>
              <w:tag w:val="_GBC_197aee8b2edc4ea19721e86529111007"/>
              <w:id w:val="1833941961"/>
              <w:lock w:val="sdtLocked"/>
            </w:sdtPr>
            <w:sdtEndPr/>
            <w:sdtContent>
              <w:tr w:rsidR="00831414" w:rsidRPr="00980F9E" w:rsidTr="008E1435">
                <w:tc>
                  <w:tcPr>
                    <w:tcW w:w="1629" w:type="pct"/>
                  </w:tcPr>
                  <w:p w:rsidR="00831414" w:rsidRDefault="00831414" w:rsidP="00027F8C">
                    <w:pPr>
                      <w:jc w:val="center"/>
                      <w:rPr>
                        <w:szCs w:val="21"/>
                      </w:rPr>
                    </w:pPr>
                    <w:proofErr w:type="gramStart"/>
                    <w:r>
                      <w:t>研发楼</w:t>
                    </w:r>
                    <w:proofErr w:type="gramEnd"/>
                  </w:p>
                </w:tc>
                <w:tc>
                  <w:tcPr>
                    <w:tcW w:w="1681" w:type="pct"/>
                  </w:tcPr>
                  <w:p w:rsidR="00831414" w:rsidRDefault="00831414" w:rsidP="008E1435">
                    <w:pPr>
                      <w:jc w:val="right"/>
                      <w:rPr>
                        <w:szCs w:val="21"/>
                      </w:rPr>
                    </w:pPr>
                    <w:r>
                      <w:t>6,338,934.43</w:t>
                    </w:r>
                  </w:p>
                </w:tc>
                <w:tc>
                  <w:tcPr>
                    <w:tcW w:w="1690" w:type="pct"/>
                  </w:tcPr>
                  <w:p w:rsidR="00831414" w:rsidRDefault="00831414" w:rsidP="00027F8C">
                    <w:pPr>
                      <w:jc w:val="center"/>
                      <w:rPr>
                        <w:szCs w:val="21"/>
                      </w:rPr>
                    </w:pPr>
                    <w:r>
                      <w:t>产证尚在办理中</w:t>
                    </w:r>
                  </w:p>
                </w:tc>
              </w:tr>
            </w:sdtContent>
          </w:sdt>
        </w:tbl>
        <w:p w:rsidR="00507BB6" w:rsidRPr="00980F9E" w:rsidRDefault="00A057D5" w:rsidP="00980F9E"/>
      </w:sdtContent>
    </w:sdt>
    <w:sdt>
      <w:sdtPr>
        <w:rPr>
          <w:rFonts w:hint="eastAsia"/>
          <w:szCs w:val="21"/>
        </w:rPr>
        <w:alias w:val="模块:固定资产说明"/>
        <w:tag w:val="_GBC_c93a179f84504ae59ee71556bc9afb64"/>
        <w:id w:val="-496268237"/>
        <w:lock w:val="sdtLocked"/>
        <w:placeholder>
          <w:docPart w:val="GBC22222222222222222222222222222"/>
        </w:placeholder>
      </w:sdtPr>
      <w:sdtEndPr>
        <w:rPr>
          <w:rFonts w:hint="default"/>
        </w:rPr>
      </w:sdtEndPr>
      <w:sdtContent>
        <w:p w:rsidR="00507BB6" w:rsidRDefault="00BE0F81">
          <w:pPr>
            <w:rPr>
              <w:szCs w:val="21"/>
            </w:rPr>
          </w:pPr>
          <w:r>
            <w:rPr>
              <w:rFonts w:hint="eastAsia"/>
              <w:szCs w:val="21"/>
            </w:rPr>
            <w:t>其他说明：</w:t>
          </w:r>
        </w:p>
        <w:sdt>
          <w:sdtPr>
            <w:rPr>
              <w:szCs w:val="21"/>
            </w:rPr>
            <w:alias w:val="是否适用：固定资产的说明[双击切换]"/>
            <w:tag w:val="_GBC_e2fd7087594d4949ada40807334de5fb"/>
            <w:id w:val="689578921"/>
            <w:lock w:val="sdtContentLocked"/>
            <w:placeholder>
              <w:docPart w:val="GBC22222222222222222222222222222"/>
            </w:placeholder>
          </w:sdtPr>
          <w:sdtEndPr/>
          <w:sdtContent>
            <w:p w:rsidR="00507BB6" w:rsidRDefault="00BE0F81">
              <w:pPr>
                <w:rPr>
                  <w:szCs w:val="21"/>
                </w:rPr>
              </w:pPr>
              <w:r>
                <w:rPr>
                  <w:szCs w:val="21"/>
                </w:rPr>
                <w:fldChar w:fldCharType="begin"/>
              </w:r>
              <w:r w:rsidR="00980F9E">
                <w:rPr>
                  <w:szCs w:val="21"/>
                </w:rPr>
                <w:instrText xml:space="preserve"> MACROBUTTON  SnrToggleCheckbox √适用 </w:instrText>
              </w:r>
              <w:r>
                <w:rPr>
                  <w:szCs w:val="21"/>
                </w:rPr>
                <w:fldChar w:fldCharType="end"/>
              </w:r>
              <w:r>
                <w:rPr>
                  <w:szCs w:val="21"/>
                </w:rPr>
                <w:fldChar w:fldCharType="begin"/>
              </w:r>
              <w:r w:rsidR="00980F9E">
                <w:rPr>
                  <w:szCs w:val="21"/>
                </w:rPr>
                <w:instrText xml:space="preserve"> MACROBUTTON  SnrToggleCheckbox □不适用 </w:instrText>
              </w:r>
              <w:r>
                <w:rPr>
                  <w:szCs w:val="21"/>
                </w:rPr>
                <w:fldChar w:fldCharType="end"/>
              </w:r>
            </w:p>
          </w:sdtContent>
        </w:sdt>
        <w:sdt>
          <w:sdtPr>
            <w:rPr>
              <w:szCs w:val="21"/>
            </w:rPr>
            <w:alias w:val="固定资产的说明"/>
            <w:tag w:val="_GBC_1cd9f478e6f24b25af00fb54ff820976"/>
            <w:id w:val="1056431802"/>
            <w:lock w:val="sdtLocked"/>
            <w:placeholder>
              <w:docPart w:val="GBC22222222222222222222222222222"/>
            </w:placeholder>
          </w:sdtPr>
          <w:sdtEndPr/>
          <w:sdtContent>
            <w:p w:rsidR="00507BB6" w:rsidRDefault="00980F9E">
              <w:pPr>
                <w:rPr>
                  <w:szCs w:val="21"/>
                </w:rPr>
              </w:pPr>
              <w:r>
                <w:rPr>
                  <w:rFonts w:hint="eastAsia"/>
                  <w:szCs w:val="21"/>
                </w:rPr>
                <w:t>期末用于抵押的固定资产价值为</w:t>
              </w:r>
              <w:r w:rsidRPr="00980F9E">
                <w:rPr>
                  <w:szCs w:val="21"/>
                </w:rPr>
                <w:t>163</w:t>
              </w:r>
              <w:r>
                <w:rPr>
                  <w:rFonts w:hint="eastAsia"/>
                  <w:szCs w:val="21"/>
                </w:rPr>
                <w:t>,</w:t>
              </w:r>
              <w:r w:rsidRPr="00980F9E">
                <w:rPr>
                  <w:szCs w:val="21"/>
                </w:rPr>
                <w:t>823</w:t>
              </w:r>
              <w:r>
                <w:rPr>
                  <w:rFonts w:hint="eastAsia"/>
                  <w:szCs w:val="21"/>
                </w:rPr>
                <w:t>,</w:t>
              </w:r>
              <w:r w:rsidRPr="00980F9E">
                <w:rPr>
                  <w:szCs w:val="21"/>
                </w:rPr>
                <w:t>037.69</w:t>
              </w:r>
              <w:r>
                <w:rPr>
                  <w:rFonts w:hint="eastAsia"/>
                  <w:szCs w:val="21"/>
                </w:rPr>
                <w:t>元。</w:t>
              </w:r>
            </w:p>
          </w:sdtContent>
        </w:sdt>
      </w:sdtContent>
    </w:sdt>
    <w:p w:rsidR="00334AE3" w:rsidRDefault="00334AE3">
      <w:pPr>
        <w:rPr>
          <w:color w:val="FF0000"/>
          <w:szCs w:val="21"/>
        </w:rPr>
        <w:sectPr w:rsidR="00334AE3" w:rsidSect="00770E20">
          <w:pgSz w:w="11906" w:h="16838"/>
          <w:pgMar w:top="1525" w:right="1276" w:bottom="1440" w:left="1797" w:header="856" w:footer="992" w:gutter="0"/>
          <w:cols w:space="425"/>
          <w:docGrid w:linePitch="312"/>
        </w:sectPr>
      </w:pPr>
    </w:p>
    <w:p w:rsidR="00507BB6" w:rsidRDefault="00BE0F81">
      <w:pPr>
        <w:pStyle w:val="3"/>
        <w:numPr>
          <w:ilvl w:val="0"/>
          <w:numId w:val="22"/>
        </w:numPr>
        <w:tabs>
          <w:tab w:val="left" w:pos="504"/>
        </w:tabs>
        <w:rPr>
          <w:rFonts w:ascii="宋体" w:hAnsi="宋体"/>
          <w:szCs w:val="21"/>
        </w:rPr>
      </w:pPr>
      <w:r>
        <w:rPr>
          <w:rFonts w:ascii="宋体" w:hAnsi="宋体" w:hint="eastAsia"/>
          <w:szCs w:val="21"/>
        </w:rPr>
        <w:lastRenderedPageBreak/>
        <w:t>在建工程</w:t>
      </w:r>
    </w:p>
    <w:sdt>
      <w:sdtPr>
        <w:rPr>
          <w:rFonts w:ascii="宋体" w:hAnsi="宋体" w:cs="宋体" w:hint="eastAsia"/>
          <w:b w:val="0"/>
          <w:bCs w:val="0"/>
          <w:kern w:val="0"/>
          <w:sz w:val="24"/>
          <w:szCs w:val="21"/>
        </w:rPr>
        <w:alias w:val="模块:在建工程情况"/>
        <w:tag w:val="_GBC_88cd7483eb15414d84d17f5cc1a4bf78"/>
        <w:id w:val="1575389774"/>
        <w:lock w:val="sdtLocked"/>
        <w:placeholder>
          <w:docPart w:val="GBC22222222222222222222222222222"/>
        </w:placeholder>
      </w:sdtPr>
      <w:sdtEndPr>
        <w:rPr>
          <w:sz w:val="21"/>
          <w:szCs w:val="24"/>
        </w:rPr>
      </w:sdtEndPr>
      <w:sdtContent>
        <w:p w:rsidR="00507BB6" w:rsidRDefault="00BE0F81">
          <w:pPr>
            <w:pStyle w:val="4"/>
            <w:numPr>
              <w:ilvl w:val="0"/>
              <w:numId w:val="60"/>
            </w:numPr>
            <w:tabs>
              <w:tab w:val="left" w:pos="588"/>
            </w:tabs>
            <w:rPr>
              <w:rFonts w:ascii="宋体" w:hAnsi="宋体"/>
              <w:szCs w:val="21"/>
            </w:rPr>
          </w:pPr>
          <w:r>
            <w:rPr>
              <w:rFonts w:ascii="宋体" w:hAnsi="宋体" w:hint="eastAsia"/>
              <w:szCs w:val="21"/>
            </w:rPr>
            <w:t>在建工程情况</w:t>
          </w:r>
        </w:p>
        <w:sdt>
          <w:sdtPr>
            <w:alias w:val="是否适用：在建工程情况[双击切换]"/>
            <w:tag w:val="_GBC_d9828cc7ad534f26902e1979f9d67530"/>
            <w:id w:val="1204282420"/>
            <w:lock w:val="sdtContentLocked"/>
            <w:placeholder>
              <w:docPart w:val="GBC22222222222222222222222222222"/>
            </w:placeholder>
          </w:sdtPr>
          <w:sdtEndPr/>
          <w:sdtContent>
            <w:p w:rsidR="00507BB6" w:rsidRDefault="00BE0F81">
              <w:r>
                <w:fldChar w:fldCharType="begin"/>
              </w:r>
              <w:r w:rsidR="00CC7BCE">
                <w:instrText xml:space="preserve"> MACROBUTTON  SnrToggleCheckbox √适用 </w:instrText>
              </w:r>
              <w:r>
                <w:fldChar w:fldCharType="end"/>
              </w:r>
              <w:r>
                <w:fldChar w:fldCharType="begin"/>
              </w:r>
              <w:r w:rsidR="00CC7BCE">
                <w:instrText xml:space="preserve"> MACROBUTTON  SnrToggleCheckbox □不适用 </w:instrText>
              </w:r>
              <w:r>
                <w:fldChar w:fldCharType="end"/>
              </w:r>
            </w:p>
          </w:sdtContent>
        </w:sdt>
        <w:p w:rsidR="00334AE3" w:rsidRDefault="00BE0F81">
          <w:pPr>
            <w:jc w:val="right"/>
            <w:rPr>
              <w:szCs w:val="21"/>
            </w:rPr>
          </w:pPr>
          <w:r>
            <w:rPr>
              <w:rFonts w:hint="eastAsia"/>
              <w:szCs w:val="21"/>
            </w:rPr>
            <w:t>单位：</w:t>
          </w:r>
          <w:sdt>
            <w:sdtPr>
              <w:rPr>
                <w:rFonts w:hint="eastAsia"/>
                <w:szCs w:val="21"/>
              </w:rPr>
              <w:alias w:val="单位：财务附注：在建工程"/>
              <w:tag w:val="_GBC_d20598ce3f5b4d21a9055de674936a9a"/>
              <w:id w:val="-7328534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在建工程"/>
              <w:tag w:val="_GBC_9e96d736daa247dd96af144329fff105"/>
              <w:id w:val="-19524695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901"/>
            <w:gridCol w:w="1842"/>
            <w:gridCol w:w="1842"/>
            <w:gridCol w:w="1823"/>
            <w:gridCol w:w="1820"/>
            <w:gridCol w:w="1842"/>
            <w:gridCol w:w="1865"/>
          </w:tblGrid>
          <w:tr w:rsidR="004E00A1" w:rsidTr="004D32EB">
            <w:trPr>
              <w:cantSplit/>
            </w:trPr>
            <w:sdt>
              <w:sdtPr>
                <w:tag w:val="_PLD_27b31695edfd49cb9cafa333777d18c3"/>
                <w:id w:val="1276989896"/>
                <w:lock w:val="sdtLocked"/>
              </w:sdtPr>
              <w:sdtEndPr/>
              <w:sdtContent>
                <w:tc>
                  <w:tcPr>
                    <w:tcW w:w="1041" w:type="pct"/>
                    <w:vMerge w:val="restart"/>
                    <w:vAlign w:val="center"/>
                  </w:tcPr>
                  <w:p w:rsidR="004E00A1" w:rsidRDefault="004E00A1" w:rsidP="004D32EB">
                    <w:pPr>
                      <w:jc w:val="center"/>
                      <w:rPr>
                        <w:szCs w:val="21"/>
                      </w:rPr>
                    </w:pPr>
                    <w:r>
                      <w:rPr>
                        <w:rFonts w:hint="eastAsia"/>
                        <w:szCs w:val="21"/>
                      </w:rPr>
                      <w:t>项目</w:t>
                    </w:r>
                  </w:p>
                </w:tc>
              </w:sdtContent>
            </w:sdt>
            <w:sdt>
              <w:sdtPr>
                <w:tag w:val="_PLD_a5273bde7b2f4c6c8fbe3ea2d7a7eb84"/>
                <w:id w:val="-1346248591"/>
                <w:lock w:val="sdtLocked"/>
              </w:sdtPr>
              <w:sdtEndPr/>
              <w:sdtContent>
                <w:tc>
                  <w:tcPr>
                    <w:tcW w:w="1976" w:type="pct"/>
                    <w:gridSpan w:val="3"/>
                    <w:vAlign w:val="center"/>
                  </w:tcPr>
                  <w:p w:rsidR="004E00A1" w:rsidRDefault="004E00A1" w:rsidP="004D32EB">
                    <w:pPr>
                      <w:jc w:val="center"/>
                      <w:rPr>
                        <w:szCs w:val="21"/>
                      </w:rPr>
                    </w:pPr>
                    <w:r>
                      <w:rPr>
                        <w:rFonts w:hint="eastAsia"/>
                        <w:szCs w:val="21"/>
                      </w:rPr>
                      <w:t>期末余额</w:t>
                    </w:r>
                  </w:p>
                </w:tc>
              </w:sdtContent>
            </w:sdt>
            <w:sdt>
              <w:sdtPr>
                <w:tag w:val="_PLD_ac57490b080449c8b91be5a872e19f79"/>
                <w:id w:val="-1313949893"/>
                <w:lock w:val="sdtLocked"/>
              </w:sdtPr>
              <w:sdtEndPr/>
              <w:sdtContent>
                <w:tc>
                  <w:tcPr>
                    <w:tcW w:w="1983" w:type="pct"/>
                    <w:gridSpan w:val="3"/>
                    <w:vAlign w:val="center"/>
                  </w:tcPr>
                  <w:p w:rsidR="004E00A1" w:rsidRDefault="004E00A1" w:rsidP="004D32EB">
                    <w:pPr>
                      <w:jc w:val="center"/>
                      <w:rPr>
                        <w:szCs w:val="21"/>
                      </w:rPr>
                    </w:pPr>
                    <w:r>
                      <w:rPr>
                        <w:rFonts w:hint="eastAsia"/>
                        <w:szCs w:val="21"/>
                      </w:rPr>
                      <w:t>期初余额</w:t>
                    </w:r>
                  </w:p>
                </w:tc>
              </w:sdtContent>
            </w:sdt>
          </w:tr>
          <w:tr w:rsidR="004E00A1" w:rsidTr="004D32EB">
            <w:trPr>
              <w:cantSplit/>
            </w:trPr>
            <w:tc>
              <w:tcPr>
                <w:tcW w:w="1041" w:type="pct"/>
                <w:vMerge/>
                <w:vAlign w:val="center"/>
              </w:tcPr>
              <w:p w:rsidR="004E00A1" w:rsidRDefault="004E00A1" w:rsidP="004D32EB">
                <w:pPr>
                  <w:tabs>
                    <w:tab w:val="left" w:pos="420"/>
                  </w:tabs>
                  <w:ind w:left="420" w:hanging="420"/>
                  <w:jc w:val="center"/>
                  <w:rPr>
                    <w:szCs w:val="21"/>
                  </w:rPr>
                </w:pPr>
              </w:p>
            </w:tc>
            <w:sdt>
              <w:sdtPr>
                <w:tag w:val="_PLD_1d60491359e245e7bc54655c8c8c15fd"/>
                <w:id w:val="-1441760547"/>
                <w:lock w:val="sdtLocked"/>
              </w:sdtPr>
              <w:sdtEndPr/>
              <w:sdtContent>
                <w:tc>
                  <w:tcPr>
                    <w:tcW w:w="661" w:type="pct"/>
                    <w:vAlign w:val="center"/>
                  </w:tcPr>
                  <w:p w:rsidR="004E00A1" w:rsidRDefault="004E00A1" w:rsidP="004D32EB">
                    <w:pPr>
                      <w:tabs>
                        <w:tab w:val="left" w:pos="420"/>
                      </w:tabs>
                      <w:ind w:left="420" w:hanging="420"/>
                      <w:jc w:val="center"/>
                      <w:rPr>
                        <w:szCs w:val="21"/>
                      </w:rPr>
                    </w:pPr>
                    <w:r>
                      <w:rPr>
                        <w:rFonts w:hint="eastAsia"/>
                        <w:szCs w:val="21"/>
                      </w:rPr>
                      <w:t>账面余额</w:t>
                    </w:r>
                  </w:p>
                </w:tc>
              </w:sdtContent>
            </w:sdt>
            <w:sdt>
              <w:sdtPr>
                <w:tag w:val="_PLD_d5d8fa5186d44c82b146ad7151830389"/>
                <w:id w:val="-888640972"/>
                <w:lock w:val="sdtLocked"/>
              </w:sdtPr>
              <w:sdtEndPr/>
              <w:sdtContent>
                <w:tc>
                  <w:tcPr>
                    <w:tcW w:w="661" w:type="pct"/>
                    <w:vAlign w:val="center"/>
                  </w:tcPr>
                  <w:p w:rsidR="004E00A1" w:rsidRDefault="004E00A1" w:rsidP="004D32EB">
                    <w:pPr>
                      <w:pStyle w:val="11"/>
                      <w:jc w:val="center"/>
                      <w:rPr>
                        <w:rFonts w:ascii="宋体" w:hAnsi="宋体"/>
                        <w:kern w:val="0"/>
                      </w:rPr>
                    </w:pPr>
                    <w:r>
                      <w:rPr>
                        <w:rFonts w:ascii="宋体" w:hAnsi="宋体" w:hint="eastAsia"/>
                        <w:kern w:val="0"/>
                      </w:rPr>
                      <w:t>减值准备</w:t>
                    </w:r>
                  </w:p>
                </w:tc>
              </w:sdtContent>
            </w:sdt>
            <w:sdt>
              <w:sdtPr>
                <w:tag w:val="_PLD_49aa1c2d25814b789479d76afb6fc844"/>
                <w:id w:val="-1817024813"/>
                <w:lock w:val="sdtLocked"/>
              </w:sdtPr>
              <w:sdtEndPr/>
              <w:sdtContent>
                <w:tc>
                  <w:tcPr>
                    <w:tcW w:w="653" w:type="pct"/>
                    <w:vAlign w:val="center"/>
                  </w:tcPr>
                  <w:p w:rsidR="004E00A1" w:rsidRDefault="004E00A1" w:rsidP="004D32EB">
                    <w:pPr>
                      <w:pStyle w:val="11"/>
                      <w:jc w:val="center"/>
                      <w:rPr>
                        <w:rFonts w:ascii="宋体" w:hAnsi="宋体"/>
                        <w:kern w:val="0"/>
                      </w:rPr>
                    </w:pPr>
                    <w:r>
                      <w:rPr>
                        <w:rFonts w:ascii="宋体" w:hAnsi="宋体" w:hint="eastAsia"/>
                        <w:kern w:val="0"/>
                      </w:rPr>
                      <w:t>账面价值</w:t>
                    </w:r>
                  </w:p>
                </w:tc>
              </w:sdtContent>
            </w:sdt>
            <w:sdt>
              <w:sdtPr>
                <w:tag w:val="_PLD_4bba2db5e5a549ecafbf4e94a7af2e35"/>
                <w:id w:val="32160981"/>
                <w:lock w:val="sdtLocked"/>
              </w:sdtPr>
              <w:sdtEndPr/>
              <w:sdtContent>
                <w:tc>
                  <w:tcPr>
                    <w:tcW w:w="653" w:type="pct"/>
                    <w:vAlign w:val="center"/>
                  </w:tcPr>
                  <w:p w:rsidR="004E00A1" w:rsidRDefault="004E00A1" w:rsidP="004D32EB">
                    <w:pPr>
                      <w:tabs>
                        <w:tab w:val="left" w:pos="420"/>
                      </w:tabs>
                      <w:ind w:left="420" w:hanging="420"/>
                      <w:jc w:val="center"/>
                      <w:rPr>
                        <w:szCs w:val="21"/>
                      </w:rPr>
                    </w:pPr>
                    <w:r>
                      <w:rPr>
                        <w:rFonts w:hint="eastAsia"/>
                        <w:szCs w:val="21"/>
                      </w:rPr>
                      <w:t>账面余额</w:t>
                    </w:r>
                  </w:p>
                </w:tc>
              </w:sdtContent>
            </w:sdt>
            <w:sdt>
              <w:sdtPr>
                <w:tag w:val="_PLD_e054d8cd1e1b4672ae08a495b587bdce"/>
                <w:id w:val="-1429344365"/>
                <w:lock w:val="sdtLocked"/>
              </w:sdtPr>
              <w:sdtEndPr/>
              <w:sdtContent>
                <w:tc>
                  <w:tcPr>
                    <w:tcW w:w="661" w:type="pct"/>
                    <w:vAlign w:val="center"/>
                  </w:tcPr>
                  <w:p w:rsidR="004E00A1" w:rsidRDefault="004E00A1" w:rsidP="004D32EB">
                    <w:pPr>
                      <w:pStyle w:val="11"/>
                      <w:jc w:val="center"/>
                      <w:rPr>
                        <w:rFonts w:ascii="宋体" w:hAnsi="宋体"/>
                        <w:kern w:val="0"/>
                      </w:rPr>
                    </w:pPr>
                    <w:r>
                      <w:rPr>
                        <w:rFonts w:ascii="宋体" w:hAnsi="宋体" w:hint="eastAsia"/>
                        <w:kern w:val="0"/>
                      </w:rPr>
                      <w:t>减值准备</w:t>
                    </w:r>
                  </w:p>
                </w:tc>
              </w:sdtContent>
            </w:sdt>
            <w:sdt>
              <w:sdtPr>
                <w:tag w:val="_PLD_bd3055c2713a44fa9cbd3fd973d34c6a"/>
                <w:id w:val="956755961"/>
                <w:lock w:val="sdtLocked"/>
              </w:sdtPr>
              <w:sdtEndPr/>
              <w:sdtContent>
                <w:tc>
                  <w:tcPr>
                    <w:tcW w:w="669" w:type="pct"/>
                    <w:vAlign w:val="center"/>
                  </w:tcPr>
                  <w:p w:rsidR="004E00A1" w:rsidRDefault="004E00A1" w:rsidP="004D32EB">
                    <w:pPr>
                      <w:pStyle w:val="11"/>
                      <w:jc w:val="center"/>
                      <w:rPr>
                        <w:rFonts w:ascii="宋体" w:hAnsi="宋体"/>
                        <w:kern w:val="0"/>
                      </w:rPr>
                    </w:pPr>
                    <w:r>
                      <w:rPr>
                        <w:rFonts w:ascii="宋体" w:hAnsi="宋体" w:hint="eastAsia"/>
                        <w:kern w:val="0"/>
                      </w:rPr>
                      <w:t>账面价值</w:t>
                    </w:r>
                  </w:p>
                </w:tc>
              </w:sdtContent>
            </w:sdt>
          </w:tr>
          <w:sdt>
            <w:sdtPr>
              <w:rPr>
                <w:szCs w:val="21"/>
              </w:rPr>
              <w:alias w:val="在建工程情况明细"/>
              <w:tag w:val="_GBC_5f073fecf2ff4f9ba33e687f80450c77"/>
              <w:id w:val="-1765300714"/>
              <w:lock w:val="sdtLocked"/>
            </w:sdtPr>
            <w:sdtEndPr/>
            <w:sdtContent>
              <w:tr w:rsidR="004E00A1" w:rsidTr="00027F8C">
                <w:trPr>
                  <w:cantSplit/>
                </w:trPr>
                <w:tc>
                  <w:tcPr>
                    <w:tcW w:w="1041" w:type="pct"/>
                  </w:tcPr>
                  <w:p w:rsidR="004E00A1" w:rsidRDefault="004E00A1" w:rsidP="004D32EB">
                    <w:pPr>
                      <w:rPr>
                        <w:szCs w:val="21"/>
                      </w:rPr>
                    </w:pPr>
                    <w:r>
                      <w:t>内皮中试设备及改造项目</w:t>
                    </w:r>
                  </w:p>
                </w:tc>
                <w:tc>
                  <w:tcPr>
                    <w:tcW w:w="661" w:type="pct"/>
                    <w:vAlign w:val="center"/>
                  </w:tcPr>
                  <w:p w:rsidR="004E00A1" w:rsidRDefault="004E00A1" w:rsidP="00027F8C">
                    <w:pPr>
                      <w:ind w:right="105"/>
                      <w:jc w:val="right"/>
                      <w:rPr>
                        <w:szCs w:val="21"/>
                      </w:rPr>
                    </w:pPr>
                    <w:r>
                      <w:t>12,828,989.07</w:t>
                    </w:r>
                  </w:p>
                </w:tc>
                <w:tc>
                  <w:tcPr>
                    <w:tcW w:w="661" w:type="pct"/>
                    <w:vAlign w:val="center"/>
                  </w:tcPr>
                  <w:p w:rsidR="004E00A1" w:rsidRDefault="004E00A1" w:rsidP="00027F8C">
                    <w:pPr>
                      <w:ind w:right="73"/>
                      <w:jc w:val="right"/>
                      <w:rPr>
                        <w:szCs w:val="21"/>
                      </w:rPr>
                    </w:pPr>
                  </w:p>
                </w:tc>
                <w:tc>
                  <w:tcPr>
                    <w:tcW w:w="653" w:type="pct"/>
                    <w:vAlign w:val="center"/>
                  </w:tcPr>
                  <w:p w:rsidR="004E00A1" w:rsidRDefault="004E00A1" w:rsidP="00027F8C">
                    <w:pPr>
                      <w:ind w:right="73"/>
                      <w:jc w:val="right"/>
                      <w:rPr>
                        <w:szCs w:val="21"/>
                      </w:rPr>
                    </w:pPr>
                    <w:r>
                      <w:t>12,828,989.07</w:t>
                    </w:r>
                  </w:p>
                </w:tc>
                <w:tc>
                  <w:tcPr>
                    <w:tcW w:w="653" w:type="pct"/>
                    <w:vAlign w:val="center"/>
                  </w:tcPr>
                  <w:p w:rsidR="004E00A1" w:rsidRDefault="004E00A1" w:rsidP="00027F8C">
                    <w:pPr>
                      <w:jc w:val="right"/>
                      <w:rPr>
                        <w:szCs w:val="21"/>
                      </w:rPr>
                    </w:pPr>
                    <w:r>
                      <w:t>12,828,989.07</w:t>
                    </w:r>
                  </w:p>
                </w:tc>
                <w:tc>
                  <w:tcPr>
                    <w:tcW w:w="661" w:type="pct"/>
                    <w:vAlign w:val="center"/>
                  </w:tcPr>
                  <w:p w:rsidR="004E00A1" w:rsidRDefault="004E00A1" w:rsidP="00027F8C">
                    <w:pPr>
                      <w:jc w:val="right"/>
                      <w:rPr>
                        <w:szCs w:val="21"/>
                      </w:rPr>
                    </w:pPr>
                  </w:p>
                </w:tc>
                <w:tc>
                  <w:tcPr>
                    <w:tcW w:w="669" w:type="pct"/>
                    <w:vAlign w:val="center"/>
                  </w:tcPr>
                  <w:p w:rsidR="004E00A1" w:rsidRDefault="004E00A1" w:rsidP="00027F8C">
                    <w:pPr>
                      <w:jc w:val="right"/>
                      <w:rPr>
                        <w:szCs w:val="21"/>
                      </w:rPr>
                    </w:pPr>
                    <w:r>
                      <w:t>12,828,989.07</w:t>
                    </w:r>
                  </w:p>
                </w:tc>
              </w:tr>
            </w:sdtContent>
          </w:sdt>
          <w:sdt>
            <w:sdtPr>
              <w:rPr>
                <w:szCs w:val="21"/>
              </w:rPr>
              <w:alias w:val="在建工程情况明细"/>
              <w:tag w:val="_GBC_5f073fecf2ff4f9ba33e687f80450c77"/>
              <w:id w:val="-320274332"/>
              <w:lock w:val="sdtLocked"/>
            </w:sdtPr>
            <w:sdtEndPr/>
            <w:sdtContent>
              <w:tr w:rsidR="004E00A1" w:rsidTr="00027F8C">
                <w:trPr>
                  <w:cantSplit/>
                </w:trPr>
                <w:tc>
                  <w:tcPr>
                    <w:tcW w:w="1041" w:type="pct"/>
                  </w:tcPr>
                  <w:p w:rsidR="004E00A1" w:rsidRDefault="004E00A1" w:rsidP="004D32EB">
                    <w:pPr>
                      <w:rPr>
                        <w:szCs w:val="21"/>
                      </w:rPr>
                    </w:pPr>
                    <w:r>
                      <w:t>响水</w:t>
                    </w:r>
                    <w:proofErr w:type="gramStart"/>
                    <w:r>
                      <w:t>恒</w:t>
                    </w:r>
                    <w:proofErr w:type="gramEnd"/>
                    <w:r>
                      <w:t>利达科技二期工程</w:t>
                    </w:r>
                  </w:p>
                </w:tc>
                <w:tc>
                  <w:tcPr>
                    <w:tcW w:w="661" w:type="pct"/>
                    <w:vAlign w:val="center"/>
                  </w:tcPr>
                  <w:p w:rsidR="004E00A1" w:rsidRDefault="004E00A1" w:rsidP="00027F8C">
                    <w:pPr>
                      <w:ind w:right="105"/>
                      <w:jc w:val="right"/>
                      <w:rPr>
                        <w:szCs w:val="21"/>
                      </w:rPr>
                    </w:pPr>
                    <w:r>
                      <w:t>344,634,432.23</w:t>
                    </w:r>
                  </w:p>
                </w:tc>
                <w:tc>
                  <w:tcPr>
                    <w:tcW w:w="661" w:type="pct"/>
                    <w:vAlign w:val="center"/>
                  </w:tcPr>
                  <w:p w:rsidR="004E00A1" w:rsidRDefault="004E00A1" w:rsidP="00027F8C">
                    <w:pPr>
                      <w:ind w:right="73"/>
                      <w:jc w:val="right"/>
                      <w:rPr>
                        <w:szCs w:val="21"/>
                      </w:rPr>
                    </w:pPr>
                  </w:p>
                </w:tc>
                <w:tc>
                  <w:tcPr>
                    <w:tcW w:w="653" w:type="pct"/>
                    <w:vAlign w:val="center"/>
                  </w:tcPr>
                  <w:p w:rsidR="004E00A1" w:rsidRDefault="004E00A1" w:rsidP="00027F8C">
                    <w:pPr>
                      <w:ind w:right="73"/>
                      <w:jc w:val="right"/>
                      <w:rPr>
                        <w:szCs w:val="21"/>
                      </w:rPr>
                    </w:pPr>
                    <w:r>
                      <w:t>344,634,432.23</w:t>
                    </w:r>
                  </w:p>
                </w:tc>
                <w:tc>
                  <w:tcPr>
                    <w:tcW w:w="653" w:type="pct"/>
                    <w:vAlign w:val="center"/>
                  </w:tcPr>
                  <w:p w:rsidR="004E00A1" w:rsidRDefault="004E00A1" w:rsidP="00027F8C">
                    <w:pPr>
                      <w:jc w:val="right"/>
                      <w:rPr>
                        <w:szCs w:val="21"/>
                      </w:rPr>
                    </w:pPr>
                    <w:r>
                      <w:t>305,402,721.43</w:t>
                    </w:r>
                  </w:p>
                </w:tc>
                <w:tc>
                  <w:tcPr>
                    <w:tcW w:w="661" w:type="pct"/>
                    <w:vAlign w:val="center"/>
                  </w:tcPr>
                  <w:p w:rsidR="004E00A1" w:rsidRDefault="004E00A1" w:rsidP="00027F8C">
                    <w:pPr>
                      <w:jc w:val="right"/>
                      <w:rPr>
                        <w:szCs w:val="21"/>
                      </w:rPr>
                    </w:pPr>
                  </w:p>
                </w:tc>
                <w:tc>
                  <w:tcPr>
                    <w:tcW w:w="669" w:type="pct"/>
                    <w:vAlign w:val="center"/>
                  </w:tcPr>
                  <w:p w:rsidR="004E00A1" w:rsidRDefault="004E00A1" w:rsidP="00027F8C">
                    <w:pPr>
                      <w:jc w:val="right"/>
                      <w:rPr>
                        <w:szCs w:val="21"/>
                      </w:rPr>
                    </w:pPr>
                    <w:r>
                      <w:t>305,402,721.43</w:t>
                    </w:r>
                  </w:p>
                </w:tc>
              </w:tr>
            </w:sdtContent>
          </w:sdt>
          <w:sdt>
            <w:sdtPr>
              <w:rPr>
                <w:szCs w:val="21"/>
              </w:rPr>
              <w:alias w:val="在建工程情况明细"/>
              <w:tag w:val="_GBC_5f073fecf2ff4f9ba33e687f80450c77"/>
              <w:id w:val="977732977"/>
              <w:lock w:val="sdtLocked"/>
            </w:sdtPr>
            <w:sdtEndPr/>
            <w:sdtContent>
              <w:tr w:rsidR="004E00A1" w:rsidTr="00027F8C">
                <w:trPr>
                  <w:cantSplit/>
                </w:trPr>
                <w:tc>
                  <w:tcPr>
                    <w:tcW w:w="1041" w:type="pct"/>
                  </w:tcPr>
                  <w:p w:rsidR="004E00A1" w:rsidRDefault="004E00A1" w:rsidP="004D32EB">
                    <w:pPr>
                      <w:rPr>
                        <w:szCs w:val="21"/>
                      </w:rPr>
                    </w:pPr>
                    <w:proofErr w:type="gramStart"/>
                    <w:r>
                      <w:t>恒</w:t>
                    </w:r>
                    <w:proofErr w:type="gramEnd"/>
                    <w:r>
                      <w:t>利达一期自动化改造工程</w:t>
                    </w:r>
                  </w:p>
                </w:tc>
                <w:tc>
                  <w:tcPr>
                    <w:tcW w:w="661" w:type="pct"/>
                    <w:vAlign w:val="center"/>
                  </w:tcPr>
                  <w:p w:rsidR="004E00A1" w:rsidRDefault="004E00A1" w:rsidP="00027F8C">
                    <w:pPr>
                      <w:ind w:right="105"/>
                      <w:jc w:val="right"/>
                      <w:rPr>
                        <w:szCs w:val="21"/>
                      </w:rPr>
                    </w:pPr>
                    <w:r>
                      <w:t>1,196,581.25</w:t>
                    </w:r>
                  </w:p>
                </w:tc>
                <w:tc>
                  <w:tcPr>
                    <w:tcW w:w="661" w:type="pct"/>
                    <w:vAlign w:val="center"/>
                  </w:tcPr>
                  <w:p w:rsidR="004E00A1" w:rsidRDefault="004E00A1" w:rsidP="00027F8C">
                    <w:pPr>
                      <w:ind w:right="73"/>
                      <w:jc w:val="right"/>
                      <w:rPr>
                        <w:szCs w:val="21"/>
                      </w:rPr>
                    </w:pPr>
                  </w:p>
                </w:tc>
                <w:tc>
                  <w:tcPr>
                    <w:tcW w:w="653" w:type="pct"/>
                    <w:vAlign w:val="center"/>
                  </w:tcPr>
                  <w:p w:rsidR="004E00A1" w:rsidRDefault="004E00A1" w:rsidP="00027F8C">
                    <w:pPr>
                      <w:ind w:right="73"/>
                      <w:jc w:val="right"/>
                      <w:rPr>
                        <w:szCs w:val="21"/>
                      </w:rPr>
                    </w:pPr>
                    <w:r>
                      <w:t>1,196,581.25</w:t>
                    </w:r>
                  </w:p>
                </w:tc>
                <w:tc>
                  <w:tcPr>
                    <w:tcW w:w="653" w:type="pct"/>
                    <w:vAlign w:val="center"/>
                  </w:tcPr>
                  <w:p w:rsidR="004E00A1" w:rsidRDefault="004E00A1" w:rsidP="00027F8C">
                    <w:pPr>
                      <w:jc w:val="right"/>
                      <w:rPr>
                        <w:szCs w:val="21"/>
                      </w:rPr>
                    </w:pPr>
                  </w:p>
                </w:tc>
                <w:tc>
                  <w:tcPr>
                    <w:tcW w:w="661" w:type="pct"/>
                    <w:vAlign w:val="center"/>
                  </w:tcPr>
                  <w:p w:rsidR="004E00A1" w:rsidRDefault="004E00A1" w:rsidP="00027F8C">
                    <w:pPr>
                      <w:jc w:val="right"/>
                      <w:rPr>
                        <w:szCs w:val="21"/>
                      </w:rPr>
                    </w:pPr>
                  </w:p>
                </w:tc>
                <w:tc>
                  <w:tcPr>
                    <w:tcW w:w="669" w:type="pct"/>
                    <w:vAlign w:val="center"/>
                  </w:tcPr>
                  <w:p w:rsidR="004E00A1" w:rsidRDefault="004E00A1" w:rsidP="00027F8C">
                    <w:pPr>
                      <w:jc w:val="right"/>
                      <w:rPr>
                        <w:szCs w:val="21"/>
                      </w:rPr>
                    </w:pPr>
                  </w:p>
                </w:tc>
              </w:tr>
            </w:sdtContent>
          </w:sdt>
          <w:sdt>
            <w:sdtPr>
              <w:rPr>
                <w:szCs w:val="21"/>
              </w:rPr>
              <w:alias w:val="在建工程情况明细"/>
              <w:tag w:val="_GBC_5f073fecf2ff4f9ba33e687f80450c77"/>
              <w:id w:val="-131878203"/>
              <w:lock w:val="sdtLocked"/>
            </w:sdtPr>
            <w:sdtEndPr/>
            <w:sdtContent>
              <w:tr w:rsidR="004E00A1" w:rsidTr="00027F8C">
                <w:trPr>
                  <w:cantSplit/>
                </w:trPr>
                <w:tc>
                  <w:tcPr>
                    <w:tcW w:w="1041" w:type="pct"/>
                  </w:tcPr>
                  <w:p w:rsidR="004E00A1" w:rsidRDefault="004E00A1" w:rsidP="004D32EB">
                    <w:pPr>
                      <w:rPr>
                        <w:szCs w:val="21"/>
                      </w:rPr>
                    </w:pPr>
                    <w:proofErr w:type="gramStart"/>
                    <w:r>
                      <w:t>恒</w:t>
                    </w:r>
                    <w:proofErr w:type="gramEnd"/>
                    <w:r>
                      <w:t>利达一期冷冻机改造</w:t>
                    </w:r>
                  </w:p>
                </w:tc>
                <w:tc>
                  <w:tcPr>
                    <w:tcW w:w="661" w:type="pct"/>
                    <w:vAlign w:val="center"/>
                  </w:tcPr>
                  <w:p w:rsidR="004E00A1" w:rsidRDefault="004E00A1" w:rsidP="00027F8C">
                    <w:pPr>
                      <w:ind w:right="105"/>
                      <w:jc w:val="right"/>
                      <w:rPr>
                        <w:szCs w:val="21"/>
                      </w:rPr>
                    </w:pPr>
                    <w:r>
                      <w:t>818,965.50</w:t>
                    </w:r>
                  </w:p>
                </w:tc>
                <w:tc>
                  <w:tcPr>
                    <w:tcW w:w="661" w:type="pct"/>
                    <w:vAlign w:val="center"/>
                  </w:tcPr>
                  <w:p w:rsidR="004E00A1" w:rsidRDefault="004E00A1" w:rsidP="00027F8C">
                    <w:pPr>
                      <w:ind w:right="73"/>
                      <w:jc w:val="right"/>
                      <w:rPr>
                        <w:szCs w:val="21"/>
                      </w:rPr>
                    </w:pPr>
                  </w:p>
                </w:tc>
                <w:tc>
                  <w:tcPr>
                    <w:tcW w:w="653" w:type="pct"/>
                    <w:vAlign w:val="center"/>
                  </w:tcPr>
                  <w:p w:rsidR="004E00A1" w:rsidRDefault="004E00A1" w:rsidP="00027F8C">
                    <w:pPr>
                      <w:ind w:right="73"/>
                      <w:jc w:val="right"/>
                      <w:rPr>
                        <w:szCs w:val="21"/>
                      </w:rPr>
                    </w:pPr>
                    <w:r>
                      <w:t>818,965.50</w:t>
                    </w:r>
                  </w:p>
                </w:tc>
                <w:tc>
                  <w:tcPr>
                    <w:tcW w:w="653" w:type="pct"/>
                    <w:vAlign w:val="center"/>
                  </w:tcPr>
                  <w:p w:rsidR="004E00A1" w:rsidRDefault="004E00A1" w:rsidP="00027F8C">
                    <w:pPr>
                      <w:jc w:val="right"/>
                      <w:rPr>
                        <w:szCs w:val="21"/>
                      </w:rPr>
                    </w:pPr>
                  </w:p>
                </w:tc>
                <w:tc>
                  <w:tcPr>
                    <w:tcW w:w="661" w:type="pct"/>
                    <w:vAlign w:val="center"/>
                  </w:tcPr>
                  <w:p w:rsidR="004E00A1" w:rsidRDefault="004E00A1" w:rsidP="00027F8C">
                    <w:pPr>
                      <w:jc w:val="right"/>
                      <w:rPr>
                        <w:szCs w:val="21"/>
                      </w:rPr>
                    </w:pPr>
                  </w:p>
                </w:tc>
                <w:tc>
                  <w:tcPr>
                    <w:tcW w:w="669" w:type="pct"/>
                    <w:vAlign w:val="center"/>
                  </w:tcPr>
                  <w:p w:rsidR="004E00A1" w:rsidRDefault="004E00A1" w:rsidP="00027F8C">
                    <w:pPr>
                      <w:jc w:val="right"/>
                      <w:rPr>
                        <w:szCs w:val="21"/>
                      </w:rPr>
                    </w:pPr>
                  </w:p>
                </w:tc>
              </w:tr>
            </w:sdtContent>
          </w:sdt>
          <w:sdt>
            <w:sdtPr>
              <w:rPr>
                <w:szCs w:val="21"/>
              </w:rPr>
              <w:alias w:val="在建工程情况明细"/>
              <w:tag w:val="_GBC_5f073fecf2ff4f9ba33e687f80450c77"/>
              <w:id w:val="-2130695102"/>
              <w:lock w:val="sdtLocked"/>
            </w:sdtPr>
            <w:sdtEndPr/>
            <w:sdtContent>
              <w:tr w:rsidR="004E00A1" w:rsidTr="00027F8C">
                <w:trPr>
                  <w:cantSplit/>
                </w:trPr>
                <w:tc>
                  <w:tcPr>
                    <w:tcW w:w="1041" w:type="pct"/>
                  </w:tcPr>
                  <w:p w:rsidR="004E00A1" w:rsidRDefault="004E00A1" w:rsidP="004D32EB">
                    <w:pPr>
                      <w:rPr>
                        <w:szCs w:val="21"/>
                      </w:rPr>
                    </w:pPr>
                    <w:r>
                      <w:t>其他工程</w:t>
                    </w:r>
                  </w:p>
                </w:tc>
                <w:tc>
                  <w:tcPr>
                    <w:tcW w:w="661" w:type="pct"/>
                    <w:vAlign w:val="center"/>
                  </w:tcPr>
                  <w:p w:rsidR="004E00A1" w:rsidRDefault="004E00A1" w:rsidP="00027F8C">
                    <w:pPr>
                      <w:ind w:right="105"/>
                      <w:jc w:val="right"/>
                      <w:rPr>
                        <w:szCs w:val="21"/>
                      </w:rPr>
                    </w:pPr>
                    <w:r>
                      <w:t>635,596.45</w:t>
                    </w:r>
                  </w:p>
                </w:tc>
                <w:tc>
                  <w:tcPr>
                    <w:tcW w:w="661" w:type="pct"/>
                    <w:vAlign w:val="center"/>
                  </w:tcPr>
                  <w:p w:rsidR="004E00A1" w:rsidRDefault="004E00A1" w:rsidP="00027F8C">
                    <w:pPr>
                      <w:ind w:right="73"/>
                      <w:jc w:val="right"/>
                      <w:rPr>
                        <w:szCs w:val="21"/>
                      </w:rPr>
                    </w:pPr>
                  </w:p>
                </w:tc>
                <w:tc>
                  <w:tcPr>
                    <w:tcW w:w="653" w:type="pct"/>
                    <w:vAlign w:val="center"/>
                  </w:tcPr>
                  <w:p w:rsidR="004E00A1" w:rsidRDefault="004E00A1" w:rsidP="00027F8C">
                    <w:pPr>
                      <w:ind w:right="73"/>
                      <w:jc w:val="right"/>
                      <w:rPr>
                        <w:szCs w:val="21"/>
                      </w:rPr>
                    </w:pPr>
                    <w:r>
                      <w:t>635,596.45</w:t>
                    </w:r>
                  </w:p>
                </w:tc>
                <w:tc>
                  <w:tcPr>
                    <w:tcW w:w="653" w:type="pct"/>
                    <w:vAlign w:val="center"/>
                  </w:tcPr>
                  <w:p w:rsidR="004E00A1" w:rsidRDefault="004E00A1" w:rsidP="00027F8C">
                    <w:pPr>
                      <w:jc w:val="right"/>
                      <w:rPr>
                        <w:szCs w:val="21"/>
                      </w:rPr>
                    </w:pPr>
                  </w:p>
                </w:tc>
                <w:tc>
                  <w:tcPr>
                    <w:tcW w:w="661" w:type="pct"/>
                    <w:vAlign w:val="center"/>
                  </w:tcPr>
                  <w:p w:rsidR="004E00A1" w:rsidRDefault="004E00A1" w:rsidP="00027F8C">
                    <w:pPr>
                      <w:jc w:val="right"/>
                      <w:rPr>
                        <w:szCs w:val="21"/>
                      </w:rPr>
                    </w:pPr>
                  </w:p>
                </w:tc>
                <w:tc>
                  <w:tcPr>
                    <w:tcW w:w="669" w:type="pct"/>
                    <w:vAlign w:val="center"/>
                  </w:tcPr>
                  <w:p w:rsidR="004E00A1" w:rsidRDefault="004E00A1" w:rsidP="00027F8C">
                    <w:pPr>
                      <w:jc w:val="right"/>
                      <w:rPr>
                        <w:szCs w:val="21"/>
                      </w:rPr>
                    </w:pPr>
                  </w:p>
                </w:tc>
              </w:tr>
            </w:sdtContent>
          </w:sdt>
          <w:tr w:rsidR="004E00A1" w:rsidRPr="00334AE3" w:rsidTr="00027F8C">
            <w:trPr>
              <w:cantSplit/>
            </w:trPr>
            <w:sdt>
              <w:sdtPr>
                <w:tag w:val="_PLD_fb8a9351bc5144ab907a84376899a536"/>
                <w:id w:val="888235215"/>
                <w:lock w:val="sdtLocked"/>
              </w:sdtPr>
              <w:sdtEndPr/>
              <w:sdtContent>
                <w:tc>
                  <w:tcPr>
                    <w:tcW w:w="1041" w:type="pct"/>
                    <w:vAlign w:val="center"/>
                  </w:tcPr>
                  <w:p w:rsidR="004E00A1" w:rsidRDefault="004E00A1" w:rsidP="004D32EB">
                    <w:pPr>
                      <w:jc w:val="center"/>
                      <w:rPr>
                        <w:szCs w:val="21"/>
                      </w:rPr>
                    </w:pPr>
                    <w:r>
                      <w:rPr>
                        <w:rFonts w:hint="eastAsia"/>
                        <w:szCs w:val="21"/>
                      </w:rPr>
                      <w:t>合计</w:t>
                    </w:r>
                  </w:p>
                </w:tc>
              </w:sdtContent>
            </w:sdt>
            <w:tc>
              <w:tcPr>
                <w:tcW w:w="661" w:type="pct"/>
                <w:vAlign w:val="center"/>
              </w:tcPr>
              <w:p w:rsidR="004E00A1" w:rsidRPr="00334AE3" w:rsidRDefault="004E00A1" w:rsidP="00027F8C">
                <w:pPr>
                  <w:jc w:val="right"/>
                </w:pPr>
                <w:r>
                  <w:t>360,114,564.50</w:t>
                </w:r>
              </w:p>
            </w:tc>
            <w:tc>
              <w:tcPr>
                <w:tcW w:w="661" w:type="pct"/>
                <w:vAlign w:val="center"/>
              </w:tcPr>
              <w:p w:rsidR="004E00A1" w:rsidRPr="00334AE3" w:rsidRDefault="004E00A1" w:rsidP="00027F8C">
                <w:pPr>
                  <w:jc w:val="right"/>
                </w:pPr>
              </w:p>
            </w:tc>
            <w:tc>
              <w:tcPr>
                <w:tcW w:w="653" w:type="pct"/>
                <w:vAlign w:val="center"/>
              </w:tcPr>
              <w:p w:rsidR="004E00A1" w:rsidRPr="00334AE3" w:rsidRDefault="004E00A1" w:rsidP="00027F8C">
                <w:pPr>
                  <w:jc w:val="right"/>
                </w:pPr>
                <w:r>
                  <w:t>360,114,564.50</w:t>
                </w:r>
              </w:p>
            </w:tc>
            <w:tc>
              <w:tcPr>
                <w:tcW w:w="653" w:type="pct"/>
                <w:vAlign w:val="center"/>
              </w:tcPr>
              <w:p w:rsidR="004E00A1" w:rsidRPr="00334AE3" w:rsidRDefault="004E00A1" w:rsidP="00027F8C">
                <w:pPr>
                  <w:jc w:val="right"/>
                </w:pPr>
                <w:r>
                  <w:t>318,231,710.50</w:t>
                </w:r>
              </w:p>
            </w:tc>
            <w:tc>
              <w:tcPr>
                <w:tcW w:w="661" w:type="pct"/>
                <w:vAlign w:val="center"/>
              </w:tcPr>
              <w:p w:rsidR="004E00A1" w:rsidRPr="00334AE3" w:rsidRDefault="004E00A1" w:rsidP="00027F8C">
                <w:pPr>
                  <w:jc w:val="right"/>
                </w:pPr>
              </w:p>
            </w:tc>
            <w:tc>
              <w:tcPr>
                <w:tcW w:w="669" w:type="pct"/>
                <w:vAlign w:val="center"/>
              </w:tcPr>
              <w:p w:rsidR="004E00A1" w:rsidRPr="00334AE3" w:rsidRDefault="004E00A1" w:rsidP="00027F8C">
                <w:pPr>
                  <w:jc w:val="right"/>
                </w:pPr>
                <w:r>
                  <w:t>318,231,710.50</w:t>
                </w:r>
              </w:p>
            </w:tc>
          </w:tr>
        </w:tbl>
        <w:p w:rsidR="00507BB6" w:rsidRPr="00027F8C" w:rsidRDefault="00A057D5" w:rsidP="00027F8C"/>
      </w:sdtContent>
    </w:sdt>
    <w:sdt>
      <w:sdtPr>
        <w:rPr>
          <w:rFonts w:ascii="宋体" w:hAnsi="宋体" w:cs="宋体" w:hint="eastAsia"/>
          <w:b w:val="0"/>
          <w:bCs w:val="0"/>
          <w:kern w:val="0"/>
          <w:sz w:val="24"/>
          <w:szCs w:val="21"/>
        </w:rPr>
        <w:alias w:val="模块:重大在建工程项目变动情况"/>
        <w:tag w:val="_GBC_b1eb75f465d7494995f17407201cfca9"/>
        <w:id w:val="-2138867891"/>
        <w:lock w:val="sdtLocked"/>
        <w:placeholder>
          <w:docPart w:val="GBC22222222222222222222222222222"/>
        </w:placeholder>
      </w:sdtPr>
      <w:sdtEndPr>
        <w:rPr>
          <w:rFonts w:cstheme="minorBidi" w:hint="default"/>
          <w:sz w:val="21"/>
        </w:rPr>
      </w:sdtEndPr>
      <w:sdtContent>
        <w:p w:rsidR="00507BB6" w:rsidRDefault="00BE0F81">
          <w:pPr>
            <w:pStyle w:val="4"/>
            <w:numPr>
              <w:ilvl w:val="0"/>
              <w:numId w:val="60"/>
            </w:numPr>
            <w:tabs>
              <w:tab w:val="left" w:pos="588"/>
            </w:tabs>
            <w:rPr>
              <w:rFonts w:ascii="宋体" w:hAnsi="宋体"/>
              <w:szCs w:val="21"/>
            </w:rPr>
          </w:pPr>
          <w:r>
            <w:rPr>
              <w:rFonts w:ascii="宋体" w:hAnsi="宋体" w:hint="eastAsia"/>
              <w:szCs w:val="21"/>
            </w:rPr>
            <w:t>重要在建工程项目本期变动情况</w:t>
          </w:r>
        </w:p>
        <w:sdt>
          <w:sdtPr>
            <w:alias w:val="是否适用：重要在建工程项目本期变动情况[双击切换]"/>
            <w:tag w:val="_GBC_ec2dd768673145d4bb9d3c31a6fa701a"/>
            <w:id w:val="2119639636"/>
            <w:lock w:val="sdtContentLocked"/>
            <w:placeholder>
              <w:docPart w:val="GBC22222222222222222222222222222"/>
            </w:placeholder>
          </w:sdtPr>
          <w:sdtEndPr/>
          <w:sdtContent>
            <w:p w:rsidR="00507BB6" w:rsidRDefault="00BE0F81">
              <w:r>
                <w:fldChar w:fldCharType="begin"/>
              </w:r>
              <w:r w:rsidR="00A17375">
                <w:instrText xml:space="preserve"> MACROBUTTON  SnrToggleCheckbox √适用 </w:instrText>
              </w:r>
              <w:r>
                <w:fldChar w:fldCharType="end"/>
              </w:r>
              <w:r>
                <w:fldChar w:fldCharType="begin"/>
              </w:r>
              <w:r w:rsidR="00A17375">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在建工程项目变动情况"/>
              <w:tag w:val="_GBC_29f36690ce0d4e8bbec5f76711e80456"/>
              <w:id w:val="869730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在建工程项目变动情况"/>
              <w:tag w:val="_GBC_6fab639954e742c1bd6f75b3c51ecaf8"/>
              <w:id w:val="16644320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298"/>
            <w:gridCol w:w="1427"/>
            <w:gridCol w:w="1388"/>
            <w:gridCol w:w="1305"/>
            <w:gridCol w:w="992"/>
            <w:gridCol w:w="709"/>
            <w:gridCol w:w="1417"/>
            <w:gridCol w:w="1276"/>
            <w:gridCol w:w="709"/>
            <w:gridCol w:w="1276"/>
            <w:gridCol w:w="850"/>
            <w:gridCol w:w="785"/>
            <w:gridCol w:w="503"/>
          </w:tblGrid>
          <w:tr w:rsidR="00A17375" w:rsidRPr="00A17375" w:rsidTr="00027F8C">
            <w:trPr>
              <w:cantSplit/>
            </w:trPr>
            <w:sdt>
              <w:sdtPr>
                <w:rPr>
                  <w:sz w:val="18"/>
                  <w:szCs w:val="18"/>
                </w:rPr>
                <w:tag w:val="_PLD_911d5911af294d4f9d2b6b16b5f6c08b"/>
                <w:id w:val="-518547702"/>
                <w:lock w:val="sdtLocked"/>
              </w:sdtPr>
              <w:sdtEndPr/>
              <w:sdtContent>
                <w:tc>
                  <w:tcPr>
                    <w:tcW w:w="1298" w:type="dxa"/>
                    <w:shd w:val="clear" w:color="auto" w:fill="auto"/>
                    <w:vAlign w:val="center"/>
                  </w:tcPr>
                  <w:p w:rsidR="00A17375" w:rsidRPr="00A17375" w:rsidRDefault="00A17375" w:rsidP="004D32EB">
                    <w:pPr>
                      <w:ind w:right="105"/>
                      <w:jc w:val="center"/>
                      <w:rPr>
                        <w:sz w:val="18"/>
                        <w:szCs w:val="18"/>
                      </w:rPr>
                    </w:pPr>
                    <w:r w:rsidRPr="00A17375">
                      <w:rPr>
                        <w:rFonts w:hint="eastAsia"/>
                        <w:sz w:val="18"/>
                        <w:szCs w:val="18"/>
                      </w:rPr>
                      <w:t>项目名称</w:t>
                    </w:r>
                  </w:p>
                </w:tc>
              </w:sdtContent>
            </w:sdt>
            <w:sdt>
              <w:sdtPr>
                <w:rPr>
                  <w:sz w:val="18"/>
                  <w:szCs w:val="18"/>
                </w:rPr>
                <w:tag w:val="_PLD_667404be40294d63b853abf58a9d185f"/>
                <w:id w:val="-1356804052"/>
                <w:lock w:val="sdtLocked"/>
              </w:sdtPr>
              <w:sdtEndPr/>
              <w:sdtContent>
                <w:tc>
                  <w:tcPr>
                    <w:tcW w:w="1427" w:type="dxa"/>
                    <w:shd w:val="clear" w:color="auto" w:fill="auto"/>
                    <w:vAlign w:val="center"/>
                  </w:tcPr>
                  <w:p w:rsidR="00A17375" w:rsidRPr="00A17375" w:rsidRDefault="00A17375" w:rsidP="004D32EB">
                    <w:pPr>
                      <w:ind w:right="105"/>
                      <w:jc w:val="center"/>
                      <w:rPr>
                        <w:sz w:val="18"/>
                        <w:szCs w:val="18"/>
                      </w:rPr>
                    </w:pPr>
                    <w:r w:rsidRPr="00A17375">
                      <w:rPr>
                        <w:rFonts w:hint="eastAsia"/>
                        <w:sz w:val="18"/>
                        <w:szCs w:val="18"/>
                      </w:rPr>
                      <w:t>预算数</w:t>
                    </w:r>
                  </w:p>
                </w:tc>
              </w:sdtContent>
            </w:sdt>
            <w:sdt>
              <w:sdtPr>
                <w:rPr>
                  <w:sz w:val="18"/>
                  <w:szCs w:val="18"/>
                </w:rPr>
                <w:tag w:val="_PLD_25c75ebdcb434964b5f5e8b512151b0b"/>
                <w:id w:val="-1874921513"/>
                <w:lock w:val="sdtLocked"/>
              </w:sdtPr>
              <w:sdtEndPr/>
              <w:sdtContent>
                <w:tc>
                  <w:tcPr>
                    <w:tcW w:w="1388" w:type="dxa"/>
                    <w:shd w:val="clear" w:color="auto" w:fill="auto"/>
                    <w:vAlign w:val="center"/>
                  </w:tcPr>
                  <w:p w:rsidR="00A17375" w:rsidRPr="00A17375" w:rsidRDefault="00A17375" w:rsidP="004D32EB">
                    <w:pPr>
                      <w:ind w:right="105"/>
                      <w:jc w:val="center"/>
                      <w:rPr>
                        <w:sz w:val="18"/>
                        <w:szCs w:val="18"/>
                      </w:rPr>
                    </w:pPr>
                    <w:r w:rsidRPr="00A17375">
                      <w:rPr>
                        <w:rFonts w:hint="eastAsia"/>
                        <w:sz w:val="18"/>
                        <w:szCs w:val="18"/>
                      </w:rPr>
                      <w:t>期初</w:t>
                    </w:r>
                  </w:p>
                  <w:p w:rsidR="00A17375" w:rsidRPr="00A17375" w:rsidRDefault="00A17375" w:rsidP="004D32EB">
                    <w:pPr>
                      <w:ind w:right="105"/>
                      <w:jc w:val="center"/>
                      <w:rPr>
                        <w:sz w:val="18"/>
                        <w:szCs w:val="18"/>
                      </w:rPr>
                    </w:pPr>
                    <w:r w:rsidRPr="00A17375">
                      <w:rPr>
                        <w:rFonts w:hint="eastAsia"/>
                        <w:sz w:val="18"/>
                        <w:szCs w:val="18"/>
                      </w:rPr>
                      <w:t>余额</w:t>
                    </w:r>
                  </w:p>
                </w:tc>
              </w:sdtContent>
            </w:sdt>
            <w:sdt>
              <w:sdtPr>
                <w:rPr>
                  <w:sz w:val="18"/>
                  <w:szCs w:val="18"/>
                </w:rPr>
                <w:tag w:val="_PLD_0117182ae7e24536a0996423ddcfa5f0"/>
                <w:id w:val="1451739349"/>
                <w:lock w:val="sdtLocked"/>
              </w:sdtPr>
              <w:sdtEndPr/>
              <w:sdtContent>
                <w:tc>
                  <w:tcPr>
                    <w:tcW w:w="1305" w:type="dxa"/>
                    <w:shd w:val="clear" w:color="auto" w:fill="auto"/>
                    <w:vAlign w:val="center"/>
                  </w:tcPr>
                  <w:p w:rsidR="00A17375" w:rsidRPr="00A17375" w:rsidRDefault="00A17375" w:rsidP="004D32EB">
                    <w:pPr>
                      <w:ind w:right="105"/>
                      <w:jc w:val="center"/>
                      <w:rPr>
                        <w:sz w:val="18"/>
                        <w:szCs w:val="18"/>
                      </w:rPr>
                    </w:pPr>
                    <w:r w:rsidRPr="00A17375">
                      <w:rPr>
                        <w:rFonts w:hint="eastAsia"/>
                        <w:sz w:val="18"/>
                        <w:szCs w:val="18"/>
                      </w:rPr>
                      <w:t>本期增加金额</w:t>
                    </w:r>
                  </w:p>
                </w:tc>
              </w:sdtContent>
            </w:sdt>
            <w:sdt>
              <w:sdtPr>
                <w:rPr>
                  <w:sz w:val="18"/>
                  <w:szCs w:val="18"/>
                </w:rPr>
                <w:tag w:val="_PLD_6db4feaec90f4eeeb4ed5fb04d298657"/>
                <w:id w:val="-224225768"/>
                <w:lock w:val="sdtLocked"/>
              </w:sdtPr>
              <w:sdtEndPr/>
              <w:sdtContent>
                <w:tc>
                  <w:tcPr>
                    <w:tcW w:w="992" w:type="dxa"/>
                    <w:shd w:val="clear" w:color="auto" w:fill="auto"/>
                    <w:vAlign w:val="center"/>
                  </w:tcPr>
                  <w:p w:rsidR="00A17375" w:rsidRPr="00A17375" w:rsidRDefault="00A17375" w:rsidP="004D32EB">
                    <w:pPr>
                      <w:ind w:right="73"/>
                      <w:jc w:val="center"/>
                      <w:rPr>
                        <w:sz w:val="18"/>
                        <w:szCs w:val="18"/>
                      </w:rPr>
                    </w:pPr>
                    <w:r w:rsidRPr="00A17375">
                      <w:rPr>
                        <w:rFonts w:hint="eastAsia"/>
                        <w:sz w:val="18"/>
                        <w:szCs w:val="18"/>
                      </w:rPr>
                      <w:t>本期转入固定资产金额</w:t>
                    </w:r>
                  </w:p>
                </w:tc>
              </w:sdtContent>
            </w:sdt>
            <w:sdt>
              <w:sdtPr>
                <w:rPr>
                  <w:sz w:val="18"/>
                  <w:szCs w:val="18"/>
                </w:rPr>
                <w:tag w:val="_PLD_1fe85c3ed6f84f6f85209149a9931055"/>
                <w:id w:val="1928612752"/>
                <w:lock w:val="sdtLocked"/>
              </w:sdtPr>
              <w:sdtEndPr/>
              <w:sdtContent>
                <w:tc>
                  <w:tcPr>
                    <w:tcW w:w="709" w:type="dxa"/>
                    <w:shd w:val="clear" w:color="auto" w:fill="auto"/>
                    <w:vAlign w:val="center"/>
                  </w:tcPr>
                  <w:p w:rsidR="00A17375" w:rsidRPr="00A17375" w:rsidRDefault="00A17375" w:rsidP="004D32EB">
                    <w:pPr>
                      <w:ind w:right="73"/>
                      <w:jc w:val="center"/>
                      <w:rPr>
                        <w:sz w:val="18"/>
                        <w:szCs w:val="18"/>
                      </w:rPr>
                    </w:pPr>
                    <w:r w:rsidRPr="00A17375">
                      <w:rPr>
                        <w:rFonts w:hint="eastAsia"/>
                        <w:sz w:val="18"/>
                        <w:szCs w:val="18"/>
                      </w:rPr>
                      <w:t>本期其他减少金额</w:t>
                    </w:r>
                  </w:p>
                </w:tc>
              </w:sdtContent>
            </w:sdt>
            <w:sdt>
              <w:sdtPr>
                <w:rPr>
                  <w:sz w:val="18"/>
                  <w:szCs w:val="18"/>
                </w:rPr>
                <w:tag w:val="_PLD_7954fe4b89f644d29865af249dfe8c3f"/>
                <w:id w:val="384995895"/>
                <w:lock w:val="sdtLocked"/>
              </w:sdtPr>
              <w:sdtEndPr/>
              <w:sdtContent>
                <w:tc>
                  <w:tcPr>
                    <w:tcW w:w="1417" w:type="dxa"/>
                    <w:vAlign w:val="center"/>
                  </w:tcPr>
                  <w:p w:rsidR="00A17375" w:rsidRPr="00A17375" w:rsidRDefault="00A17375" w:rsidP="004D32EB">
                    <w:pPr>
                      <w:jc w:val="center"/>
                      <w:rPr>
                        <w:sz w:val="18"/>
                        <w:szCs w:val="18"/>
                      </w:rPr>
                    </w:pPr>
                    <w:r w:rsidRPr="00A17375">
                      <w:rPr>
                        <w:rFonts w:hint="eastAsia"/>
                        <w:sz w:val="18"/>
                        <w:szCs w:val="18"/>
                      </w:rPr>
                      <w:t>期末</w:t>
                    </w:r>
                  </w:p>
                  <w:p w:rsidR="00A17375" w:rsidRPr="00A17375" w:rsidRDefault="00A17375" w:rsidP="004D32EB">
                    <w:pPr>
                      <w:jc w:val="center"/>
                      <w:rPr>
                        <w:sz w:val="18"/>
                        <w:szCs w:val="18"/>
                      </w:rPr>
                    </w:pPr>
                    <w:r w:rsidRPr="00A17375">
                      <w:rPr>
                        <w:rFonts w:hint="eastAsia"/>
                        <w:sz w:val="18"/>
                        <w:szCs w:val="18"/>
                      </w:rPr>
                      <w:t>余额</w:t>
                    </w:r>
                  </w:p>
                </w:tc>
              </w:sdtContent>
            </w:sdt>
            <w:sdt>
              <w:sdtPr>
                <w:rPr>
                  <w:sz w:val="18"/>
                  <w:szCs w:val="18"/>
                </w:rPr>
                <w:tag w:val="_PLD_d9aa12b28eda4362b90372032218ea1a"/>
                <w:id w:val="-1407918670"/>
                <w:lock w:val="sdtLocked"/>
              </w:sdtPr>
              <w:sdtEndPr/>
              <w:sdtContent>
                <w:tc>
                  <w:tcPr>
                    <w:tcW w:w="1276" w:type="dxa"/>
                    <w:shd w:val="clear" w:color="auto" w:fill="auto"/>
                    <w:vAlign w:val="center"/>
                  </w:tcPr>
                  <w:p w:rsidR="00A17375" w:rsidRPr="00A17375" w:rsidRDefault="00A17375" w:rsidP="004D32EB">
                    <w:pPr>
                      <w:jc w:val="center"/>
                      <w:rPr>
                        <w:sz w:val="18"/>
                        <w:szCs w:val="18"/>
                      </w:rPr>
                    </w:pPr>
                    <w:r w:rsidRPr="00A17375">
                      <w:rPr>
                        <w:rFonts w:hint="eastAsia"/>
                        <w:sz w:val="18"/>
                        <w:szCs w:val="18"/>
                      </w:rPr>
                      <w:t>工程累计投入占预算比例(%)</w:t>
                    </w:r>
                  </w:p>
                </w:tc>
              </w:sdtContent>
            </w:sdt>
            <w:sdt>
              <w:sdtPr>
                <w:rPr>
                  <w:sz w:val="18"/>
                  <w:szCs w:val="18"/>
                </w:rPr>
                <w:tag w:val="_PLD_9e610c25eba14177abc9b359511cb935"/>
                <w:id w:val="1465690781"/>
                <w:lock w:val="sdtLocked"/>
              </w:sdtPr>
              <w:sdtEndPr/>
              <w:sdtContent>
                <w:tc>
                  <w:tcPr>
                    <w:tcW w:w="709" w:type="dxa"/>
                    <w:shd w:val="clear" w:color="auto" w:fill="auto"/>
                    <w:vAlign w:val="center"/>
                  </w:tcPr>
                  <w:p w:rsidR="00A17375" w:rsidRPr="00A17375" w:rsidRDefault="00A17375" w:rsidP="004D32EB">
                    <w:pPr>
                      <w:jc w:val="center"/>
                      <w:rPr>
                        <w:sz w:val="18"/>
                        <w:szCs w:val="18"/>
                      </w:rPr>
                    </w:pPr>
                    <w:r w:rsidRPr="00A17375">
                      <w:rPr>
                        <w:rFonts w:hint="eastAsia"/>
                        <w:sz w:val="18"/>
                        <w:szCs w:val="18"/>
                      </w:rPr>
                      <w:t>工程进度</w:t>
                    </w:r>
                  </w:p>
                </w:tc>
              </w:sdtContent>
            </w:sdt>
            <w:sdt>
              <w:sdtPr>
                <w:rPr>
                  <w:sz w:val="18"/>
                  <w:szCs w:val="18"/>
                </w:rPr>
                <w:tag w:val="_PLD_e89a95ddf6ab4a6abe2d40f64c95699a"/>
                <w:id w:val="-1264455171"/>
                <w:lock w:val="sdtLocked"/>
              </w:sdtPr>
              <w:sdtEndPr/>
              <w:sdtContent>
                <w:tc>
                  <w:tcPr>
                    <w:tcW w:w="1276" w:type="dxa"/>
                    <w:shd w:val="clear" w:color="auto" w:fill="auto"/>
                    <w:vAlign w:val="center"/>
                  </w:tcPr>
                  <w:p w:rsidR="00A17375" w:rsidRPr="00A17375" w:rsidRDefault="00A17375" w:rsidP="004D32EB">
                    <w:pPr>
                      <w:jc w:val="center"/>
                      <w:rPr>
                        <w:sz w:val="18"/>
                        <w:szCs w:val="18"/>
                      </w:rPr>
                    </w:pPr>
                    <w:r w:rsidRPr="00A17375">
                      <w:rPr>
                        <w:rFonts w:hint="eastAsia"/>
                        <w:sz w:val="18"/>
                        <w:szCs w:val="18"/>
                      </w:rPr>
                      <w:t>利息资本化累计金额</w:t>
                    </w:r>
                  </w:p>
                </w:tc>
              </w:sdtContent>
            </w:sdt>
            <w:sdt>
              <w:sdtPr>
                <w:rPr>
                  <w:sz w:val="18"/>
                  <w:szCs w:val="18"/>
                </w:rPr>
                <w:tag w:val="_PLD_211048c05b944d8f9bfd1d37edfd2f6d"/>
                <w:id w:val="-617909386"/>
                <w:lock w:val="sdtLocked"/>
              </w:sdtPr>
              <w:sdtEndPr/>
              <w:sdtContent>
                <w:tc>
                  <w:tcPr>
                    <w:tcW w:w="850" w:type="dxa"/>
                    <w:shd w:val="clear" w:color="auto" w:fill="auto"/>
                    <w:vAlign w:val="center"/>
                  </w:tcPr>
                  <w:p w:rsidR="00A17375" w:rsidRPr="00A17375" w:rsidRDefault="00A17375" w:rsidP="004D32EB">
                    <w:pPr>
                      <w:jc w:val="center"/>
                      <w:rPr>
                        <w:sz w:val="18"/>
                        <w:szCs w:val="18"/>
                      </w:rPr>
                    </w:pPr>
                    <w:r w:rsidRPr="00A17375">
                      <w:rPr>
                        <w:rFonts w:hint="eastAsia"/>
                        <w:sz w:val="18"/>
                        <w:szCs w:val="18"/>
                      </w:rPr>
                      <w:t>其中：本期利息资本</w:t>
                    </w:r>
                    <w:proofErr w:type="gramStart"/>
                    <w:r w:rsidRPr="00A17375">
                      <w:rPr>
                        <w:rFonts w:hint="eastAsia"/>
                        <w:sz w:val="18"/>
                        <w:szCs w:val="18"/>
                      </w:rPr>
                      <w:t>化金额</w:t>
                    </w:r>
                    <w:proofErr w:type="gramEnd"/>
                  </w:p>
                </w:tc>
              </w:sdtContent>
            </w:sdt>
            <w:sdt>
              <w:sdtPr>
                <w:rPr>
                  <w:sz w:val="18"/>
                  <w:szCs w:val="18"/>
                </w:rPr>
                <w:tag w:val="_PLD_2cbfddfcd5e6493ba68633d99551c05f"/>
                <w:id w:val="-842004278"/>
                <w:lock w:val="sdtLocked"/>
              </w:sdtPr>
              <w:sdtEndPr/>
              <w:sdtContent>
                <w:tc>
                  <w:tcPr>
                    <w:tcW w:w="785" w:type="dxa"/>
                    <w:shd w:val="clear" w:color="auto" w:fill="auto"/>
                    <w:vAlign w:val="center"/>
                  </w:tcPr>
                  <w:p w:rsidR="00A17375" w:rsidRPr="00A17375" w:rsidRDefault="00A17375" w:rsidP="004D32EB">
                    <w:pPr>
                      <w:jc w:val="center"/>
                      <w:rPr>
                        <w:sz w:val="18"/>
                        <w:szCs w:val="18"/>
                      </w:rPr>
                    </w:pPr>
                    <w:r w:rsidRPr="00A17375">
                      <w:rPr>
                        <w:rFonts w:hint="eastAsia"/>
                        <w:sz w:val="18"/>
                        <w:szCs w:val="18"/>
                      </w:rPr>
                      <w:t>本期利息资本化率(%)</w:t>
                    </w:r>
                  </w:p>
                </w:tc>
              </w:sdtContent>
            </w:sdt>
            <w:sdt>
              <w:sdtPr>
                <w:rPr>
                  <w:sz w:val="18"/>
                  <w:szCs w:val="18"/>
                </w:rPr>
                <w:tag w:val="_PLD_39440674746d4382a4f99328187752a9"/>
                <w:id w:val="1750917763"/>
                <w:lock w:val="sdtLocked"/>
              </w:sdtPr>
              <w:sdtEndPr/>
              <w:sdtContent>
                <w:tc>
                  <w:tcPr>
                    <w:tcW w:w="0" w:type="auto"/>
                    <w:shd w:val="clear" w:color="auto" w:fill="auto"/>
                    <w:vAlign w:val="center"/>
                  </w:tcPr>
                  <w:p w:rsidR="00A17375" w:rsidRPr="00A17375" w:rsidRDefault="00A17375" w:rsidP="004D32EB">
                    <w:pPr>
                      <w:jc w:val="center"/>
                      <w:rPr>
                        <w:sz w:val="18"/>
                        <w:szCs w:val="18"/>
                      </w:rPr>
                    </w:pPr>
                    <w:r w:rsidRPr="00A17375">
                      <w:rPr>
                        <w:rFonts w:hint="eastAsia"/>
                        <w:sz w:val="18"/>
                        <w:szCs w:val="18"/>
                      </w:rPr>
                      <w:t>资金来源</w:t>
                    </w:r>
                  </w:p>
                </w:tc>
              </w:sdtContent>
            </w:sdt>
          </w:tr>
          <w:sdt>
            <w:sdtPr>
              <w:rPr>
                <w:rFonts w:hint="eastAsia"/>
                <w:sz w:val="18"/>
                <w:szCs w:val="18"/>
              </w:rPr>
              <w:alias w:val="在建工程明细"/>
              <w:tag w:val="_GBC_b84d9018f52b45beabeca7c2371cdc18"/>
              <w:id w:val="705527674"/>
              <w:lock w:val="sdtLocked"/>
            </w:sdtPr>
            <w:sdtEndPr/>
            <w:sdtContent>
              <w:tr w:rsidR="00A17375" w:rsidRPr="00A17375" w:rsidTr="00027F8C">
                <w:trPr>
                  <w:cantSplit/>
                </w:trPr>
                <w:tc>
                  <w:tcPr>
                    <w:tcW w:w="1298" w:type="dxa"/>
                    <w:shd w:val="clear" w:color="auto" w:fill="auto"/>
                  </w:tcPr>
                  <w:p w:rsidR="00A17375" w:rsidRPr="00A17375" w:rsidRDefault="00A17375" w:rsidP="004D32EB">
                    <w:pPr>
                      <w:ind w:right="105"/>
                      <w:rPr>
                        <w:sz w:val="18"/>
                        <w:szCs w:val="18"/>
                      </w:rPr>
                    </w:pPr>
                    <w:r w:rsidRPr="00A17375">
                      <w:rPr>
                        <w:sz w:val="18"/>
                        <w:szCs w:val="18"/>
                      </w:rPr>
                      <w:t>内皮中试设备及改造项目</w:t>
                    </w:r>
                  </w:p>
                </w:tc>
                <w:tc>
                  <w:tcPr>
                    <w:tcW w:w="1427" w:type="dxa"/>
                    <w:shd w:val="clear" w:color="auto" w:fill="auto"/>
                    <w:vAlign w:val="center"/>
                  </w:tcPr>
                  <w:p w:rsidR="00A17375" w:rsidRPr="00A17375" w:rsidRDefault="00A17375" w:rsidP="00027F8C">
                    <w:pPr>
                      <w:ind w:right="105"/>
                      <w:jc w:val="right"/>
                      <w:rPr>
                        <w:sz w:val="18"/>
                        <w:szCs w:val="18"/>
                      </w:rPr>
                    </w:pPr>
                    <w:r w:rsidRPr="00A17375">
                      <w:rPr>
                        <w:sz w:val="18"/>
                        <w:szCs w:val="18"/>
                      </w:rPr>
                      <w:t>20,000,000.00</w:t>
                    </w:r>
                  </w:p>
                </w:tc>
                <w:tc>
                  <w:tcPr>
                    <w:tcW w:w="1388" w:type="dxa"/>
                    <w:shd w:val="clear" w:color="auto" w:fill="auto"/>
                    <w:vAlign w:val="center"/>
                  </w:tcPr>
                  <w:p w:rsidR="00A17375" w:rsidRPr="00A17375" w:rsidRDefault="00A17375" w:rsidP="00027F8C">
                    <w:pPr>
                      <w:jc w:val="right"/>
                      <w:rPr>
                        <w:sz w:val="18"/>
                        <w:szCs w:val="18"/>
                      </w:rPr>
                    </w:pPr>
                    <w:r w:rsidRPr="00A17375">
                      <w:rPr>
                        <w:sz w:val="18"/>
                        <w:szCs w:val="18"/>
                      </w:rPr>
                      <w:t>12,828,989.07</w:t>
                    </w:r>
                  </w:p>
                </w:tc>
                <w:tc>
                  <w:tcPr>
                    <w:tcW w:w="1305" w:type="dxa"/>
                    <w:shd w:val="clear" w:color="auto" w:fill="auto"/>
                    <w:vAlign w:val="center"/>
                  </w:tcPr>
                  <w:p w:rsidR="00A17375" w:rsidRPr="00A17375" w:rsidRDefault="00A17375" w:rsidP="00027F8C">
                    <w:pPr>
                      <w:ind w:right="73"/>
                      <w:jc w:val="right"/>
                      <w:rPr>
                        <w:sz w:val="18"/>
                        <w:szCs w:val="18"/>
                      </w:rPr>
                    </w:pPr>
                  </w:p>
                </w:tc>
                <w:tc>
                  <w:tcPr>
                    <w:tcW w:w="992" w:type="dxa"/>
                    <w:shd w:val="clear" w:color="auto" w:fill="auto"/>
                    <w:vAlign w:val="center"/>
                  </w:tcPr>
                  <w:p w:rsidR="00A17375" w:rsidRPr="00A17375" w:rsidRDefault="00A17375" w:rsidP="00027F8C">
                    <w:pPr>
                      <w:ind w:right="73"/>
                      <w:jc w:val="right"/>
                      <w:rPr>
                        <w:sz w:val="18"/>
                        <w:szCs w:val="18"/>
                      </w:rPr>
                    </w:pPr>
                  </w:p>
                </w:tc>
                <w:tc>
                  <w:tcPr>
                    <w:tcW w:w="709" w:type="dxa"/>
                    <w:shd w:val="clear" w:color="auto" w:fill="auto"/>
                    <w:vAlign w:val="center"/>
                  </w:tcPr>
                  <w:p w:rsidR="00A17375" w:rsidRPr="00A17375" w:rsidRDefault="00A17375" w:rsidP="00027F8C">
                    <w:pPr>
                      <w:jc w:val="right"/>
                      <w:rPr>
                        <w:sz w:val="18"/>
                        <w:szCs w:val="18"/>
                      </w:rPr>
                    </w:pPr>
                  </w:p>
                </w:tc>
                <w:tc>
                  <w:tcPr>
                    <w:tcW w:w="1417" w:type="dxa"/>
                    <w:vAlign w:val="center"/>
                  </w:tcPr>
                  <w:p w:rsidR="00A17375" w:rsidRPr="00A17375" w:rsidRDefault="00A17375" w:rsidP="00027F8C">
                    <w:pPr>
                      <w:jc w:val="right"/>
                      <w:rPr>
                        <w:sz w:val="18"/>
                        <w:szCs w:val="18"/>
                      </w:rPr>
                    </w:pPr>
                    <w:r w:rsidRPr="00A17375">
                      <w:rPr>
                        <w:sz w:val="18"/>
                        <w:szCs w:val="18"/>
                      </w:rPr>
                      <w:t>12,828,989.07</w:t>
                    </w:r>
                  </w:p>
                </w:tc>
                <w:tc>
                  <w:tcPr>
                    <w:tcW w:w="1276" w:type="dxa"/>
                    <w:shd w:val="clear" w:color="auto" w:fill="auto"/>
                    <w:vAlign w:val="center"/>
                  </w:tcPr>
                  <w:p w:rsidR="00A17375" w:rsidRPr="00A17375" w:rsidRDefault="00A17375" w:rsidP="00027F8C">
                    <w:pPr>
                      <w:jc w:val="right"/>
                      <w:rPr>
                        <w:sz w:val="18"/>
                        <w:szCs w:val="18"/>
                      </w:rPr>
                    </w:pPr>
                    <w:r w:rsidRPr="00A17375">
                      <w:rPr>
                        <w:sz w:val="18"/>
                        <w:szCs w:val="18"/>
                      </w:rPr>
                      <w:t>64.14</w:t>
                    </w:r>
                  </w:p>
                </w:tc>
                <w:tc>
                  <w:tcPr>
                    <w:tcW w:w="709" w:type="dxa"/>
                    <w:shd w:val="clear" w:color="auto" w:fill="auto"/>
                    <w:vAlign w:val="center"/>
                  </w:tcPr>
                  <w:p w:rsidR="00A17375" w:rsidRPr="00A17375" w:rsidRDefault="00A17375" w:rsidP="00027F8C">
                    <w:pPr>
                      <w:jc w:val="right"/>
                      <w:rPr>
                        <w:sz w:val="18"/>
                        <w:szCs w:val="18"/>
                      </w:rPr>
                    </w:pPr>
                    <w:r w:rsidRPr="00A17375">
                      <w:rPr>
                        <w:sz w:val="18"/>
                        <w:szCs w:val="18"/>
                      </w:rPr>
                      <w:t>64.14</w:t>
                    </w:r>
                  </w:p>
                </w:tc>
                <w:tc>
                  <w:tcPr>
                    <w:tcW w:w="1276" w:type="dxa"/>
                    <w:shd w:val="clear" w:color="auto" w:fill="auto"/>
                    <w:vAlign w:val="center"/>
                  </w:tcPr>
                  <w:p w:rsidR="00A17375" w:rsidRPr="00A17375" w:rsidRDefault="00A17375" w:rsidP="00027F8C">
                    <w:pPr>
                      <w:jc w:val="right"/>
                      <w:rPr>
                        <w:sz w:val="18"/>
                        <w:szCs w:val="18"/>
                      </w:rPr>
                    </w:pPr>
                  </w:p>
                </w:tc>
                <w:tc>
                  <w:tcPr>
                    <w:tcW w:w="850" w:type="dxa"/>
                    <w:shd w:val="clear" w:color="auto" w:fill="auto"/>
                  </w:tcPr>
                  <w:p w:rsidR="00A17375" w:rsidRPr="00A17375" w:rsidRDefault="00A17375" w:rsidP="004D32EB">
                    <w:pPr>
                      <w:jc w:val="right"/>
                      <w:rPr>
                        <w:sz w:val="18"/>
                        <w:szCs w:val="18"/>
                      </w:rPr>
                    </w:pPr>
                  </w:p>
                </w:tc>
                <w:tc>
                  <w:tcPr>
                    <w:tcW w:w="785" w:type="dxa"/>
                    <w:shd w:val="clear" w:color="auto" w:fill="auto"/>
                  </w:tcPr>
                  <w:p w:rsidR="00A17375" w:rsidRPr="00A17375" w:rsidRDefault="00A17375" w:rsidP="004D32EB">
                    <w:pPr>
                      <w:jc w:val="right"/>
                      <w:rPr>
                        <w:sz w:val="18"/>
                        <w:szCs w:val="18"/>
                      </w:rPr>
                    </w:pPr>
                  </w:p>
                </w:tc>
                <w:tc>
                  <w:tcPr>
                    <w:tcW w:w="0" w:type="auto"/>
                    <w:shd w:val="clear" w:color="auto" w:fill="auto"/>
                  </w:tcPr>
                  <w:p w:rsidR="00A17375" w:rsidRPr="00A17375" w:rsidRDefault="00A17375" w:rsidP="004D32EB">
                    <w:pPr>
                      <w:rPr>
                        <w:sz w:val="18"/>
                        <w:szCs w:val="18"/>
                      </w:rPr>
                    </w:pPr>
                    <w:r w:rsidRPr="00A17375">
                      <w:rPr>
                        <w:sz w:val="18"/>
                        <w:szCs w:val="18"/>
                      </w:rPr>
                      <w:t>募集</w:t>
                    </w:r>
                  </w:p>
                </w:tc>
              </w:tr>
            </w:sdtContent>
          </w:sdt>
          <w:sdt>
            <w:sdtPr>
              <w:rPr>
                <w:rFonts w:hint="eastAsia"/>
                <w:sz w:val="18"/>
                <w:szCs w:val="18"/>
              </w:rPr>
              <w:alias w:val="在建工程明细"/>
              <w:tag w:val="_GBC_b84d9018f52b45beabeca7c2371cdc18"/>
              <w:id w:val="-1176967204"/>
              <w:lock w:val="sdtLocked"/>
            </w:sdtPr>
            <w:sdtEndPr/>
            <w:sdtContent>
              <w:tr w:rsidR="00A17375" w:rsidRPr="00A17375" w:rsidTr="00027F8C">
                <w:trPr>
                  <w:cantSplit/>
                </w:trPr>
                <w:tc>
                  <w:tcPr>
                    <w:tcW w:w="1298" w:type="dxa"/>
                    <w:shd w:val="clear" w:color="auto" w:fill="auto"/>
                  </w:tcPr>
                  <w:p w:rsidR="00A17375" w:rsidRPr="00A17375" w:rsidRDefault="00A17375" w:rsidP="004D32EB">
                    <w:pPr>
                      <w:ind w:right="105"/>
                      <w:rPr>
                        <w:sz w:val="18"/>
                        <w:szCs w:val="18"/>
                      </w:rPr>
                    </w:pPr>
                    <w:r w:rsidRPr="00A17375">
                      <w:rPr>
                        <w:sz w:val="18"/>
                        <w:szCs w:val="18"/>
                      </w:rPr>
                      <w:t>响水</w:t>
                    </w:r>
                    <w:proofErr w:type="gramStart"/>
                    <w:r w:rsidRPr="00A17375">
                      <w:rPr>
                        <w:sz w:val="18"/>
                        <w:szCs w:val="18"/>
                      </w:rPr>
                      <w:t>恒</w:t>
                    </w:r>
                    <w:proofErr w:type="gramEnd"/>
                    <w:r w:rsidRPr="00A17375">
                      <w:rPr>
                        <w:sz w:val="18"/>
                        <w:szCs w:val="18"/>
                      </w:rPr>
                      <w:t>利达科技二期工程</w:t>
                    </w:r>
                  </w:p>
                </w:tc>
                <w:tc>
                  <w:tcPr>
                    <w:tcW w:w="1427" w:type="dxa"/>
                    <w:shd w:val="clear" w:color="auto" w:fill="auto"/>
                    <w:vAlign w:val="center"/>
                  </w:tcPr>
                  <w:p w:rsidR="00A17375" w:rsidRPr="00A17375" w:rsidRDefault="00A17375" w:rsidP="00027F8C">
                    <w:pPr>
                      <w:ind w:right="105"/>
                      <w:jc w:val="right"/>
                      <w:rPr>
                        <w:sz w:val="18"/>
                        <w:szCs w:val="18"/>
                      </w:rPr>
                    </w:pPr>
                    <w:r w:rsidRPr="00A17375">
                      <w:rPr>
                        <w:sz w:val="18"/>
                        <w:szCs w:val="18"/>
                      </w:rPr>
                      <w:t>350,000,000.00</w:t>
                    </w:r>
                  </w:p>
                </w:tc>
                <w:tc>
                  <w:tcPr>
                    <w:tcW w:w="1388" w:type="dxa"/>
                    <w:shd w:val="clear" w:color="auto" w:fill="auto"/>
                    <w:vAlign w:val="center"/>
                  </w:tcPr>
                  <w:p w:rsidR="00A17375" w:rsidRPr="00A17375" w:rsidRDefault="00A17375" w:rsidP="00027F8C">
                    <w:pPr>
                      <w:jc w:val="right"/>
                      <w:rPr>
                        <w:sz w:val="18"/>
                        <w:szCs w:val="18"/>
                      </w:rPr>
                    </w:pPr>
                    <w:r w:rsidRPr="00A17375">
                      <w:rPr>
                        <w:sz w:val="18"/>
                        <w:szCs w:val="18"/>
                      </w:rPr>
                      <w:t>305,402,721.43</w:t>
                    </w:r>
                  </w:p>
                </w:tc>
                <w:tc>
                  <w:tcPr>
                    <w:tcW w:w="1305" w:type="dxa"/>
                    <w:shd w:val="clear" w:color="auto" w:fill="auto"/>
                    <w:vAlign w:val="center"/>
                  </w:tcPr>
                  <w:p w:rsidR="00A17375" w:rsidRPr="00A17375" w:rsidRDefault="00A17375" w:rsidP="00027F8C">
                    <w:pPr>
                      <w:ind w:right="73"/>
                      <w:jc w:val="right"/>
                      <w:rPr>
                        <w:sz w:val="18"/>
                        <w:szCs w:val="18"/>
                      </w:rPr>
                    </w:pPr>
                    <w:r w:rsidRPr="00A17375">
                      <w:rPr>
                        <w:sz w:val="18"/>
                        <w:szCs w:val="18"/>
                      </w:rPr>
                      <w:t>39,231,710.80</w:t>
                    </w:r>
                  </w:p>
                </w:tc>
                <w:tc>
                  <w:tcPr>
                    <w:tcW w:w="992" w:type="dxa"/>
                    <w:shd w:val="clear" w:color="auto" w:fill="auto"/>
                    <w:vAlign w:val="center"/>
                  </w:tcPr>
                  <w:p w:rsidR="00A17375" w:rsidRPr="00A17375" w:rsidRDefault="00A17375" w:rsidP="00027F8C">
                    <w:pPr>
                      <w:ind w:right="73"/>
                      <w:jc w:val="right"/>
                      <w:rPr>
                        <w:sz w:val="18"/>
                        <w:szCs w:val="18"/>
                      </w:rPr>
                    </w:pPr>
                  </w:p>
                </w:tc>
                <w:tc>
                  <w:tcPr>
                    <w:tcW w:w="709" w:type="dxa"/>
                    <w:shd w:val="clear" w:color="auto" w:fill="auto"/>
                    <w:vAlign w:val="center"/>
                  </w:tcPr>
                  <w:p w:rsidR="00A17375" w:rsidRPr="00A17375" w:rsidRDefault="00A17375" w:rsidP="00027F8C">
                    <w:pPr>
                      <w:jc w:val="right"/>
                      <w:rPr>
                        <w:sz w:val="18"/>
                        <w:szCs w:val="18"/>
                      </w:rPr>
                    </w:pPr>
                  </w:p>
                </w:tc>
                <w:tc>
                  <w:tcPr>
                    <w:tcW w:w="1417" w:type="dxa"/>
                    <w:vAlign w:val="center"/>
                  </w:tcPr>
                  <w:p w:rsidR="00A17375" w:rsidRPr="00A17375" w:rsidRDefault="00A17375" w:rsidP="00027F8C">
                    <w:pPr>
                      <w:jc w:val="right"/>
                      <w:rPr>
                        <w:sz w:val="18"/>
                        <w:szCs w:val="18"/>
                      </w:rPr>
                    </w:pPr>
                    <w:r w:rsidRPr="00A17375">
                      <w:rPr>
                        <w:sz w:val="18"/>
                        <w:szCs w:val="18"/>
                      </w:rPr>
                      <w:t>344,634,432.23</w:t>
                    </w:r>
                  </w:p>
                </w:tc>
                <w:tc>
                  <w:tcPr>
                    <w:tcW w:w="1276" w:type="dxa"/>
                    <w:shd w:val="clear" w:color="auto" w:fill="auto"/>
                    <w:vAlign w:val="center"/>
                  </w:tcPr>
                  <w:p w:rsidR="00A17375" w:rsidRPr="00A17375" w:rsidRDefault="00A17375" w:rsidP="00027F8C">
                    <w:pPr>
                      <w:jc w:val="right"/>
                      <w:rPr>
                        <w:sz w:val="18"/>
                        <w:szCs w:val="18"/>
                      </w:rPr>
                    </w:pPr>
                    <w:r w:rsidRPr="00A17375">
                      <w:rPr>
                        <w:sz w:val="18"/>
                        <w:szCs w:val="18"/>
                      </w:rPr>
                      <w:t>98.47</w:t>
                    </w:r>
                  </w:p>
                </w:tc>
                <w:tc>
                  <w:tcPr>
                    <w:tcW w:w="709" w:type="dxa"/>
                    <w:shd w:val="clear" w:color="auto" w:fill="auto"/>
                    <w:vAlign w:val="center"/>
                  </w:tcPr>
                  <w:p w:rsidR="00A17375" w:rsidRPr="00A17375" w:rsidRDefault="00A17375" w:rsidP="00027F8C">
                    <w:pPr>
                      <w:jc w:val="right"/>
                      <w:rPr>
                        <w:sz w:val="18"/>
                        <w:szCs w:val="18"/>
                      </w:rPr>
                    </w:pPr>
                    <w:r w:rsidRPr="00A17375">
                      <w:rPr>
                        <w:sz w:val="18"/>
                        <w:szCs w:val="18"/>
                      </w:rPr>
                      <w:t>98.47</w:t>
                    </w:r>
                  </w:p>
                </w:tc>
                <w:tc>
                  <w:tcPr>
                    <w:tcW w:w="1276" w:type="dxa"/>
                    <w:shd w:val="clear" w:color="auto" w:fill="auto"/>
                    <w:vAlign w:val="center"/>
                  </w:tcPr>
                  <w:p w:rsidR="00A17375" w:rsidRPr="00A17375" w:rsidRDefault="00A17375" w:rsidP="00027F8C">
                    <w:pPr>
                      <w:jc w:val="right"/>
                      <w:rPr>
                        <w:sz w:val="18"/>
                        <w:szCs w:val="18"/>
                      </w:rPr>
                    </w:pPr>
                    <w:r w:rsidRPr="00A17375">
                      <w:rPr>
                        <w:sz w:val="18"/>
                        <w:szCs w:val="18"/>
                      </w:rPr>
                      <w:t>3,414,945.44</w:t>
                    </w:r>
                  </w:p>
                </w:tc>
                <w:tc>
                  <w:tcPr>
                    <w:tcW w:w="850" w:type="dxa"/>
                    <w:shd w:val="clear" w:color="auto" w:fill="auto"/>
                  </w:tcPr>
                  <w:p w:rsidR="00A17375" w:rsidRPr="00A17375" w:rsidRDefault="00A17375" w:rsidP="004D32EB">
                    <w:pPr>
                      <w:jc w:val="right"/>
                      <w:rPr>
                        <w:sz w:val="18"/>
                        <w:szCs w:val="18"/>
                      </w:rPr>
                    </w:pPr>
                  </w:p>
                </w:tc>
                <w:tc>
                  <w:tcPr>
                    <w:tcW w:w="785" w:type="dxa"/>
                    <w:shd w:val="clear" w:color="auto" w:fill="auto"/>
                  </w:tcPr>
                  <w:p w:rsidR="00A17375" w:rsidRPr="00A17375" w:rsidRDefault="00A17375" w:rsidP="004D32EB">
                    <w:pPr>
                      <w:jc w:val="right"/>
                      <w:rPr>
                        <w:sz w:val="18"/>
                        <w:szCs w:val="18"/>
                      </w:rPr>
                    </w:pPr>
                  </w:p>
                </w:tc>
                <w:tc>
                  <w:tcPr>
                    <w:tcW w:w="0" w:type="auto"/>
                    <w:shd w:val="clear" w:color="auto" w:fill="auto"/>
                  </w:tcPr>
                  <w:p w:rsidR="00A17375" w:rsidRPr="00A17375" w:rsidRDefault="00A17375" w:rsidP="004D32EB">
                    <w:pPr>
                      <w:rPr>
                        <w:sz w:val="18"/>
                        <w:szCs w:val="18"/>
                      </w:rPr>
                    </w:pPr>
                    <w:r w:rsidRPr="00A17375">
                      <w:rPr>
                        <w:sz w:val="18"/>
                        <w:szCs w:val="18"/>
                      </w:rPr>
                      <w:t>募集</w:t>
                    </w:r>
                  </w:p>
                </w:tc>
              </w:tr>
            </w:sdtContent>
          </w:sdt>
          <w:sdt>
            <w:sdtPr>
              <w:rPr>
                <w:rFonts w:hint="eastAsia"/>
                <w:sz w:val="18"/>
                <w:szCs w:val="18"/>
              </w:rPr>
              <w:alias w:val="在建工程明细"/>
              <w:tag w:val="_GBC_b84d9018f52b45beabeca7c2371cdc18"/>
              <w:id w:val="1185858296"/>
              <w:lock w:val="sdtLocked"/>
            </w:sdtPr>
            <w:sdtEndPr/>
            <w:sdtContent>
              <w:tr w:rsidR="00A17375" w:rsidRPr="00A17375" w:rsidTr="00027F8C">
                <w:trPr>
                  <w:cantSplit/>
                </w:trPr>
                <w:tc>
                  <w:tcPr>
                    <w:tcW w:w="1298" w:type="dxa"/>
                    <w:shd w:val="clear" w:color="auto" w:fill="auto"/>
                  </w:tcPr>
                  <w:p w:rsidR="00A17375" w:rsidRPr="00A17375" w:rsidRDefault="00A17375" w:rsidP="004D32EB">
                    <w:pPr>
                      <w:ind w:right="105"/>
                      <w:rPr>
                        <w:sz w:val="18"/>
                        <w:szCs w:val="18"/>
                      </w:rPr>
                    </w:pPr>
                    <w:proofErr w:type="gramStart"/>
                    <w:r w:rsidRPr="00A17375">
                      <w:rPr>
                        <w:sz w:val="18"/>
                        <w:szCs w:val="18"/>
                      </w:rPr>
                      <w:t>恒</w:t>
                    </w:r>
                    <w:proofErr w:type="gramEnd"/>
                    <w:r w:rsidRPr="00A17375">
                      <w:rPr>
                        <w:sz w:val="18"/>
                        <w:szCs w:val="18"/>
                      </w:rPr>
                      <w:t>利达一期自动化改造工程</w:t>
                    </w:r>
                  </w:p>
                </w:tc>
                <w:tc>
                  <w:tcPr>
                    <w:tcW w:w="1427" w:type="dxa"/>
                    <w:shd w:val="clear" w:color="auto" w:fill="auto"/>
                    <w:vAlign w:val="center"/>
                  </w:tcPr>
                  <w:p w:rsidR="00A17375" w:rsidRPr="00A17375" w:rsidRDefault="00A17375" w:rsidP="00027F8C">
                    <w:pPr>
                      <w:ind w:right="105"/>
                      <w:jc w:val="right"/>
                      <w:rPr>
                        <w:sz w:val="18"/>
                        <w:szCs w:val="18"/>
                      </w:rPr>
                    </w:pPr>
                  </w:p>
                </w:tc>
                <w:tc>
                  <w:tcPr>
                    <w:tcW w:w="1388" w:type="dxa"/>
                    <w:shd w:val="clear" w:color="auto" w:fill="auto"/>
                    <w:vAlign w:val="center"/>
                  </w:tcPr>
                  <w:p w:rsidR="00A17375" w:rsidRPr="00A17375" w:rsidRDefault="00A17375" w:rsidP="00027F8C">
                    <w:pPr>
                      <w:jc w:val="right"/>
                      <w:rPr>
                        <w:sz w:val="18"/>
                        <w:szCs w:val="18"/>
                      </w:rPr>
                    </w:pPr>
                  </w:p>
                </w:tc>
                <w:tc>
                  <w:tcPr>
                    <w:tcW w:w="1305" w:type="dxa"/>
                    <w:shd w:val="clear" w:color="auto" w:fill="auto"/>
                    <w:vAlign w:val="center"/>
                  </w:tcPr>
                  <w:p w:rsidR="00A17375" w:rsidRPr="00A17375" w:rsidRDefault="00A17375" w:rsidP="00027F8C">
                    <w:pPr>
                      <w:ind w:right="73"/>
                      <w:jc w:val="right"/>
                      <w:rPr>
                        <w:sz w:val="18"/>
                        <w:szCs w:val="18"/>
                      </w:rPr>
                    </w:pPr>
                    <w:r w:rsidRPr="00A17375">
                      <w:rPr>
                        <w:sz w:val="18"/>
                        <w:szCs w:val="18"/>
                      </w:rPr>
                      <w:t>1,196,581.25</w:t>
                    </w:r>
                  </w:p>
                </w:tc>
                <w:tc>
                  <w:tcPr>
                    <w:tcW w:w="992" w:type="dxa"/>
                    <w:shd w:val="clear" w:color="auto" w:fill="auto"/>
                    <w:vAlign w:val="center"/>
                  </w:tcPr>
                  <w:p w:rsidR="00A17375" w:rsidRPr="00A17375" w:rsidRDefault="00A17375" w:rsidP="00027F8C">
                    <w:pPr>
                      <w:ind w:right="73"/>
                      <w:jc w:val="right"/>
                      <w:rPr>
                        <w:sz w:val="18"/>
                        <w:szCs w:val="18"/>
                      </w:rPr>
                    </w:pPr>
                  </w:p>
                </w:tc>
                <w:tc>
                  <w:tcPr>
                    <w:tcW w:w="709" w:type="dxa"/>
                    <w:shd w:val="clear" w:color="auto" w:fill="auto"/>
                    <w:vAlign w:val="center"/>
                  </w:tcPr>
                  <w:p w:rsidR="00A17375" w:rsidRPr="00A17375" w:rsidRDefault="00A17375" w:rsidP="00027F8C">
                    <w:pPr>
                      <w:jc w:val="right"/>
                      <w:rPr>
                        <w:sz w:val="18"/>
                        <w:szCs w:val="18"/>
                      </w:rPr>
                    </w:pPr>
                  </w:p>
                </w:tc>
                <w:tc>
                  <w:tcPr>
                    <w:tcW w:w="1417" w:type="dxa"/>
                    <w:vAlign w:val="center"/>
                  </w:tcPr>
                  <w:p w:rsidR="00A17375" w:rsidRPr="00A17375" w:rsidRDefault="00A17375" w:rsidP="00027F8C">
                    <w:pPr>
                      <w:jc w:val="right"/>
                      <w:rPr>
                        <w:sz w:val="18"/>
                        <w:szCs w:val="18"/>
                      </w:rPr>
                    </w:pPr>
                    <w:r w:rsidRPr="00A17375">
                      <w:rPr>
                        <w:sz w:val="18"/>
                        <w:szCs w:val="18"/>
                      </w:rPr>
                      <w:t>1,196,581.25</w:t>
                    </w:r>
                  </w:p>
                </w:tc>
                <w:tc>
                  <w:tcPr>
                    <w:tcW w:w="1276" w:type="dxa"/>
                    <w:shd w:val="clear" w:color="auto" w:fill="auto"/>
                    <w:vAlign w:val="center"/>
                  </w:tcPr>
                  <w:p w:rsidR="00A17375" w:rsidRPr="00A17375" w:rsidRDefault="00A17375" w:rsidP="00027F8C">
                    <w:pPr>
                      <w:jc w:val="right"/>
                      <w:rPr>
                        <w:sz w:val="18"/>
                        <w:szCs w:val="18"/>
                      </w:rPr>
                    </w:pPr>
                  </w:p>
                </w:tc>
                <w:tc>
                  <w:tcPr>
                    <w:tcW w:w="709" w:type="dxa"/>
                    <w:shd w:val="clear" w:color="auto" w:fill="auto"/>
                    <w:vAlign w:val="center"/>
                  </w:tcPr>
                  <w:p w:rsidR="00A17375" w:rsidRPr="00A17375" w:rsidRDefault="00A17375" w:rsidP="00027F8C">
                    <w:pPr>
                      <w:jc w:val="right"/>
                      <w:rPr>
                        <w:sz w:val="18"/>
                        <w:szCs w:val="18"/>
                      </w:rPr>
                    </w:pPr>
                    <w:r w:rsidRPr="00A17375">
                      <w:rPr>
                        <w:sz w:val="18"/>
                        <w:szCs w:val="18"/>
                      </w:rPr>
                      <w:t xml:space="preserve">　</w:t>
                    </w:r>
                  </w:p>
                </w:tc>
                <w:tc>
                  <w:tcPr>
                    <w:tcW w:w="1276" w:type="dxa"/>
                    <w:shd w:val="clear" w:color="auto" w:fill="auto"/>
                    <w:vAlign w:val="center"/>
                  </w:tcPr>
                  <w:p w:rsidR="00A17375" w:rsidRPr="00A17375" w:rsidRDefault="00A17375" w:rsidP="00027F8C">
                    <w:pPr>
                      <w:jc w:val="right"/>
                      <w:rPr>
                        <w:sz w:val="18"/>
                        <w:szCs w:val="18"/>
                      </w:rPr>
                    </w:pPr>
                  </w:p>
                </w:tc>
                <w:tc>
                  <w:tcPr>
                    <w:tcW w:w="850" w:type="dxa"/>
                    <w:shd w:val="clear" w:color="auto" w:fill="auto"/>
                  </w:tcPr>
                  <w:p w:rsidR="00A17375" w:rsidRPr="00A17375" w:rsidRDefault="00A17375" w:rsidP="004D32EB">
                    <w:pPr>
                      <w:jc w:val="right"/>
                      <w:rPr>
                        <w:sz w:val="18"/>
                        <w:szCs w:val="18"/>
                      </w:rPr>
                    </w:pPr>
                  </w:p>
                </w:tc>
                <w:tc>
                  <w:tcPr>
                    <w:tcW w:w="785" w:type="dxa"/>
                    <w:shd w:val="clear" w:color="auto" w:fill="auto"/>
                  </w:tcPr>
                  <w:p w:rsidR="00A17375" w:rsidRPr="00A17375" w:rsidRDefault="00A17375" w:rsidP="004D32EB">
                    <w:pPr>
                      <w:jc w:val="right"/>
                      <w:rPr>
                        <w:sz w:val="18"/>
                        <w:szCs w:val="18"/>
                      </w:rPr>
                    </w:pPr>
                  </w:p>
                </w:tc>
                <w:tc>
                  <w:tcPr>
                    <w:tcW w:w="0" w:type="auto"/>
                    <w:shd w:val="clear" w:color="auto" w:fill="auto"/>
                  </w:tcPr>
                  <w:p w:rsidR="00A17375" w:rsidRPr="00A17375" w:rsidRDefault="00A17375" w:rsidP="004D32EB">
                    <w:pPr>
                      <w:rPr>
                        <w:sz w:val="18"/>
                        <w:szCs w:val="18"/>
                      </w:rPr>
                    </w:pPr>
                    <w:r w:rsidRPr="00A17375">
                      <w:rPr>
                        <w:sz w:val="18"/>
                        <w:szCs w:val="18"/>
                      </w:rPr>
                      <w:t>自筹</w:t>
                    </w:r>
                  </w:p>
                </w:tc>
              </w:tr>
            </w:sdtContent>
          </w:sdt>
          <w:sdt>
            <w:sdtPr>
              <w:rPr>
                <w:rFonts w:hint="eastAsia"/>
                <w:sz w:val="18"/>
                <w:szCs w:val="18"/>
              </w:rPr>
              <w:alias w:val="在建工程明细"/>
              <w:tag w:val="_GBC_b84d9018f52b45beabeca7c2371cdc18"/>
              <w:id w:val="20907975"/>
              <w:lock w:val="sdtLocked"/>
            </w:sdtPr>
            <w:sdtEndPr/>
            <w:sdtContent>
              <w:tr w:rsidR="00A17375" w:rsidRPr="00A17375" w:rsidTr="00027F8C">
                <w:trPr>
                  <w:cantSplit/>
                </w:trPr>
                <w:tc>
                  <w:tcPr>
                    <w:tcW w:w="1298" w:type="dxa"/>
                    <w:shd w:val="clear" w:color="auto" w:fill="auto"/>
                  </w:tcPr>
                  <w:p w:rsidR="00A17375" w:rsidRPr="00A17375" w:rsidRDefault="00A17375" w:rsidP="004D32EB">
                    <w:pPr>
                      <w:ind w:right="105"/>
                      <w:rPr>
                        <w:sz w:val="18"/>
                        <w:szCs w:val="18"/>
                      </w:rPr>
                    </w:pPr>
                    <w:proofErr w:type="gramStart"/>
                    <w:r w:rsidRPr="00A17375">
                      <w:rPr>
                        <w:sz w:val="18"/>
                        <w:szCs w:val="18"/>
                      </w:rPr>
                      <w:t>恒</w:t>
                    </w:r>
                    <w:proofErr w:type="gramEnd"/>
                    <w:r w:rsidRPr="00A17375">
                      <w:rPr>
                        <w:sz w:val="18"/>
                        <w:szCs w:val="18"/>
                      </w:rPr>
                      <w:t>利达一期冷冻机改造</w:t>
                    </w:r>
                  </w:p>
                </w:tc>
                <w:tc>
                  <w:tcPr>
                    <w:tcW w:w="1427" w:type="dxa"/>
                    <w:shd w:val="clear" w:color="auto" w:fill="auto"/>
                    <w:vAlign w:val="center"/>
                  </w:tcPr>
                  <w:p w:rsidR="00A17375" w:rsidRPr="00A17375" w:rsidRDefault="00A17375" w:rsidP="00027F8C">
                    <w:pPr>
                      <w:ind w:right="105"/>
                      <w:jc w:val="right"/>
                      <w:rPr>
                        <w:sz w:val="18"/>
                        <w:szCs w:val="18"/>
                      </w:rPr>
                    </w:pPr>
                  </w:p>
                </w:tc>
                <w:tc>
                  <w:tcPr>
                    <w:tcW w:w="1388" w:type="dxa"/>
                    <w:shd w:val="clear" w:color="auto" w:fill="auto"/>
                    <w:vAlign w:val="center"/>
                  </w:tcPr>
                  <w:p w:rsidR="00A17375" w:rsidRPr="00A17375" w:rsidRDefault="00A17375" w:rsidP="00027F8C">
                    <w:pPr>
                      <w:jc w:val="right"/>
                      <w:rPr>
                        <w:sz w:val="18"/>
                        <w:szCs w:val="18"/>
                      </w:rPr>
                    </w:pPr>
                  </w:p>
                </w:tc>
                <w:tc>
                  <w:tcPr>
                    <w:tcW w:w="1305" w:type="dxa"/>
                    <w:shd w:val="clear" w:color="auto" w:fill="auto"/>
                    <w:vAlign w:val="center"/>
                  </w:tcPr>
                  <w:p w:rsidR="00A17375" w:rsidRPr="00A17375" w:rsidRDefault="00A17375" w:rsidP="00027F8C">
                    <w:pPr>
                      <w:ind w:right="73"/>
                      <w:jc w:val="right"/>
                      <w:rPr>
                        <w:sz w:val="18"/>
                        <w:szCs w:val="18"/>
                      </w:rPr>
                    </w:pPr>
                    <w:r w:rsidRPr="00A17375">
                      <w:rPr>
                        <w:sz w:val="18"/>
                        <w:szCs w:val="18"/>
                      </w:rPr>
                      <w:t>818,965.50</w:t>
                    </w:r>
                  </w:p>
                </w:tc>
                <w:tc>
                  <w:tcPr>
                    <w:tcW w:w="992" w:type="dxa"/>
                    <w:shd w:val="clear" w:color="auto" w:fill="auto"/>
                    <w:vAlign w:val="center"/>
                  </w:tcPr>
                  <w:p w:rsidR="00A17375" w:rsidRPr="00A17375" w:rsidRDefault="00A17375" w:rsidP="00027F8C">
                    <w:pPr>
                      <w:ind w:right="73"/>
                      <w:jc w:val="right"/>
                      <w:rPr>
                        <w:sz w:val="18"/>
                        <w:szCs w:val="18"/>
                      </w:rPr>
                    </w:pPr>
                  </w:p>
                </w:tc>
                <w:tc>
                  <w:tcPr>
                    <w:tcW w:w="709" w:type="dxa"/>
                    <w:shd w:val="clear" w:color="auto" w:fill="auto"/>
                    <w:vAlign w:val="center"/>
                  </w:tcPr>
                  <w:p w:rsidR="00A17375" w:rsidRPr="00A17375" w:rsidRDefault="00A17375" w:rsidP="00027F8C">
                    <w:pPr>
                      <w:jc w:val="right"/>
                      <w:rPr>
                        <w:sz w:val="18"/>
                        <w:szCs w:val="18"/>
                      </w:rPr>
                    </w:pPr>
                  </w:p>
                </w:tc>
                <w:tc>
                  <w:tcPr>
                    <w:tcW w:w="1417" w:type="dxa"/>
                    <w:vAlign w:val="center"/>
                  </w:tcPr>
                  <w:p w:rsidR="00A17375" w:rsidRPr="00A17375" w:rsidRDefault="00A17375" w:rsidP="00027F8C">
                    <w:pPr>
                      <w:jc w:val="right"/>
                      <w:rPr>
                        <w:sz w:val="18"/>
                        <w:szCs w:val="18"/>
                      </w:rPr>
                    </w:pPr>
                    <w:r w:rsidRPr="00A17375">
                      <w:rPr>
                        <w:sz w:val="18"/>
                        <w:szCs w:val="18"/>
                      </w:rPr>
                      <w:t>818,965.50</w:t>
                    </w:r>
                  </w:p>
                </w:tc>
                <w:tc>
                  <w:tcPr>
                    <w:tcW w:w="1276" w:type="dxa"/>
                    <w:shd w:val="clear" w:color="auto" w:fill="auto"/>
                    <w:vAlign w:val="center"/>
                  </w:tcPr>
                  <w:p w:rsidR="00A17375" w:rsidRPr="00A17375" w:rsidRDefault="00A17375" w:rsidP="00027F8C">
                    <w:pPr>
                      <w:jc w:val="right"/>
                      <w:rPr>
                        <w:sz w:val="18"/>
                        <w:szCs w:val="18"/>
                      </w:rPr>
                    </w:pPr>
                  </w:p>
                </w:tc>
                <w:tc>
                  <w:tcPr>
                    <w:tcW w:w="709" w:type="dxa"/>
                    <w:shd w:val="clear" w:color="auto" w:fill="auto"/>
                    <w:vAlign w:val="center"/>
                  </w:tcPr>
                  <w:p w:rsidR="00A17375" w:rsidRPr="00A17375" w:rsidRDefault="00A17375" w:rsidP="00027F8C">
                    <w:pPr>
                      <w:jc w:val="right"/>
                      <w:rPr>
                        <w:sz w:val="18"/>
                        <w:szCs w:val="18"/>
                      </w:rPr>
                    </w:pPr>
                    <w:r w:rsidRPr="00A17375">
                      <w:rPr>
                        <w:sz w:val="18"/>
                        <w:szCs w:val="18"/>
                      </w:rPr>
                      <w:t xml:space="preserve">　</w:t>
                    </w:r>
                  </w:p>
                </w:tc>
                <w:tc>
                  <w:tcPr>
                    <w:tcW w:w="1276" w:type="dxa"/>
                    <w:shd w:val="clear" w:color="auto" w:fill="auto"/>
                    <w:vAlign w:val="center"/>
                  </w:tcPr>
                  <w:p w:rsidR="00A17375" w:rsidRPr="00A17375" w:rsidRDefault="00A17375" w:rsidP="00027F8C">
                    <w:pPr>
                      <w:jc w:val="right"/>
                      <w:rPr>
                        <w:sz w:val="18"/>
                        <w:szCs w:val="18"/>
                      </w:rPr>
                    </w:pPr>
                  </w:p>
                </w:tc>
                <w:tc>
                  <w:tcPr>
                    <w:tcW w:w="850" w:type="dxa"/>
                    <w:shd w:val="clear" w:color="auto" w:fill="auto"/>
                  </w:tcPr>
                  <w:p w:rsidR="00A17375" w:rsidRPr="00A17375" w:rsidRDefault="00A17375" w:rsidP="004D32EB">
                    <w:pPr>
                      <w:jc w:val="right"/>
                      <w:rPr>
                        <w:sz w:val="18"/>
                        <w:szCs w:val="18"/>
                      </w:rPr>
                    </w:pPr>
                  </w:p>
                </w:tc>
                <w:tc>
                  <w:tcPr>
                    <w:tcW w:w="785" w:type="dxa"/>
                    <w:shd w:val="clear" w:color="auto" w:fill="auto"/>
                  </w:tcPr>
                  <w:p w:rsidR="00A17375" w:rsidRPr="00A17375" w:rsidRDefault="00A17375" w:rsidP="004D32EB">
                    <w:pPr>
                      <w:jc w:val="right"/>
                      <w:rPr>
                        <w:sz w:val="18"/>
                        <w:szCs w:val="18"/>
                      </w:rPr>
                    </w:pPr>
                  </w:p>
                </w:tc>
                <w:tc>
                  <w:tcPr>
                    <w:tcW w:w="0" w:type="auto"/>
                    <w:shd w:val="clear" w:color="auto" w:fill="auto"/>
                  </w:tcPr>
                  <w:p w:rsidR="00A17375" w:rsidRPr="00A17375" w:rsidRDefault="00A17375" w:rsidP="004D32EB">
                    <w:pPr>
                      <w:rPr>
                        <w:sz w:val="18"/>
                        <w:szCs w:val="18"/>
                      </w:rPr>
                    </w:pPr>
                    <w:r w:rsidRPr="00A17375">
                      <w:rPr>
                        <w:sz w:val="18"/>
                        <w:szCs w:val="18"/>
                      </w:rPr>
                      <w:t>自筹</w:t>
                    </w:r>
                  </w:p>
                </w:tc>
              </w:tr>
            </w:sdtContent>
          </w:sdt>
          <w:sdt>
            <w:sdtPr>
              <w:rPr>
                <w:rFonts w:hint="eastAsia"/>
                <w:sz w:val="18"/>
                <w:szCs w:val="18"/>
              </w:rPr>
              <w:alias w:val="在建工程明细"/>
              <w:tag w:val="_GBC_b84d9018f52b45beabeca7c2371cdc18"/>
              <w:id w:val="-1480992893"/>
              <w:lock w:val="sdtLocked"/>
            </w:sdtPr>
            <w:sdtEndPr/>
            <w:sdtContent>
              <w:tr w:rsidR="00A17375" w:rsidRPr="00A17375" w:rsidTr="00027F8C">
                <w:trPr>
                  <w:cantSplit/>
                </w:trPr>
                <w:tc>
                  <w:tcPr>
                    <w:tcW w:w="1298" w:type="dxa"/>
                    <w:shd w:val="clear" w:color="auto" w:fill="auto"/>
                  </w:tcPr>
                  <w:p w:rsidR="00A17375" w:rsidRPr="00A17375" w:rsidRDefault="00A17375" w:rsidP="004D32EB">
                    <w:pPr>
                      <w:ind w:right="105"/>
                      <w:rPr>
                        <w:sz w:val="18"/>
                        <w:szCs w:val="18"/>
                      </w:rPr>
                    </w:pPr>
                    <w:r w:rsidRPr="00A17375">
                      <w:rPr>
                        <w:sz w:val="18"/>
                        <w:szCs w:val="18"/>
                      </w:rPr>
                      <w:t>其他零星工程</w:t>
                    </w:r>
                  </w:p>
                </w:tc>
                <w:tc>
                  <w:tcPr>
                    <w:tcW w:w="1427" w:type="dxa"/>
                    <w:shd w:val="clear" w:color="auto" w:fill="auto"/>
                    <w:vAlign w:val="center"/>
                  </w:tcPr>
                  <w:p w:rsidR="00A17375" w:rsidRPr="00A17375" w:rsidRDefault="00A17375" w:rsidP="00027F8C">
                    <w:pPr>
                      <w:ind w:right="105"/>
                      <w:jc w:val="right"/>
                      <w:rPr>
                        <w:sz w:val="18"/>
                        <w:szCs w:val="18"/>
                      </w:rPr>
                    </w:pPr>
                  </w:p>
                </w:tc>
                <w:tc>
                  <w:tcPr>
                    <w:tcW w:w="1388" w:type="dxa"/>
                    <w:shd w:val="clear" w:color="auto" w:fill="auto"/>
                    <w:vAlign w:val="center"/>
                  </w:tcPr>
                  <w:p w:rsidR="00A17375" w:rsidRPr="00A17375" w:rsidRDefault="00A17375" w:rsidP="00027F8C">
                    <w:pPr>
                      <w:jc w:val="right"/>
                      <w:rPr>
                        <w:sz w:val="18"/>
                        <w:szCs w:val="18"/>
                      </w:rPr>
                    </w:pPr>
                  </w:p>
                </w:tc>
                <w:tc>
                  <w:tcPr>
                    <w:tcW w:w="1305" w:type="dxa"/>
                    <w:shd w:val="clear" w:color="auto" w:fill="auto"/>
                    <w:vAlign w:val="center"/>
                  </w:tcPr>
                  <w:p w:rsidR="00A17375" w:rsidRPr="00A17375" w:rsidRDefault="00A17375" w:rsidP="00027F8C">
                    <w:pPr>
                      <w:ind w:right="73"/>
                      <w:jc w:val="right"/>
                      <w:rPr>
                        <w:sz w:val="18"/>
                        <w:szCs w:val="18"/>
                      </w:rPr>
                    </w:pPr>
                    <w:r w:rsidRPr="00A17375">
                      <w:rPr>
                        <w:sz w:val="18"/>
                        <w:szCs w:val="18"/>
                      </w:rPr>
                      <w:t>635,596.45</w:t>
                    </w:r>
                  </w:p>
                </w:tc>
                <w:tc>
                  <w:tcPr>
                    <w:tcW w:w="992" w:type="dxa"/>
                    <w:shd w:val="clear" w:color="auto" w:fill="auto"/>
                    <w:vAlign w:val="center"/>
                  </w:tcPr>
                  <w:p w:rsidR="00A17375" w:rsidRPr="00A17375" w:rsidRDefault="00A17375" w:rsidP="00027F8C">
                    <w:pPr>
                      <w:ind w:right="73"/>
                      <w:jc w:val="right"/>
                      <w:rPr>
                        <w:sz w:val="18"/>
                        <w:szCs w:val="18"/>
                      </w:rPr>
                    </w:pPr>
                  </w:p>
                </w:tc>
                <w:tc>
                  <w:tcPr>
                    <w:tcW w:w="709" w:type="dxa"/>
                    <w:shd w:val="clear" w:color="auto" w:fill="auto"/>
                    <w:vAlign w:val="center"/>
                  </w:tcPr>
                  <w:p w:rsidR="00A17375" w:rsidRPr="00A17375" w:rsidRDefault="00A17375" w:rsidP="00027F8C">
                    <w:pPr>
                      <w:jc w:val="right"/>
                      <w:rPr>
                        <w:sz w:val="18"/>
                        <w:szCs w:val="18"/>
                      </w:rPr>
                    </w:pPr>
                  </w:p>
                </w:tc>
                <w:tc>
                  <w:tcPr>
                    <w:tcW w:w="1417" w:type="dxa"/>
                    <w:vAlign w:val="center"/>
                  </w:tcPr>
                  <w:p w:rsidR="00A17375" w:rsidRPr="00A17375" w:rsidRDefault="00A17375" w:rsidP="00027F8C">
                    <w:pPr>
                      <w:jc w:val="right"/>
                      <w:rPr>
                        <w:sz w:val="18"/>
                        <w:szCs w:val="18"/>
                      </w:rPr>
                    </w:pPr>
                    <w:r w:rsidRPr="00A17375">
                      <w:rPr>
                        <w:sz w:val="18"/>
                        <w:szCs w:val="18"/>
                      </w:rPr>
                      <w:t>635,596.45</w:t>
                    </w:r>
                  </w:p>
                </w:tc>
                <w:tc>
                  <w:tcPr>
                    <w:tcW w:w="1276" w:type="dxa"/>
                    <w:shd w:val="clear" w:color="auto" w:fill="auto"/>
                    <w:vAlign w:val="center"/>
                  </w:tcPr>
                  <w:p w:rsidR="00A17375" w:rsidRPr="00A17375" w:rsidRDefault="00A17375" w:rsidP="00027F8C">
                    <w:pPr>
                      <w:jc w:val="right"/>
                      <w:rPr>
                        <w:sz w:val="18"/>
                        <w:szCs w:val="18"/>
                      </w:rPr>
                    </w:pPr>
                  </w:p>
                </w:tc>
                <w:tc>
                  <w:tcPr>
                    <w:tcW w:w="709" w:type="dxa"/>
                    <w:shd w:val="clear" w:color="auto" w:fill="auto"/>
                    <w:vAlign w:val="center"/>
                  </w:tcPr>
                  <w:p w:rsidR="00A17375" w:rsidRPr="00A17375" w:rsidRDefault="00A17375" w:rsidP="00027F8C">
                    <w:pPr>
                      <w:jc w:val="right"/>
                      <w:rPr>
                        <w:sz w:val="18"/>
                        <w:szCs w:val="18"/>
                      </w:rPr>
                    </w:pPr>
                    <w:r w:rsidRPr="00A17375">
                      <w:rPr>
                        <w:sz w:val="18"/>
                        <w:szCs w:val="18"/>
                      </w:rPr>
                      <w:t xml:space="preserve">　</w:t>
                    </w:r>
                  </w:p>
                </w:tc>
                <w:tc>
                  <w:tcPr>
                    <w:tcW w:w="1276" w:type="dxa"/>
                    <w:shd w:val="clear" w:color="auto" w:fill="auto"/>
                    <w:vAlign w:val="center"/>
                  </w:tcPr>
                  <w:p w:rsidR="00A17375" w:rsidRPr="00A17375" w:rsidRDefault="00A17375" w:rsidP="00027F8C">
                    <w:pPr>
                      <w:jc w:val="right"/>
                      <w:rPr>
                        <w:sz w:val="18"/>
                        <w:szCs w:val="18"/>
                      </w:rPr>
                    </w:pPr>
                  </w:p>
                </w:tc>
                <w:tc>
                  <w:tcPr>
                    <w:tcW w:w="850" w:type="dxa"/>
                    <w:shd w:val="clear" w:color="auto" w:fill="auto"/>
                  </w:tcPr>
                  <w:p w:rsidR="00A17375" w:rsidRPr="00A17375" w:rsidRDefault="00A17375" w:rsidP="004D32EB">
                    <w:pPr>
                      <w:jc w:val="right"/>
                      <w:rPr>
                        <w:sz w:val="18"/>
                        <w:szCs w:val="18"/>
                      </w:rPr>
                    </w:pPr>
                  </w:p>
                </w:tc>
                <w:tc>
                  <w:tcPr>
                    <w:tcW w:w="785" w:type="dxa"/>
                    <w:shd w:val="clear" w:color="auto" w:fill="auto"/>
                  </w:tcPr>
                  <w:p w:rsidR="00A17375" w:rsidRPr="00A17375" w:rsidRDefault="00A17375" w:rsidP="004D32EB">
                    <w:pPr>
                      <w:jc w:val="right"/>
                      <w:rPr>
                        <w:sz w:val="18"/>
                        <w:szCs w:val="18"/>
                      </w:rPr>
                    </w:pPr>
                  </w:p>
                </w:tc>
                <w:tc>
                  <w:tcPr>
                    <w:tcW w:w="0" w:type="auto"/>
                    <w:shd w:val="clear" w:color="auto" w:fill="auto"/>
                  </w:tcPr>
                  <w:p w:rsidR="00A17375" w:rsidRPr="00A17375" w:rsidRDefault="00A17375" w:rsidP="004D32EB">
                    <w:pPr>
                      <w:rPr>
                        <w:sz w:val="18"/>
                        <w:szCs w:val="18"/>
                      </w:rPr>
                    </w:pPr>
                    <w:r w:rsidRPr="00A17375">
                      <w:rPr>
                        <w:sz w:val="18"/>
                        <w:szCs w:val="18"/>
                      </w:rPr>
                      <w:t>自筹</w:t>
                    </w:r>
                  </w:p>
                </w:tc>
              </w:tr>
            </w:sdtContent>
          </w:sdt>
          <w:tr w:rsidR="00A17375" w:rsidRPr="00A17375" w:rsidTr="00027F8C">
            <w:trPr>
              <w:cantSplit/>
            </w:trPr>
            <w:sdt>
              <w:sdtPr>
                <w:rPr>
                  <w:sz w:val="18"/>
                  <w:szCs w:val="18"/>
                </w:rPr>
                <w:tag w:val="_PLD_942a3001646f41f087960bab251b2bbb"/>
                <w:id w:val="569778817"/>
                <w:lock w:val="sdtLocked"/>
              </w:sdtPr>
              <w:sdtEndPr/>
              <w:sdtContent>
                <w:tc>
                  <w:tcPr>
                    <w:tcW w:w="1298" w:type="dxa"/>
                    <w:shd w:val="clear" w:color="auto" w:fill="auto"/>
                    <w:vAlign w:val="center"/>
                  </w:tcPr>
                  <w:p w:rsidR="00A17375" w:rsidRPr="00A17375" w:rsidRDefault="00A17375" w:rsidP="004D32EB">
                    <w:pPr>
                      <w:ind w:right="105"/>
                      <w:jc w:val="center"/>
                      <w:rPr>
                        <w:sz w:val="18"/>
                        <w:szCs w:val="18"/>
                      </w:rPr>
                    </w:pPr>
                    <w:r w:rsidRPr="00A17375">
                      <w:rPr>
                        <w:rFonts w:hint="eastAsia"/>
                        <w:sz w:val="18"/>
                        <w:szCs w:val="18"/>
                      </w:rPr>
                      <w:t>合计</w:t>
                    </w:r>
                  </w:p>
                </w:tc>
              </w:sdtContent>
            </w:sdt>
            <w:tc>
              <w:tcPr>
                <w:tcW w:w="1427" w:type="dxa"/>
                <w:shd w:val="clear" w:color="auto" w:fill="auto"/>
                <w:vAlign w:val="center"/>
              </w:tcPr>
              <w:p w:rsidR="00A17375" w:rsidRPr="00A17375" w:rsidRDefault="00A17375" w:rsidP="00027F8C">
                <w:pPr>
                  <w:ind w:right="105"/>
                  <w:jc w:val="right"/>
                  <w:rPr>
                    <w:sz w:val="18"/>
                    <w:szCs w:val="18"/>
                  </w:rPr>
                </w:pPr>
                <w:r w:rsidRPr="00A17375">
                  <w:rPr>
                    <w:sz w:val="18"/>
                    <w:szCs w:val="18"/>
                  </w:rPr>
                  <w:t>370,000,000.00</w:t>
                </w:r>
              </w:p>
            </w:tc>
            <w:tc>
              <w:tcPr>
                <w:tcW w:w="1388" w:type="dxa"/>
                <w:shd w:val="clear" w:color="auto" w:fill="auto"/>
                <w:vAlign w:val="center"/>
              </w:tcPr>
              <w:p w:rsidR="00A17375" w:rsidRPr="00A17375" w:rsidRDefault="00A17375" w:rsidP="00027F8C">
                <w:pPr>
                  <w:jc w:val="right"/>
                  <w:rPr>
                    <w:sz w:val="18"/>
                    <w:szCs w:val="18"/>
                  </w:rPr>
                </w:pPr>
                <w:r w:rsidRPr="00A17375">
                  <w:rPr>
                    <w:sz w:val="18"/>
                    <w:szCs w:val="18"/>
                  </w:rPr>
                  <w:t>318,231,710.50</w:t>
                </w:r>
              </w:p>
            </w:tc>
            <w:tc>
              <w:tcPr>
                <w:tcW w:w="1305" w:type="dxa"/>
                <w:shd w:val="clear" w:color="auto" w:fill="auto"/>
                <w:vAlign w:val="center"/>
              </w:tcPr>
              <w:p w:rsidR="00A17375" w:rsidRPr="00A17375" w:rsidRDefault="00A17375" w:rsidP="00027F8C">
                <w:pPr>
                  <w:ind w:right="73"/>
                  <w:jc w:val="right"/>
                  <w:rPr>
                    <w:sz w:val="18"/>
                    <w:szCs w:val="18"/>
                  </w:rPr>
                </w:pPr>
                <w:r w:rsidRPr="00A17375">
                  <w:rPr>
                    <w:sz w:val="18"/>
                    <w:szCs w:val="18"/>
                  </w:rPr>
                  <w:t>41,882,854.00</w:t>
                </w:r>
              </w:p>
            </w:tc>
            <w:tc>
              <w:tcPr>
                <w:tcW w:w="992" w:type="dxa"/>
                <w:shd w:val="clear" w:color="auto" w:fill="auto"/>
                <w:vAlign w:val="center"/>
              </w:tcPr>
              <w:p w:rsidR="00A17375" w:rsidRPr="00A17375" w:rsidRDefault="00A17375" w:rsidP="00027F8C">
                <w:pPr>
                  <w:ind w:right="73"/>
                  <w:jc w:val="right"/>
                  <w:rPr>
                    <w:sz w:val="18"/>
                    <w:szCs w:val="18"/>
                  </w:rPr>
                </w:pPr>
              </w:p>
            </w:tc>
            <w:tc>
              <w:tcPr>
                <w:tcW w:w="709" w:type="dxa"/>
                <w:shd w:val="clear" w:color="auto" w:fill="auto"/>
                <w:vAlign w:val="center"/>
              </w:tcPr>
              <w:p w:rsidR="00A17375" w:rsidRPr="00A17375" w:rsidRDefault="00A17375" w:rsidP="00027F8C">
                <w:pPr>
                  <w:jc w:val="right"/>
                  <w:rPr>
                    <w:sz w:val="18"/>
                    <w:szCs w:val="18"/>
                  </w:rPr>
                </w:pPr>
              </w:p>
            </w:tc>
            <w:tc>
              <w:tcPr>
                <w:tcW w:w="1417" w:type="dxa"/>
                <w:vAlign w:val="center"/>
              </w:tcPr>
              <w:p w:rsidR="00A17375" w:rsidRPr="00A17375" w:rsidRDefault="00A17375" w:rsidP="00027F8C">
                <w:pPr>
                  <w:jc w:val="right"/>
                  <w:rPr>
                    <w:sz w:val="18"/>
                    <w:szCs w:val="18"/>
                  </w:rPr>
                </w:pPr>
                <w:r w:rsidRPr="00A17375">
                  <w:rPr>
                    <w:sz w:val="18"/>
                    <w:szCs w:val="18"/>
                  </w:rPr>
                  <w:t>360,114,564.50</w:t>
                </w:r>
              </w:p>
            </w:tc>
            <w:tc>
              <w:tcPr>
                <w:tcW w:w="1276" w:type="dxa"/>
                <w:shd w:val="clear" w:color="auto" w:fill="auto"/>
                <w:vAlign w:val="center"/>
              </w:tcPr>
              <w:p w:rsidR="00A17375" w:rsidRPr="00A17375" w:rsidRDefault="00A17375" w:rsidP="00027F8C">
                <w:pPr>
                  <w:ind w:right="174"/>
                  <w:jc w:val="right"/>
                  <w:rPr>
                    <w:sz w:val="18"/>
                    <w:szCs w:val="18"/>
                  </w:rPr>
                </w:pPr>
                <w:r w:rsidRPr="00A17375">
                  <w:rPr>
                    <w:sz w:val="18"/>
                    <w:szCs w:val="18"/>
                  </w:rPr>
                  <w:t>/</w:t>
                </w:r>
              </w:p>
            </w:tc>
            <w:tc>
              <w:tcPr>
                <w:tcW w:w="709" w:type="dxa"/>
                <w:shd w:val="clear" w:color="auto" w:fill="auto"/>
                <w:vAlign w:val="center"/>
              </w:tcPr>
              <w:p w:rsidR="00A17375" w:rsidRPr="00A17375" w:rsidRDefault="00A17375" w:rsidP="00027F8C">
                <w:pPr>
                  <w:ind w:right="174"/>
                  <w:jc w:val="right"/>
                  <w:rPr>
                    <w:sz w:val="18"/>
                    <w:szCs w:val="18"/>
                  </w:rPr>
                </w:pPr>
                <w:r w:rsidRPr="00A17375">
                  <w:rPr>
                    <w:sz w:val="18"/>
                    <w:szCs w:val="18"/>
                  </w:rPr>
                  <w:t>/</w:t>
                </w:r>
              </w:p>
            </w:tc>
            <w:tc>
              <w:tcPr>
                <w:tcW w:w="1276" w:type="dxa"/>
                <w:shd w:val="clear" w:color="auto" w:fill="auto"/>
                <w:vAlign w:val="center"/>
              </w:tcPr>
              <w:p w:rsidR="00A17375" w:rsidRPr="00A17375" w:rsidRDefault="00A17375" w:rsidP="00027F8C">
                <w:pPr>
                  <w:jc w:val="right"/>
                  <w:rPr>
                    <w:sz w:val="18"/>
                    <w:szCs w:val="18"/>
                  </w:rPr>
                </w:pPr>
                <w:r w:rsidRPr="00A17375">
                  <w:rPr>
                    <w:sz w:val="18"/>
                    <w:szCs w:val="18"/>
                  </w:rPr>
                  <w:t>3,414,945.44</w:t>
                </w:r>
              </w:p>
            </w:tc>
            <w:tc>
              <w:tcPr>
                <w:tcW w:w="850" w:type="dxa"/>
                <w:shd w:val="clear" w:color="auto" w:fill="auto"/>
              </w:tcPr>
              <w:p w:rsidR="00A17375" w:rsidRPr="00A17375" w:rsidRDefault="00A17375" w:rsidP="004D32EB">
                <w:pPr>
                  <w:jc w:val="right"/>
                  <w:rPr>
                    <w:sz w:val="18"/>
                    <w:szCs w:val="18"/>
                  </w:rPr>
                </w:pPr>
              </w:p>
            </w:tc>
            <w:tc>
              <w:tcPr>
                <w:tcW w:w="785" w:type="dxa"/>
                <w:shd w:val="clear" w:color="auto" w:fill="auto"/>
              </w:tcPr>
              <w:p w:rsidR="00A17375" w:rsidRPr="00A17375" w:rsidRDefault="00A17375" w:rsidP="004D32EB">
                <w:pPr>
                  <w:ind w:right="174"/>
                  <w:jc w:val="center"/>
                  <w:rPr>
                    <w:sz w:val="18"/>
                    <w:szCs w:val="18"/>
                  </w:rPr>
                </w:pPr>
                <w:r w:rsidRPr="00A17375">
                  <w:rPr>
                    <w:sz w:val="18"/>
                    <w:szCs w:val="18"/>
                  </w:rPr>
                  <w:t>/</w:t>
                </w:r>
              </w:p>
            </w:tc>
            <w:tc>
              <w:tcPr>
                <w:tcW w:w="0" w:type="auto"/>
                <w:shd w:val="clear" w:color="auto" w:fill="auto"/>
              </w:tcPr>
              <w:p w:rsidR="00A17375" w:rsidRPr="00A17375" w:rsidRDefault="00A17375" w:rsidP="004D32EB">
                <w:pPr>
                  <w:ind w:right="174"/>
                  <w:jc w:val="center"/>
                  <w:rPr>
                    <w:sz w:val="18"/>
                    <w:szCs w:val="18"/>
                  </w:rPr>
                </w:pPr>
                <w:r w:rsidRPr="00A17375">
                  <w:rPr>
                    <w:sz w:val="18"/>
                    <w:szCs w:val="18"/>
                  </w:rPr>
                  <w:t>/</w:t>
                </w:r>
              </w:p>
            </w:tc>
          </w:tr>
        </w:tbl>
        <w:p w:rsidR="00507BB6" w:rsidRDefault="00A057D5">
          <w:pPr>
            <w:snapToGrid w:val="0"/>
            <w:spacing w:line="240" w:lineRule="atLeast"/>
            <w:rPr>
              <w:szCs w:val="21"/>
            </w:rPr>
          </w:pPr>
        </w:p>
      </w:sdtContent>
    </w:sdt>
    <w:p w:rsidR="00334AE3" w:rsidRDefault="00334AE3">
      <w:pPr>
        <w:pStyle w:val="4"/>
        <w:numPr>
          <w:ilvl w:val="0"/>
          <w:numId w:val="60"/>
        </w:numPr>
        <w:tabs>
          <w:tab w:val="left" w:pos="588"/>
        </w:tabs>
        <w:rPr>
          <w:rFonts w:ascii="宋体" w:hAnsi="宋体" w:cs="宋体"/>
          <w:b w:val="0"/>
          <w:bCs w:val="0"/>
          <w:kern w:val="0"/>
          <w:szCs w:val="21"/>
        </w:rPr>
        <w:sectPr w:rsidR="00334AE3" w:rsidSect="00334AE3">
          <w:pgSz w:w="16838" w:h="11906" w:orient="landscape"/>
          <w:pgMar w:top="1276" w:right="1440" w:bottom="1797" w:left="1525" w:header="856" w:footer="992" w:gutter="0"/>
          <w:cols w:space="425"/>
          <w:docGrid w:linePitch="312"/>
        </w:sectPr>
      </w:pPr>
    </w:p>
    <w:sdt>
      <w:sdtPr>
        <w:rPr>
          <w:rFonts w:ascii="宋体" w:hAnsi="宋体" w:cs="宋体" w:hint="eastAsia"/>
          <w:b w:val="0"/>
          <w:bCs w:val="0"/>
          <w:kern w:val="0"/>
          <w:sz w:val="24"/>
          <w:szCs w:val="21"/>
        </w:rPr>
        <w:alias w:val="模块:在建工程减值准备"/>
        <w:tag w:val="_GBC_467986eee7244ad69e86a4292f121eb6"/>
        <w:id w:val="1419365466"/>
        <w:lock w:val="sdtLocked"/>
        <w:placeholder>
          <w:docPart w:val="GBC22222222222222222222222222222"/>
        </w:placeholder>
      </w:sdtPr>
      <w:sdtEndPr>
        <w:rPr>
          <w:rFonts w:asciiTheme="minorHAnsi" w:hAnsiTheme="minorHAnsi" w:cstheme="minorBidi"/>
          <w:kern w:val="2"/>
          <w:sz w:val="21"/>
          <w:szCs w:val="22"/>
        </w:rPr>
      </w:sdtEndPr>
      <w:sdtContent>
        <w:p w:rsidR="00507BB6" w:rsidRDefault="00BE0F81">
          <w:pPr>
            <w:pStyle w:val="4"/>
            <w:numPr>
              <w:ilvl w:val="0"/>
              <w:numId w:val="60"/>
            </w:numPr>
            <w:tabs>
              <w:tab w:val="left" w:pos="588"/>
            </w:tabs>
            <w:rPr>
              <w:rFonts w:ascii="宋体" w:hAnsi="宋体"/>
              <w:szCs w:val="21"/>
            </w:rPr>
          </w:pPr>
          <w:r>
            <w:rPr>
              <w:rFonts w:ascii="宋体" w:hAnsi="宋体" w:hint="eastAsia"/>
              <w:szCs w:val="21"/>
            </w:rPr>
            <w:t>本期计提在建工程减值准备情况：</w:t>
          </w:r>
        </w:p>
        <w:sdt>
          <w:sdtPr>
            <w:alias w:val="是否适用：本期计提在建工程减值准备情况[双击切换]"/>
            <w:tag w:val="_GBC_b220fd94287f4b01997861dc2c72b0a6"/>
            <w:id w:val="97759079"/>
            <w:lock w:val="sdtContentLocked"/>
            <w:placeholder>
              <w:docPart w:val="GBC22222222222222222222222222222"/>
            </w:placeholder>
          </w:sdtPr>
          <w:sdtEndPr/>
          <w:sdtContent>
            <w:p w:rsidR="00507BB6" w:rsidRDefault="00BE0F81" w:rsidP="000C11C5">
              <w:r>
                <w:fldChar w:fldCharType="begin"/>
              </w:r>
              <w:r w:rsidR="000C11C5">
                <w:instrText xml:space="preserve"> MACROBUTTON  SnrToggleCheckbox □适用 </w:instrText>
              </w:r>
              <w:r>
                <w:fldChar w:fldCharType="end"/>
              </w:r>
              <w:r>
                <w:fldChar w:fldCharType="begin"/>
              </w:r>
              <w:r w:rsidR="000C11C5">
                <w:instrText xml:space="preserve"> MACROBUTTON  SnrToggleCheckbox √不适用 </w:instrText>
              </w:r>
              <w:r>
                <w:fldChar w:fldCharType="end"/>
              </w:r>
            </w:p>
          </w:sdtContent>
        </w:sdt>
      </w:sdtContent>
    </w:sdt>
    <w:sdt>
      <w:sdtPr>
        <w:rPr>
          <w:rFonts w:hint="eastAsia"/>
          <w:szCs w:val="21"/>
        </w:rPr>
        <w:alias w:val="模块:在建工程的说明"/>
        <w:tag w:val="_GBC_d5aec612c6334d1b8a827f3f39a2781d"/>
        <w:id w:val="-1898663559"/>
        <w:lock w:val="sdtLocked"/>
        <w:placeholder>
          <w:docPart w:val="GBC22222222222222222222222222222"/>
        </w:placeholder>
      </w:sdtPr>
      <w:sdtEndPr>
        <w:rPr>
          <w:rFonts w:hint="default"/>
        </w:rPr>
      </w:sdtEndPr>
      <w:sdtContent>
        <w:p w:rsidR="00507BB6" w:rsidRDefault="00BE0F81">
          <w:pPr>
            <w:rPr>
              <w:szCs w:val="21"/>
            </w:rPr>
          </w:pPr>
          <w:r>
            <w:rPr>
              <w:rFonts w:hint="eastAsia"/>
              <w:szCs w:val="21"/>
            </w:rPr>
            <w:t>其他说明</w:t>
          </w:r>
        </w:p>
        <w:sdt>
          <w:sdtPr>
            <w:rPr>
              <w:szCs w:val="21"/>
            </w:rPr>
            <w:alias w:val="是否适用：在建工程的说明[双击切换]"/>
            <w:tag w:val="_GBC_c0ffdfbb304348758da855627ba6d858"/>
            <w:id w:val="1202515353"/>
            <w:lock w:val="sdtContentLocked"/>
            <w:placeholder>
              <w:docPart w:val="GBC22222222222222222222222222222"/>
            </w:placeholder>
          </w:sdtPr>
          <w:sdtEndPr/>
          <w:sdtContent>
            <w:p w:rsidR="00507BB6" w:rsidRDefault="00BE0F81" w:rsidP="000C11C5">
              <w:pPr>
                <w:rPr>
                  <w:szCs w:val="21"/>
                </w:rPr>
              </w:pPr>
              <w:r>
                <w:rPr>
                  <w:szCs w:val="21"/>
                </w:rPr>
                <w:fldChar w:fldCharType="begin"/>
              </w:r>
              <w:r w:rsidR="000C11C5">
                <w:rPr>
                  <w:szCs w:val="21"/>
                </w:rPr>
                <w:instrText xml:space="preserve"> MACROBUTTON  SnrToggleCheckbox □适用 </w:instrText>
              </w:r>
              <w:r>
                <w:rPr>
                  <w:szCs w:val="21"/>
                </w:rPr>
                <w:fldChar w:fldCharType="end"/>
              </w:r>
              <w:r>
                <w:rPr>
                  <w:szCs w:val="21"/>
                </w:rPr>
                <w:fldChar w:fldCharType="begin"/>
              </w:r>
              <w:r w:rsidR="000C11C5">
                <w:rPr>
                  <w:szCs w:val="21"/>
                </w:rPr>
                <w:instrText xml:space="preserve"> MACROBUTTON  SnrToggleCheckbox √不适用 </w:instrText>
              </w:r>
              <w:r>
                <w:rPr>
                  <w:szCs w:val="21"/>
                </w:rPr>
                <w:fldChar w:fldCharType="end"/>
              </w:r>
            </w:p>
          </w:sdtContent>
        </w:sdt>
      </w:sdtContent>
    </w:sdt>
    <w:p w:rsidR="00507BB6" w:rsidRDefault="00507BB6">
      <w:pPr>
        <w:rPr>
          <w:szCs w:val="21"/>
        </w:rPr>
      </w:pPr>
    </w:p>
    <w:sdt>
      <w:sdtPr>
        <w:rPr>
          <w:rFonts w:ascii="宋体" w:hAnsi="宋体" w:cstheme="minorBidi" w:hint="eastAsia"/>
          <w:b w:val="0"/>
          <w:bCs w:val="0"/>
          <w:kern w:val="0"/>
          <w:sz w:val="24"/>
          <w:szCs w:val="21"/>
        </w:rPr>
        <w:alias w:val="模块:工程物资"/>
        <w:tag w:val="_GBC_12c2ea8f308b49c7b5e2baae867f1ec7"/>
        <w:id w:val="-89317058"/>
        <w:lock w:val="sdtLocked"/>
        <w:placeholder>
          <w:docPart w:val="GBC22222222222222222222222222222"/>
        </w:placeholder>
      </w:sdtPr>
      <w:sdtEndPr>
        <w:rPr>
          <w:rFonts w:hint="default"/>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工程物资</w:t>
          </w:r>
        </w:p>
        <w:sdt>
          <w:sdtPr>
            <w:alias w:val="是否适用：工程物资[双击切换]"/>
            <w:tag w:val="_GBC_0d711628566c4b08b883151766986b20"/>
            <w:id w:val="2000845052"/>
            <w:lock w:val="sdtContentLocked"/>
            <w:placeholder>
              <w:docPart w:val="GBC22222222222222222222222222222"/>
            </w:placeholder>
          </w:sdtPr>
          <w:sdtEndPr/>
          <w:sdtContent>
            <w:p w:rsidR="000C11C5" w:rsidRDefault="00BE0F81" w:rsidP="000C11C5">
              <w:r>
                <w:fldChar w:fldCharType="begin"/>
              </w:r>
              <w:r w:rsidR="000C11C5">
                <w:instrText xml:space="preserve"> MACROBUTTON  SnrToggleCheckbox □适用 </w:instrText>
              </w:r>
              <w:r>
                <w:fldChar w:fldCharType="end"/>
              </w:r>
              <w:r>
                <w:fldChar w:fldCharType="begin"/>
              </w:r>
              <w:r w:rsidR="000C11C5">
                <w:instrText xml:space="preserve"> MACROBUTTON  SnrToggleCheckbox √不适用 </w:instrText>
              </w:r>
              <w:r>
                <w:fldChar w:fldCharType="end"/>
              </w:r>
            </w:p>
          </w:sdtContent>
        </w:sdt>
        <w:p w:rsidR="00507BB6" w:rsidRDefault="00A057D5">
          <w:pPr>
            <w:rPr>
              <w:szCs w:val="21"/>
            </w:rPr>
          </w:pPr>
        </w:p>
      </w:sdtContent>
    </w:sdt>
    <w:sdt>
      <w:sdtPr>
        <w:rPr>
          <w:rFonts w:ascii="宋体" w:hAnsi="宋体" w:cs="宋体" w:hint="eastAsia"/>
          <w:b w:val="0"/>
          <w:bCs w:val="0"/>
          <w:kern w:val="0"/>
          <w:sz w:val="24"/>
          <w:szCs w:val="21"/>
        </w:rPr>
        <w:alias w:val="模块:固定资产清理"/>
        <w:tag w:val="_GBC_0de4677cdcb54eaa8c2b2afa938f1054"/>
        <w:id w:val="-522320959"/>
        <w:lock w:val="sdtLocked"/>
        <w:placeholder>
          <w:docPart w:val="GBC22222222222222222222222222222"/>
        </w:placeholder>
      </w:sdtPr>
      <w:sdtEndPr>
        <w:rPr>
          <w:sz w:val="21"/>
        </w:rPr>
      </w:sdtEndPr>
      <w:sdtContent>
        <w:p w:rsidR="00507BB6" w:rsidRDefault="00BE0F81">
          <w:pPr>
            <w:pStyle w:val="3"/>
            <w:numPr>
              <w:ilvl w:val="0"/>
              <w:numId w:val="22"/>
            </w:numPr>
            <w:tabs>
              <w:tab w:val="left" w:pos="504"/>
            </w:tabs>
            <w:rPr>
              <w:rFonts w:ascii="宋体" w:hAnsi="宋体"/>
              <w:szCs w:val="21"/>
            </w:rPr>
          </w:pPr>
          <w:r>
            <w:rPr>
              <w:rFonts w:hint="eastAsia"/>
              <w:szCs w:val="21"/>
            </w:rPr>
            <w:t>固定资产</w:t>
          </w:r>
          <w:r>
            <w:rPr>
              <w:rFonts w:ascii="宋体" w:hAnsi="宋体" w:hint="eastAsia"/>
              <w:szCs w:val="21"/>
            </w:rPr>
            <w:t>清理</w:t>
          </w:r>
        </w:p>
        <w:sdt>
          <w:sdtPr>
            <w:alias w:val="是否适用：固定资产清理[双击切换]"/>
            <w:tag w:val="_GBC_d005d220fbda4cd2a58ced6d0d7a1404"/>
            <w:id w:val="-1579440526"/>
            <w:lock w:val="sdtContentLocked"/>
            <w:placeholder>
              <w:docPart w:val="GBC22222222222222222222222222222"/>
            </w:placeholder>
          </w:sdtPr>
          <w:sdtEndPr/>
          <w:sdtContent>
            <w:p w:rsidR="000C11C5" w:rsidRDefault="00BE0F81" w:rsidP="000C11C5">
              <w:r>
                <w:fldChar w:fldCharType="begin"/>
              </w:r>
              <w:r w:rsidR="000C11C5">
                <w:instrText xml:space="preserve"> MACROBUTTON  SnrToggleCheckbox □适用 </w:instrText>
              </w:r>
              <w:r>
                <w:fldChar w:fldCharType="end"/>
              </w:r>
              <w:r>
                <w:fldChar w:fldCharType="begin"/>
              </w:r>
              <w:r w:rsidR="000C11C5">
                <w:instrText xml:space="preserve"> MACROBUTTON  SnrToggleCheckbox √不适用 </w:instrText>
              </w:r>
              <w:r>
                <w:fldChar w:fldCharType="end"/>
              </w:r>
            </w:p>
          </w:sdtContent>
        </w:sdt>
        <w:p w:rsidR="00507BB6" w:rsidRDefault="00A057D5">
          <w:pPr>
            <w:rPr>
              <w:szCs w:val="21"/>
            </w:rPr>
          </w:pPr>
        </w:p>
      </w:sdtContent>
    </w:sdt>
    <w:p w:rsidR="00507BB6" w:rsidRDefault="00BE0F81">
      <w:pPr>
        <w:pStyle w:val="3"/>
        <w:numPr>
          <w:ilvl w:val="0"/>
          <w:numId w:val="22"/>
        </w:numPr>
        <w:tabs>
          <w:tab w:val="left" w:pos="504"/>
        </w:tabs>
        <w:rPr>
          <w:rFonts w:ascii="宋体" w:hAnsi="宋体"/>
          <w:szCs w:val="21"/>
        </w:rPr>
      </w:pPr>
      <w:r>
        <w:rPr>
          <w:rFonts w:ascii="宋体" w:hAnsi="宋体" w:hint="eastAsia"/>
          <w:szCs w:val="21"/>
        </w:rPr>
        <w:t>生产性生物资产</w:t>
      </w:r>
    </w:p>
    <w:sdt>
      <w:sdtPr>
        <w:rPr>
          <w:rFonts w:ascii="宋体" w:hAnsi="宋体" w:cstheme="minorBidi" w:hint="eastAsia"/>
          <w:b w:val="0"/>
          <w:bCs w:val="0"/>
          <w:kern w:val="0"/>
          <w:sz w:val="24"/>
          <w:szCs w:val="21"/>
        </w:rPr>
        <w:alias w:val="模块:采用成成本计量模式的生产性生物资产"/>
        <w:tag w:val="_GBC_e4aea5da03534f61818766a33b5ada09"/>
        <w:id w:val="-645196482"/>
        <w:lock w:val="sdtLocked"/>
        <w:placeholder>
          <w:docPart w:val="GBC22222222222222222222222222222"/>
        </w:placeholder>
      </w:sdtPr>
      <w:sdtEndPr>
        <w:rPr>
          <w:rFonts w:hint="default"/>
          <w:kern w:val="2"/>
          <w:sz w:val="21"/>
        </w:rPr>
      </w:sdtEndPr>
      <w:sdtContent>
        <w:p w:rsidR="00507BB6" w:rsidRDefault="00BE0F81">
          <w:pPr>
            <w:pStyle w:val="4"/>
            <w:numPr>
              <w:ilvl w:val="0"/>
              <w:numId w:val="61"/>
            </w:numPr>
            <w:tabs>
              <w:tab w:val="left" w:pos="602"/>
              <w:tab w:val="left" w:pos="798"/>
            </w:tabs>
            <w:rPr>
              <w:rFonts w:ascii="宋体" w:hAnsi="宋体"/>
              <w:kern w:val="0"/>
              <w:szCs w:val="21"/>
            </w:rPr>
          </w:pPr>
          <w:r>
            <w:rPr>
              <w:rFonts w:ascii="宋体" w:hAnsi="宋体" w:hint="eastAsia"/>
              <w:kern w:val="0"/>
              <w:szCs w:val="21"/>
            </w:rPr>
            <w:t>采用成本计量模式的生产性生物资产</w:t>
          </w:r>
        </w:p>
        <w:sdt>
          <w:sdtPr>
            <w:rPr>
              <w:rFonts w:hint="eastAsia"/>
              <w:szCs w:val="21"/>
            </w:rPr>
            <w:alias w:val="是否适用：财务附注：以成本计量的生产性生物资产[双击切换]"/>
            <w:tag w:val="_GBC_fca5101d9b46492484acd605f0ade969"/>
            <w:id w:val="-1466585514"/>
            <w:lock w:val="sdtContentLocked"/>
            <w:placeholder>
              <w:docPart w:val="GBC22222222222222222222222222222"/>
            </w:placeholder>
          </w:sdtPr>
          <w:sdtEndPr/>
          <w:sdtContent>
            <w:p w:rsidR="00507BB6" w:rsidRDefault="00BE0F81" w:rsidP="000C11C5">
              <w:pPr>
                <w:rPr>
                  <w:szCs w:val="21"/>
                </w:rPr>
              </w:pPr>
              <w:r>
                <w:rPr>
                  <w:szCs w:val="21"/>
                </w:rPr>
                <w:fldChar w:fldCharType="begin"/>
              </w:r>
              <w:r w:rsidR="000C11C5">
                <w:rPr>
                  <w:szCs w:val="21"/>
                </w:rPr>
                <w:instrText>MACROBUTTON  SnrToggleCheckbox □适用</w:instrText>
              </w:r>
              <w:r>
                <w:rPr>
                  <w:szCs w:val="21"/>
                </w:rPr>
                <w:fldChar w:fldCharType="end"/>
              </w:r>
              <w:r>
                <w:rPr>
                  <w:szCs w:val="21"/>
                </w:rPr>
                <w:fldChar w:fldCharType="begin"/>
              </w:r>
              <w:r w:rsidR="000C11C5">
                <w:rPr>
                  <w:szCs w:val="21"/>
                </w:rPr>
                <w:instrText xml:space="preserve"> MACROBUTTON  SnrToggleCheckbox √不适用 </w:instrText>
              </w:r>
              <w:r>
                <w:rPr>
                  <w:szCs w:val="21"/>
                </w:rPr>
                <w:fldChar w:fldCharType="end"/>
              </w:r>
            </w:p>
          </w:sdtContent>
        </w:sdt>
      </w:sdtContent>
    </w:sdt>
    <w:sdt>
      <w:sdtPr>
        <w:rPr>
          <w:rFonts w:ascii="宋体" w:hAnsi="宋体" w:cstheme="minorBidi" w:hint="eastAsia"/>
          <w:b w:val="0"/>
          <w:bCs w:val="0"/>
          <w:kern w:val="0"/>
          <w:sz w:val="24"/>
          <w:szCs w:val="21"/>
        </w:rPr>
        <w:alias w:val="模块:采用公允价值计量模式的生产性生物资产"/>
        <w:tag w:val="_GBC_c6f2d306944241a8a32f51421c437b66"/>
        <w:id w:val="1742759058"/>
        <w:lock w:val="sdtLocked"/>
        <w:placeholder>
          <w:docPart w:val="GBC22222222222222222222222222222"/>
        </w:placeholder>
      </w:sdtPr>
      <w:sdtEndPr>
        <w:rPr>
          <w:rFonts w:asciiTheme="minorHAnsi" w:hAnsiTheme="minorHAnsi"/>
          <w:kern w:val="2"/>
          <w:sz w:val="21"/>
          <w:szCs w:val="22"/>
        </w:rPr>
      </w:sdtEndPr>
      <w:sdtContent>
        <w:p w:rsidR="00507BB6" w:rsidRDefault="00BE0F81">
          <w:pPr>
            <w:pStyle w:val="4"/>
            <w:numPr>
              <w:ilvl w:val="0"/>
              <w:numId w:val="61"/>
            </w:numPr>
            <w:tabs>
              <w:tab w:val="left" w:pos="602"/>
              <w:tab w:val="left" w:pos="798"/>
            </w:tabs>
            <w:rPr>
              <w:rFonts w:ascii="宋体" w:hAnsi="宋体"/>
              <w:kern w:val="0"/>
              <w:szCs w:val="21"/>
            </w:rPr>
          </w:pPr>
          <w:r>
            <w:rPr>
              <w:rFonts w:ascii="宋体" w:hAnsi="宋体" w:hint="eastAsia"/>
              <w:kern w:val="0"/>
              <w:szCs w:val="21"/>
            </w:rPr>
            <w:t>采用公允价值计量模式的生产性生物资产</w:t>
          </w:r>
        </w:p>
        <w:sdt>
          <w:sdtPr>
            <w:rPr>
              <w:szCs w:val="21"/>
            </w:rPr>
            <w:alias w:val="是否适用：财务附注：以公允价值计量的生产性生物资产[双击切换]"/>
            <w:tag w:val="_GBC_3a67921e606f4abca6478a1ffb759394"/>
            <w:id w:val="1130904163"/>
            <w:lock w:val="sdtContentLocked"/>
            <w:placeholder>
              <w:docPart w:val="GBC22222222222222222222222222222"/>
            </w:placeholder>
          </w:sdtPr>
          <w:sdtEndPr/>
          <w:sdtContent>
            <w:p w:rsidR="00507BB6" w:rsidRDefault="00BE0F81" w:rsidP="000C11C5">
              <w:r>
                <w:rPr>
                  <w:szCs w:val="21"/>
                </w:rPr>
                <w:fldChar w:fldCharType="begin"/>
              </w:r>
              <w:r w:rsidR="000C11C5">
                <w:rPr>
                  <w:szCs w:val="21"/>
                </w:rPr>
                <w:instrText xml:space="preserve"> MACROBUTTON  SnrToggleCheckbox □适用 </w:instrText>
              </w:r>
              <w:r>
                <w:rPr>
                  <w:szCs w:val="21"/>
                </w:rPr>
                <w:fldChar w:fldCharType="end"/>
              </w:r>
              <w:r>
                <w:rPr>
                  <w:szCs w:val="21"/>
                </w:rPr>
                <w:fldChar w:fldCharType="begin"/>
              </w:r>
              <w:r w:rsidR="000C11C5">
                <w:rPr>
                  <w:szCs w:val="21"/>
                </w:rPr>
                <w:instrText xml:space="preserve"> MACROBUTTON  SnrToggleCheckbox √不适用 </w:instrText>
              </w:r>
              <w:r>
                <w:rPr>
                  <w:szCs w:val="21"/>
                </w:rPr>
                <w:fldChar w:fldCharType="end"/>
              </w:r>
            </w:p>
          </w:sdtContent>
        </w:sdt>
      </w:sdtContent>
    </w:sdt>
    <w:sdt>
      <w:sdtPr>
        <w:rPr>
          <w:rFonts w:hint="eastAsia"/>
          <w:szCs w:val="21"/>
        </w:rPr>
        <w:alias w:val="模块:生产性生物资产的说明"/>
        <w:tag w:val="_GBC_2bc189a19173429a899369a340bb8483"/>
        <w:id w:val="-1778719267"/>
        <w:lock w:val="sdtLocked"/>
        <w:placeholder>
          <w:docPart w:val="GBC22222222222222222222222222222"/>
        </w:placeholder>
      </w:sdtPr>
      <w:sdtEndPr>
        <w:rPr>
          <w:rFonts w:hint="default"/>
        </w:rPr>
      </w:sdtEndPr>
      <w:sdtContent>
        <w:p w:rsidR="00507BB6" w:rsidRDefault="00BE0F81">
          <w:pPr>
            <w:autoSpaceDE w:val="0"/>
            <w:autoSpaceDN w:val="0"/>
            <w:adjustRightInd w:val="0"/>
            <w:rPr>
              <w:szCs w:val="21"/>
            </w:rPr>
          </w:pPr>
          <w:r>
            <w:rPr>
              <w:rFonts w:hint="eastAsia"/>
              <w:szCs w:val="21"/>
            </w:rPr>
            <w:t>其他说明</w:t>
          </w:r>
        </w:p>
        <w:sdt>
          <w:sdtPr>
            <w:rPr>
              <w:szCs w:val="21"/>
            </w:rPr>
            <w:alias w:val="是否适用：生产性生物资产的说明[双击切换]"/>
            <w:tag w:val="_GBC_48247874e2c54937aabce9db1308bea7"/>
            <w:id w:val="-1050603137"/>
            <w:lock w:val="sdtContentLocked"/>
            <w:placeholder>
              <w:docPart w:val="GBC22222222222222222222222222222"/>
            </w:placeholder>
          </w:sdtPr>
          <w:sdtEndPr/>
          <w:sdtContent>
            <w:p w:rsidR="00507BB6" w:rsidRDefault="00BE0F81" w:rsidP="000C11C5">
              <w:pPr>
                <w:autoSpaceDE w:val="0"/>
                <w:autoSpaceDN w:val="0"/>
                <w:adjustRightInd w:val="0"/>
                <w:rPr>
                  <w:szCs w:val="21"/>
                </w:rPr>
              </w:pPr>
              <w:r>
                <w:rPr>
                  <w:szCs w:val="21"/>
                </w:rPr>
                <w:fldChar w:fldCharType="begin"/>
              </w:r>
              <w:r w:rsidR="000C11C5">
                <w:rPr>
                  <w:szCs w:val="21"/>
                </w:rPr>
                <w:instrText xml:space="preserve"> MACROBUTTON  SnrToggleCheckbox □适用 </w:instrText>
              </w:r>
              <w:r>
                <w:rPr>
                  <w:szCs w:val="21"/>
                </w:rPr>
                <w:fldChar w:fldCharType="end"/>
              </w:r>
              <w:r>
                <w:rPr>
                  <w:szCs w:val="21"/>
                </w:rPr>
                <w:fldChar w:fldCharType="begin"/>
              </w:r>
              <w:r w:rsidR="000C11C5">
                <w:rPr>
                  <w:szCs w:val="21"/>
                </w:rPr>
                <w:instrText xml:space="preserve"> MACROBUTTON  SnrToggleCheckbox √不适用 </w:instrText>
              </w:r>
              <w:r>
                <w:rPr>
                  <w:szCs w:val="21"/>
                </w:rPr>
                <w:fldChar w:fldCharType="end"/>
              </w:r>
            </w:p>
          </w:sdtContent>
        </w:sdt>
      </w:sdtContent>
    </w:sdt>
    <w:p w:rsidR="00507BB6" w:rsidRDefault="00507BB6">
      <w:pPr>
        <w:rPr>
          <w:szCs w:val="21"/>
        </w:rPr>
      </w:pPr>
    </w:p>
    <w:sdt>
      <w:sdtPr>
        <w:rPr>
          <w:rFonts w:ascii="宋体" w:hAnsi="宋体" w:cs="宋体" w:hint="eastAsia"/>
          <w:b w:val="0"/>
          <w:bCs w:val="0"/>
          <w:kern w:val="0"/>
          <w:sz w:val="24"/>
          <w:szCs w:val="21"/>
        </w:rPr>
        <w:alias w:val="模块:油气资产"/>
        <w:tag w:val="_GBC_fe60430654f541aab1da59bd08202085"/>
        <w:id w:val="-854808292"/>
        <w:lock w:val="sdtLocked"/>
        <w:placeholder>
          <w:docPart w:val="GBC22222222222222222222222222222"/>
        </w:placeholder>
      </w:sdtPr>
      <w:sdtEndPr>
        <w:rPr>
          <w:rFonts w:cstheme="minorBidi" w:hint="default"/>
          <w:kern w:val="2"/>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油气资产</w:t>
          </w:r>
        </w:p>
        <w:sdt>
          <w:sdtPr>
            <w:alias w:val="是否适用：油气资产[双击切换]"/>
            <w:tag w:val="_GBC_7dce41817eb749dba0d132424020d250"/>
            <w:id w:val="-122002960"/>
            <w:lock w:val="sdtContentLocked"/>
            <w:placeholder>
              <w:docPart w:val="GBC22222222222222222222222222222"/>
            </w:placeholder>
          </w:sdtPr>
          <w:sdtEndPr/>
          <w:sdtContent>
            <w:p w:rsidR="000C11C5" w:rsidRDefault="00BE0F81" w:rsidP="000C11C5">
              <w:r>
                <w:fldChar w:fldCharType="begin"/>
              </w:r>
              <w:r w:rsidR="000C11C5">
                <w:instrText xml:space="preserve"> MACROBUTTON  SnrToggleCheckbox □适用 </w:instrText>
              </w:r>
              <w:r>
                <w:fldChar w:fldCharType="end"/>
              </w:r>
              <w:r>
                <w:fldChar w:fldCharType="begin"/>
              </w:r>
              <w:r w:rsidR="000C11C5">
                <w:instrText xml:space="preserve"> MACROBUTTON  SnrToggleCheckbox √不适用 </w:instrText>
              </w:r>
              <w:r>
                <w:fldChar w:fldCharType="end"/>
              </w:r>
            </w:p>
          </w:sdtContent>
        </w:sdt>
        <w:p w:rsidR="00507BB6" w:rsidRDefault="00A057D5">
          <w:pPr>
            <w:autoSpaceDE w:val="0"/>
            <w:autoSpaceDN w:val="0"/>
            <w:adjustRightInd w:val="0"/>
            <w:rPr>
              <w:szCs w:val="21"/>
            </w:rPr>
          </w:pPr>
        </w:p>
      </w:sdtContent>
    </w:sdt>
    <w:p w:rsidR="00F95145" w:rsidRDefault="00F95145">
      <w:pPr>
        <w:rPr>
          <w:szCs w:val="21"/>
        </w:rPr>
        <w:sectPr w:rsidR="00F95145" w:rsidSect="00770E20">
          <w:pgSz w:w="11906" w:h="16838"/>
          <w:pgMar w:top="1525" w:right="1276" w:bottom="1440" w:left="1797" w:header="856" w:footer="992" w:gutter="0"/>
          <w:cols w:space="425"/>
          <w:docGrid w:linePitch="312"/>
        </w:sectPr>
      </w:pPr>
    </w:p>
    <w:p w:rsidR="00507BB6" w:rsidRDefault="00BE0F81">
      <w:pPr>
        <w:pStyle w:val="3"/>
        <w:numPr>
          <w:ilvl w:val="0"/>
          <w:numId w:val="22"/>
        </w:numPr>
        <w:tabs>
          <w:tab w:val="left" w:pos="504"/>
        </w:tabs>
        <w:rPr>
          <w:rFonts w:ascii="宋体" w:hAnsi="宋体"/>
          <w:szCs w:val="21"/>
        </w:rPr>
      </w:pPr>
      <w:r>
        <w:rPr>
          <w:rFonts w:ascii="宋体" w:hAnsi="宋体" w:hint="eastAsia"/>
          <w:szCs w:val="21"/>
        </w:rPr>
        <w:lastRenderedPageBreak/>
        <w:t>无形资产</w:t>
      </w:r>
    </w:p>
    <w:p w:rsidR="00507BB6" w:rsidRDefault="00BE0F81">
      <w:pPr>
        <w:pStyle w:val="4"/>
        <w:numPr>
          <w:ilvl w:val="0"/>
          <w:numId w:val="62"/>
        </w:numPr>
        <w:tabs>
          <w:tab w:val="left" w:pos="602"/>
        </w:tabs>
        <w:rPr>
          <w:rFonts w:ascii="宋体" w:hAnsi="宋体"/>
          <w:szCs w:val="21"/>
        </w:rPr>
      </w:pPr>
      <w:r>
        <w:rPr>
          <w:rFonts w:ascii="宋体" w:hAnsi="宋体" w:hint="eastAsia"/>
          <w:szCs w:val="21"/>
        </w:rPr>
        <w:t>无形资产情况</w:t>
      </w:r>
    </w:p>
    <w:p w:rsidR="00507BB6" w:rsidRDefault="00A057D5">
      <w:sdt>
        <w:sdtPr>
          <w:rPr>
            <w:rFonts w:hint="eastAsia"/>
          </w:rPr>
          <w:alias w:val="是否适用：无形资产情况[双击切换]"/>
          <w:tag w:val="_GBC_0882d05501f84259b91efc5f2eae98cf"/>
          <w:id w:val="1955586946"/>
          <w:lock w:val="sdtContentLocked"/>
          <w:placeholder>
            <w:docPart w:val="GBC22222222222222222222222222222"/>
          </w:placeholder>
        </w:sdtPr>
        <w:sdtEndPr/>
        <w:sdtContent>
          <w:r w:rsidR="00BE0F81">
            <w:fldChar w:fldCharType="begin"/>
          </w:r>
          <w:r w:rsidR="00A36518">
            <w:instrText xml:space="preserve"> MACROBUTTON  SnrToggleCheckbox √适用 </w:instrText>
          </w:r>
          <w:r w:rsidR="00BE0F81">
            <w:fldChar w:fldCharType="end"/>
          </w:r>
          <w:r w:rsidR="00BE0F81">
            <w:fldChar w:fldCharType="begin"/>
          </w:r>
          <w:r w:rsidR="00BE0F81">
            <w:instrText xml:space="preserve"> MACROBUTTON  SnrToggleCheckbox □不适用 </w:instrText>
          </w:r>
          <w:r w:rsidR="00BE0F81">
            <w:fldChar w:fldCharType="end"/>
          </w:r>
        </w:sdtContent>
      </w:sdt>
    </w:p>
    <w:sdt>
      <w:sdtPr>
        <w:rPr>
          <w:rFonts w:hint="eastAsia"/>
          <w:b/>
          <w:bCs/>
          <w:szCs w:val="21"/>
        </w:rPr>
        <w:alias w:val="模块:无形资产情况"/>
        <w:tag w:val="_GBC_799ffdb131784d33a2db94a85018c927"/>
        <w:id w:val="1005404203"/>
        <w:lock w:val="sdtLocked"/>
        <w:placeholder>
          <w:docPart w:val="GBC22222222222222222222222222222"/>
        </w:placeholder>
      </w:sdtPr>
      <w:sdtEndPr>
        <w:rPr>
          <w:rFonts w:hint="default"/>
          <w:b w:val="0"/>
          <w:bCs w:val="0"/>
        </w:rPr>
      </w:sdtEndPr>
      <w:sdtContent>
        <w:p w:rsidR="00507BB6" w:rsidRDefault="00BE0F81">
          <w:pPr>
            <w:snapToGrid w:val="0"/>
            <w:spacing w:line="240" w:lineRule="atLeast"/>
            <w:jc w:val="right"/>
            <w:rPr>
              <w:szCs w:val="21"/>
            </w:rPr>
          </w:pPr>
          <w:r>
            <w:rPr>
              <w:rFonts w:hint="eastAsia"/>
              <w:szCs w:val="21"/>
            </w:rPr>
            <w:t>单位：</w:t>
          </w:r>
          <w:sdt>
            <w:sdtPr>
              <w:rPr>
                <w:rFonts w:hint="eastAsia"/>
                <w:szCs w:val="21"/>
              </w:rPr>
              <w:alias w:val="单位：财务附注：无形资产情况"/>
              <w:tag w:val="_GBC_e04514c8858e489490302ba7c2e1448a"/>
              <w:id w:val="-44144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无形资产情况"/>
              <w:tag w:val="_GBC_5ac7324577934f838e3655199c980c1c"/>
              <w:id w:val="9795785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3"/>
            <w:gridCol w:w="2136"/>
            <w:gridCol w:w="2136"/>
            <w:gridCol w:w="1806"/>
            <w:gridCol w:w="2420"/>
            <w:gridCol w:w="2488"/>
          </w:tblGrid>
          <w:tr w:rsidR="00BF02A0" w:rsidRPr="00A36518" w:rsidTr="00AD55D8">
            <w:trPr>
              <w:trHeight w:val="340"/>
            </w:trPr>
            <w:sdt>
              <w:sdtPr>
                <w:rPr>
                  <w:szCs w:val="21"/>
                </w:rPr>
                <w:tag w:val="_PLD_16e062da10ef4301a1526b8633f88a31"/>
                <w:id w:val="-906753455"/>
                <w:lock w:val="sdtLocked"/>
              </w:sdtPr>
              <w:sdtEndPr/>
              <w:sdtContent>
                <w:tc>
                  <w:tcPr>
                    <w:tcW w:w="1101" w:type="pct"/>
                    <w:shd w:val="clear" w:color="auto" w:fill="auto"/>
                    <w:vAlign w:val="center"/>
                  </w:tcPr>
                  <w:p w:rsidR="00BF02A0" w:rsidRPr="00A36518" w:rsidRDefault="00BF02A0" w:rsidP="00AD55D8">
                    <w:pPr>
                      <w:jc w:val="center"/>
                      <w:rPr>
                        <w:szCs w:val="21"/>
                      </w:rPr>
                    </w:pPr>
                    <w:r w:rsidRPr="00A36518">
                      <w:rPr>
                        <w:rFonts w:hint="eastAsia"/>
                        <w:szCs w:val="21"/>
                      </w:rPr>
                      <w:t>项目</w:t>
                    </w:r>
                  </w:p>
                </w:tc>
              </w:sdtContent>
            </w:sdt>
            <w:sdt>
              <w:sdtPr>
                <w:rPr>
                  <w:szCs w:val="21"/>
                </w:rPr>
                <w:tag w:val="_PLD_8b465b50cb10415c8931fdb66ee29ca3"/>
                <w:id w:val="312306757"/>
                <w:lock w:val="sdtLocked"/>
              </w:sdtPr>
              <w:sdtEndPr/>
              <w:sdtContent>
                <w:tc>
                  <w:tcPr>
                    <w:tcW w:w="758" w:type="pct"/>
                    <w:shd w:val="clear" w:color="auto" w:fill="auto"/>
                    <w:vAlign w:val="center"/>
                  </w:tcPr>
                  <w:p w:rsidR="00BF02A0" w:rsidRPr="00A36518" w:rsidRDefault="00BF02A0" w:rsidP="00AD55D8">
                    <w:pPr>
                      <w:jc w:val="center"/>
                      <w:rPr>
                        <w:szCs w:val="21"/>
                      </w:rPr>
                    </w:pPr>
                    <w:r w:rsidRPr="00A36518">
                      <w:rPr>
                        <w:rFonts w:hint="eastAsia"/>
                        <w:szCs w:val="21"/>
                      </w:rPr>
                      <w:t>土地使用权</w:t>
                    </w:r>
                  </w:p>
                </w:tc>
              </w:sdtContent>
            </w:sdt>
            <w:sdt>
              <w:sdtPr>
                <w:rPr>
                  <w:szCs w:val="21"/>
                </w:rPr>
                <w:tag w:val="_PLD_55a0c34977f7438f8a4e60b2ec43e654"/>
                <w:id w:val="-487015053"/>
                <w:lock w:val="sdtLocked"/>
              </w:sdtPr>
              <w:sdtEndPr/>
              <w:sdtContent>
                <w:tc>
                  <w:tcPr>
                    <w:tcW w:w="758" w:type="pct"/>
                    <w:shd w:val="clear" w:color="auto" w:fill="auto"/>
                    <w:vAlign w:val="center"/>
                  </w:tcPr>
                  <w:p w:rsidR="00BF02A0" w:rsidRPr="00A36518" w:rsidRDefault="00BF02A0" w:rsidP="00AD55D8">
                    <w:pPr>
                      <w:jc w:val="center"/>
                      <w:rPr>
                        <w:szCs w:val="21"/>
                      </w:rPr>
                    </w:pPr>
                    <w:r w:rsidRPr="00A36518">
                      <w:rPr>
                        <w:rFonts w:hint="eastAsia"/>
                        <w:szCs w:val="21"/>
                      </w:rPr>
                      <w:t>专利权</w:t>
                    </w:r>
                  </w:p>
                </w:tc>
              </w:sdtContent>
            </w:sdt>
            <w:sdt>
              <w:sdtPr>
                <w:rPr>
                  <w:szCs w:val="21"/>
                </w:rPr>
                <w:tag w:val="_PLD_624f8e9465f646f5a305cf5fc59a830c"/>
                <w:id w:val="1255871514"/>
                <w:lock w:val="sdtLocked"/>
              </w:sdtPr>
              <w:sdtEndPr/>
              <w:sdtContent>
                <w:tc>
                  <w:tcPr>
                    <w:tcW w:w="641" w:type="pct"/>
                    <w:shd w:val="clear" w:color="auto" w:fill="auto"/>
                    <w:vAlign w:val="center"/>
                  </w:tcPr>
                  <w:p w:rsidR="00BF02A0" w:rsidRPr="00A36518" w:rsidRDefault="00BF02A0" w:rsidP="00AD55D8">
                    <w:pPr>
                      <w:jc w:val="center"/>
                      <w:rPr>
                        <w:szCs w:val="21"/>
                      </w:rPr>
                    </w:pPr>
                    <w:r w:rsidRPr="00A36518">
                      <w:rPr>
                        <w:rFonts w:hint="eastAsia"/>
                        <w:szCs w:val="21"/>
                      </w:rPr>
                      <w:t>非专利技术</w:t>
                    </w:r>
                  </w:p>
                </w:tc>
              </w:sdtContent>
            </w:sdt>
            <w:sdt>
              <w:sdtPr>
                <w:rPr>
                  <w:szCs w:val="21"/>
                </w:rPr>
                <w:alias w:val="无形资产明细－项目"/>
                <w:tag w:val="_GBC_ee2531f58c0a420e83919cd1efe46139"/>
                <w:id w:val="1694264326"/>
                <w:lock w:val="sdtLocked"/>
              </w:sdtPr>
              <w:sdtEndPr>
                <w:rPr>
                  <w:rFonts w:hint="eastAsia"/>
                </w:rPr>
              </w:sdtEndPr>
              <w:sdtContent>
                <w:tc>
                  <w:tcPr>
                    <w:tcW w:w="859" w:type="pct"/>
                    <w:shd w:val="clear" w:color="auto" w:fill="auto"/>
                    <w:vAlign w:val="center"/>
                  </w:tcPr>
                  <w:p w:rsidR="00BF02A0" w:rsidRPr="00A36518" w:rsidRDefault="00BF02A0" w:rsidP="00AD55D8">
                    <w:pPr>
                      <w:jc w:val="center"/>
                      <w:rPr>
                        <w:szCs w:val="21"/>
                      </w:rPr>
                    </w:pPr>
                    <w:r>
                      <w:rPr>
                        <w:rFonts w:hint="eastAsia"/>
                        <w:szCs w:val="21"/>
                      </w:rPr>
                      <w:t>软件</w:t>
                    </w:r>
                  </w:p>
                </w:tc>
              </w:sdtContent>
            </w:sdt>
            <w:sdt>
              <w:sdtPr>
                <w:rPr>
                  <w:szCs w:val="21"/>
                </w:rPr>
                <w:tag w:val="_PLD_57620ddc57e34012a99d49f2280a99e2"/>
                <w:id w:val="-1994246287"/>
                <w:lock w:val="sdtLocked"/>
              </w:sdtPr>
              <w:sdtEndPr/>
              <w:sdtContent>
                <w:tc>
                  <w:tcPr>
                    <w:tcW w:w="883" w:type="pct"/>
                    <w:shd w:val="clear" w:color="auto" w:fill="auto"/>
                    <w:vAlign w:val="center"/>
                  </w:tcPr>
                  <w:p w:rsidR="00BF02A0" w:rsidRPr="00A36518" w:rsidRDefault="00BF02A0" w:rsidP="00AD55D8">
                    <w:pPr>
                      <w:jc w:val="center"/>
                      <w:rPr>
                        <w:szCs w:val="21"/>
                      </w:rPr>
                    </w:pPr>
                    <w:r w:rsidRPr="00A36518">
                      <w:rPr>
                        <w:szCs w:val="21"/>
                      </w:rPr>
                      <w:t>合计</w:t>
                    </w:r>
                  </w:p>
                </w:tc>
              </w:sdtContent>
            </w:sdt>
          </w:tr>
          <w:tr w:rsidR="00BF02A0" w:rsidRPr="00A36518" w:rsidTr="00027F8C">
            <w:trPr>
              <w:trHeight w:val="340"/>
            </w:trPr>
            <w:sdt>
              <w:sdtPr>
                <w:rPr>
                  <w:szCs w:val="21"/>
                </w:rPr>
                <w:tag w:val="_PLD_97ce5956782c457c89e9607c943b01d4"/>
                <w:id w:val="1060139086"/>
                <w:lock w:val="sdtLocked"/>
              </w:sdtPr>
              <w:sdtEndPr/>
              <w:sdtContent>
                <w:tc>
                  <w:tcPr>
                    <w:tcW w:w="1101" w:type="pct"/>
                    <w:shd w:val="clear" w:color="auto" w:fill="auto"/>
                    <w:vAlign w:val="center"/>
                  </w:tcPr>
                  <w:p w:rsidR="00BF02A0" w:rsidRPr="00A36518" w:rsidRDefault="00BF02A0" w:rsidP="00AD55D8">
                    <w:pPr>
                      <w:rPr>
                        <w:szCs w:val="21"/>
                      </w:rPr>
                    </w:pPr>
                    <w:r w:rsidRPr="00A36518">
                      <w:rPr>
                        <w:szCs w:val="21"/>
                      </w:rPr>
                      <w:t>一、</w:t>
                    </w:r>
                    <w:r w:rsidRPr="00A36518">
                      <w:rPr>
                        <w:rFonts w:hint="eastAsia"/>
                        <w:szCs w:val="21"/>
                      </w:rPr>
                      <w:t>账面原值</w:t>
                    </w:r>
                  </w:p>
                </w:tc>
              </w:sdtContent>
            </w:sdt>
            <w:tc>
              <w:tcPr>
                <w:tcW w:w="758" w:type="pct"/>
                <w:shd w:val="clear" w:color="auto" w:fill="auto"/>
                <w:vAlign w:val="center"/>
              </w:tcPr>
              <w:p w:rsidR="00BF02A0" w:rsidRPr="00A36518" w:rsidRDefault="00BF02A0" w:rsidP="00027F8C">
                <w:pPr>
                  <w:jc w:val="right"/>
                  <w:rPr>
                    <w:szCs w:val="21"/>
                  </w:rPr>
                </w:pPr>
              </w:p>
            </w:tc>
            <w:tc>
              <w:tcPr>
                <w:tcW w:w="758" w:type="pct"/>
                <w:shd w:val="clear" w:color="auto" w:fill="auto"/>
                <w:vAlign w:val="center"/>
              </w:tcPr>
              <w:p w:rsidR="00BF02A0" w:rsidRPr="00A36518" w:rsidRDefault="00BF02A0" w:rsidP="00027F8C">
                <w:pPr>
                  <w:jc w:val="right"/>
                  <w:rPr>
                    <w:szCs w:val="21"/>
                  </w:rPr>
                </w:pPr>
              </w:p>
            </w:tc>
            <w:tc>
              <w:tcPr>
                <w:tcW w:w="641" w:type="pct"/>
                <w:shd w:val="clear" w:color="auto" w:fill="auto"/>
                <w:vAlign w:val="center"/>
              </w:tcPr>
              <w:p w:rsidR="00BF02A0" w:rsidRPr="00A36518" w:rsidRDefault="00BF02A0" w:rsidP="00027F8C">
                <w:pPr>
                  <w:jc w:val="right"/>
                  <w:rPr>
                    <w:szCs w:val="21"/>
                  </w:rPr>
                </w:pPr>
              </w:p>
            </w:tc>
            <w:tc>
              <w:tcPr>
                <w:tcW w:w="859" w:type="pct"/>
                <w:shd w:val="clear" w:color="auto" w:fill="auto"/>
                <w:vAlign w:val="center"/>
              </w:tcPr>
              <w:p w:rsidR="00BF02A0" w:rsidRPr="00A36518" w:rsidRDefault="00BF02A0" w:rsidP="00027F8C">
                <w:pPr>
                  <w:jc w:val="right"/>
                  <w:rPr>
                    <w:szCs w:val="21"/>
                  </w:rPr>
                </w:pPr>
              </w:p>
            </w:tc>
            <w:tc>
              <w:tcPr>
                <w:tcW w:w="883" w:type="pct"/>
                <w:shd w:val="clear" w:color="auto" w:fill="auto"/>
                <w:vAlign w:val="center"/>
              </w:tcPr>
              <w:p w:rsidR="00BF02A0" w:rsidRPr="00A36518" w:rsidRDefault="00BF02A0" w:rsidP="00027F8C">
                <w:pPr>
                  <w:jc w:val="right"/>
                  <w:rPr>
                    <w:szCs w:val="21"/>
                  </w:rPr>
                </w:pPr>
              </w:p>
            </w:tc>
          </w:tr>
          <w:tr w:rsidR="00BF02A0" w:rsidRPr="00A36518" w:rsidTr="00027F8C">
            <w:trPr>
              <w:trHeight w:val="340"/>
            </w:trPr>
            <w:sdt>
              <w:sdtPr>
                <w:rPr>
                  <w:szCs w:val="21"/>
                </w:rPr>
                <w:tag w:val="_PLD_3ece69191bc64684a4f52dc219040125"/>
                <w:id w:val="-1453244616"/>
                <w:lock w:val="sdtLocked"/>
              </w:sdtPr>
              <w:sdtEndPr/>
              <w:sdtContent>
                <w:tc>
                  <w:tcPr>
                    <w:tcW w:w="1101" w:type="pct"/>
                    <w:shd w:val="clear" w:color="auto" w:fill="auto"/>
                    <w:vAlign w:val="center"/>
                  </w:tcPr>
                  <w:p w:rsidR="00BF02A0" w:rsidRPr="00A36518" w:rsidRDefault="00BF02A0" w:rsidP="00AD55D8">
                    <w:pPr>
                      <w:rPr>
                        <w:szCs w:val="21"/>
                      </w:rPr>
                    </w:pPr>
                    <w:r w:rsidRPr="00A36518">
                      <w:rPr>
                        <w:szCs w:val="21"/>
                      </w:rPr>
                      <w:t>1.</w:t>
                    </w:r>
                    <w:r w:rsidRPr="00A36518">
                      <w:rPr>
                        <w:rFonts w:hint="eastAsia"/>
                        <w:szCs w:val="21"/>
                      </w:rPr>
                      <w:t>期</w:t>
                    </w:r>
                    <w:r w:rsidRPr="00A36518">
                      <w:rPr>
                        <w:szCs w:val="21"/>
                      </w:rPr>
                      <w:t>初余额</w:t>
                    </w:r>
                  </w:p>
                </w:tc>
              </w:sdtContent>
            </w:sdt>
            <w:tc>
              <w:tcPr>
                <w:tcW w:w="758" w:type="pct"/>
                <w:shd w:val="clear" w:color="auto" w:fill="auto"/>
                <w:vAlign w:val="center"/>
              </w:tcPr>
              <w:p w:rsidR="00BF02A0" w:rsidRPr="00A36518" w:rsidRDefault="00BF02A0" w:rsidP="00027F8C">
                <w:pPr>
                  <w:jc w:val="right"/>
                  <w:rPr>
                    <w:szCs w:val="21"/>
                  </w:rPr>
                </w:pPr>
                <w:r w:rsidRPr="00A36518">
                  <w:rPr>
                    <w:szCs w:val="21"/>
                  </w:rPr>
                  <w:t>105,705,745.53</w:t>
                </w:r>
              </w:p>
            </w:tc>
            <w:tc>
              <w:tcPr>
                <w:tcW w:w="758" w:type="pct"/>
                <w:shd w:val="clear" w:color="auto" w:fill="auto"/>
                <w:vAlign w:val="center"/>
              </w:tcPr>
              <w:p w:rsidR="00BF02A0" w:rsidRPr="00A36518" w:rsidRDefault="00BF02A0" w:rsidP="00027F8C">
                <w:pPr>
                  <w:jc w:val="right"/>
                  <w:rPr>
                    <w:szCs w:val="21"/>
                  </w:rPr>
                </w:pPr>
                <w:r w:rsidRPr="00A36518">
                  <w:rPr>
                    <w:szCs w:val="21"/>
                  </w:rPr>
                  <w:t>55,594,898.26</w:t>
                </w:r>
              </w:p>
            </w:tc>
            <w:tc>
              <w:tcPr>
                <w:tcW w:w="641" w:type="pct"/>
                <w:shd w:val="clear" w:color="auto" w:fill="auto"/>
                <w:vAlign w:val="center"/>
              </w:tcPr>
              <w:p w:rsidR="00BF02A0" w:rsidRPr="00A36518" w:rsidRDefault="00BF02A0" w:rsidP="00027F8C">
                <w:pPr>
                  <w:jc w:val="right"/>
                  <w:rPr>
                    <w:szCs w:val="21"/>
                  </w:rPr>
                </w:pPr>
              </w:p>
            </w:tc>
            <w:tc>
              <w:tcPr>
                <w:tcW w:w="859" w:type="pct"/>
                <w:shd w:val="clear" w:color="auto" w:fill="auto"/>
                <w:vAlign w:val="center"/>
              </w:tcPr>
              <w:p w:rsidR="00BF02A0" w:rsidRPr="00A36518" w:rsidRDefault="00BF02A0" w:rsidP="00027F8C">
                <w:pPr>
                  <w:jc w:val="right"/>
                  <w:rPr>
                    <w:szCs w:val="21"/>
                  </w:rPr>
                </w:pPr>
                <w:r w:rsidRPr="00A36518">
                  <w:rPr>
                    <w:szCs w:val="21"/>
                  </w:rPr>
                  <w:t>1,167,607.41</w:t>
                </w:r>
              </w:p>
            </w:tc>
            <w:tc>
              <w:tcPr>
                <w:tcW w:w="883" w:type="pct"/>
                <w:shd w:val="clear" w:color="auto" w:fill="auto"/>
                <w:vAlign w:val="center"/>
              </w:tcPr>
              <w:p w:rsidR="00BF02A0" w:rsidRPr="00A36518" w:rsidRDefault="00BF02A0" w:rsidP="00027F8C">
                <w:pPr>
                  <w:jc w:val="right"/>
                  <w:rPr>
                    <w:szCs w:val="21"/>
                  </w:rPr>
                </w:pPr>
                <w:r w:rsidRPr="00A36518">
                  <w:rPr>
                    <w:szCs w:val="21"/>
                  </w:rPr>
                  <w:t>162,468,251.20</w:t>
                </w:r>
              </w:p>
            </w:tc>
          </w:tr>
          <w:tr w:rsidR="00BF02A0" w:rsidRPr="00A36518" w:rsidTr="00027F8C">
            <w:trPr>
              <w:trHeight w:val="340"/>
            </w:trPr>
            <w:sdt>
              <w:sdtPr>
                <w:rPr>
                  <w:szCs w:val="21"/>
                </w:rPr>
                <w:tag w:val="_PLD_619b832ec5e340dc899fb93538a5459d"/>
                <w:id w:val="-1440594477"/>
                <w:lock w:val="sdtLocked"/>
              </w:sdtPr>
              <w:sdtEndPr/>
              <w:sdtContent>
                <w:tc>
                  <w:tcPr>
                    <w:tcW w:w="1101" w:type="pct"/>
                    <w:shd w:val="clear" w:color="auto" w:fill="auto"/>
                    <w:vAlign w:val="center"/>
                  </w:tcPr>
                  <w:p w:rsidR="00BF02A0" w:rsidRPr="00A36518" w:rsidRDefault="00BF02A0" w:rsidP="005F22A2">
                    <w:pPr>
                      <w:ind w:firstLineChars="200" w:firstLine="420"/>
                      <w:rPr>
                        <w:szCs w:val="21"/>
                      </w:rPr>
                    </w:pPr>
                    <w:r w:rsidRPr="00A36518">
                      <w:rPr>
                        <w:szCs w:val="21"/>
                      </w:rPr>
                      <w:t>2.本期增加</w:t>
                    </w:r>
                    <w:r w:rsidRPr="00A36518">
                      <w:rPr>
                        <w:rFonts w:hint="eastAsia"/>
                        <w:szCs w:val="21"/>
                      </w:rPr>
                      <w:t>金额</w:t>
                    </w:r>
                  </w:p>
                </w:tc>
              </w:sdtContent>
            </w:sdt>
            <w:tc>
              <w:tcPr>
                <w:tcW w:w="758" w:type="pct"/>
                <w:shd w:val="clear" w:color="auto" w:fill="auto"/>
                <w:vAlign w:val="center"/>
              </w:tcPr>
              <w:p w:rsidR="00BF02A0" w:rsidRPr="00A36518" w:rsidRDefault="00BF02A0" w:rsidP="00027F8C">
                <w:pPr>
                  <w:jc w:val="right"/>
                  <w:rPr>
                    <w:szCs w:val="21"/>
                  </w:rPr>
                </w:pPr>
              </w:p>
            </w:tc>
            <w:tc>
              <w:tcPr>
                <w:tcW w:w="758" w:type="pct"/>
                <w:shd w:val="clear" w:color="auto" w:fill="auto"/>
                <w:vAlign w:val="center"/>
              </w:tcPr>
              <w:p w:rsidR="00BF02A0" w:rsidRPr="00A36518" w:rsidRDefault="00BF02A0" w:rsidP="00027F8C">
                <w:pPr>
                  <w:jc w:val="right"/>
                  <w:rPr>
                    <w:szCs w:val="21"/>
                  </w:rPr>
                </w:pPr>
              </w:p>
            </w:tc>
            <w:tc>
              <w:tcPr>
                <w:tcW w:w="641" w:type="pct"/>
                <w:shd w:val="clear" w:color="auto" w:fill="auto"/>
                <w:vAlign w:val="center"/>
              </w:tcPr>
              <w:p w:rsidR="00BF02A0" w:rsidRPr="00A36518" w:rsidRDefault="00BF02A0" w:rsidP="00027F8C">
                <w:pPr>
                  <w:jc w:val="right"/>
                  <w:rPr>
                    <w:szCs w:val="21"/>
                  </w:rPr>
                </w:pPr>
                <w:r>
                  <w:t>27,836,320.89</w:t>
                </w:r>
              </w:p>
            </w:tc>
            <w:tc>
              <w:tcPr>
                <w:tcW w:w="859" w:type="pct"/>
                <w:shd w:val="clear" w:color="auto" w:fill="auto"/>
                <w:vAlign w:val="center"/>
              </w:tcPr>
              <w:p w:rsidR="00BF02A0" w:rsidRPr="00A36518" w:rsidRDefault="00BF02A0" w:rsidP="00027F8C">
                <w:pPr>
                  <w:jc w:val="right"/>
                  <w:rPr>
                    <w:szCs w:val="21"/>
                  </w:rPr>
                </w:pPr>
              </w:p>
            </w:tc>
            <w:tc>
              <w:tcPr>
                <w:tcW w:w="883" w:type="pct"/>
                <w:shd w:val="clear" w:color="auto" w:fill="auto"/>
                <w:vAlign w:val="center"/>
              </w:tcPr>
              <w:p w:rsidR="00BF02A0" w:rsidRPr="00A36518" w:rsidRDefault="00BF02A0" w:rsidP="00027F8C">
                <w:pPr>
                  <w:jc w:val="right"/>
                  <w:rPr>
                    <w:szCs w:val="21"/>
                  </w:rPr>
                </w:pPr>
                <w:r w:rsidRPr="00A36518">
                  <w:rPr>
                    <w:szCs w:val="21"/>
                  </w:rPr>
                  <w:t>27,836,320.89</w:t>
                </w:r>
              </w:p>
            </w:tc>
          </w:tr>
          <w:tr w:rsidR="00BF02A0" w:rsidRPr="00A36518" w:rsidTr="00027F8C">
            <w:trPr>
              <w:trHeight w:val="340"/>
            </w:trPr>
            <w:sdt>
              <w:sdtPr>
                <w:rPr>
                  <w:szCs w:val="21"/>
                </w:rPr>
                <w:tag w:val="_PLD_90ef4a07fa3c4f969161b700396d9ac5"/>
                <w:id w:val="-158461147"/>
                <w:lock w:val="sdtLocked"/>
              </w:sdtPr>
              <w:sdtEndPr/>
              <w:sdtContent>
                <w:tc>
                  <w:tcPr>
                    <w:tcW w:w="1101" w:type="pct"/>
                    <w:shd w:val="clear" w:color="auto" w:fill="auto"/>
                    <w:vAlign w:val="center"/>
                  </w:tcPr>
                  <w:p w:rsidR="00BF02A0" w:rsidRPr="00A36518" w:rsidRDefault="00BF02A0" w:rsidP="005F22A2">
                    <w:pPr>
                      <w:ind w:firstLineChars="300" w:firstLine="630"/>
                      <w:rPr>
                        <w:szCs w:val="21"/>
                      </w:rPr>
                    </w:pPr>
                    <w:r w:rsidRPr="00A36518">
                      <w:rPr>
                        <w:szCs w:val="21"/>
                      </w:rPr>
                      <w:t>(1)</w:t>
                    </w:r>
                    <w:r w:rsidRPr="00A36518">
                      <w:rPr>
                        <w:rFonts w:hint="eastAsia"/>
                        <w:szCs w:val="21"/>
                      </w:rPr>
                      <w:t>购置</w:t>
                    </w:r>
                  </w:p>
                </w:tc>
              </w:sdtContent>
            </w:sdt>
            <w:tc>
              <w:tcPr>
                <w:tcW w:w="758" w:type="pct"/>
                <w:shd w:val="clear" w:color="auto" w:fill="auto"/>
                <w:vAlign w:val="center"/>
              </w:tcPr>
              <w:p w:rsidR="00BF02A0" w:rsidRPr="00A36518" w:rsidRDefault="00BF02A0" w:rsidP="00027F8C">
                <w:pPr>
                  <w:jc w:val="right"/>
                  <w:rPr>
                    <w:szCs w:val="21"/>
                  </w:rPr>
                </w:pPr>
              </w:p>
            </w:tc>
            <w:tc>
              <w:tcPr>
                <w:tcW w:w="758" w:type="pct"/>
                <w:shd w:val="clear" w:color="auto" w:fill="auto"/>
                <w:vAlign w:val="center"/>
              </w:tcPr>
              <w:p w:rsidR="00BF02A0" w:rsidRPr="00A36518" w:rsidRDefault="00BF02A0" w:rsidP="00027F8C">
                <w:pPr>
                  <w:jc w:val="right"/>
                  <w:rPr>
                    <w:szCs w:val="21"/>
                  </w:rPr>
                </w:pPr>
              </w:p>
            </w:tc>
            <w:tc>
              <w:tcPr>
                <w:tcW w:w="641" w:type="pct"/>
                <w:shd w:val="clear" w:color="auto" w:fill="auto"/>
                <w:vAlign w:val="center"/>
              </w:tcPr>
              <w:p w:rsidR="00BF02A0" w:rsidRPr="00A36518" w:rsidRDefault="00BF02A0" w:rsidP="00027F8C">
                <w:pPr>
                  <w:jc w:val="right"/>
                  <w:rPr>
                    <w:szCs w:val="21"/>
                  </w:rPr>
                </w:pPr>
                <w:r>
                  <w:t>27,836,320.89</w:t>
                </w:r>
              </w:p>
            </w:tc>
            <w:tc>
              <w:tcPr>
                <w:tcW w:w="859" w:type="pct"/>
                <w:shd w:val="clear" w:color="auto" w:fill="auto"/>
                <w:vAlign w:val="center"/>
              </w:tcPr>
              <w:p w:rsidR="00BF02A0" w:rsidRPr="00A36518" w:rsidRDefault="00BF02A0" w:rsidP="00027F8C">
                <w:pPr>
                  <w:jc w:val="right"/>
                  <w:rPr>
                    <w:szCs w:val="21"/>
                  </w:rPr>
                </w:pPr>
              </w:p>
            </w:tc>
            <w:tc>
              <w:tcPr>
                <w:tcW w:w="883" w:type="pct"/>
                <w:shd w:val="clear" w:color="auto" w:fill="auto"/>
                <w:vAlign w:val="center"/>
              </w:tcPr>
              <w:p w:rsidR="00BF02A0" w:rsidRPr="00A36518" w:rsidRDefault="00BF02A0" w:rsidP="00027F8C">
                <w:pPr>
                  <w:jc w:val="right"/>
                  <w:rPr>
                    <w:szCs w:val="21"/>
                  </w:rPr>
                </w:pPr>
                <w:r w:rsidRPr="00A36518">
                  <w:rPr>
                    <w:szCs w:val="21"/>
                  </w:rPr>
                  <w:t>27,836,320.89</w:t>
                </w:r>
              </w:p>
            </w:tc>
          </w:tr>
          <w:tr w:rsidR="00BF02A0" w:rsidRPr="00A36518" w:rsidTr="00027F8C">
            <w:trPr>
              <w:trHeight w:val="340"/>
            </w:trPr>
            <w:sdt>
              <w:sdtPr>
                <w:rPr>
                  <w:szCs w:val="21"/>
                </w:rPr>
                <w:tag w:val="_PLD_fdfb103746a24d0281c1e921b5c8be79"/>
                <w:id w:val="-1000818795"/>
                <w:lock w:val="sdtLocked"/>
              </w:sdtPr>
              <w:sdtEndPr/>
              <w:sdtContent>
                <w:tc>
                  <w:tcPr>
                    <w:tcW w:w="1101" w:type="pct"/>
                    <w:shd w:val="clear" w:color="auto" w:fill="auto"/>
                    <w:vAlign w:val="center"/>
                  </w:tcPr>
                  <w:p w:rsidR="00BF02A0" w:rsidRPr="00A36518" w:rsidRDefault="00BF02A0" w:rsidP="005F22A2">
                    <w:pPr>
                      <w:ind w:firstLineChars="300" w:firstLine="630"/>
                      <w:rPr>
                        <w:szCs w:val="21"/>
                      </w:rPr>
                    </w:pPr>
                    <w:r w:rsidRPr="00A36518">
                      <w:rPr>
                        <w:rFonts w:hint="eastAsia"/>
                        <w:szCs w:val="21"/>
                      </w:rPr>
                      <w:t>(</w:t>
                    </w:r>
                    <w:r w:rsidRPr="00A36518">
                      <w:rPr>
                        <w:szCs w:val="21"/>
                      </w:rPr>
                      <w:t>2)</w:t>
                    </w:r>
                    <w:r w:rsidRPr="00A36518">
                      <w:rPr>
                        <w:rFonts w:hint="eastAsia"/>
                        <w:szCs w:val="21"/>
                      </w:rPr>
                      <w:t>内部研发</w:t>
                    </w:r>
                  </w:p>
                </w:tc>
              </w:sdtContent>
            </w:sdt>
            <w:tc>
              <w:tcPr>
                <w:tcW w:w="758" w:type="pct"/>
                <w:shd w:val="clear" w:color="auto" w:fill="auto"/>
                <w:vAlign w:val="center"/>
              </w:tcPr>
              <w:p w:rsidR="00BF02A0" w:rsidRPr="00A36518" w:rsidRDefault="00BF02A0" w:rsidP="00027F8C">
                <w:pPr>
                  <w:jc w:val="right"/>
                  <w:rPr>
                    <w:szCs w:val="21"/>
                  </w:rPr>
                </w:pPr>
              </w:p>
            </w:tc>
            <w:tc>
              <w:tcPr>
                <w:tcW w:w="758" w:type="pct"/>
                <w:shd w:val="clear" w:color="auto" w:fill="auto"/>
                <w:vAlign w:val="center"/>
              </w:tcPr>
              <w:p w:rsidR="00BF02A0" w:rsidRPr="00A36518" w:rsidRDefault="00BF02A0" w:rsidP="00027F8C">
                <w:pPr>
                  <w:jc w:val="right"/>
                  <w:rPr>
                    <w:szCs w:val="21"/>
                  </w:rPr>
                </w:pPr>
              </w:p>
            </w:tc>
            <w:tc>
              <w:tcPr>
                <w:tcW w:w="641" w:type="pct"/>
                <w:shd w:val="clear" w:color="auto" w:fill="auto"/>
                <w:vAlign w:val="center"/>
              </w:tcPr>
              <w:p w:rsidR="00BF02A0" w:rsidRPr="00A36518" w:rsidRDefault="00BF02A0" w:rsidP="00027F8C">
                <w:pPr>
                  <w:jc w:val="right"/>
                  <w:rPr>
                    <w:szCs w:val="21"/>
                  </w:rPr>
                </w:pPr>
              </w:p>
            </w:tc>
            <w:tc>
              <w:tcPr>
                <w:tcW w:w="859" w:type="pct"/>
                <w:shd w:val="clear" w:color="auto" w:fill="auto"/>
                <w:vAlign w:val="center"/>
              </w:tcPr>
              <w:p w:rsidR="00BF02A0" w:rsidRPr="00A36518" w:rsidRDefault="00BF02A0" w:rsidP="00027F8C">
                <w:pPr>
                  <w:jc w:val="right"/>
                  <w:rPr>
                    <w:szCs w:val="21"/>
                  </w:rPr>
                </w:pPr>
              </w:p>
            </w:tc>
            <w:tc>
              <w:tcPr>
                <w:tcW w:w="883" w:type="pct"/>
                <w:shd w:val="clear" w:color="auto" w:fill="auto"/>
                <w:vAlign w:val="center"/>
              </w:tcPr>
              <w:p w:rsidR="00BF02A0" w:rsidRPr="00A36518" w:rsidRDefault="00BF02A0" w:rsidP="00027F8C">
                <w:pPr>
                  <w:jc w:val="right"/>
                  <w:rPr>
                    <w:szCs w:val="21"/>
                  </w:rPr>
                </w:pPr>
              </w:p>
            </w:tc>
          </w:tr>
          <w:tr w:rsidR="00BF02A0" w:rsidRPr="00A36518" w:rsidTr="00027F8C">
            <w:trPr>
              <w:trHeight w:val="340"/>
            </w:trPr>
            <w:sdt>
              <w:sdtPr>
                <w:rPr>
                  <w:szCs w:val="21"/>
                </w:rPr>
                <w:tag w:val="_PLD_a843f8687ca145b0abf8bd1ef13c7d8f"/>
                <w:id w:val="724415736"/>
                <w:lock w:val="sdtLocked"/>
              </w:sdtPr>
              <w:sdtEndPr/>
              <w:sdtContent>
                <w:tc>
                  <w:tcPr>
                    <w:tcW w:w="1101" w:type="pct"/>
                    <w:shd w:val="clear" w:color="auto" w:fill="auto"/>
                  </w:tcPr>
                  <w:p w:rsidR="00BF02A0" w:rsidRPr="00A36518" w:rsidRDefault="00BF02A0" w:rsidP="005F22A2">
                    <w:pPr>
                      <w:ind w:firstLineChars="300" w:firstLine="630"/>
                      <w:rPr>
                        <w:szCs w:val="21"/>
                      </w:rPr>
                    </w:pPr>
                    <w:r w:rsidRPr="00A36518">
                      <w:rPr>
                        <w:rFonts w:hint="eastAsia"/>
                        <w:szCs w:val="21"/>
                      </w:rPr>
                      <w:t>(</w:t>
                    </w:r>
                    <w:r w:rsidRPr="00A36518">
                      <w:rPr>
                        <w:szCs w:val="21"/>
                      </w:rPr>
                      <w:t>3</w:t>
                    </w:r>
                    <w:r w:rsidRPr="00A36518">
                      <w:rPr>
                        <w:rFonts w:hint="eastAsia"/>
                        <w:szCs w:val="21"/>
                      </w:rPr>
                      <w:t>)企</w:t>
                    </w:r>
                    <w:r w:rsidRPr="00A36518">
                      <w:rPr>
                        <w:szCs w:val="21"/>
                      </w:rPr>
                      <w:t>业合并增加</w:t>
                    </w:r>
                  </w:p>
                </w:tc>
              </w:sdtContent>
            </w:sdt>
            <w:tc>
              <w:tcPr>
                <w:tcW w:w="758" w:type="pct"/>
                <w:shd w:val="clear" w:color="auto" w:fill="auto"/>
                <w:vAlign w:val="center"/>
              </w:tcPr>
              <w:p w:rsidR="00BF02A0" w:rsidRPr="00A36518" w:rsidRDefault="00BF02A0" w:rsidP="00027F8C">
                <w:pPr>
                  <w:jc w:val="right"/>
                  <w:rPr>
                    <w:szCs w:val="21"/>
                  </w:rPr>
                </w:pPr>
              </w:p>
            </w:tc>
            <w:tc>
              <w:tcPr>
                <w:tcW w:w="758" w:type="pct"/>
                <w:shd w:val="clear" w:color="auto" w:fill="auto"/>
                <w:vAlign w:val="center"/>
              </w:tcPr>
              <w:p w:rsidR="00BF02A0" w:rsidRPr="00A36518" w:rsidRDefault="00BF02A0" w:rsidP="00027F8C">
                <w:pPr>
                  <w:jc w:val="right"/>
                  <w:rPr>
                    <w:szCs w:val="21"/>
                  </w:rPr>
                </w:pPr>
              </w:p>
            </w:tc>
            <w:tc>
              <w:tcPr>
                <w:tcW w:w="641" w:type="pct"/>
                <w:shd w:val="clear" w:color="auto" w:fill="auto"/>
                <w:vAlign w:val="center"/>
              </w:tcPr>
              <w:p w:rsidR="00BF02A0" w:rsidRPr="00A36518" w:rsidRDefault="00BF02A0" w:rsidP="00027F8C">
                <w:pPr>
                  <w:jc w:val="right"/>
                  <w:rPr>
                    <w:szCs w:val="21"/>
                  </w:rPr>
                </w:pPr>
              </w:p>
            </w:tc>
            <w:tc>
              <w:tcPr>
                <w:tcW w:w="859" w:type="pct"/>
                <w:shd w:val="clear" w:color="auto" w:fill="auto"/>
                <w:vAlign w:val="center"/>
              </w:tcPr>
              <w:p w:rsidR="00BF02A0" w:rsidRPr="00A36518" w:rsidRDefault="00BF02A0" w:rsidP="00027F8C">
                <w:pPr>
                  <w:jc w:val="right"/>
                  <w:rPr>
                    <w:szCs w:val="21"/>
                  </w:rPr>
                </w:pPr>
              </w:p>
            </w:tc>
            <w:tc>
              <w:tcPr>
                <w:tcW w:w="883" w:type="pct"/>
                <w:shd w:val="clear" w:color="auto" w:fill="auto"/>
                <w:vAlign w:val="center"/>
              </w:tcPr>
              <w:p w:rsidR="00BF02A0" w:rsidRPr="00A36518" w:rsidRDefault="00BF02A0" w:rsidP="00027F8C">
                <w:pPr>
                  <w:jc w:val="right"/>
                  <w:rPr>
                    <w:szCs w:val="21"/>
                  </w:rPr>
                </w:pPr>
              </w:p>
            </w:tc>
          </w:tr>
          <w:tr w:rsidR="00BF02A0" w:rsidRPr="00A36518" w:rsidTr="00027F8C">
            <w:trPr>
              <w:trHeight w:val="340"/>
            </w:trPr>
            <w:sdt>
              <w:sdtPr>
                <w:rPr>
                  <w:szCs w:val="21"/>
                </w:rPr>
                <w:tag w:val="_PLD_e2ff397d9d9a4a48baa098333a2effda"/>
                <w:id w:val="-424798483"/>
                <w:lock w:val="sdtLocked"/>
              </w:sdtPr>
              <w:sdtEndPr/>
              <w:sdtContent>
                <w:tc>
                  <w:tcPr>
                    <w:tcW w:w="1101" w:type="pct"/>
                    <w:shd w:val="clear" w:color="auto" w:fill="auto"/>
                    <w:vAlign w:val="center"/>
                  </w:tcPr>
                  <w:p w:rsidR="00BF02A0" w:rsidRPr="00A36518" w:rsidRDefault="00BF02A0" w:rsidP="00AD55D8">
                    <w:pPr>
                      <w:rPr>
                        <w:szCs w:val="21"/>
                      </w:rPr>
                    </w:pPr>
                    <w:r w:rsidRPr="00A36518">
                      <w:rPr>
                        <w:szCs w:val="21"/>
                      </w:rPr>
                      <w:t>3.本期减少</w:t>
                    </w:r>
                    <w:r w:rsidRPr="00A36518">
                      <w:rPr>
                        <w:rFonts w:hint="eastAsia"/>
                        <w:szCs w:val="21"/>
                      </w:rPr>
                      <w:t>金额</w:t>
                    </w:r>
                  </w:p>
                </w:tc>
              </w:sdtContent>
            </w:sdt>
            <w:tc>
              <w:tcPr>
                <w:tcW w:w="758" w:type="pct"/>
                <w:shd w:val="clear" w:color="auto" w:fill="auto"/>
                <w:vAlign w:val="center"/>
              </w:tcPr>
              <w:p w:rsidR="00BF02A0" w:rsidRPr="00A36518" w:rsidRDefault="00BF02A0" w:rsidP="00027F8C">
                <w:pPr>
                  <w:jc w:val="right"/>
                  <w:rPr>
                    <w:szCs w:val="21"/>
                  </w:rPr>
                </w:pPr>
              </w:p>
            </w:tc>
            <w:tc>
              <w:tcPr>
                <w:tcW w:w="758" w:type="pct"/>
                <w:shd w:val="clear" w:color="auto" w:fill="auto"/>
                <w:vAlign w:val="center"/>
              </w:tcPr>
              <w:p w:rsidR="00BF02A0" w:rsidRPr="00A36518" w:rsidRDefault="00BF02A0" w:rsidP="00027F8C">
                <w:pPr>
                  <w:jc w:val="right"/>
                  <w:rPr>
                    <w:szCs w:val="21"/>
                  </w:rPr>
                </w:pPr>
              </w:p>
            </w:tc>
            <w:tc>
              <w:tcPr>
                <w:tcW w:w="641" w:type="pct"/>
                <w:shd w:val="clear" w:color="auto" w:fill="auto"/>
                <w:vAlign w:val="center"/>
              </w:tcPr>
              <w:p w:rsidR="00BF02A0" w:rsidRPr="00A36518" w:rsidRDefault="00BF02A0" w:rsidP="00027F8C">
                <w:pPr>
                  <w:jc w:val="right"/>
                  <w:rPr>
                    <w:szCs w:val="21"/>
                  </w:rPr>
                </w:pPr>
              </w:p>
            </w:tc>
            <w:tc>
              <w:tcPr>
                <w:tcW w:w="859" w:type="pct"/>
                <w:shd w:val="clear" w:color="auto" w:fill="auto"/>
                <w:vAlign w:val="center"/>
              </w:tcPr>
              <w:p w:rsidR="00BF02A0" w:rsidRPr="00A36518" w:rsidRDefault="00BF02A0" w:rsidP="00027F8C">
                <w:pPr>
                  <w:jc w:val="right"/>
                  <w:rPr>
                    <w:szCs w:val="21"/>
                  </w:rPr>
                </w:pPr>
              </w:p>
            </w:tc>
            <w:tc>
              <w:tcPr>
                <w:tcW w:w="883" w:type="pct"/>
                <w:shd w:val="clear" w:color="auto" w:fill="auto"/>
                <w:vAlign w:val="center"/>
              </w:tcPr>
              <w:p w:rsidR="00BF02A0" w:rsidRPr="00A36518" w:rsidRDefault="00BF02A0" w:rsidP="00027F8C">
                <w:pPr>
                  <w:jc w:val="right"/>
                  <w:rPr>
                    <w:szCs w:val="21"/>
                  </w:rPr>
                </w:pPr>
              </w:p>
            </w:tc>
          </w:tr>
          <w:tr w:rsidR="00BF02A0" w:rsidRPr="00A36518" w:rsidTr="00027F8C">
            <w:trPr>
              <w:trHeight w:val="340"/>
            </w:trPr>
            <w:sdt>
              <w:sdtPr>
                <w:rPr>
                  <w:szCs w:val="21"/>
                </w:rPr>
                <w:tag w:val="_PLD_01039cac859c46279f030f4ef8891ef8"/>
                <w:id w:val="-1026327694"/>
                <w:lock w:val="sdtLocked"/>
              </w:sdtPr>
              <w:sdtEndPr/>
              <w:sdtContent>
                <w:tc>
                  <w:tcPr>
                    <w:tcW w:w="1101" w:type="pct"/>
                    <w:shd w:val="clear" w:color="auto" w:fill="auto"/>
                    <w:vAlign w:val="center"/>
                  </w:tcPr>
                  <w:p w:rsidR="00BF02A0" w:rsidRPr="00A36518" w:rsidRDefault="00BF02A0" w:rsidP="005F22A2">
                    <w:pPr>
                      <w:ind w:firstLineChars="300" w:firstLine="630"/>
                      <w:rPr>
                        <w:szCs w:val="21"/>
                      </w:rPr>
                    </w:pPr>
                    <w:r w:rsidRPr="00A36518">
                      <w:rPr>
                        <w:szCs w:val="21"/>
                      </w:rPr>
                      <w:t>(</w:t>
                    </w:r>
                    <w:r w:rsidRPr="00A36518">
                      <w:rPr>
                        <w:rFonts w:hint="eastAsia"/>
                        <w:szCs w:val="21"/>
                      </w:rPr>
                      <w:t>1</w:t>
                    </w:r>
                    <w:r w:rsidRPr="00A36518">
                      <w:rPr>
                        <w:szCs w:val="21"/>
                      </w:rPr>
                      <w:t>)</w:t>
                    </w:r>
                    <w:r w:rsidRPr="00A36518">
                      <w:rPr>
                        <w:rFonts w:hint="eastAsia"/>
                        <w:szCs w:val="21"/>
                      </w:rPr>
                      <w:t>处置</w:t>
                    </w:r>
                  </w:p>
                </w:tc>
              </w:sdtContent>
            </w:sdt>
            <w:tc>
              <w:tcPr>
                <w:tcW w:w="758" w:type="pct"/>
                <w:shd w:val="clear" w:color="auto" w:fill="auto"/>
                <w:vAlign w:val="center"/>
              </w:tcPr>
              <w:p w:rsidR="00BF02A0" w:rsidRPr="00A36518" w:rsidRDefault="00BF02A0" w:rsidP="00027F8C">
                <w:pPr>
                  <w:jc w:val="right"/>
                  <w:rPr>
                    <w:szCs w:val="21"/>
                  </w:rPr>
                </w:pPr>
              </w:p>
            </w:tc>
            <w:tc>
              <w:tcPr>
                <w:tcW w:w="758" w:type="pct"/>
                <w:shd w:val="clear" w:color="auto" w:fill="auto"/>
                <w:vAlign w:val="center"/>
              </w:tcPr>
              <w:p w:rsidR="00BF02A0" w:rsidRPr="00A36518" w:rsidRDefault="00BF02A0" w:rsidP="00027F8C">
                <w:pPr>
                  <w:jc w:val="right"/>
                  <w:rPr>
                    <w:szCs w:val="21"/>
                  </w:rPr>
                </w:pPr>
              </w:p>
            </w:tc>
            <w:tc>
              <w:tcPr>
                <w:tcW w:w="641" w:type="pct"/>
                <w:shd w:val="clear" w:color="auto" w:fill="auto"/>
                <w:vAlign w:val="center"/>
              </w:tcPr>
              <w:p w:rsidR="00BF02A0" w:rsidRPr="00A36518" w:rsidRDefault="00BF02A0" w:rsidP="00027F8C">
                <w:pPr>
                  <w:jc w:val="right"/>
                  <w:rPr>
                    <w:szCs w:val="21"/>
                  </w:rPr>
                </w:pPr>
              </w:p>
            </w:tc>
            <w:tc>
              <w:tcPr>
                <w:tcW w:w="859" w:type="pct"/>
                <w:shd w:val="clear" w:color="auto" w:fill="auto"/>
                <w:vAlign w:val="center"/>
              </w:tcPr>
              <w:p w:rsidR="00BF02A0" w:rsidRPr="00A36518" w:rsidRDefault="00BF02A0" w:rsidP="00027F8C">
                <w:pPr>
                  <w:jc w:val="right"/>
                  <w:rPr>
                    <w:szCs w:val="21"/>
                  </w:rPr>
                </w:pPr>
              </w:p>
            </w:tc>
            <w:tc>
              <w:tcPr>
                <w:tcW w:w="883" w:type="pct"/>
                <w:shd w:val="clear" w:color="auto" w:fill="auto"/>
                <w:vAlign w:val="center"/>
              </w:tcPr>
              <w:p w:rsidR="00BF02A0" w:rsidRPr="00A36518" w:rsidRDefault="00BF02A0" w:rsidP="00027F8C">
                <w:pPr>
                  <w:jc w:val="right"/>
                  <w:rPr>
                    <w:szCs w:val="21"/>
                  </w:rPr>
                </w:pPr>
              </w:p>
            </w:tc>
          </w:tr>
          <w:tr w:rsidR="00BF02A0" w:rsidRPr="00A36518" w:rsidTr="00027F8C">
            <w:trPr>
              <w:trHeight w:val="340"/>
            </w:trPr>
            <w:sdt>
              <w:sdtPr>
                <w:rPr>
                  <w:szCs w:val="21"/>
                </w:rPr>
                <w:tag w:val="_PLD_4f7e6faa1a2a40ff9644db9d2bcd8070"/>
                <w:id w:val="234754575"/>
                <w:lock w:val="sdtLocked"/>
              </w:sdtPr>
              <w:sdtEndPr/>
              <w:sdtContent>
                <w:tc>
                  <w:tcPr>
                    <w:tcW w:w="1101" w:type="pct"/>
                    <w:shd w:val="clear" w:color="auto" w:fill="auto"/>
                    <w:vAlign w:val="center"/>
                  </w:tcPr>
                  <w:p w:rsidR="00BF02A0" w:rsidRPr="00A36518" w:rsidRDefault="00BF02A0" w:rsidP="00AD55D8">
                    <w:pPr>
                      <w:rPr>
                        <w:szCs w:val="21"/>
                      </w:rPr>
                    </w:pPr>
                    <w:r w:rsidRPr="00A36518">
                      <w:rPr>
                        <w:szCs w:val="21"/>
                      </w:rPr>
                      <w:t>4.期末余额</w:t>
                    </w:r>
                  </w:p>
                </w:tc>
              </w:sdtContent>
            </w:sdt>
            <w:tc>
              <w:tcPr>
                <w:tcW w:w="758" w:type="pct"/>
                <w:shd w:val="clear" w:color="auto" w:fill="auto"/>
                <w:vAlign w:val="center"/>
              </w:tcPr>
              <w:p w:rsidR="00BF02A0" w:rsidRPr="00A36518" w:rsidRDefault="00BF02A0" w:rsidP="00027F8C">
                <w:pPr>
                  <w:jc w:val="right"/>
                  <w:rPr>
                    <w:szCs w:val="21"/>
                  </w:rPr>
                </w:pPr>
                <w:r w:rsidRPr="00A36518">
                  <w:rPr>
                    <w:szCs w:val="21"/>
                  </w:rPr>
                  <w:t>105,705,745.53</w:t>
                </w:r>
              </w:p>
            </w:tc>
            <w:tc>
              <w:tcPr>
                <w:tcW w:w="758" w:type="pct"/>
                <w:shd w:val="clear" w:color="auto" w:fill="auto"/>
                <w:vAlign w:val="center"/>
              </w:tcPr>
              <w:p w:rsidR="00BF02A0" w:rsidRPr="00A36518" w:rsidRDefault="00BF02A0" w:rsidP="00027F8C">
                <w:pPr>
                  <w:jc w:val="right"/>
                  <w:rPr>
                    <w:szCs w:val="21"/>
                  </w:rPr>
                </w:pPr>
                <w:r w:rsidRPr="00A36518">
                  <w:rPr>
                    <w:szCs w:val="21"/>
                  </w:rPr>
                  <w:t>55,594,898.26</w:t>
                </w:r>
              </w:p>
            </w:tc>
            <w:tc>
              <w:tcPr>
                <w:tcW w:w="641" w:type="pct"/>
                <w:shd w:val="clear" w:color="auto" w:fill="auto"/>
                <w:vAlign w:val="center"/>
              </w:tcPr>
              <w:p w:rsidR="00BF02A0" w:rsidRPr="00A36518" w:rsidRDefault="00BF02A0" w:rsidP="00027F8C">
                <w:pPr>
                  <w:jc w:val="right"/>
                  <w:rPr>
                    <w:szCs w:val="21"/>
                  </w:rPr>
                </w:pPr>
                <w:r>
                  <w:t>27,836,320.89</w:t>
                </w:r>
              </w:p>
            </w:tc>
            <w:tc>
              <w:tcPr>
                <w:tcW w:w="859" w:type="pct"/>
                <w:shd w:val="clear" w:color="auto" w:fill="auto"/>
                <w:vAlign w:val="center"/>
              </w:tcPr>
              <w:p w:rsidR="00BF02A0" w:rsidRPr="00A36518" w:rsidRDefault="00BF02A0" w:rsidP="00027F8C">
                <w:pPr>
                  <w:jc w:val="right"/>
                  <w:rPr>
                    <w:szCs w:val="21"/>
                  </w:rPr>
                </w:pPr>
                <w:r w:rsidRPr="00A36518">
                  <w:rPr>
                    <w:szCs w:val="21"/>
                  </w:rPr>
                  <w:t>1,167,607.41</w:t>
                </w:r>
              </w:p>
            </w:tc>
            <w:tc>
              <w:tcPr>
                <w:tcW w:w="883" w:type="pct"/>
                <w:shd w:val="clear" w:color="auto" w:fill="auto"/>
                <w:vAlign w:val="center"/>
              </w:tcPr>
              <w:p w:rsidR="00BF02A0" w:rsidRPr="00A36518" w:rsidRDefault="00BF02A0" w:rsidP="00027F8C">
                <w:pPr>
                  <w:jc w:val="right"/>
                  <w:rPr>
                    <w:szCs w:val="21"/>
                  </w:rPr>
                </w:pPr>
                <w:r w:rsidRPr="00A36518">
                  <w:rPr>
                    <w:szCs w:val="21"/>
                  </w:rPr>
                  <w:t>190,304,572.09</w:t>
                </w:r>
              </w:p>
            </w:tc>
          </w:tr>
          <w:tr w:rsidR="00BF02A0" w:rsidRPr="00A36518" w:rsidTr="00027F8C">
            <w:trPr>
              <w:trHeight w:val="340"/>
            </w:trPr>
            <w:sdt>
              <w:sdtPr>
                <w:rPr>
                  <w:szCs w:val="21"/>
                </w:rPr>
                <w:tag w:val="_PLD_3d92ef615d3b41e5abb58e018e2db72b"/>
                <w:id w:val="39173349"/>
                <w:lock w:val="sdtLocked"/>
              </w:sdtPr>
              <w:sdtEndPr/>
              <w:sdtContent>
                <w:tc>
                  <w:tcPr>
                    <w:tcW w:w="1101" w:type="pct"/>
                    <w:shd w:val="clear" w:color="auto" w:fill="auto"/>
                    <w:vAlign w:val="center"/>
                  </w:tcPr>
                  <w:p w:rsidR="00BF02A0" w:rsidRPr="00A36518" w:rsidRDefault="00BF02A0" w:rsidP="00AD55D8">
                    <w:pPr>
                      <w:rPr>
                        <w:szCs w:val="21"/>
                      </w:rPr>
                    </w:pPr>
                    <w:r w:rsidRPr="00A36518">
                      <w:rPr>
                        <w:szCs w:val="21"/>
                      </w:rPr>
                      <w:t>二、累计</w:t>
                    </w:r>
                    <w:r w:rsidRPr="00A36518">
                      <w:rPr>
                        <w:rFonts w:hint="eastAsia"/>
                        <w:szCs w:val="21"/>
                      </w:rPr>
                      <w:t>摊销</w:t>
                    </w:r>
                  </w:p>
                </w:tc>
              </w:sdtContent>
            </w:sdt>
            <w:tc>
              <w:tcPr>
                <w:tcW w:w="758" w:type="pct"/>
                <w:shd w:val="clear" w:color="auto" w:fill="auto"/>
                <w:vAlign w:val="center"/>
              </w:tcPr>
              <w:p w:rsidR="00BF02A0" w:rsidRPr="00A36518" w:rsidRDefault="00BF02A0" w:rsidP="00027F8C">
                <w:pPr>
                  <w:jc w:val="right"/>
                  <w:rPr>
                    <w:szCs w:val="21"/>
                  </w:rPr>
                </w:pPr>
              </w:p>
            </w:tc>
            <w:tc>
              <w:tcPr>
                <w:tcW w:w="758" w:type="pct"/>
                <w:shd w:val="clear" w:color="auto" w:fill="auto"/>
                <w:vAlign w:val="center"/>
              </w:tcPr>
              <w:p w:rsidR="00BF02A0" w:rsidRPr="00A36518" w:rsidRDefault="00BF02A0" w:rsidP="00027F8C">
                <w:pPr>
                  <w:jc w:val="right"/>
                  <w:rPr>
                    <w:szCs w:val="21"/>
                  </w:rPr>
                </w:pPr>
                <w:r>
                  <w:t xml:space="preserve">　</w:t>
                </w:r>
              </w:p>
            </w:tc>
            <w:tc>
              <w:tcPr>
                <w:tcW w:w="641" w:type="pct"/>
                <w:shd w:val="clear" w:color="auto" w:fill="auto"/>
                <w:vAlign w:val="center"/>
              </w:tcPr>
              <w:p w:rsidR="00BF02A0" w:rsidRPr="00A36518" w:rsidRDefault="00BF02A0" w:rsidP="00027F8C">
                <w:pPr>
                  <w:jc w:val="right"/>
                  <w:rPr>
                    <w:szCs w:val="21"/>
                  </w:rPr>
                </w:pPr>
                <w:r>
                  <w:t xml:space="preserve">　</w:t>
                </w:r>
              </w:p>
            </w:tc>
            <w:tc>
              <w:tcPr>
                <w:tcW w:w="859" w:type="pct"/>
                <w:shd w:val="clear" w:color="auto" w:fill="auto"/>
                <w:vAlign w:val="center"/>
              </w:tcPr>
              <w:p w:rsidR="00BF02A0" w:rsidRPr="00A36518" w:rsidRDefault="00BF02A0" w:rsidP="00027F8C">
                <w:pPr>
                  <w:jc w:val="right"/>
                  <w:rPr>
                    <w:szCs w:val="21"/>
                  </w:rPr>
                </w:pPr>
              </w:p>
            </w:tc>
            <w:tc>
              <w:tcPr>
                <w:tcW w:w="883" w:type="pct"/>
                <w:shd w:val="clear" w:color="auto" w:fill="auto"/>
                <w:vAlign w:val="center"/>
              </w:tcPr>
              <w:p w:rsidR="00BF02A0" w:rsidRPr="00A36518" w:rsidRDefault="00BF02A0" w:rsidP="00027F8C">
                <w:pPr>
                  <w:jc w:val="right"/>
                  <w:rPr>
                    <w:szCs w:val="21"/>
                  </w:rPr>
                </w:pPr>
              </w:p>
            </w:tc>
          </w:tr>
          <w:tr w:rsidR="00BF02A0" w:rsidRPr="00A36518" w:rsidTr="00027F8C">
            <w:trPr>
              <w:trHeight w:val="340"/>
            </w:trPr>
            <w:sdt>
              <w:sdtPr>
                <w:rPr>
                  <w:szCs w:val="21"/>
                </w:rPr>
                <w:tag w:val="_PLD_193e5febfa90446ca630ebb42ca96e06"/>
                <w:id w:val="280241703"/>
                <w:lock w:val="sdtLocked"/>
              </w:sdtPr>
              <w:sdtEndPr/>
              <w:sdtContent>
                <w:tc>
                  <w:tcPr>
                    <w:tcW w:w="1101" w:type="pct"/>
                    <w:shd w:val="clear" w:color="auto" w:fill="auto"/>
                    <w:vAlign w:val="center"/>
                  </w:tcPr>
                  <w:p w:rsidR="00BF02A0" w:rsidRPr="00A36518" w:rsidRDefault="00BF02A0" w:rsidP="005F22A2">
                    <w:pPr>
                      <w:ind w:firstLineChars="200" w:firstLine="420"/>
                      <w:rPr>
                        <w:szCs w:val="21"/>
                      </w:rPr>
                    </w:pPr>
                    <w:r w:rsidRPr="00A36518">
                      <w:rPr>
                        <w:rFonts w:hint="eastAsia"/>
                        <w:szCs w:val="21"/>
                      </w:rPr>
                      <w:t>1.期</w:t>
                    </w:r>
                    <w:r w:rsidRPr="00A36518">
                      <w:rPr>
                        <w:szCs w:val="21"/>
                      </w:rPr>
                      <w:t>初余额</w:t>
                    </w:r>
                  </w:p>
                </w:tc>
              </w:sdtContent>
            </w:sdt>
            <w:tc>
              <w:tcPr>
                <w:tcW w:w="758" w:type="pct"/>
                <w:shd w:val="clear" w:color="auto" w:fill="auto"/>
                <w:vAlign w:val="center"/>
              </w:tcPr>
              <w:p w:rsidR="00BF02A0" w:rsidRPr="00A36518" w:rsidRDefault="00BF02A0" w:rsidP="00027F8C">
                <w:pPr>
                  <w:jc w:val="right"/>
                  <w:rPr>
                    <w:szCs w:val="21"/>
                  </w:rPr>
                </w:pPr>
                <w:r w:rsidRPr="00A36518">
                  <w:rPr>
                    <w:szCs w:val="21"/>
                  </w:rPr>
                  <w:t>26,598,414.28</w:t>
                </w:r>
              </w:p>
            </w:tc>
            <w:tc>
              <w:tcPr>
                <w:tcW w:w="758" w:type="pct"/>
                <w:shd w:val="clear" w:color="auto" w:fill="auto"/>
                <w:vAlign w:val="center"/>
              </w:tcPr>
              <w:p w:rsidR="00BF02A0" w:rsidRPr="00A36518" w:rsidRDefault="00BF02A0" w:rsidP="00027F8C">
                <w:pPr>
                  <w:jc w:val="right"/>
                  <w:rPr>
                    <w:szCs w:val="21"/>
                  </w:rPr>
                </w:pPr>
                <w:r w:rsidRPr="00A36518">
                  <w:rPr>
                    <w:szCs w:val="21"/>
                  </w:rPr>
                  <w:t>32,343,053.74</w:t>
                </w:r>
              </w:p>
            </w:tc>
            <w:tc>
              <w:tcPr>
                <w:tcW w:w="641" w:type="pct"/>
                <w:shd w:val="clear" w:color="auto" w:fill="auto"/>
                <w:vAlign w:val="center"/>
              </w:tcPr>
              <w:p w:rsidR="00BF02A0" w:rsidRPr="00A36518" w:rsidRDefault="00BF02A0" w:rsidP="00027F8C">
                <w:pPr>
                  <w:jc w:val="right"/>
                  <w:rPr>
                    <w:szCs w:val="21"/>
                  </w:rPr>
                </w:pPr>
              </w:p>
            </w:tc>
            <w:tc>
              <w:tcPr>
                <w:tcW w:w="859" w:type="pct"/>
                <w:shd w:val="clear" w:color="auto" w:fill="auto"/>
                <w:vAlign w:val="center"/>
              </w:tcPr>
              <w:p w:rsidR="00BF02A0" w:rsidRPr="00A36518" w:rsidRDefault="00BF02A0" w:rsidP="00027F8C">
                <w:pPr>
                  <w:jc w:val="right"/>
                  <w:rPr>
                    <w:szCs w:val="21"/>
                  </w:rPr>
                </w:pPr>
                <w:r w:rsidRPr="00A36518">
                  <w:rPr>
                    <w:szCs w:val="21"/>
                  </w:rPr>
                  <w:t>758,051.99</w:t>
                </w:r>
              </w:p>
            </w:tc>
            <w:tc>
              <w:tcPr>
                <w:tcW w:w="883" w:type="pct"/>
                <w:shd w:val="clear" w:color="auto" w:fill="auto"/>
                <w:vAlign w:val="center"/>
              </w:tcPr>
              <w:p w:rsidR="00BF02A0" w:rsidRPr="00A36518" w:rsidRDefault="00BF02A0" w:rsidP="00027F8C">
                <w:pPr>
                  <w:jc w:val="right"/>
                  <w:rPr>
                    <w:szCs w:val="21"/>
                  </w:rPr>
                </w:pPr>
                <w:r w:rsidRPr="00A36518">
                  <w:rPr>
                    <w:szCs w:val="21"/>
                  </w:rPr>
                  <w:t>59,699,520.01</w:t>
                </w:r>
              </w:p>
            </w:tc>
          </w:tr>
          <w:tr w:rsidR="00BF02A0" w:rsidRPr="00A36518" w:rsidTr="00027F8C">
            <w:trPr>
              <w:trHeight w:val="340"/>
            </w:trPr>
            <w:sdt>
              <w:sdtPr>
                <w:rPr>
                  <w:szCs w:val="21"/>
                </w:rPr>
                <w:tag w:val="_PLD_1002de94b721483c99b3b05a42a37601"/>
                <w:id w:val="-146677259"/>
                <w:lock w:val="sdtLocked"/>
              </w:sdtPr>
              <w:sdtEndPr/>
              <w:sdtContent>
                <w:tc>
                  <w:tcPr>
                    <w:tcW w:w="1101" w:type="pct"/>
                    <w:shd w:val="clear" w:color="auto" w:fill="auto"/>
                    <w:vAlign w:val="center"/>
                  </w:tcPr>
                  <w:p w:rsidR="00BF02A0" w:rsidRPr="00A36518" w:rsidRDefault="00BF02A0" w:rsidP="005F22A2">
                    <w:pPr>
                      <w:ind w:firstLineChars="200" w:firstLine="420"/>
                      <w:rPr>
                        <w:szCs w:val="21"/>
                      </w:rPr>
                    </w:pPr>
                    <w:r w:rsidRPr="00A36518">
                      <w:rPr>
                        <w:szCs w:val="21"/>
                      </w:rPr>
                      <w:t>2.本期增加</w:t>
                    </w:r>
                    <w:r w:rsidRPr="00A36518">
                      <w:rPr>
                        <w:rFonts w:hint="eastAsia"/>
                        <w:szCs w:val="21"/>
                      </w:rPr>
                      <w:t>金额</w:t>
                    </w:r>
                  </w:p>
                </w:tc>
              </w:sdtContent>
            </w:sdt>
            <w:tc>
              <w:tcPr>
                <w:tcW w:w="758" w:type="pct"/>
                <w:shd w:val="clear" w:color="auto" w:fill="auto"/>
                <w:vAlign w:val="center"/>
              </w:tcPr>
              <w:p w:rsidR="00BF02A0" w:rsidRPr="00A36518" w:rsidRDefault="00BF02A0" w:rsidP="00027F8C">
                <w:pPr>
                  <w:jc w:val="right"/>
                  <w:rPr>
                    <w:szCs w:val="21"/>
                  </w:rPr>
                </w:pPr>
                <w:r w:rsidRPr="00A36518">
                  <w:rPr>
                    <w:szCs w:val="21"/>
                  </w:rPr>
                  <w:t>1,304,660.11</w:t>
                </w:r>
              </w:p>
            </w:tc>
            <w:tc>
              <w:tcPr>
                <w:tcW w:w="758" w:type="pct"/>
                <w:shd w:val="clear" w:color="auto" w:fill="auto"/>
                <w:vAlign w:val="center"/>
              </w:tcPr>
              <w:p w:rsidR="00BF02A0" w:rsidRPr="00A36518" w:rsidRDefault="00BF02A0" w:rsidP="00027F8C">
                <w:pPr>
                  <w:jc w:val="right"/>
                  <w:rPr>
                    <w:szCs w:val="21"/>
                  </w:rPr>
                </w:pPr>
                <w:r w:rsidRPr="00A36518">
                  <w:rPr>
                    <w:szCs w:val="21"/>
                  </w:rPr>
                  <w:t>1,828,782.78</w:t>
                </w:r>
              </w:p>
            </w:tc>
            <w:tc>
              <w:tcPr>
                <w:tcW w:w="641" w:type="pct"/>
                <w:shd w:val="clear" w:color="auto" w:fill="auto"/>
                <w:vAlign w:val="center"/>
              </w:tcPr>
              <w:p w:rsidR="00BF02A0" w:rsidRPr="00A36518" w:rsidRDefault="00BF02A0" w:rsidP="00027F8C">
                <w:pPr>
                  <w:jc w:val="right"/>
                  <w:rPr>
                    <w:szCs w:val="21"/>
                  </w:rPr>
                </w:pPr>
                <w:r>
                  <w:t>953,616.03</w:t>
                </w:r>
              </w:p>
            </w:tc>
            <w:tc>
              <w:tcPr>
                <w:tcW w:w="859" w:type="pct"/>
                <w:shd w:val="clear" w:color="auto" w:fill="auto"/>
                <w:vAlign w:val="center"/>
              </w:tcPr>
              <w:p w:rsidR="00BF02A0" w:rsidRPr="00A36518" w:rsidRDefault="00BF02A0" w:rsidP="00027F8C">
                <w:pPr>
                  <w:jc w:val="right"/>
                  <w:rPr>
                    <w:szCs w:val="21"/>
                  </w:rPr>
                </w:pPr>
                <w:r w:rsidRPr="00A36518">
                  <w:rPr>
                    <w:szCs w:val="21"/>
                  </w:rPr>
                  <w:t>87,714.00</w:t>
                </w:r>
              </w:p>
            </w:tc>
            <w:tc>
              <w:tcPr>
                <w:tcW w:w="883" w:type="pct"/>
                <w:shd w:val="clear" w:color="auto" w:fill="auto"/>
                <w:vAlign w:val="center"/>
              </w:tcPr>
              <w:p w:rsidR="00BF02A0" w:rsidRPr="00A36518" w:rsidRDefault="00BF02A0" w:rsidP="00027F8C">
                <w:pPr>
                  <w:jc w:val="right"/>
                  <w:rPr>
                    <w:szCs w:val="21"/>
                  </w:rPr>
                </w:pPr>
                <w:r w:rsidRPr="00A36518">
                  <w:rPr>
                    <w:szCs w:val="21"/>
                  </w:rPr>
                  <w:t>4,174,772.92</w:t>
                </w:r>
              </w:p>
            </w:tc>
          </w:tr>
          <w:tr w:rsidR="00BF02A0" w:rsidRPr="00A36518" w:rsidTr="00027F8C">
            <w:trPr>
              <w:trHeight w:val="340"/>
            </w:trPr>
            <w:sdt>
              <w:sdtPr>
                <w:rPr>
                  <w:szCs w:val="21"/>
                </w:rPr>
                <w:tag w:val="_PLD_8a3c7c560c054537b4caae539fe46c59"/>
                <w:id w:val="-479234218"/>
                <w:lock w:val="sdtLocked"/>
              </w:sdtPr>
              <w:sdtEndPr/>
              <w:sdtContent>
                <w:tc>
                  <w:tcPr>
                    <w:tcW w:w="1101" w:type="pct"/>
                    <w:shd w:val="clear" w:color="auto" w:fill="auto"/>
                    <w:vAlign w:val="center"/>
                  </w:tcPr>
                  <w:p w:rsidR="00BF02A0" w:rsidRPr="00A36518" w:rsidRDefault="00BF02A0" w:rsidP="005F22A2">
                    <w:pPr>
                      <w:ind w:firstLineChars="300" w:firstLine="630"/>
                      <w:rPr>
                        <w:szCs w:val="21"/>
                      </w:rPr>
                    </w:pPr>
                    <w:r w:rsidRPr="00A36518">
                      <w:rPr>
                        <w:rFonts w:hint="eastAsia"/>
                        <w:szCs w:val="21"/>
                      </w:rPr>
                      <w:t>（1）</w:t>
                    </w:r>
                    <w:r w:rsidRPr="00A36518">
                      <w:rPr>
                        <w:szCs w:val="21"/>
                      </w:rPr>
                      <w:t>计提</w:t>
                    </w:r>
                  </w:p>
                </w:tc>
              </w:sdtContent>
            </w:sdt>
            <w:tc>
              <w:tcPr>
                <w:tcW w:w="758" w:type="pct"/>
                <w:shd w:val="clear" w:color="auto" w:fill="auto"/>
                <w:vAlign w:val="center"/>
              </w:tcPr>
              <w:p w:rsidR="00BF02A0" w:rsidRPr="00A36518" w:rsidRDefault="00BF02A0" w:rsidP="00027F8C">
                <w:pPr>
                  <w:jc w:val="right"/>
                  <w:rPr>
                    <w:szCs w:val="21"/>
                  </w:rPr>
                </w:pPr>
                <w:r w:rsidRPr="00A36518">
                  <w:rPr>
                    <w:szCs w:val="21"/>
                  </w:rPr>
                  <w:t>1,304,660.11</w:t>
                </w:r>
              </w:p>
            </w:tc>
            <w:tc>
              <w:tcPr>
                <w:tcW w:w="758" w:type="pct"/>
                <w:shd w:val="clear" w:color="auto" w:fill="auto"/>
                <w:vAlign w:val="center"/>
              </w:tcPr>
              <w:p w:rsidR="00BF02A0" w:rsidRPr="00A36518" w:rsidRDefault="00BF02A0" w:rsidP="00027F8C">
                <w:pPr>
                  <w:jc w:val="right"/>
                  <w:rPr>
                    <w:szCs w:val="21"/>
                  </w:rPr>
                </w:pPr>
                <w:r w:rsidRPr="00A36518">
                  <w:rPr>
                    <w:szCs w:val="21"/>
                  </w:rPr>
                  <w:t>1,828,782.78</w:t>
                </w:r>
              </w:p>
            </w:tc>
            <w:tc>
              <w:tcPr>
                <w:tcW w:w="641" w:type="pct"/>
                <w:shd w:val="clear" w:color="auto" w:fill="auto"/>
                <w:vAlign w:val="center"/>
              </w:tcPr>
              <w:p w:rsidR="00BF02A0" w:rsidRPr="00A36518" w:rsidRDefault="00BF02A0" w:rsidP="00027F8C">
                <w:pPr>
                  <w:jc w:val="right"/>
                  <w:rPr>
                    <w:szCs w:val="21"/>
                  </w:rPr>
                </w:pPr>
                <w:r>
                  <w:t>953,616.03</w:t>
                </w:r>
              </w:p>
            </w:tc>
            <w:tc>
              <w:tcPr>
                <w:tcW w:w="859" w:type="pct"/>
                <w:shd w:val="clear" w:color="auto" w:fill="auto"/>
                <w:vAlign w:val="center"/>
              </w:tcPr>
              <w:p w:rsidR="00BF02A0" w:rsidRPr="00A36518" w:rsidRDefault="00BF02A0" w:rsidP="00027F8C">
                <w:pPr>
                  <w:jc w:val="right"/>
                  <w:rPr>
                    <w:szCs w:val="21"/>
                  </w:rPr>
                </w:pPr>
                <w:r w:rsidRPr="00A36518">
                  <w:rPr>
                    <w:szCs w:val="21"/>
                  </w:rPr>
                  <w:t>87,714.00</w:t>
                </w:r>
              </w:p>
            </w:tc>
            <w:tc>
              <w:tcPr>
                <w:tcW w:w="883" w:type="pct"/>
                <w:shd w:val="clear" w:color="auto" w:fill="auto"/>
                <w:vAlign w:val="center"/>
              </w:tcPr>
              <w:p w:rsidR="00BF02A0" w:rsidRPr="00A36518" w:rsidRDefault="00BF02A0" w:rsidP="00027F8C">
                <w:pPr>
                  <w:jc w:val="right"/>
                  <w:rPr>
                    <w:szCs w:val="21"/>
                  </w:rPr>
                </w:pPr>
                <w:r w:rsidRPr="00A36518">
                  <w:rPr>
                    <w:szCs w:val="21"/>
                  </w:rPr>
                  <w:t>4,174,772.92</w:t>
                </w:r>
              </w:p>
            </w:tc>
          </w:tr>
          <w:tr w:rsidR="00BF02A0" w:rsidRPr="00A36518" w:rsidTr="00027F8C">
            <w:trPr>
              <w:trHeight w:val="340"/>
            </w:trPr>
            <w:sdt>
              <w:sdtPr>
                <w:rPr>
                  <w:szCs w:val="21"/>
                </w:rPr>
                <w:tag w:val="_PLD_915cb31bb4224f868e630c1166a0d717"/>
                <w:id w:val="1880658271"/>
                <w:lock w:val="sdtLocked"/>
              </w:sdtPr>
              <w:sdtEndPr/>
              <w:sdtContent>
                <w:tc>
                  <w:tcPr>
                    <w:tcW w:w="1101" w:type="pct"/>
                    <w:shd w:val="clear" w:color="auto" w:fill="auto"/>
                    <w:vAlign w:val="center"/>
                  </w:tcPr>
                  <w:p w:rsidR="00BF02A0" w:rsidRPr="00A36518" w:rsidRDefault="00BF02A0" w:rsidP="005F22A2">
                    <w:pPr>
                      <w:ind w:firstLineChars="200" w:firstLine="420"/>
                      <w:rPr>
                        <w:szCs w:val="21"/>
                      </w:rPr>
                    </w:pPr>
                    <w:r w:rsidRPr="00A36518">
                      <w:rPr>
                        <w:rFonts w:hint="eastAsia"/>
                        <w:szCs w:val="21"/>
                      </w:rPr>
                      <w:t>3.</w:t>
                    </w:r>
                    <w:r w:rsidRPr="00A36518">
                      <w:rPr>
                        <w:szCs w:val="21"/>
                      </w:rPr>
                      <w:t>本期减少</w:t>
                    </w:r>
                    <w:r w:rsidRPr="00A36518">
                      <w:rPr>
                        <w:rFonts w:hint="eastAsia"/>
                        <w:szCs w:val="21"/>
                      </w:rPr>
                      <w:t>金额</w:t>
                    </w:r>
                  </w:p>
                </w:tc>
              </w:sdtContent>
            </w:sdt>
            <w:tc>
              <w:tcPr>
                <w:tcW w:w="758" w:type="pct"/>
                <w:shd w:val="clear" w:color="auto" w:fill="auto"/>
                <w:vAlign w:val="center"/>
              </w:tcPr>
              <w:p w:rsidR="00BF02A0" w:rsidRPr="00A36518" w:rsidRDefault="00BF02A0" w:rsidP="00027F8C">
                <w:pPr>
                  <w:jc w:val="right"/>
                  <w:rPr>
                    <w:szCs w:val="21"/>
                  </w:rPr>
                </w:pPr>
              </w:p>
            </w:tc>
            <w:tc>
              <w:tcPr>
                <w:tcW w:w="758" w:type="pct"/>
                <w:shd w:val="clear" w:color="auto" w:fill="auto"/>
                <w:vAlign w:val="center"/>
              </w:tcPr>
              <w:p w:rsidR="00BF02A0" w:rsidRPr="00A36518" w:rsidRDefault="00BF02A0" w:rsidP="00027F8C">
                <w:pPr>
                  <w:jc w:val="right"/>
                  <w:rPr>
                    <w:szCs w:val="21"/>
                  </w:rPr>
                </w:pPr>
              </w:p>
            </w:tc>
            <w:tc>
              <w:tcPr>
                <w:tcW w:w="641" w:type="pct"/>
                <w:shd w:val="clear" w:color="auto" w:fill="auto"/>
                <w:vAlign w:val="center"/>
              </w:tcPr>
              <w:p w:rsidR="00BF02A0" w:rsidRPr="00A36518" w:rsidRDefault="00BF02A0" w:rsidP="00027F8C">
                <w:pPr>
                  <w:jc w:val="right"/>
                  <w:rPr>
                    <w:szCs w:val="21"/>
                  </w:rPr>
                </w:pPr>
              </w:p>
            </w:tc>
            <w:tc>
              <w:tcPr>
                <w:tcW w:w="859" w:type="pct"/>
                <w:shd w:val="clear" w:color="auto" w:fill="auto"/>
                <w:vAlign w:val="center"/>
              </w:tcPr>
              <w:p w:rsidR="00BF02A0" w:rsidRPr="00A36518" w:rsidRDefault="00BF02A0" w:rsidP="00027F8C">
                <w:pPr>
                  <w:jc w:val="right"/>
                  <w:rPr>
                    <w:szCs w:val="21"/>
                  </w:rPr>
                </w:pPr>
              </w:p>
            </w:tc>
            <w:tc>
              <w:tcPr>
                <w:tcW w:w="883" w:type="pct"/>
                <w:shd w:val="clear" w:color="auto" w:fill="auto"/>
                <w:vAlign w:val="center"/>
              </w:tcPr>
              <w:p w:rsidR="00BF02A0" w:rsidRPr="00A36518" w:rsidRDefault="00BF02A0" w:rsidP="00027F8C">
                <w:pPr>
                  <w:jc w:val="right"/>
                  <w:rPr>
                    <w:szCs w:val="21"/>
                  </w:rPr>
                </w:pPr>
              </w:p>
            </w:tc>
          </w:tr>
          <w:tr w:rsidR="00BF02A0" w:rsidRPr="00A36518" w:rsidTr="00027F8C">
            <w:trPr>
              <w:trHeight w:val="340"/>
            </w:trPr>
            <w:sdt>
              <w:sdtPr>
                <w:rPr>
                  <w:szCs w:val="21"/>
                </w:rPr>
                <w:tag w:val="_PLD_0d3cdfa6a81e4a8ab3796288b6ac246d"/>
                <w:id w:val="1122659500"/>
                <w:lock w:val="sdtLocked"/>
              </w:sdtPr>
              <w:sdtEndPr/>
              <w:sdtContent>
                <w:tc>
                  <w:tcPr>
                    <w:tcW w:w="1101" w:type="pct"/>
                    <w:shd w:val="clear" w:color="auto" w:fill="auto"/>
                    <w:vAlign w:val="center"/>
                  </w:tcPr>
                  <w:p w:rsidR="00BF02A0" w:rsidRPr="00A36518" w:rsidRDefault="00BF02A0" w:rsidP="005F22A2">
                    <w:pPr>
                      <w:ind w:firstLineChars="300" w:firstLine="630"/>
                      <w:rPr>
                        <w:szCs w:val="21"/>
                      </w:rPr>
                    </w:pPr>
                    <w:r w:rsidRPr="00A36518">
                      <w:rPr>
                        <w:szCs w:val="21"/>
                      </w:rPr>
                      <w:t>(</w:t>
                    </w:r>
                    <w:r w:rsidRPr="00A36518">
                      <w:rPr>
                        <w:rFonts w:hint="eastAsia"/>
                        <w:szCs w:val="21"/>
                      </w:rPr>
                      <w:t>1</w:t>
                    </w:r>
                    <w:r w:rsidRPr="00A36518">
                      <w:rPr>
                        <w:szCs w:val="21"/>
                      </w:rPr>
                      <w:t>)</w:t>
                    </w:r>
                    <w:r w:rsidRPr="00A36518">
                      <w:rPr>
                        <w:rFonts w:hint="eastAsia"/>
                        <w:szCs w:val="21"/>
                      </w:rPr>
                      <w:t>处置</w:t>
                    </w:r>
                  </w:p>
                </w:tc>
              </w:sdtContent>
            </w:sdt>
            <w:tc>
              <w:tcPr>
                <w:tcW w:w="758" w:type="pct"/>
                <w:shd w:val="clear" w:color="auto" w:fill="auto"/>
                <w:vAlign w:val="center"/>
              </w:tcPr>
              <w:p w:rsidR="00BF02A0" w:rsidRPr="00A36518" w:rsidRDefault="00BF02A0" w:rsidP="00027F8C">
                <w:pPr>
                  <w:jc w:val="right"/>
                  <w:rPr>
                    <w:szCs w:val="21"/>
                  </w:rPr>
                </w:pPr>
              </w:p>
            </w:tc>
            <w:tc>
              <w:tcPr>
                <w:tcW w:w="758" w:type="pct"/>
                <w:shd w:val="clear" w:color="auto" w:fill="auto"/>
                <w:vAlign w:val="center"/>
              </w:tcPr>
              <w:p w:rsidR="00BF02A0" w:rsidRPr="00A36518" w:rsidRDefault="00BF02A0" w:rsidP="00027F8C">
                <w:pPr>
                  <w:jc w:val="right"/>
                  <w:rPr>
                    <w:szCs w:val="21"/>
                  </w:rPr>
                </w:pPr>
              </w:p>
            </w:tc>
            <w:tc>
              <w:tcPr>
                <w:tcW w:w="641" w:type="pct"/>
                <w:shd w:val="clear" w:color="auto" w:fill="auto"/>
                <w:vAlign w:val="center"/>
              </w:tcPr>
              <w:p w:rsidR="00BF02A0" w:rsidRPr="00A36518" w:rsidRDefault="00BF02A0" w:rsidP="00027F8C">
                <w:pPr>
                  <w:jc w:val="right"/>
                  <w:rPr>
                    <w:szCs w:val="21"/>
                  </w:rPr>
                </w:pPr>
              </w:p>
            </w:tc>
            <w:tc>
              <w:tcPr>
                <w:tcW w:w="859" w:type="pct"/>
                <w:shd w:val="clear" w:color="auto" w:fill="auto"/>
                <w:vAlign w:val="center"/>
              </w:tcPr>
              <w:p w:rsidR="00BF02A0" w:rsidRPr="00A36518" w:rsidRDefault="00BF02A0" w:rsidP="00027F8C">
                <w:pPr>
                  <w:jc w:val="right"/>
                  <w:rPr>
                    <w:szCs w:val="21"/>
                  </w:rPr>
                </w:pPr>
              </w:p>
            </w:tc>
            <w:tc>
              <w:tcPr>
                <w:tcW w:w="883" w:type="pct"/>
                <w:shd w:val="clear" w:color="auto" w:fill="auto"/>
                <w:vAlign w:val="center"/>
              </w:tcPr>
              <w:p w:rsidR="00BF02A0" w:rsidRPr="00A36518" w:rsidRDefault="00BF02A0" w:rsidP="00027F8C">
                <w:pPr>
                  <w:jc w:val="right"/>
                  <w:rPr>
                    <w:szCs w:val="21"/>
                  </w:rPr>
                </w:pPr>
              </w:p>
            </w:tc>
          </w:tr>
          <w:tr w:rsidR="00BF02A0" w:rsidRPr="00A36518" w:rsidTr="00027F8C">
            <w:trPr>
              <w:trHeight w:val="340"/>
            </w:trPr>
            <w:sdt>
              <w:sdtPr>
                <w:rPr>
                  <w:szCs w:val="21"/>
                </w:rPr>
                <w:tag w:val="_PLD_6b52e77de021464b99b9a2d55cb6dc5b"/>
                <w:id w:val="1558207358"/>
                <w:lock w:val="sdtLocked"/>
              </w:sdtPr>
              <w:sdtEndPr/>
              <w:sdtContent>
                <w:tc>
                  <w:tcPr>
                    <w:tcW w:w="1101" w:type="pct"/>
                    <w:shd w:val="clear" w:color="auto" w:fill="auto"/>
                    <w:vAlign w:val="center"/>
                  </w:tcPr>
                  <w:p w:rsidR="00BF02A0" w:rsidRPr="00A36518" w:rsidRDefault="00BF02A0" w:rsidP="005F22A2">
                    <w:pPr>
                      <w:ind w:firstLineChars="200" w:firstLine="420"/>
                      <w:rPr>
                        <w:szCs w:val="21"/>
                      </w:rPr>
                    </w:pPr>
                    <w:r w:rsidRPr="00A36518">
                      <w:rPr>
                        <w:rFonts w:hint="eastAsia"/>
                        <w:szCs w:val="21"/>
                      </w:rPr>
                      <w:t>4.</w:t>
                    </w:r>
                    <w:r w:rsidRPr="00A36518">
                      <w:rPr>
                        <w:szCs w:val="21"/>
                      </w:rPr>
                      <w:t>期末余额</w:t>
                    </w:r>
                  </w:p>
                </w:tc>
              </w:sdtContent>
            </w:sdt>
            <w:tc>
              <w:tcPr>
                <w:tcW w:w="758" w:type="pct"/>
                <w:shd w:val="clear" w:color="auto" w:fill="auto"/>
                <w:vAlign w:val="center"/>
              </w:tcPr>
              <w:p w:rsidR="00BF02A0" w:rsidRPr="00A36518" w:rsidRDefault="00BF02A0" w:rsidP="00027F8C">
                <w:pPr>
                  <w:jc w:val="right"/>
                  <w:rPr>
                    <w:szCs w:val="21"/>
                  </w:rPr>
                </w:pPr>
                <w:r w:rsidRPr="00A36518">
                  <w:rPr>
                    <w:szCs w:val="21"/>
                  </w:rPr>
                  <w:t>27,903,074.39</w:t>
                </w:r>
              </w:p>
            </w:tc>
            <w:tc>
              <w:tcPr>
                <w:tcW w:w="758" w:type="pct"/>
                <w:shd w:val="clear" w:color="auto" w:fill="auto"/>
                <w:vAlign w:val="center"/>
              </w:tcPr>
              <w:p w:rsidR="00BF02A0" w:rsidRPr="00A36518" w:rsidRDefault="00BF02A0" w:rsidP="00027F8C">
                <w:pPr>
                  <w:jc w:val="right"/>
                  <w:rPr>
                    <w:szCs w:val="21"/>
                  </w:rPr>
                </w:pPr>
                <w:r w:rsidRPr="00A36518">
                  <w:rPr>
                    <w:szCs w:val="21"/>
                  </w:rPr>
                  <w:t>34,171,836.52</w:t>
                </w:r>
              </w:p>
            </w:tc>
            <w:tc>
              <w:tcPr>
                <w:tcW w:w="641" w:type="pct"/>
                <w:shd w:val="clear" w:color="auto" w:fill="auto"/>
                <w:vAlign w:val="center"/>
              </w:tcPr>
              <w:p w:rsidR="00BF02A0" w:rsidRPr="00A36518" w:rsidRDefault="00BF02A0" w:rsidP="00027F8C">
                <w:pPr>
                  <w:jc w:val="right"/>
                  <w:rPr>
                    <w:szCs w:val="21"/>
                  </w:rPr>
                </w:pPr>
                <w:r w:rsidRPr="00A36518">
                  <w:rPr>
                    <w:szCs w:val="21"/>
                  </w:rPr>
                  <w:t>953,616.03</w:t>
                </w:r>
              </w:p>
            </w:tc>
            <w:tc>
              <w:tcPr>
                <w:tcW w:w="859" w:type="pct"/>
                <w:shd w:val="clear" w:color="auto" w:fill="auto"/>
                <w:vAlign w:val="center"/>
              </w:tcPr>
              <w:p w:rsidR="00BF02A0" w:rsidRPr="00A36518" w:rsidRDefault="00BF02A0" w:rsidP="00027F8C">
                <w:pPr>
                  <w:jc w:val="right"/>
                  <w:rPr>
                    <w:szCs w:val="21"/>
                  </w:rPr>
                </w:pPr>
                <w:r w:rsidRPr="00A36518">
                  <w:rPr>
                    <w:szCs w:val="21"/>
                  </w:rPr>
                  <w:t>845,765.99</w:t>
                </w:r>
              </w:p>
            </w:tc>
            <w:tc>
              <w:tcPr>
                <w:tcW w:w="883" w:type="pct"/>
                <w:shd w:val="clear" w:color="auto" w:fill="auto"/>
                <w:vAlign w:val="center"/>
              </w:tcPr>
              <w:p w:rsidR="00BF02A0" w:rsidRPr="00A36518" w:rsidRDefault="00BF02A0" w:rsidP="00027F8C">
                <w:pPr>
                  <w:jc w:val="right"/>
                  <w:rPr>
                    <w:szCs w:val="21"/>
                  </w:rPr>
                </w:pPr>
                <w:r w:rsidRPr="00A36518">
                  <w:rPr>
                    <w:szCs w:val="21"/>
                  </w:rPr>
                  <w:t>63,874,292.93</w:t>
                </w:r>
              </w:p>
            </w:tc>
          </w:tr>
          <w:tr w:rsidR="00BF02A0" w:rsidRPr="00A36518" w:rsidTr="00027F8C">
            <w:trPr>
              <w:trHeight w:val="340"/>
            </w:trPr>
            <w:sdt>
              <w:sdtPr>
                <w:rPr>
                  <w:szCs w:val="21"/>
                </w:rPr>
                <w:tag w:val="_PLD_100d3bc56cc142c1b30c3998528f8af2"/>
                <w:id w:val="1250003650"/>
                <w:lock w:val="sdtLocked"/>
              </w:sdtPr>
              <w:sdtEndPr/>
              <w:sdtContent>
                <w:tc>
                  <w:tcPr>
                    <w:tcW w:w="1101" w:type="pct"/>
                    <w:shd w:val="clear" w:color="auto" w:fill="auto"/>
                    <w:vAlign w:val="center"/>
                  </w:tcPr>
                  <w:p w:rsidR="00BF02A0" w:rsidRPr="00A36518" w:rsidRDefault="00BF02A0" w:rsidP="00AD55D8">
                    <w:pPr>
                      <w:rPr>
                        <w:szCs w:val="21"/>
                      </w:rPr>
                    </w:pPr>
                    <w:r w:rsidRPr="00A36518">
                      <w:rPr>
                        <w:szCs w:val="21"/>
                      </w:rPr>
                      <w:t>三、减值准备</w:t>
                    </w:r>
                  </w:p>
                </w:tc>
              </w:sdtContent>
            </w:sdt>
            <w:tc>
              <w:tcPr>
                <w:tcW w:w="758" w:type="pct"/>
                <w:shd w:val="clear" w:color="auto" w:fill="auto"/>
                <w:vAlign w:val="center"/>
              </w:tcPr>
              <w:p w:rsidR="00BF02A0" w:rsidRPr="00A36518" w:rsidRDefault="00BF02A0" w:rsidP="00027F8C">
                <w:pPr>
                  <w:jc w:val="right"/>
                  <w:rPr>
                    <w:szCs w:val="21"/>
                  </w:rPr>
                </w:pPr>
              </w:p>
            </w:tc>
            <w:tc>
              <w:tcPr>
                <w:tcW w:w="758" w:type="pct"/>
                <w:shd w:val="clear" w:color="auto" w:fill="auto"/>
                <w:vAlign w:val="center"/>
              </w:tcPr>
              <w:p w:rsidR="00BF02A0" w:rsidRPr="00A36518" w:rsidRDefault="00BF02A0" w:rsidP="00027F8C">
                <w:pPr>
                  <w:jc w:val="right"/>
                  <w:rPr>
                    <w:szCs w:val="21"/>
                  </w:rPr>
                </w:pPr>
              </w:p>
            </w:tc>
            <w:tc>
              <w:tcPr>
                <w:tcW w:w="641" w:type="pct"/>
                <w:shd w:val="clear" w:color="auto" w:fill="auto"/>
                <w:vAlign w:val="center"/>
              </w:tcPr>
              <w:p w:rsidR="00BF02A0" w:rsidRPr="00A36518" w:rsidRDefault="00BF02A0" w:rsidP="00027F8C">
                <w:pPr>
                  <w:jc w:val="right"/>
                  <w:rPr>
                    <w:szCs w:val="21"/>
                  </w:rPr>
                </w:pPr>
              </w:p>
            </w:tc>
            <w:tc>
              <w:tcPr>
                <w:tcW w:w="859" w:type="pct"/>
                <w:shd w:val="clear" w:color="auto" w:fill="auto"/>
                <w:vAlign w:val="center"/>
              </w:tcPr>
              <w:p w:rsidR="00BF02A0" w:rsidRPr="00A36518" w:rsidRDefault="00BF02A0" w:rsidP="00027F8C">
                <w:pPr>
                  <w:jc w:val="right"/>
                  <w:rPr>
                    <w:szCs w:val="21"/>
                  </w:rPr>
                </w:pPr>
              </w:p>
            </w:tc>
            <w:tc>
              <w:tcPr>
                <w:tcW w:w="883" w:type="pct"/>
                <w:shd w:val="clear" w:color="auto" w:fill="auto"/>
                <w:vAlign w:val="center"/>
              </w:tcPr>
              <w:p w:rsidR="00BF02A0" w:rsidRPr="00A36518" w:rsidRDefault="00BF02A0" w:rsidP="00027F8C">
                <w:pPr>
                  <w:jc w:val="right"/>
                  <w:rPr>
                    <w:szCs w:val="21"/>
                  </w:rPr>
                </w:pPr>
              </w:p>
            </w:tc>
          </w:tr>
          <w:tr w:rsidR="00BF02A0" w:rsidRPr="00A36518" w:rsidTr="00027F8C">
            <w:trPr>
              <w:trHeight w:val="340"/>
            </w:trPr>
            <w:sdt>
              <w:sdtPr>
                <w:rPr>
                  <w:szCs w:val="21"/>
                </w:rPr>
                <w:tag w:val="_PLD_420f955ca82e4f579c5533e44e7054ff"/>
                <w:id w:val="-2132315418"/>
                <w:lock w:val="sdtLocked"/>
              </w:sdtPr>
              <w:sdtEndPr/>
              <w:sdtContent>
                <w:tc>
                  <w:tcPr>
                    <w:tcW w:w="1101" w:type="pct"/>
                    <w:shd w:val="clear" w:color="auto" w:fill="auto"/>
                    <w:vAlign w:val="center"/>
                  </w:tcPr>
                  <w:p w:rsidR="00BF02A0" w:rsidRPr="00A36518" w:rsidRDefault="00BF02A0" w:rsidP="005F22A2">
                    <w:pPr>
                      <w:ind w:firstLineChars="200" w:firstLine="420"/>
                      <w:rPr>
                        <w:szCs w:val="21"/>
                      </w:rPr>
                    </w:pPr>
                    <w:r w:rsidRPr="00A36518">
                      <w:rPr>
                        <w:rFonts w:hint="eastAsia"/>
                        <w:szCs w:val="21"/>
                      </w:rPr>
                      <w:t>1.期</w:t>
                    </w:r>
                    <w:r w:rsidRPr="00A36518">
                      <w:rPr>
                        <w:szCs w:val="21"/>
                      </w:rPr>
                      <w:t>初余额</w:t>
                    </w:r>
                  </w:p>
                </w:tc>
              </w:sdtContent>
            </w:sdt>
            <w:tc>
              <w:tcPr>
                <w:tcW w:w="758" w:type="pct"/>
                <w:shd w:val="clear" w:color="auto" w:fill="auto"/>
                <w:vAlign w:val="center"/>
              </w:tcPr>
              <w:p w:rsidR="00BF02A0" w:rsidRPr="00A36518" w:rsidRDefault="00BF02A0" w:rsidP="00027F8C">
                <w:pPr>
                  <w:jc w:val="right"/>
                  <w:rPr>
                    <w:szCs w:val="21"/>
                  </w:rPr>
                </w:pPr>
              </w:p>
            </w:tc>
            <w:tc>
              <w:tcPr>
                <w:tcW w:w="758" w:type="pct"/>
                <w:shd w:val="clear" w:color="auto" w:fill="auto"/>
                <w:vAlign w:val="center"/>
              </w:tcPr>
              <w:p w:rsidR="00BF02A0" w:rsidRPr="00A36518" w:rsidRDefault="00BF02A0" w:rsidP="00027F8C">
                <w:pPr>
                  <w:jc w:val="right"/>
                  <w:rPr>
                    <w:szCs w:val="21"/>
                  </w:rPr>
                </w:pPr>
              </w:p>
            </w:tc>
            <w:tc>
              <w:tcPr>
                <w:tcW w:w="641" w:type="pct"/>
                <w:shd w:val="clear" w:color="auto" w:fill="auto"/>
                <w:vAlign w:val="center"/>
              </w:tcPr>
              <w:p w:rsidR="00BF02A0" w:rsidRPr="00A36518" w:rsidRDefault="00BF02A0" w:rsidP="00027F8C">
                <w:pPr>
                  <w:jc w:val="right"/>
                  <w:rPr>
                    <w:szCs w:val="21"/>
                  </w:rPr>
                </w:pPr>
              </w:p>
            </w:tc>
            <w:tc>
              <w:tcPr>
                <w:tcW w:w="859" w:type="pct"/>
                <w:shd w:val="clear" w:color="auto" w:fill="auto"/>
                <w:vAlign w:val="center"/>
              </w:tcPr>
              <w:p w:rsidR="00BF02A0" w:rsidRPr="00A36518" w:rsidRDefault="00BF02A0" w:rsidP="00027F8C">
                <w:pPr>
                  <w:jc w:val="right"/>
                  <w:rPr>
                    <w:szCs w:val="21"/>
                  </w:rPr>
                </w:pPr>
              </w:p>
            </w:tc>
            <w:tc>
              <w:tcPr>
                <w:tcW w:w="883" w:type="pct"/>
                <w:shd w:val="clear" w:color="auto" w:fill="auto"/>
                <w:vAlign w:val="center"/>
              </w:tcPr>
              <w:p w:rsidR="00BF02A0" w:rsidRPr="00A36518" w:rsidRDefault="00BF02A0" w:rsidP="00027F8C">
                <w:pPr>
                  <w:jc w:val="right"/>
                  <w:rPr>
                    <w:szCs w:val="21"/>
                  </w:rPr>
                </w:pPr>
              </w:p>
            </w:tc>
          </w:tr>
          <w:tr w:rsidR="00BF02A0" w:rsidRPr="00A36518" w:rsidTr="00027F8C">
            <w:trPr>
              <w:trHeight w:val="340"/>
            </w:trPr>
            <w:sdt>
              <w:sdtPr>
                <w:rPr>
                  <w:szCs w:val="21"/>
                </w:rPr>
                <w:tag w:val="_PLD_7efb2ccf9b504b529547ebac5b8ce675"/>
                <w:id w:val="894476343"/>
                <w:lock w:val="sdtLocked"/>
              </w:sdtPr>
              <w:sdtEndPr/>
              <w:sdtContent>
                <w:tc>
                  <w:tcPr>
                    <w:tcW w:w="1101" w:type="pct"/>
                    <w:shd w:val="clear" w:color="auto" w:fill="auto"/>
                    <w:vAlign w:val="center"/>
                  </w:tcPr>
                  <w:p w:rsidR="00BF02A0" w:rsidRPr="00A36518" w:rsidRDefault="00BF02A0" w:rsidP="005F22A2">
                    <w:pPr>
                      <w:ind w:firstLineChars="200" w:firstLine="420"/>
                      <w:rPr>
                        <w:szCs w:val="21"/>
                      </w:rPr>
                    </w:pPr>
                    <w:r w:rsidRPr="00A36518">
                      <w:rPr>
                        <w:szCs w:val="21"/>
                      </w:rPr>
                      <w:t>2.本期增加</w:t>
                    </w:r>
                    <w:r w:rsidRPr="00A36518">
                      <w:rPr>
                        <w:rFonts w:hint="eastAsia"/>
                        <w:szCs w:val="21"/>
                      </w:rPr>
                      <w:t>金额</w:t>
                    </w:r>
                  </w:p>
                </w:tc>
              </w:sdtContent>
            </w:sdt>
            <w:tc>
              <w:tcPr>
                <w:tcW w:w="758" w:type="pct"/>
                <w:shd w:val="clear" w:color="auto" w:fill="auto"/>
                <w:vAlign w:val="center"/>
              </w:tcPr>
              <w:p w:rsidR="00BF02A0" w:rsidRPr="00A36518" w:rsidRDefault="00BF02A0" w:rsidP="00027F8C">
                <w:pPr>
                  <w:jc w:val="right"/>
                  <w:rPr>
                    <w:szCs w:val="21"/>
                  </w:rPr>
                </w:pPr>
              </w:p>
            </w:tc>
            <w:tc>
              <w:tcPr>
                <w:tcW w:w="758" w:type="pct"/>
                <w:shd w:val="clear" w:color="auto" w:fill="auto"/>
                <w:vAlign w:val="center"/>
              </w:tcPr>
              <w:p w:rsidR="00BF02A0" w:rsidRPr="00A36518" w:rsidRDefault="00BF02A0" w:rsidP="00027F8C">
                <w:pPr>
                  <w:jc w:val="right"/>
                  <w:rPr>
                    <w:szCs w:val="21"/>
                  </w:rPr>
                </w:pPr>
              </w:p>
            </w:tc>
            <w:tc>
              <w:tcPr>
                <w:tcW w:w="641" w:type="pct"/>
                <w:shd w:val="clear" w:color="auto" w:fill="auto"/>
                <w:vAlign w:val="center"/>
              </w:tcPr>
              <w:p w:rsidR="00BF02A0" w:rsidRPr="00A36518" w:rsidRDefault="00BF02A0" w:rsidP="00027F8C">
                <w:pPr>
                  <w:jc w:val="right"/>
                  <w:rPr>
                    <w:szCs w:val="21"/>
                  </w:rPr>
                </w:pPr>
              </w:p>
            </w:tc>
            <w:tc>
              <w:tcPr>
                <w:tcW w:w="859" w:type="pct"/>
                <w:shd w:val="clear" w:color="auto" w:fill="auto"/>
                <w:vAlign w:val="center"/>
              </w:tcPr>
              <w:p w:rsidR="00BF02A0" w:rsidRPr="00A36518" w:rsidRDefault="00BF02A0" w:rsidP="00027F8C">
                <w:pPr>
                  <w:jc w:val="right"/>
                  <w:rPr>
                    <w:szCs w:val="21"/>
                  </w:rPr>
                </w:pPr>
              </w:p>
            </w:tc>
            <w:tc>
              <w:tcPr>
                <w:tcW w:w="883" w:type="pct"/>
                <w:shd w:val="clear" w:color="auto" w:fill="auto"/>
                <w:vAlign w:val="center"/>
              </w:tcPr>
              <w:p w:rsidR="00BF02A0" w:rsidRPr="00A36518" w:rsidRDefault="00BF02A0" w:rsidP="00027F8C">
                <w:pPr>
                  <w:jc w:val="right"/>
                  <w:rPr>
                    <w:szCs w:val="21"/>
                  </w:rPr>
                </w:pPr>
              </w:p>
            </w:tc>
          </w:tr>
          <w:tr w:rsidR="00BF02A0" w:rsidRPr="00A36518" w:rsidTr="00027F8C">
            <w:trPr>
              <w:trHeight w:val="340"/>
            </w:trPr>
            <w:sdt>
              <w:sdtPr>
                <w:rPr>
                  <w:szCs w:val="21"/>
                </w:rPr>
                <w:tag w:val="_PLD_c13e2ead7b5f41d0891abcff97ced932"/>
                <w:id w:val="-1175180636"/>
                <w:lock w:val="sdtLocked"/>
              </w:sdtPr>
              <w:sdtEndPr/>
              <w:sdtContent>
                <w:tc>
                  <w:tcPr>
                    <w:tcW w:w="1101" w:type="pct"/>
                    <w:shd w:val="clear" w:color="auto" w:fill="auto"/>
                    <w:vAlign w:val="center"/>
                  </w:tcPr>
                  <w:p w:rsidR="00BF02A0" w:rsidRPr="00A36518" w:rsidRDefault="00BF02A0" w:rsidP="005F22A2">
                    <w:pPr>
                      <w:ind w:firstLineChars="300" w:firstLine="630"/>
                      <w:rPr>
                        <w:szCs w:val="21"/>
                      </w:rPr>
                    </w:pPr>
                    <w:r w:rsidRPr="00A36518">
                      <w:rPr>
                        <w:rFonts w:hint="eastAsia"/>
                        <w:szCs w:val="21"/>
                      </w:rPr>
                      <w:t>（1）</w:t>
                    </w:r>
                    <w:r w:rsidRPr="00A36518">
                      <w:rPr>
                        <w:szCs w:val="21"/>
                      </w:rPr>
                      <w:t>计提</w:t>
                    </w:r>
                  </w:p>
                </w:tc>
              </w:sdtContent>
            </w:sdt>
            <w:tc>
              <w:tcPr>
                <w:tcW w:w="758" w:type="pct"/>
                <w:shd w:val="clear" w:color="auto" w:fill="auto"/>
                <w:vAlign w:val="center"/>
              </w:tcPr>
              <w:p w:rsidR="00BF02A0" w:rsidRPr="00A36518" w:rsidRDefault="00BF02A0" w:rsidP="00027F8C">
                <w:pPr>
                  <w:jc w:val="right"/>
                  <w:rPr>
                    <w:szCs w:val="21"/>
                  </w:rPr>
                </w:pPr>
              </w:p>
            </w:tc>
            <w:tc>
              <w:tcPr>
                <w:tcW w:w="758" w:type="pct"/>
                <w:shd w:val="clear" w:color="auto" w:fill="auto"/>
                <w:vAlign w:val="center"/>
              </w:tcPr>
              <w:p w:rsidR="00BF02A0" w:rsidRPr="00A36518" w:rsidRDefault="00BF02A0" w:rsidP="00027F8C">
                <w:pPr>
                  <w:jc w:val="right"/>
                  <w:rPr>
                    <w:szCs w:val="21"/>
                  </w:rPr>
                </w:pPr>
              </w:p>
            </w:tc>
            <w:tc>
              <w:tcPr>
                <w:tcW w:w="641" w:type="pct"/>
                <w:shd w:val="clear" w:color="auto" w:fill="auto"/>
                <w:vAlign w:val="center"/>
              </w:tcPr>
              <w:p w:rsidR="00BF02A0" w:rsidRPr="00A36518" w:rsidRDefault="00BF02A0" w:rsidP="00027F8C">
                <w:pPr>
                  <w:jc w:val="right"/>
                  <w:rPr>
                    <w:szCs w:val="21"/>
                  </w:rPr>
                </w:pPr>
              </w:p>
            </w:tc>
            <w:tc>
              <w:tcPr>
                <w:tcW w:w="859" w:type="pct"/>
                <w:shd w:val="clear" w:color="auto" w:fill="auto"/>
                <w:vAlign w:val="center"/>
              </w:tcPr>
              <w:p w:rsidR="00BF02A0" w:rsidRPr="00A36518" w:rsidRDefault="00BF02A0" w:rsidP="00027F8C">
                <w:pPr>
                  <w:jc w:val="right"/>
                  <w:rPr>
                    <w:szCs w:val="21"/>
                  </w:rPr>
                </w:pPr>
              </w:p>
            </w:tc>
            <w:tc>
              <w:tcPr>
                <w:tcW w:w="883" w:type="pct"/>
                <w:shd w:val="clear" w:color="auto" w:fill="auto"/>
                <w:vAlign w:val="center"/>
              </w:tcPr>
              <w:p w:rsidR="00BF02A0" w:rsidRPr="00A36518" w:rsidRDefault="00BF02A0" w:rsidP="00027F8C">
                <w:pPr>
                  <w:jc w:val="right"/>
                  <w:rPr>
                    <w:szCs w:val="21"/>
                  </w:rPr>
                </w:pPr>
              </w:p>
            </w:tc>
          </w:tr>
          <w:tr w:rsidR="00BF02A0" w:rsidRPr="00A36518" w:rsidTr="00027F8C">
            <w:trPr>
              <w:trHeight w:val="340"/>
            </w:trPr>
            <w:sdt>
              <w:sdtPr>
                <w:rPr>
                  <w:szCs w:val="21"/>
                </w:rPr>
                <w:tag w:val="_PLD_80ddaa0f1cfd432483c808ea875d3645"/>
                <w:id w:val="576403746"/>
                <w:lock w:val="sdtLocked"/>
              </w:sdtPr>
              <w:sdtEndPr/>
              <w:sdtContent>
                <w:tc>
                  <w:tcPr>
                    <w:tcW w:w="1101" w:type="pct"/>
                    <w:shd w:val="clear" w:color="auto" w:fill="auto"/>
                    <w:vAlign w:val="center"/>
                  </w:tcPr>
                  <w:p w:rsidR="00BF02A0" w:rsidRPr="00A36518" w:rsidRDefault="00BF02A0" w:rsidP="005F22A2">
                    <w:pPr>
                      <w:ind w:firstLineChars="200" w:firstLine="420"/>
                      <w:rPr>
                        <w:szCs w:val="21"/>
                      </w:rPr>
                    </w:pPr>
                    <w:r w:rsidRPr="00A36518">
                      <w:rPr>
                        <w:rFonts w:hint="eastAsia"/>
                        <w:szCs w:val="21"/>
                      </w:rPr>
                      <w:t>3.</w:t>
                    </w:r>
                    <w:r w:rsidRPr="00A36518">
                      <w:rPr>
                        <w:szCs w:val="21"/>
                      </w:rPr>
                      <w:t>本期减少</w:t>
                    </w:r>
                    <w:r w:rsidRPr="00A36518">
                      <w:rPr>
                        <w:rFonts w:hint="eastAsia"/>
                        <w:szCs w:val="21"/>
                      </w:rPr>
                      <w:t>金额</w:t>
                    </w:r>
                  </w:p>
                </w:tc>
              </w:sdtContent>
            </w:sdt>
            <w:tc>
              <w:tcPr>
                <w:tcW w:w="758" w:type="pct"/>
                <w:shd w:val="clear" w:color="auto" w:fill="auto"/>
                <w:vAlign w:val="center"/>
              </w:tcPr>
              <w:p w:rsidR="00BF02A0" w:rsidRPr="00A36518" w:rsidRDefault="00BF02A0" w:rsidP="00027F8C">
                <w:pPr>
                  <w:jc w:val="right"/>
                  <w:rPr>
                    <w:szCs w:val="21"/>
                  </w:rPr>
                </w:pPr>
              </w:p>
            </w:tc>
            <w:tc>
              <w:tcPr>
                <w:tcW w:w="758" w:type="pct"/>
                <w:shd w:val="clear" w:color="auto" w:fill="auto"/>
                <w:vAlign w:val="center"/>
              </w:tcPr>
              <w:p w:rsidR="00BF02A0" w:rsidRPr="00A36518" w:rsidRDefault="00BF02A0" w:rsidP="00027F8C">
                <w:pPr>
                  <w:jc w:val="right"/>
                  <w:rPr>
                    <w:szCs w:val="21"/>
                  </w:rPr>
                </w:pPr>
              </w:p>
            </w:tc>
            <w:tc>
              <w:tcPr>
                <w:tcW w:w="641" w:type="pct"/>
                <w:shd w:val="clear" w:color="auto" w:fill="auto"/>
                <w:vAlign w:val="center"/>
              </w:tcPr>
              <w:p w:rsidR="00BF02A0" w:rsidRPr="00A36518" w:rsidRDefault="00BF02A0" w:rsidP="00027F8C">
                <w:pPr>
                  <w:jc w:val="right"/>
                  <w:rPr>
                    <w:szCs w:val="21"/>
                  </w:rPr>
                </w:pPr>
              </w:p>
            </w:tc>
            <w:tc>
              <w:tcPr>
                <w:tcW w:w="859" w:type="pct"/>
                <w:shd w:val="clear" w:color="auto" w:fill="auto"/>
                <w:vAlign w:val="center"/>
              </w:tcPr>
              <w:p w:rsidR="00BF02A0" w:rsidRPr="00A36518" w:rsidRDefault="00BF02A0" w:rsidP="00027F8C">
                <w:pPr>
                  <w:jc w:val="right"/>
                  <w:rPr>
                    <w:szCs w:val="21"/>
                  </w:rPr>
                </w:pPr>
              </w:p>
            </w:tc>
            <w:tc>
              <w:tcPr>
                <w:tcW w:w="883" w:type="pct"/>
                <w:shd w:val="clear" w:color="auto" w:fill="auto"/>
                <w:vAlign w:val="center"/>
              </w:tcPr>
              <w:p w:rsidR="00BF02A0" w:rsidRPr="00A36518" w:rsidRDefault="00BF02A0" w:rsidP="00027F8C">
                <w:pPr>
                  <w:jc w:val="right"/>
                  <w:rPr>
                    <w:szCs w:val="21"/>
                  </w:rPr>
                </w:pPr>
              </w:p>
            </w:tc>
          </w:tr>
          <w:tr w:rsidR="00BF02A0" w:rsidRPr="00A36518" w:rsidTr="00027F8C">
            <w:trPr>
              <w:trHeight w:val="340"/>
            </w:trPr>
            <w:sdt>
              <w:sdtPr>
                <w:rPr>
                  <w:szCs w:val="21"/>
                </w:rPr>
                <w:tag w:val="_PLD_2737286ed2dd4f3f95206ad01cd11070"/>
                <w:id w:val="736298018"/>
                <w:lock w:val="sdtLocked"/>
              </w:sdtPr>
              <w:sdtEndPr/>
              <w:sdtContent>
                <w:tc>
                  <w:tcPr>
                    <w:tcW w:w="1101" w:type="pct"/>
                    <w:shd w:val="clear" w:color="auto" w:fill="auto"/>
                    <w:vAlign w:val="center"/>
                  </w:tcPr>
                  <w:p w:rsidR="00BF02A0" w:rsidRPr="00A36518" w:rsidRDefault="00BF02A0" w:rsidP="005F22A2">
                    <w:pPr>
                      <w:ind w:firstLineChars="300" w:firstLine="630"/>
                      <w:rPr>
                        <w:szCs w:val="21"/>
                      </w:rPr>
                    </w:pPr>
                    <w:r w:rsidRPr="00A36518">
                      <w:rPr>
                        <w:szCs w:val="21"/>
                      </w:rPr>
                      <w:t>(</w:t>
                    </w:r>
                    <w:r w:rsidRPr="00A36518">
                      <w:rPr>
                        <w:rFonts w:hint="eastAsia"/>
                        <w:szCs w:val="21"/>
                      </w:rPr>
                      <w:t>1</w:t>
                    </w:r>
                    <w:r w:rsidRPr="00A36518">
                      <w:rPr>
                        <w:szCs w:val="21"/>
                      </w:rPr>
                      <w:t>)</w:t>
                    </w:r>
                    <w:r w:rsidRPr="00A36518">
                      <w:rPr>
                        <w:rFonts w:hint="eastAsia"/>
                        <w:szCs w:val="21"/>
                      </w:rPr>
                      <w:t>处置</w:t>
                    </w:r>
                  </w:p>
                </w:tc>
              </w:sdtContent>
            </w:sdt>
            <w:tc>
              <w:tcPr>
                <w:tcW w:w="758" w:type="pct"/>
                <w:shd w:val="clear" w:color="auto" w:fill="auto"/>
                <w:vAlign w:val="center"/>
              </w:tcPr>
              <w:p w:rsidR="00BF02A0" w:rsidRPr="00A36518" w:rsidRDefault="00BF02A0" w:rsidP="00027F8C">
                <w:pPr>
                  <w:jc w:val="right"/>
                  <w:rPr>
                    <w:szCs w:val="21"/>
                  </w:rPr>
                </w:pPr>
              </w:p>
            </w:tc>
            <w:tc>
              <w:tcPr>
                <w:tcW w:w="758" w:type="pct"/>
                <w:shd w:val="clear" w:color="auto" w:fill="auto"/>
                <w:vAlign w:val="center"/>
              </w:tcPr>
              <w:p w:rsidR="00BF02A0" w:rsidRPr="00A36518" w:rsidRDefault="00BF02A0" w:rsidP="00027F8C">
                <w:pPr>
                  <w:jc w:val="right"/>
                  <w:rPr>
                    <w:szCs w:val="21"/>
                  </w:rPr>
                </w:pPr>
              </w:p>
            </w:tc>
            <w:tc>
              <w:tcPr>
                <w:tcW w:w="641" w:type="pct"/>
                <w:shd w:val="clear" w:color="auto" w:fill="auto"/>
                <w:vAlign w:val="center"/>
              </w:tcPr>
              <w:p w:rsidR="00BF02A0" w:rsidRPr="00A36518" w:rsidRDefault="00BF02A0" w:rsidP="00027F8C">
                <w:pPr>
                  <w:jc w:val="right"/>
                  <w:rPr>
                    <w:szCs w:val="21"/>
                  </w:rPr>
                </w:pPr>
              </w:p>
            </w:tc>
            <w:tc>
              <w:tcPr>
                <w:tcW w:w="859" w:type="pct"/>
                <w:shd w:val="clear" w:color="auto" w:fill="auto"/>
                <w:vAlign w:val="center"/>
              </w:tcPr>
              <w:p w:rsidR="00BF02A0" w:rsidRPr="00A36518" w:rsidRDefault="00BF02A0" w:rsidP="00027F8C">
                <w:pPr>
                  <w:jc w:val="right"/>
                  <w:rPr>
                    <w:szCs w:val="21"/>
                  </w:rPr>
                </w:pPr>
              </w:p>
            </w:tc>
            <w:tc>
              <w:tcPr>
                <w:tcW w:w="883" w:type="pct"/>
                <w:shd w:val="clear" w:color="auto" w:fill="auto"/>
                <w:vAlign w:val="center"/>
              </w:tcPr>
              <w:p w:rsidR="00BF02A0" w:rsidRPr="00A36518" w:rsidRDefault="00BF02A0" w:rsidP="00027F8C">
                <w:pPr>
                  <w:jc w:val="right"/>
                  <w:rPr>
                    <w:szCs w:val="21"/>
                  </w:rPr>
                </w:pPr>
              </w:p>
            </w:tc>
          </w:tr>
          <w:tr w:rsidR="00BF02A0" w:rsidRPr="00A36518" w:rsidTr="00027F8C">
            <w:trPr>
              <w:trHeight w:val="340"/>
            </w:trPr>
            <w:sdt>
              <w:sdtPr>
                <w:rPr>
                  <w:szCs w:val="21"/>
                </w:rPr>
                <w:tag w:val="_PLD_4a919606beac465fb30f547b86305b00"/>
                <w:id w:val="-689528634"/>
                <w:lock w:val="sdtLocked"/>
              </w:sdtPr>
              <w:sdtEndPr/>
              <w:sdtContent>
                <w:tc>
                  <w:tcPr>
                    <w:tcW w:w="1101" w:type="pct"/>
                    <w:shd w:val="clear" w:color="auto" w:fill="auto"/>
                    <w:vAlign w:val="center"/>
                  </w:tcPr>
                  <w:p w:rsidR="00BF02A0" w:rsidRPr="00A36518" w:rsidRDefault="00BF02A0" w:rsidP="005F22A2">
                    <w:pPr>
                      <w:ind w:firstLineChars="200" w:firstLine="420"/>
                      <w:rPr>
                        <w:szCs w:val="21"/>
                      </w:rPr>
                    </w:pPr>
                    <w:r w:rsidRPr="00A36518">
                      <w:rPr>
                        <w:rFonts w:hint="eastAsia"/>
                        <w:szCs w:val="21"/>
                      </w:rPr>
                      <w:t>4.</w:t>
                    </w:r>
                    <w:r w:rsidRPr="00A36518">
                      <w:rPr>
                        <w:szCs w:val="21"/>
                      </w:rPr>
                      <w:t>期末余额</w:t>
                    </w:r>
                  </w:p>
                </w:tc>
              </w:sdtContent>
            </w:sdt>
            <w:tc>
              <w:tcPr>
                <w:tcW w:w="758" w:type="pct"/>
                <w:shd w:val="clear" w:color="auto" w:fill="auto"/>
                <w:vAlign w:val="center"/>
              </w:tcPr>
              <w:p w:rsidR="00BF02A0" w:rsidRPr="00A36518" w:rsidRDefault="00BF02A0" w:rsidP="00027F8C">
                <w:pPr>
                  <w:jc w:val="right"/>
                  <w:rPr>
                    <w:szCs w:val="21"/>
                  </w:rPr>
                </w:pPr>
              </w:p>
            </w:tc>
            <w:tc>
              <w:tcPr>
                <w:tcW w:w="758" w:type="pct"/>
                <w:shd w:val="clear" w:color="auto" w:fill="auto"/>
                <w:vAlign w:val="center"/>
              </w:tcPr>
              <w:p w:rsidR="00BF02A0" w:rsidRPr="00A36518" w:rsidRDefault="00BF02A0" w:rsidP="00027F8C">
                <w:pPr>
                  <w:jc w:val="right"/>
                  <w:rPr>
                    <w:szCs w:val="21"/>
                  </w:rPr>
                </w:pPr>
              </w:p>
            </w:tc>
            <w:tc>
              <w:tcPr>
                <w:tcW w:w="641" w:type="pct"/>
                <w:shd w:val="clear" w:color="auto" w:fill="auto"/>
                <w:vAlign w:val="center"/>
              </w:tcPr>
              <w:p w:rsidR="00BF02A0" w:rsidRPr="00A36518" w:rsidRDefault="00BF02A0" w:rsidP="00027F8C">
                <w:pPr>
                  <w:jc w:val="right"/>
                  <w:rPr>
                    <w:szCs w:val="21"/>
                  </w:rPr>
                </w:pPr>
              </w:p>
            </w:tc>
            <w:tc>
              <w:tcPr>
                <w:tcW w:w="859" w:type="pct"/>
                <w:shd w:val="clear" w:color="auto" w:fill="auto"/>
                <w:vAlign w:val="center"/>
              </w:tcPr>
              <w:p w:rsidR="00BF02A0" w:rsidRPr="00A36518" w:rsidRDefault="00BF02A0" w:rsidP="00027F8C">
                <w:pPr>
                  <w:jc w:val="right"/>
                  <w:rPr>
                    <w:szCs w:val="21"/>
                  </w:rPr>
                </w:pPr>
              </w:p>
            </w:tc>
            <w:tc>
              <w:tcPr>
                <w:tcW w:w="883" w:type="pct"/>
                <w:shd w:val="clear" w:color="auto" w:fill="auto"/>
                <w:vAlign w:val="center"/>
              </w:tcPr>
              <w:p w:rsidR="00BF02A0" w:rsidRPr="00A36518" w:rsidRDefault="00BF02A0" w:rsidP="00027F8C">
                <w:pPr>
                  <w:jc w:val="right"/>
                  <w:rPr>
                    <w:szCs w:val="21"/>
                  </w:rPr>
                </w:pPr>
              </w:p>
            </w:tc>
          </w:tr>
          <w:tr w:rsidR="00BF02A0" w:rsidRPr="00A36518" w:rsidTr="00027F8C">
            <w:trPr>
              <w:trHeight w:val="340"/>
            </w:trPr>
            <w:sdt>
              <w:sdtPr>
                <w:rPr>
                  <w:szCs w:val="21"/>
                </w:rPr>
                <w:tag w:val="_PLD_77aceef1b70d43c0846f7e8f529b7784"/>
                <w:id w:val="984274419"/>
                <w:lock w:val="sdtLocked"/>
              </w:sdtPr>
              <w:sdtEndPr/>
              <w:sdtContent>
                <w:tc>
                  <w:tcPr>
                    <w:tcW w:w="1101" w:type="pct"/>
                    <w:shd w:val="clear" w:color="auto" w:fill="auto"/>
                    <w:vAlign w:val="center"/>
                  </w:tcPr>
                  <w:p w:rsidR="00BF02A0" w:rsidRPr="00A36518" w:rsidRDefault="00BF02A0" w:rsidP="00AD55D8">
                    <w:pPr>
                      <w:rPr>
                        <w:szCs w:val="21"/>
                      </w:rPr>
                    </w:pPr>
                    <w:r w:rsidRPr="00A36518">
                      <w:rPr>
                        <w:szCs w:val="21"/>
                      </w:rPr>
                      <w:t>四、账面价值</w:t>
                    </w:r>
                  </w:p>
                </w:tc>
              </w:sdtContent>
            </w:sdt>
            <w:tc>
              <w:tcPr>
                <w:tcW w:w="758" w:type="pct"/>
                <w:shd w:val="clear" w:color="auto" w:fill="auto"/>
                <w:vAlign w:val="center"/>
              </w:tcPr>
              <w:p w:rsidR="00BF02A0" w:rsidRPr="00A36518" w:rsidRDefault="00BF02A0" w:rsidP="00027F8C">
                <w:pPr>
                  <w:jc w:val="right"/>
                  <w:rPr>
                    <w:szCs w:val="21"/>
                  </w:rPr>
                </w:pPr>
                <w:r w:rsidRPr="00A36518">
                  <w:rPr>
                    <w:szCs w:val="21"/>
                  </w:rPr>
                  <w:t xml:space="preserve">　</w:t>
                </w:r>
              </w:p>
            </w:tc>
            <w:tc>
              <w:tcPr>
                <w:tcW w:w="758" w:type="pct"/>
                <w:shd w:val="clear" w:color="auto" w:fill="auto"/>
                <w:vAlign w:val="center"/>
              </w:tcPr>
              <w:p w:rsidR="00BF02A0" w:rsidRPr="00A36518" w:rsidRDefault="00BF02A0" w:rsidP="00027F8C">
                <w:pPr>
                  <w:jc w:val="right"/>
                  <w:rPr>
                    <w:szCs w:val="21"/>
                  </w:rPr>
                </w:pPr>
                <w:r w:rsidRPr="00A36518">
                  <w:rPr>
                    <w:szCs w:val="21"/>
                  </w:rPr>
                  <w:t xml:space="preserve">　</w:t>
                </w:r>
              </w:p>
            </w:tc>
            <w:tc>
              <w:tcPr>
                <w:tcW w:w="641" w:type="pct"/>
                <w:shd w:val="clear" w:color="auto" w:fill="auto"/>
                <w:vAlign w:val="center"/>
              </w:tcPr>
              <w:p w:rsidR="00BF02A0" w:rsidRPr="00A36518" w:rsidRDefault="00BF02A0" w:rsidP="00027F8C">
                <w:pPr>
                  <w:jc w:val="right"/>
                  <w:rPr>
                    <w:szCs w:val="21"/>
                  </w:rPr>
                </w:pPr>
                <w:r w:rsidRPr="00A36518">
                  <w:rPr>
                    <w:szCs w:val="21"/>
                  </w:rPr>
                  <w:t xml:space="preserve">　</w:t>
                </w:r>
              </w:p>
            </w:tc>
            <w:tc>
              <w:tcPr>
                <w:tcW w:w="859" w:type="pct"/>
                <w:shd w:val="clear" w:color="auto" w:fill="auto"/>
                <w:vAlign w:val="center"/>
              </w:tcPr>
              <w:p w:rsidR="00BF02A0" w:rsidRPr="00A36518" w:rsidRDefault="00BF02A0" w:rsidP="00027F8C">
                <w:pPr>
                  <w:jc w:val="right"/>
                  <w:rPr>
                    <w:szCs w:val="21"/>
                  </w:rPr>
                </w:pPr>
                <w:r w:rsidRPr="00A36518">
                  <w:rPr>
                    <w:szCs w:val="21"/>
                  </w:rPr>
                  <w:t xml:space="preserve">　</w:t>
                </w:r>
              </w:p>
            </w:tc>
            <w:tc>
              <w:tcPr>
                <w:tcW w:w="883" w:type="pct"/>
                <w:shd w:val="clear" w:color="auto" w:fill="auto"/>
                <w:vAlign w:val="center"/>
              </w:tcPr>
              <w:p w:rsidR="00BF02A0" w:rsidRPr="00A36518" w:rsidRDefault="00BF02A0" w:rsidP="00027F8C">
                <w:pPr>
                  <w:jc w:val="right"/>
                  <w:rPr>
                    <w:szCs w:val="21"/>
                  </w:rPr>
                </w:pPr>
                <w:r w:rsidRPr="00A36518">
                  <w:rPr>
                    <w:szCs w:val="21"/>
                  </w:rPr>
                  <w:t xml:space="preserve">　</w:t>
                </w:r>
              </w:p>
            </w:tc>
          </w:tr>
          <w:tr w:rsidR="00BF02A0" w:rsidRPr="00A36518" w:rsidTr="00027F8C">
            <w:trPr>
              <w:trHeight w:val="340"/>
            </w:trPr>
            <w:sdt>
              <w:sdtPr>
                <w:rPr>
                  <w:szCs w:val="21"/>
                </w:rPr>
                <w:tag w:val="_PLD_7b3cabd4024540c8bf9dc83469ecf7d4"/>
                <w:id w:val="564911106"/>
                <w:lock w:val="sdtLocked"/>
              </w:sdtPr>
              <w:sdtEndPr/>
              <w:sdtContent>
                <w:tc>
                  <w:tcPr>
                    <w:tcW w:w="1101" w:type="pct"/>
                    <w:shd w:val="clear" w:color="auto" w:fill="auto"/>
                    <w:vAlign w:val="center"/>
                  </w:tcPr>
                  <w:p w:rsidR="00BF02A0" w:rsidRPr="00A36518" w:rsidRDefault="00BF02A0" w:rsidP="00AD55D8">
                    <w:pPr>
                      <w:rPr>
                        <w:szCs w:val="21"/>
                      </w:rPr>
                    </w:pPr>
                    <w:r w:rsidRPr="00A36518">
                      <w:rPr>
                        <w:szCs w:val="21"/>
                      </w:rPr>
                      <w:t>1.期末账面价值</w:t>
                    </w:r>
                  </w:p>
                </w:tc>
              </w:sdtContent>
            </w:sdt>
            <w:tc>
              <w:tcPr>
                <w:tcW w:w="758" w:type="pct"/>
                <w:shd w:val="clear" w:color="auto" w:fill="auto"/>
                <w:vAlign w:val="center"/>
              </w:tcPr>
              <w:p w:rsidR="00BF02A0" w:rsidRPr="00A36518" w:rsidRDefault="00BF02A0" w:rsidP="00027F8C">
                <w:pPr>
                  <w:jc w:val="right"/>
                  <w:rPr>
                    <w:szCs w:val="21"/>
                  </w:rPr>
                </w:pPr>
                <w:r w:rsidRPr="00A36518">
                  <w:rPr>
                    <w:szCs w:val="21"/>
                  </w:rPr>
                  <w:t>77,802,671.14</w:t>
                </w:r>
              </w:p>
            </w:tc>
            <w:tc>
              <w:tcPr>
                <w:tcW w:w="758" w:type="pct"/>
                <w:shd w:val="clear" w:color="auto" w:fill="auto"/>
                <w:vAlign w:val="center"/>
              </w:tcPr>
              <w:p w:rsidR="00BF02A0" w:rsidRPr="00A36518" w:rsidRDefault="00BF02A0" w:rsidP="00027F8C">
                <w:pPr>
                  <w:jc w:val="right"/>
                  <w:rPr>
                    <w:szCs w:val="21"/>
                  </w:rPr>
                </w:pPr>
                <w:r w:rsidRPr="00A36518">
                  <w:rPr>
                    <w:szCs w:val="21"/>
                  </w:rPr>
                  <w:t>21,423,061.74</w:t>
                </w:r>
              </w:p>
            </w:tc>
            <w:tc>
              <w:tcPr>
                <w:tcW w:w="641" w:type="pct"/>
                <w:shd w:val="clear" w:color="auto" w:fill="auto"/>
                <w:vAlign w:val="center"/>
              </w:tcPr>
              <w:p w:rsidR="00BF02A0" w:rsidRPr="00A36518" w:rsidRDefault="00BF02A0" w:rsidP="00027F8C">
                <w:pPr>
                  <w:jc w:val="right"/>
                  <w:rPr>
                    <w:szCs w:val="21"/>
                  </w:rPr>
                </w:pPr>
                <w:r>
                  <w:t>26,882,704.86</w:t>
                </w:r>
              </w:p>
            </w:tc>
            <w:tc>
              <w:tcPr>
                <w:tcW w:w="859" w:type="pct"/>
                <w:shd w:val="clear" w:color="auto" w:fill="auto"/>
                <w:vAlign w:val="center"/>
              </w:tcPr>
              <w:p w:rsidR="00BF02A0" w:rsidRPr="00A36518" w:rsidRDefault="00BF02A0" w:rsidP="00027F8C">
                <w:pPr>
                  <w:jc w:val="right"/>
                  <w:rPr>
                    <w:szCs w:val="21"/>
                  </w:rPr>
                </w:pPr>
                <w:r w:rsidRPr="00A36518">
                  <w:rPr>
                    <w:szCs w:val="21"/>
                  </w:rPr>
                  <w:t>321,841.42</w:t>
                </w:r>
              </w:p>
            </w:tc>
            <w:tc>
              <w:tcPr>
                <w:tcW w:w="883" w:type="pct"/>
                <w:shd w:val="clear" w:color="auto" w:fill="auto"/>
                <w:vAlign w:val="center"/>
              </w:tcPr>
              <w:p w:rsidR="00BF02A0" w:rsidRPr="00A36518" w:rsidRDefault="00BF02A0" w:rsidP="00027F8C">
                <w:pPr>
                  <w:jc w:val="right"/>
                  <w:rPr>
                    <w:szCs w:val="21"/>
                  </w:rPr>
                </w:pPr>
                <w:r w:rsidRPr="00A36518">
                  <w:rPr>
                    <w:szCs w:val="21"/>
                  </w:rPr>
                  <w:t>126,430,279.16</w:t>
                </w:r>
              </w:p>
            </w:tc>
          </w:tr>
          <w:tr w:rsidR="00BF02A0" w:rsidRPr="00A36518" w:rsidTr="00027F8C">
            <w:trPr>
              <w:trHeight w:val="340"/>
            </w:trPr>
            <w:sdt>
              <w:sdtPr>
                <w:rPr>
                  <w:szCs w:val="21"/>
                </w:rPr>
                <w:tag w:val="_PLD_04cb9e53cf0d4d8b83570453ac161e64"/>
                <w:id w:val="-1628704230"/>
                <w:lock w:val="sdtLocked"/>
              </w:sdtPr>
              <w:sdtEndPr/>
              <w:sdtContent>
                <w:tc>
                  <w:tcPr>
                    <w:tcW w:w="1101" w:type="pct"/>
                    <w:shd w:val="clear" w:color="auto" w:fill="auto"/>
                    <w:vAlign w:val="center"/>
                  </w:tcPr>
                  <w:p w:rsidR="00BF02A0" w:rsidRPr="00A36518" w:rsidRDefault="00BF02A0" w:rsidP="00AD55D8">
                    <w:pPr>
                      <w:rPr>
                        <w:szCs w:val="21"/>
                      </w:rPr>
                    </w:pPr>
                    <w:r w:rsidRPr="00A36518">
                      <w:rPr>
                        <w:szCs w:val="21"/>
                      </w:rPr>
                      <w:t>2.</w:t>
                    </w:r>
                    <w:r w:rsidRPr="00A36518">
                      <w:rPr>
                        <w:rFonts w:hint="eastAsia"/>
                        <w:szCs w:val="21"/>
                      </w:rPr>
                      <w:t>期初</w:t>
                    </w:r>
                    <w:r w:rsidRPr="00A36518">
                      <w:rPr>
                        <w:szCs w:val="21"/>
                      </w:rPr>
                      <w:t>账面价值</w:t>
                    </w:r>
                  </w:p>
                </w:tc>
              </w:sdtContent>
            </w:sdt>
            <w:tc>
              <w:tcPr>
                <w:tcW w:w="758" w:type="pct"/>
                <w:shd w:val="clear" w:color="auto" w:fill="auto"/>
                <w:vAlign w:val="center"/>
              </w:tcPr>
              <w:p w:rsidR="00BF02A0" w:rsidRPr="00A36518" w:rsidRDefault="00BF02A0" w:rsidP="00027F8C">
                <w:pPr>
                  <w:jc w:val="right"/>
                  <w:rPr>
                    <w:szCs w:val="21"/>
                  </w:rPr>
                </w:pPr>
                <w:r w:rsidRPr="00A36518">
                  <w:rPr>
                    <w:szCs w:val="21"/>
                  </w:rPr>
                  <w:t>79,107,331.25</w:t>
                </w:r>
              </w:p>
            </w:tc>
            <w:tc>
              <w:tcPr>
                <w:tcW w:w="758" w:type="pct"/>
                <w:shd w:val="clear" w:color="auto" w:fill="auto"/>
                <w:vAlign w:val="center"/>
              </w:tcPr>
              <w:p w:rsidR="00BF02A0" w:rsidRPr="00A36518" w:rsidRDefault="00BF02A0" w:rsidP="00027F8C">
                <w:pPr>
                  <w:jc w:val="right"/>
                  <w:rPr>
                    <w:szCs w:val="21"/>
                  </w:rPr>
                </w:pPr>
                <w:r w:rsidRPr="00A36518">
                  <w:rPr>
                    <w:szCs w:val="21"/>
                  </w:rPr>
                  <w:t>23,251,844.52</w:t>
                </w:r>
              </w:p>
            </w:tc>
            <w:tc>
              <w:tcPr>
                <w:tcW w:w="641" w:type="pct"/>
                <w:shd w:val="clear" w:color="auto" w:fill="auto"/>
                <w:vAlign w:val="center"/>
              </w:tcPr>
              <w:p w:rsidR="00BF02A0" w:rsidRPr="00A36518" w:rsidRDefault="00BF02A0" w:rsidP="00027F8C">
                <w:pPr>
                  <w:jc w:val="right"/>
                  <w:rPr>
                    <w:szCs w:val="21"/>
                  </w:rPr>
                </w:pPr>
              </w:p>
            </w:tc>
            <w:tc>
              <w:tcPr>
                <w:tcW w:w="859" w:type="pct"/>
                <w:shd w:val="clear" w:color="auto" w:fill="auto"/>
                <w:vAlign w:val="center"/>
              </w:tcPr>
              <w:p w:rsidR="00BF02A0" w:rsidRPr="00A36518" w:rsidRDefault="00BF02A0" w:rsidP="00027F8C">
                <w:pPr>
                  <w:jc w:val="right"/>
                  <w:rPr>
                    <w:szCs w:val="21"/>
                  </w:rPr>
                </w:pPr>
                <w:r w:rsidRPr="00A36518">
                  <w:rPr>
                    <w:szCs w:val="21"/>
                  </w:rPr>
                  <w:t>409,555.42</w:t>
                </w:r>
              </w:p>
            </w:tc>
            <w:tc>
              <w:tcPr>
                <w:tcW w:w="883" w:type="pct"/>
                <w:shd w:val="clear" w:color="auto" w:fill="auto"/>
                <w:vAlign w:val="center"/>
              </w:tcPr>
              <w:p w:rsidR="00BF02A0" w:rsidRPr="00A36518" w:rsidRDefault="00BF02A0" w:rsidP="00027F8C">
                <w:pPr>
                  <w:jc w:val="right"/>
                  <w:rPr>
                    <w:szCs w:val="21"/>
                  </w:rPr>
                </w:pPr>
                <w:r w:rsidRPr="00A36518">
                  <w:rPr>
                    <w:szCs w:val="21"/>
                  </w:rPr>
                  <w:t>102,768,731.19</w:t>
                </w:r>
              </w:p>
            </w:tc>
          </w:tr>
        </w:tbl>
        <w:p w:rsidR="00507BB6" w:rsidRDefault="00A057D5">
          <w:pPr>
            <w:snapToGrid w:val="0"/>
            <w:spacing w:line="240" w:lineRule="atLeast"/>
            <w:rPr>
              <w:szCs w:val="21"/>
            </w:rPr>
          </w:pPr>
        </w:p>
      </w:sdtContent>
    </w:sdt>
    <w:p w:rsidR="00BF02A0" w:rsidRPr="00BF02A0" w:rsidRDefault="00BF02A0" w:rsidP="00BF02A0"/>
    <w:p w:rsidR="00BF02A0" w:rsidRDefault="00BF02A0">
      <w:pPr>
        <w:pStyle w:val="4"/>
        <w:numPr>
          <w:ilvl w:val="0"/>
          <w:numId w:val="62"/>
        </w:numPr>
        <w:tabs>
          <w:tab w:val="left" w:pos="602"/>
        </w:tabs>
        <w:rPr>
          <w:rFonts w:ascii="宋体" w:hAnsi="宋体" w:cs="宋体"/>
          <w:b w:val="0"/>
          <w:bCs w:val="0"/>
          <w:kern w:val="0"/>
          <w:sz w:val="24"/>
          <w:szCs w:val="21"/>
        </w:rPr>
        <w:sectPr w:rsidR="00BF02A0" w:rsidSect="00BF02A0">
          <w:pgSz w:w="16838" w:h="11906" w:orient="landscape"/>
          <w:pgMar w:top="1797" w:right="1525" w:bottom="1276" w:left="1440" w:header="856" w:footer="992" w:gutter="0"/>
          <w:cols w:space="425"/>
          <w:docGrid w:linePitch="312"/>
        </w:sectPr>
      </w:pPr>
    </w:p>
    <w:sdt>
      <w:sdtPr>
        <w:rPr>
          <w:rFonts w:ascii="宋体" w:hAnsi="宋体" w:cs="宋体" w:hint="eastAsia"/>
          <w:b w:val="0"/>
          <w:bCs w:val="0"/>
          <w:kern w:val="0"/>
          <w:sz w:val="24"/>
          <w:szCs w:val="21"/>
        </w:rPr>
        <w:alias w:val="模块:未办妥产权证书的土地使用权情况："/>
        <w:tag w:val="_GBC_0daf5d1e7172402ab885ca5e5b78a389"/>
        <w:id w:val="-2031486805"/>
        <w:lock w:val="sdtLocked"/>
        <w:placeholder>
          <w:docPart w:val="GBC22222222222222222222222222222"/>
        </w:placeholder>
      </w:sdtPr>
      <w:sdtEndPr>
        <w:rPr>
          <w:sz w:val="21"/>
        </w:rPr>
      </w:sdtEndPr>
      <w:sdtContent>
        <w:p w:rsidR="00507BB6" w:rsidRDefault="00BE0F81">
          <w:pPr>
            <w:pStyle w:val="4"/>
            <w:numPr>
              <w:ilvl w:val="0"/>
              <w:numId w:val="62"/>
            </w:numPr>
            <w:tabs>
              <w:tab w:val="left" w:pos="602"/>
            </w:tabs>
            <w:rPr>
              <w:szCs w:val="21"/>
            </w:rPr>
          </w:pPr>
          <w:r>
            <w:rPr>
              <w:rFonts w:hint="eastAsia"/>
              <w:szCs w:val="21"/>
            </w:rPr>
            <w:t>未办妥产权证书的土地使用权情况：</w:t>
          </w:r>
        </w:p>
        <w:sdt>
          <w:sdtPr>
            <w:alias w:val="是否适用：未办妥产权证书的土地使用权情况[双击切换]"/>
            <w:tag w:val="_GBC_e8ff0641401a44f19fe64ad31dc15c58"/>
            <w:id w:val="-1419554773"/>
            <w:lock w:val="sdtContentLocked"/>
            <w:placeholder>
              <w:docPart w:val="GBC22222222222222222222222222222"/>
            </w:placeholder>
          </w:sdtPr>
          <w:sdtEndPr/>
          <w:sdtContent>
            <w:p w:rsidR="00507BB6" w:rsidRDefault="00BE0F81">
              <w:r>
                <w:fldChar w:fldCharType="begin"/>
              </w:r>
              <w:r w:rsidR="00A3651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jc w:val="right"/>
          </w:pPr>
          <w:r>
            <w:rPr>
              <w:rFonts w:hint="eastAsia"/>
            </w:rPr>
            <w:t>单位:</w:t>
          </w:r>
          <w:sdt>
            <w:sdtPr>
              <w:rPr>
                <w:rFonts w:hint="eastAsia"/>
              </w:rPr>
              <w:alias w:val="单位：财务附注：未办妥产权证书的土地使用权情况"/>
              <w:tag w:val="_GBC_6d7518e23389454d8aa2c26272e90959"/>
              <w:id w:val="13618604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未办妥产权证书的土地使用权情况"/>
              <w:tag w:val="_GBC_27007ebda6594c4a9f41f6d4effd1d62"/>
              <w:id w:val="329291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5"/>
            <w:gridCol w:w="3017"/>
            <w:gridCol w:w="3017"/>
          </w:tblGrid>
          <w:tr w:rsidR="00831414" w:rsidTr="00831414">
            <w:sdt>
              <w:sdtPr>
                <w:rPr>
                  <w:szCs w:val="21"/>
                </w:rPr>
                <w:tag w:val="_PLD_4efb019848394f1b84d6df16ceb61a30"/>
                <w:id w:val="-202479969"/>
                <w:lock w:val="sdtLocked"/>
              </w:sdtPr>
              <w:sdtEndPr/>
              <w:sdtContent>
                <w:tc>
                  <w:tcPr>
                    <w:tcW w:w="1666" w:type="pct"/>
                    <w:shd w:val="clear" w:color="auto" w:fill="auto"/>
                    <w:vAlign w:val="center"/>
                  </w:tcPr>
                  <w:p w:rsidR="00831414" w:rsidRPr="00A36518" w:rsidRDefault="00831414" w:rsidP="00831414">
                    <w:pPr>
                      <w:jc w:val="center"/>
                      <w:rPr>
                        <w:szCs w:val="21"/>
                      </w:rPr>
                    </w:pPr>
                    <w:r w:rsidRPr="00A36518">
                      <w:rPr>
                        <w:rFonts w:hint="eastAsia"/>
                        <w:szCs w:val="21"/>
                      </w:rPr>
                      <w:t>项目</w:t>
                    </w:r>
                  </w:p>
                </w:tc>
              </w:sdtContent>
            </w:sdt>
            <w:sdt>
              <w:sdtPr>
                <w:rPr>
                  <w:szCs w:val="21"/>
                </w:rPr>
                <w:tag w:val="_PLD_dd62230db4d04e378a4a470f0f0ef863"/>
                <w:id w:val="711860254"/>
                <w:lock w:val="sdtLocked"/>
              </w:sdtPr>
              <w:sdtEndPr/>
              <w:sdtContent>
                <w:tc>
                  <w:tcPr>
                    <w:tcW w:w="1667" w:type="pct"/>
                    <w:shd w:val="clear" w:color="auto" w:fill="auto"/>
                    <w:vAlign w:val="center"/>
                  </w:tcPr>
                  <w:p w:rsidR="00831414" w:rsidRPr="00A36518" w:rsidRDefault="00831414" w:rsidP="00831414">
                    <w:pPr>
                      <w:jc w:val="center"/>
                      <w:rPr>
                        <w:szCs w:val="21"/>
                      </w:rPr>
                    </w:pPr>
                    <w:r w:rsidRPr="00A36518">
                      <w:rPr>
                        <w:rFonts w:hint="eastAsia"/>
                        <w:szCs w:val="21"/>
                      </w:rPr>
                      <w:t>账面价值</w:t>
                    </w:r>
                  </w:p>
                </w:tc>
              </w:sdtContent>
            </w:sdt>
            <w:sdt>
              <w:sdtPr>
                <w:rPr>
                  <w:szCs w:val="21"/>
                </w:rPr>
                <w:tag w:val="_PLD_f1c8cdf0044a4f9199725c6ef167bb29"/>
                <w:id w:val="2126122605"/>
                <w:lock w:val="sdtLocked"/>
              </w:sdtPr>
              <w:sdtEndPr/>
              <w:sdtContent>
                <w:tc>
                  <w:tcPr>
                    <w:tcW w:w="1667" w:type="pct"/>
                    <w:shd w:val="clear" w:color="auto" w:fill="auto"/>
                    <w:vAlign w:val="center"/>
                  </w:tcPr>
                  <w:p w:rsidR="00831414" w:rsidRPr="00A36518" w:rsidRDefault="00831414" w:rsidP="00027F8C">
                    <w:pPr>
                      <w:jc w:val="center"/>
                      <w:rPr>
                        <w:szCs w:val="21"/>
                      </w:rPr>
                    </w:pPr>
                    <w:r w:rsidRPr="00A36518">
                      <w:rPr>
                        <w:rFonts w:hint="eastAsia"/>
                        <w:szCs w:val="21"/>
                      </w:rPr>
                      <w:t>未办妥产权证书的原因</w:t>
                    </w:r>
                  </w:p>
                </w:tc>
              </w:sdtContent>
            </w:sdt>
          </w:tr>
          <w:sdt>
            <w:sdtPr>
              <w:rPr>
                <w:szCs w:val="21"/>
              </w:rPr>
              <w:alias w:val="未办妥产权证书的土地使用权情况明细"/>
              <w:tag w:val="_GBC_109499b5d2b34860aa856972401fcb6e"/>
              <w:id w:val="-1028487101"/>
              <w:lock w:val="sdtLocked"/>
            </w:sdtPr>
            <w:sdtEndPr/>
            <w:sdtContent>
              <w:tr w:rsidR="00831414" w:rsidTr="00831414">
                <w:tc>
                  <w:tcPr>
                    <w:tcW w:w="1666" w:type="pct"/>
                    <w:shd w:val="clear" w:color="auto" w:fill="auto"/>
                    <w:vAlign w:val="center"/>
                  </w:tcPr>
                  <w:p w:rsidR="00831414" w:rsidRPr="00A36518" w:rsidRDefault="00831414" w:rsidP="00831414">
                    <w:pPr>
                      <w:rPr>
                        <w:szCs w:val="21"/>
                      </w:rPr>
                    </w:pPr>
                    <w:r w:rsidRPr="00A36518">
                      <w:rPr>
                        <w:szCs w:val="21"/>
                      </w:rPr>
                      <w:t>【2016】23号建设用地批准书</w:t>
                    </w:r>
                  </w:p>
                </w:tc>
                <w:tc>
                  <w:tcPr>
                    <w:tcW w:w="1667" w:type="pct"/>
                    <w:shd w:val="clear" w:color="auto" w:fill="auto"/>
                    <w:vAlign w:val="center"/>
                  </w:tcPr>
                  <w:p w:rsidR="00831414" w:rsidRPr="00A36518" w:rsidRDefault="00831414" w:rsidP="00831414">
                    <w:pPr>
                      <w:jc w:val="right"/>
                      <w:rPr>
                        <w:szCs w:val="21"/>
                      </w:rPr>
                    </w:pPr>
                    <w:r w:rsidRPr="00A36518">
                      <w:rPr>
                        <w:szCs w:val="21"/>
                      </w:rPr>
                      <w:t>7,013,810.17</w:t>
                    </w:r>
                  </w:p>
                </w:tc>
                <w:tc>
                  <w:tcPr>
                    <w:tcW w:w="1667" w:type="pct"/>
                    <w:shd w:val="clear" w:color="auto" w:fill="auto"/>
                    <w:vAlign w:val="center"/>
                  </w:tcPr>
                  <w:p w:rsidR="00831414" w:rsidRPr="00A36518" w:rsidRDefault="00831414" w:rsidP="00027F8C">
                    <w:pPr>
                      <w:jc w:val="center"/>
                      <w:rPr>
                        <w:szCs w:val="21"/>
                      </w:rPr>
                    </w:pPr>
                    <w:r w:rsidRPr="00A36518">
                      <w:rPr>
                        <w:szCs w:val="21"/>
                      </w:rPr>
                      <w:t>产证尚在办理中</w:t>
                    </w:r>
                  </w:p>
                </w:tc>
              </w:tr>
            </w:sdtContent>
          </w:sdt>
          <w:sdt>
            <w:sdtPr>
              <w:rPr>
                <w:szCs w:val="21"/>
              </w:rPr>
              <w:alias w:val="未办妥产权证书的土地使用权情况明细"/>
              <w:tag w:val="_GBC_109499b5d2b34860aa856972401fcb6e"/>
              <w:id w:val="-641260962"/>
              <w:lock w:val="sdtLocked"/>
            </w:sdtPr>
            <w:sdtEndPr/>
            <w:sdtContent>
              <w:tr w:rsidR="00831414" w:rsidTr="00831414">
                <w:tc>
                  <w:tcPr>
                    <w:tcW w:w="1666" w:type="pct"/>
                    <w:shd w:val="clear" w:color="auto" w:fill="auto"/>
                    <w:vAlign w:val="center"/>
                  </w:tcPr>
                  <w:p w:rsidR="00831414" w:rsidRPr="00A36518" w:rsidRDefault="00831414" w:rsidP="00831414">
                    <w:pPr>
                      <w:rPr>
                        <w:szCs w:val="21"/>
                      </w:rPr>
                    </w:pPr>
                    <w:r w:rsidRPr="00A36518">
                      <w:rPr>
                        <w:szCs w:val="21"/>
                      </w:rPr>
                      <w:t>【2016】31号建设用地批准书</w:t>
                    </w:r>
                  </w:p>
                </w:tc>
                <w:tc>
                  <w:tcPr>
                    <w:tcW w:w="1667" w:type="pct"/>
                    <w:shd w:val="clear" w:color="auto" w:fill="auto"/>
                    <w:vAlign w:val="center"/>
                  </w:tcPr>
                  <w:p w:rsidR="00831414" w:rsidRPr="00A36518" w:rsidRDefault="00831414" w:rsidP="00831414">
                    <w:pPr>
                      <w:jc w:val="right"/>
                      <w:rPr>
                        <w:szCs w:val="21"/>
                      </w:rPr>
                    </w:pPr>
                    <w:r w:rsidRPr="00A36518">
                      <w:rPr>
                        <w:szCs w:val="21"/>
                      </w:rPr>
                      <w:t>542,130.41</w:t>
                    </w:r>
                  </w:p>
                </w:tc>
                <w:tc>
                  <w:tcPr>
                    <w:tcW w:w="1667" w:type="pct"/>
                    <w:shd w:val="clear" w:color="auto" w:fill="auto"/>
                    <w:vAlign w:val="center"/>
                  </w:tcPr>
                  <w:p w:rsidR="00831414" w:rsidRPr="00A36518" w:rsidRDefault="00831414" w:rsidP="00027F8C">
                    <w:pPr>
                      <w:jc w:val="center"/>
                      <w:rPr>
                        <w:szCs w:val="21"/>
                      </w:rPr>
                    </w:pPr>
                    <w:r w:rsidRPr="00A36518">
                      <w:rPr>
                        <w:szCs w:val="21"/>
                      </w:rPr>
                      <w:t>产证尚在办理中</w:t>
                    </w:r>
                  </w:p>
                </w:tc>
              </w:tr>
            </w:sdtContent>
          </w:sdt>
          <w:sdt>
            <w:sdtPr>
              <w:rPr>
                <w:szCs w:val="21"/>
              </w:rPr>
              <w:alias w:val="未办妥产权证书的土地使用权情况明细"/>
              <w:tag w:val="_GBC_109499b5d2b34860aa856972401fcb6e"/>
              <w:id w:val="-989793049"/>
              <w:lock w:val="sdtLocked"/>
            </w:sdtPr>
            <w:sdtEndPr/>
            <w:sdtContent>
              <w:tr w:rsidR="00831414" w:rsidTr="00831414">
                <w:tc>
                  <w:tcPr>
                    <w:tcW w:w="1666" w:type="pct"/>
                    <w:shd w:val="clear" w:color="auto" w:fill="auto"/>
                    <w:vAlign w:val="center"/>
                  </w:tcPr>
                  <w:p w:rsidR="00831414" w:rsidRPr="00A36518" w:rsidRDefault="00831414" w:rsidP="00831414">
                    <w:pPr>
                      <w:rPr>
                        <w:szCs w:val="21"/>
                      </w:rPr>
                    </w:pPr>
                    <w:r w:rsidRPr="00A36518">
                      <w:rPr>
                        <w:szCs w:val="21"/>
                      </w:rPr>
                      <w:t>合计</w:t>
                    </w:r>
                  </w:p>
                </w:tc>
                <w:tc>
                  <w:tcPr>
                    <w:tcW w:w="1667" w:type="pct"/>
                    <w:shd w:val="clear" w:color="auto" w:fill="auto"/>
                    <w:vAlign w:val="center"/>
                  </w:tcPr>
                  <w:p w:rsidR="00831414" w:rsidRPr="00A36518" w:rsidRDefault="00831414" w:rsidP="00831414">
                    <w:pPr>
                      <w:jc w:val="right"/>
                      <w:rPr>
                        <w:szCs w:val="21"/>
                      </w:rPr>
                    </w:pPr>
                    <w:r w:rsidRPr="00A36518">
                      <w:rPr>
                        <w:szCs w:val="21"/>
                      </w:rPr>
                      <w:t>7,555,940.58</w:t>
                    </w:r>
                  </w:p>
                </w:tc>
                <w:tc>
                  <w:tcPr>
                    <w:tcW w:w="1667" w:type="pct"/>
                    <w:shd w:val="clear" w:color="auto" w:fill="auto"/>
                    <w:vAlign w:val="center"/>
                  </w:tcPr>
                  <w:p w:rsidR="00831414" w:rsidRPr="00A36518" w:rsidRDefault="00831414" w:rsidP="00831414">
                    <w:pPr>
                      <w:rPr>
                        <w:szCs w:val="21"/>
                      </w:rPr>
                    </w:pPr>
                  </w:p>
                </w:tc>
              </w:tr>
            </w:sdtContent>
          </w:sdt>
        </w:tbl>
        <w:p w:rsidR="00507BB6" w:rsidRDefault="00A057D5">
          <w:pPr>
            <w:snapToGrid w:val="0"/>
            <w:spacing w:line="240" w:lineRule="atLeast"/>
            <w:rPr>
              <w:szCs w:val="21"/>
            </w:rPr>
          </w:pPr>
        </w:p>
      </w:sdtContent>
    </w:sdt>
    <w:sdt>
      <w:sdtPr>
        <w:rPr>
          <w:szCs w:val="21"/>
        </w:rPr>
        <w:alias w:val="模块:无形资产说明"/>
        <w:tag w:val="_GBC_c2d02a8bb1274cb1bf0330030cc64229"/>
        <w:id w:val="1654948682"/>
        <w:lock w:val="sdtLocked"/>
        <w:placeholder>
          <w:docPart w:val="GBC22222222222222222222222222222"/>
        </w:placeholder>
      </w:sdtPr>
      <w:sdtEndPr/>
      <w:sdtContent>
        <w:p w:rsidR="00507BB6" w:rsidRDefault="00BE0F81">
          <w:pPr>
            <w:rPr>
              <w:szCs w:val="21"/>
            </w:rPr>
          </w:pPr>
          <w:r w:rsidRPr="00A36518">
            <w:rPr>
              <w:rFonts w:hint="eastAsia"/>
              <w:szCs w:val="21"/>
            </w:rPr>
            <w:t>其他说明</w:t>
          </w:r>
          <w:r>
            <w:rPr>
              <w:rFonts w:hint="eastAsia"/>
              <w:szCs w:val="21"/>
            </w:rPr>
            <w:t>：</w:t>
          </w:r>
        </w:p>
        <w:sdt>
          <w:sdtPr>
            <w:rPr>
              <w:szCs w:val="21"/>
            </w:rPr>
            <w:alias w:val="是否适用：无形资产的说明[双击切换]"/>
            <w:tag w:val="_GBC_dc3c687f3c2c457e9024304c14129458"/>
            <w:id w:val="-1381933698"/>
            <w:lock w:val="sdtContentLocked"/>
            <w:placeholder>
              <w:docPart w:val="GBC22222222222222222222222222222"/>
            </w:placeholder>
          </w:sdtPr>
          <w:sdtEndPr/>
          <w:sdtContent>
            <w:p w:rsidR="00507BB6" w:rsidRDefault="00BE0F81" w:rsidP="002462C9">
              <w:pPr>
                <w:rPr>
                  <w:szCs w:val="21"/>
                </w:rPr>
              </w:pPr>
              <w:r>
                <w:rPr>
                  <w:szCs w:val="21"/>
                </w:rPr>
                <w:fldChar w:fldCharType="begin"/>
              </w:r>
              <w:r w:rsidR="002462C9">
                <w:rPr>
                  <w:szCs w:val="21"/>
                </w:rPr>
                <w:instrText xml:space="preserve"> MACROBUTTON  SnrToggleCheckbox √适用 </w:instrText>
              </w:r>
              <w:r>
                <w:rPr>
                  <w:szCs w:val="21"/>
                </w:rPr>
                <w:fldChar w:fldCharType="end"/>
              </w:r>
              <w:r>
                <w:rPr>
                  <w:szCs w:val="21"/>
                </w:rPr>
                <w:fldChar w:fldCharType="begin"/>
              </w:r>
              <w:r w:rsidR="002462C9">
                <w:rPr>
                  <w:szCs w:val="21"/>
                </w:rPr>
                <w:instrText xml:space="preserve"> MACROBUTTON  SnrToggleCheckbox □不适用 </w:instrText>
              </w:r>
              <w:r>
                <w:rPr>
                  <w:szCs w:val="21"/>
                </w:rPr>
                <w:fldChar w:fldCharType="end"/>
              </w:r>
            </w:p>
          </w:sdtContent>
        </w:sdt>
        <w:sdt>
          <w:sdtPr>
            <w:alias w:val="无形资产的说明"/>
            <w:tag w:val="_GBC_1f281f7116944d4bacd2204d25895376"/>
            <w:id w:val="2009005905"/>
            <w:lock w:val="sdtLocked"/>
          </w:sdtPr>
          <w:sdtEndPr/>
          <w:sdtContent>
            <w:p w:rsidR="002462C9" w:rsidRDefault="001C44B0" w:rsidP="00AF46E9">
              <w:pPr>
                <w:pStyle w:val="afb"/>
                <w:ind w:leftChars="0" w:left="0" w:firstLineChars="0" w:firstLine="0"/>
              </w:pPr>
              <w:r w:rsidRPr="00863992">
                <w:rPr>
                  <w:rFonts w:eastAsiaTheme="minorEastAsia" w:hint="eastAsia"/>
                  <w:b w:val="0"/>
                </w:rPr>
                <w:t>期末用于抵押的无形资产价值为</w:t>
              </w:r>
              <w:r w:rsidRPr="001C44B0">
                <w:rPr>
                  <w:rFonts w:eastAsiaTheme="minorEastAsia"/>
                  <w:b w:val="0"/>
                </w:rPr>
                <w:t>45</w:t>
              </w:r>
              <w:r>
                <w:rPr>
                  <w:rFonts w:eastAsiaTheme="minorEastAsia" w:hint="eastAsia"/>
                  <w:b w:val="0"/>
                </w:rPr>
                <w:t>,</w:t>
              </w:r>
              <w:r w:rsidRPr="001C44B0">
                <w:rPr>
                  <w:rFonts w:eastAsiaTheme="minorEastAsia"/>
                  <w:b w:val="0"/>
                </w:rPr>
                <w:t>667</w:t>
              </w:r>
              <w:r>
                <w:rPr>
                  <w:rFonts w:eastAsiaTheme="minorEastAsia" w:hint="eastAsia"/>
                  <w:b w:val="0"/>
                </w:rPr>
                <w:t>,</w:t>
              </w:r>
              <w:r w:rsidRPr="001C44B0">
                <w:rPr>
                  <w:rFonts w:eastAsiaTheme="minorEastAsia"/>
                  <w:b w:val="0"/>
                </w:rPr>
                <w:t>297.36</w:t>
              </w:r>
              <w:r w:rsidRPr="00CF0812">
                <w:rPr>
                  <w:rFonts w:eastAsiaTheme="minorEastAsia" w:hint="eastAsia"/>
                  <w:b w:val="0"/>
                </w:rPr>
                <w:t>元。</w:t>
              </w:r>
            </w:p>
          </w:sdtContent>
        </w:sdt>
        <w:p w:rsidR="00507BB6" w:rsidRDefault="00A057D5">
          <w:pPr>
            <w:snapToGrid w:val="0"/>
            <w:spacing w:line="240" w:lineRule="atLeast"/>
            <w:rPr>
              <w:szCs w:val="21"/>
            </w:rPr>
          </w:pPr>
        </w:p>
      </w:sdtContent>
    </w:sdt>
    <w:p w:rsidR="00AF46E9" w:rsidRDefault="00AF46E9" w:rsidP="00AF46E9">
      <w:pPr>
        <w:sectPr w:rsidR="00AF46E9" w:rsidSect="00770E20">
          <w:pgSz w:w="11906" w:h="16838"/>
          <w:pgMar w:top="1525" w:right="1276" w:bottom="1440" w:left="1797" w:header="856" w:footer="992" w:gutter="0"/>
          <w:cols w:space="425"/>
          <w:docGrid w:linePitch="312"/>
        </w:sectPr>
      </w:pPr>
    </w:p>
    <w:sdt>
      <w:sdtPr>
        <w:rPr>
          <w:rFonts w:ascii="宋体" w:hAnsi="宋体" w:cs="宋体" w:hint="eastAsia"/>
          <w:b w:val="0"/>
          <w:bCs w:val="0"/>
          <w:kern w:val="0"/>
          <w:sz w:val="24"/>
          <w:szCs w:val="21"/>
        </w:rPr>
        <w:alias w:val="模块:公司开发项目支出"/>
        <w:tag w:val="_GBC_41dea900f659431692960536981b1d8d"/>
        <w:id w:val="-1191365448"/>
        <w:lock w:val="sdtLocked"/>
        <w:placeholder>
          <w:docPart w:val="GBC22222222222222222222222222222"/>
        </w:placeholder>
      </w:sdtPr>
      <w:sdtEndPr>
        <w:rPr>
          <w:rFonts w:cstheme="minorBidi" w:hint="default"/>
          <w:kern w:val="2"/>
          <w:sz w:val="21"/>
        </w:rPr>
      </w:sdtEndPr>
      <w:sdtContent>
        <w:p w:rsidR="00507BB6" w:rsidRDefault="00BE0F81">
          <w:pPr>
            <w:pStyle w:val="3"/>
            <w:numPr>
              <w:ilvl w:val="0"/>
              <w:numId w:val="22"/>
            </w:numPr>
            <w:tabs>
              <w:tab w:val="left" w:pos="504"/>
            </w:tabs>
            <w:rPr>
              <w:rFonts w:ascii="宋体" w:hAnsi="宋体"/>
              <w:kern w:val="0"/>
              <w:szCs w:val="21"/>
            </w:rPr>
          </w:pPr>
          <w:r>
            <w:rPr>
              <w:rFonts w:ascii="宋体" w:hAnsi="宋体" w:hint="eastAsia"/>
              <w:szCs w:val="21"/>
            </w:rPr>
            <w:t>开发</w:t>
          </w:r>
          <w:r>
            <w:rPr>
              <w:rFonts w:ascii="宋体" w:hAnsi="宋体" w:hint="eastAsia"/>
              <w:kern w:val="0"/>
              <w:szCs w:val="21"/>
            </w:rPr>
            <w:t>支出</w:t>
          </w:r>
        </w:p>
        <w:sdt>
          <w:sdtPr>
            <w:alias w:val="是否适用：开发支出[双击切换]"/>
            <w:tag w:val="_GBC_a62fb6e641b048a49c12233ba47c4939"/>
            <w:id w:val="967472892"/>
            <w:lock w:val="sdtContentLocked"/>
            <w:placeholder>
              <w:docPart w:val="GBC22222222222222222222222222222"/>
            </w:placeholder>
          </w:sdtPr>
          <w:sdtEndPr/>
          <w:sdtContent>
            <w:p w:rsidR="00507BB6" w:rsidRDefault="00BE0F81">
              <w:r>
                <w:fldChar w:fldCharType="begin"/>
              </w:r>
              <w:r w:rsidR="00AF46E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公司内部研究开发项目支出"/>
              <w:tag w:val="_GBC_165fafab9dd34128b1db9906fb0f8041"/>
              <w:id w:val="-2214378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公司内部研究开发项目支出"/>
              <w:tag w:val="_GBC_7f94dcb30ef74b2c8ce5d661f9d29e58"/>
              <w:id w:val="-16493535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3"/>
            <w:gridCol w:w="1922"/>
            <w:gridCol w:w="1784"/>
            <w:gridCol w:w="696"/>
            <w:gridCol w:w="696"/>
            <w:gridCol w:w="2043"/>
            <w:gridCol w:w="1784"/>
            <w:gridCol w:w="699"/>
            <w:gridCol w:w="1922"/>
          </w:tblGrid>
          <w:tr w:rsidR="00AF46E9" w:rsidRPr="00D64B37" w:rsidTr="004D32EB">
            <w:sdt>
              <w:sdtPr>
                <w:rPr>
                  <w:sz w:val="18"/>
                  <w:szCs w:val="18"/>
                </w:rPr>
                <w:tag w:val="_PLD_8084d7645b82454f8ae5ba39a9c3bebf"/>
                <w:id w:val="1668831122"/>
                <w:lock w:val="sdtLocked"/>
              </w:sdtPr>
              <w:sdtEndPr/>
              <w:sdtContent>
                <w:tc>
                  <w:tcPr>
                    <w:tcW w:w="903" w:type="pct"/>
                    <w:vMerge w:val="restart"/>
                    <w:tcBorders>
                      <w:top w:val="single" w:sz="4" w:space="0" w:color="auto"/>
                      <w:left w:val="single" w:sz="4" w:space="0" w:color="auto"/>
                      <w:right w:val="single" w:sz="4" w:space="0" w:color="auto"/>
                    </w:tcBorders>
                    <w:vAlign w:val="center"/>
                  </w:tcPr>
                  <w:p w:rsidR="00AF46E9" w:rsidRPr="00D64B37" w:rsidRDefault="00AF46E9" w:rsidP="004D32EB">
                    <w:pPr>
                      <w:autoSpaceDE w:val="0"/>
                      <w:autoSpaceDN w:val="0"/>
                      <w:adjustRightInd w:val="0"/>
                      <w:jc w:val="center"/>
                      <w:rPr>
                        <w:sz w:val="18"/>
                        <w:szCs w:val="18"/>
                      </w:rPr>
                    </w:pPr>
                    <w:r w:rsidRPr="00D64B37">
                      <w:rPr>
                        <w:rFonts w:hint="eastAsia"/>
                        <w:sz w:val="18"/>
                        <w:szCs w:val="18"/>
                      </w:rPr>
                      <w:t>项目</w:t>
                    </w:r>
                  </w:p>
                </w:tc>
              </w:sdtContent>
            </w:sdt>
            <w:sdt>
              <w:sdtPr>
                <w:rPr>
                  <w:sz w:val="18"/>
                  <w:szCs w:val="18"/>
                </w:rPr>
                <w:tag w:val="_PLD_850767b977e54ef4801cc7e5a382a115"/>
                <w:id w:val="-455788377"/>
                <w:lock w:val="sdtLocked"/>
              </w:sdtPr>
              <w:sdtEndPr/>
              <w:sdtContent>
                <w:tc>
                  <w:tcPr>
                    <w:tcW w:w="682" w:type="pct"/>
                    <w:vMerge w:val="restart"/>
                    <w:tcBorders>
                      <w:top w:val="single" w:sz="4" w:space="0" w:color="auto"/>
                      <w:left w:val="single" w:sz="4" w:space="0" w:color="auto"/>
                      <w:right w:val="single" w:sz="4" w:space="0" w:color="auto"/>
                    </w:tcBorders>
                    <w:vAlign w:val="center"/>
                  </w:tcPr>
                  <w:p w:rsidR="00AF46E9" w:rsidRPr="00D64B37" w:rsidRDefault="00AF46E9" w:rsidP="004D32EB">
                    <w:pPr>
                      <w:autoSpaceDE w:val="0"/>
                      <w:autoSpaceDN w:val="0"/>
                      <w:adjustRightInd w:val="0"/>
                      <w:jc w:val="center"/>
                      <w:rPr>
                        <w:sz w:val="18"/>
                        <w:szCs w:val="18"/>
                      </w:rPr>
                    </w:pPr>
                    <w:r w:rsidRPr="00D64B37">
                      <w:rPr>
                        <w:rFonts w:hint="eastAsia"/>
                        <w:sz w:val="18"/>
                        <w:szCs w:val="18"/>
                      </w:rPr>
                      <w:t>期初</w:t>
                    </w:r>
                  </w:p>
                  <w:p w:rsidR="00AF46E9" w:rsidRPr="00D64B37" w:rsidRDefault="00AF46E9" w:rsidP="004D32EB">
                    <w:pPr>
                      <w:autoSpaceDE w:val="0"/>
                      <w:autoSpaceDN w:val="0"/>
                      <w:adjustRightInd w:val="0"/>
                      <w:jc w:val="center"/>
                      <w:rPr>
                        <w:sz w:val="18"/>
                        <w:szCs w:val="18"/>
                      </w:rPr>
                    </w:pPr>
                    <w:r w:rsidRPr="00D64B37">
                      <w:rPr>
                        <w:rFonts w:hint="eastAsia"/>
                        <w:sz w:val="18"/>
                        <w:szCs w:val="18"/>
                      </w:rPr>
                      <w:t>余额</w:t>
                    </w:r>
                  </w:p>
                </w:tc>
              </w:sdtContent>
            </w:sdt>
            <w:sdt>
              <w:sdtPr>
                <w:rPr>
                  <w:sz w:val="18"/>
                  <w:szCs w:val="18"/>
                </w:rPr>
                <w:tag w:val="_PLD_c25048af34674accb23d591157790b81"/>
                <w:id w:val="-1179731018"/>
                <w:lock w:val="sdtLocked"/>
              </w:sdtPr>
              <w:sdtEndPr/>
              <w:sdtContent>
                <w:tc>
                  <w:tcPr>
                    <w:tcW w:w="1127" w:type="pct"/>
                    <w:gridSpan w:val="3"/>
                    <w:tcBorders>
                      <w:top w:val="single" w:sz="4" w:space="0" w:color="auto"/>
                      <w:left w:val="single" w:sz="4" w:space="0" w:color="auto"/>
                      <w:right w:val="single" w:sz="4" w:space="0" w:color="auto"/>
                    </w:tcBorders>
                    <w:vAlign w:val="center"/>
                  </w:tcPr>
                  <w:p w:rsidR="00AF46E9" w:rsidRPr="00D64B37" w:rsidRDefault="00AF46E9" w:rsidP="004D32EB">
                    <w:pPr>
                      <w:autoSpaceDE w:val="0"/>
                      <w:autoSpaceDN w:val="0"/>
                      <w:adjustRightInd w:val="0"/>
                      <w:jc w:val="center"/>
                      <w:rPr>
                        <w:sz w:val="18"/>
                        <w:szCs w:val="18"/>
                      </w:rPr>
                    </w:pPr>
                    <w:r w:rsidRPr="00D64B37">
                      <w:rPr>
                        <w:rFonts w:hint="eastAsia"/>
                        <w:sz w:val="18"/>
                        <w:szCs w:val="18"/>
                      </w:rPr>
                      <w:t>本期增加金额</w:t>
                    </w:r>
                  </w:p>
                </w:tc>
              </w:sdtContent>
            </w:sdt>
            <w:sdt>
              <w:sdtPr>
                <w:rPr>
                  <w:sz w:val="18"/>
                  <w:szCs w:val="18"/>
                </w:rPr>
                <w:tag w:val="_PLD_b9cbae5bd3f6433caa9035b55100654b"/>
                <w:id w:val="-1509277070"/>
                <w:lock w:val="sdtLocked"/>
              </w:sdtPr>
              <w:sdtEndPr/>
              <w:sdtContent>
                <w:tc>
                  <w:tcPr>
                    <w:tcW w:w="1606" w:type="pct"/>
                    <w:gridSpan w:val="3"/>
                    <w:tcBorders>
                      <w:top w:val="single" w:sz="4" w:space="0" w:color="auto"/>
                      <w:left w:val="single" w:sz="4" w:space="0" w:color="auto"/>
                      <w:bottom w:val="single" w:sz="4" w:space="0" w:color="auto"/>
                      <w:right w:val="single" w:sz="4" w:space="0" w:color="auto"/>
                    </w:tcBorders>
                    <w:vAlign w:val="center"/>
                  </w:tcPr>
                  <w:p w:rsidR="00AF46E9" w:rsidRPr="00D64B37" w:rsidRDefault="00AF46E9" w:rsidP="004D32EB">
                    <w:pPr>
                      <w:ind w:left="-65" w:right="5" w:hanging="48"/>
                      <w:jc w:val="center"/>
                      <w:rPr>
                        <w:sz w:val="18"/>
                        <w:szCs w:val="18"/>
                      </w:rPr>
                    </w:pPr>
                    <w:r w:rsidRPr="00D64B37">
                      <w:rPr>
                        <w:rFonts w:hint="eastAsia"/>
                        <w:sz w:val="18"/>
                        <w:szCs w:val="18"/>
                      </w:rPr>
                      <w:t>本期减少金额</w:t>
                    </w:r>
                  </w:p>
                </w:tc>
              </w:sdtContent>
            </w:sdt>
            <w:sdt>
              <w:sdtPr>
                <w:rPr>
                  <w:sz w:val="18"/>
                  <w:szCs w:val="18"/>
                </w:rPr>
                <w:tag w:val="_PLD_9a475c63fb714e6a8a977e4fedf97164"/>
                <w:id w:val="1724100804"/>
                <w:lock w:val="sdtLocked"/>
              </w:sdtPr>
              <w:sdtEndPr/>
              <w:sdtContent>
                <w:tc>
                  <w:tcPr>
                    <w:tcW w:w="682" w:type="pct"/>
                    <w:vMerge w:val="restart"/>
                    <w:tcBorders>
                      <w:top w:val="single" w:sz="4" w:space="0" w:color="auto"/>
                      <w:left w:val="single" w:sz="4" w:space="0" w:color="auto"/>
                      <w:right w:val="single" w:sz="4" w:space="0" w:color="auto"/>
                    </w:tcBorders>
                    <w:vAlign w:val="center"/>
                  </w:tcPr>
                  <w:p w:rsidR="00AF46E9" w:rsidRPr="00D64B37" w:rsidRDefault="00AF46E9" w:rsidP="004D32EB">
                    <w:pPr>
                      <w:autoSpaceDE w:val="0"/>
                      <w:autoSpaceDN w:val="0"/>
                      <w:adjustRightInd w:val="0"/>
                      <w:jc w:val="center"/>
                      <w:rPr>
                        <w:sz w:val="18"/>
                        <w:szCs w:val="18"/>
                      </w:rPr>
                    </w:pPr>
                    <w:r w:rsidRPr="00D64B37">
                      <w:rPr>
                        <w:rFonts w:hint="eastAsia"/>
                        <w:sz w:val="18"/>
                        <w:szCs w:val="18"/>
                      </w:rPr>
                      <w:t>期末</w:t>
                    </w:r>
                  </w:p>
                  <w:p w:rsidR="00AF46E9" w:rsidRPr="00D64B37" w:rsidRDefault="00AF46E9" w:rsidP="004D32EB">
                    <w:pPr>
                      <w:autoSpaceDE w:val="0"/>
                      <w:autoSpaceDN w:val="0"/>
                      <w:adjustRightInd w:val="0"/>
                      <w:jc w:val="center"/>
                      <w:rPr>
                        <w:sz w:val="18"/>
                        <w:szCs w:val="18"/>
                      </w:rPr>
                    </w:pPr>
                    <w:r w:rsidRPr="00D64B37">
                      <w:rPr>
                        <w:rFonts w:hint="eastAsia"/>
                        <w:sz w:val="18"/>
                        <w:szCs w:val="18"/>
                      </w:rPr>
                      <w:t>余额</w:t>
                    </w:r>
                  </w:p>
                </w:tc>
              </w:sdtContent>
            </w:sdt>
          </w:tr>
          <w:tr w:rsidR="00AF46E9" w:rsidRPr="00D64B37" w:rsidTr="004D32EB">
            <w:tc>
              <w:tcPr>
                <w:tcW w:w="903" w:type="pct"/>
                <w:vMerge/>
                <w:tcBorders>
                  <w:left w:val="single" w:sz="4" w:space="0" w:color="auto"/>
                  <w:bottom w:val="single" w:sz="4" w:space="0" w:color="auto"/>
                  <w:right w:val="single" w:sz="4" w:space="0" w:color="auto"/>
                </w:tcBorders>
              </w:tcPr>
              <w:p w:rsidR="00AF46E9" w:rsidRPr="00D64B37" w:rsidRDefault="00AF46E9" w:rsidP="004D32EB">
                <w:pPr>
                  <w:autoSpaceDE w:val="0"/>
                  <w:autoSpaceDN w:val="0"/>
                  <w:adjustRightInd w:val="0"/>
                  <w:rPr>
                    <w:sz w:val="18"/>
                    <w:szCs w:val="18"/>
                  </w:rPr>
                </w:pPr>
              </w:p>
            </w:tc>
            <w:tc>
              <w:tcPr>
                <w:tcW w:w="682" w:type="pct"/>
                <w:vMerge/>
                <w:tcBorders>
                  <w:left w:val="single" w:sz="4" w:space="0" w:color="auto"/>
                  <w:bottom w:val="single" w:sz="4" w:space="0" w:color="auto"/>
                  <w:right w:val="single" w:sz="4" w:space="0" w:color="auto"/>
                </w:tcBorders>
              </w:tcPr>
              <w:p w:rsidR="00AF46E9" w:rsidRPr="00D64B37" w:rsidRDefault="00AF46E9" w:rsidP="004D32EB">
                <w:pPr>
                  <w:autoSpaceDE w:val="0"/>
                  <w:autoSpaceDN w:val="0"/>
                  <w:adjustRightInd w:val="0"/>
                  <w:jc w:val="center"/>
                  <w:rPr>
                    <w:sz w:val="18"/>
                    <w:szCs w:val="18"/>
                  </w:rPr>
                </w:pPr>
              </w:p>
            </w:tc>
            <w:sdt>
              <w:sdtPr>
                <w:rPr>
                  <w:sz w:val="18"/>
                  <w:szCs w:val="18"/>
                </w:rPr>
                <w:tag w:val="_PLD_d6aff82c56dd4ef4afdf03372978ff3a"/>
                <w:id w:val="-1448460923"/>
                <w:lock w:val="sdtLocked"/>
              </w:sdtPr>
              <w:sdtEndPr/>
              <w:sdtContent>
                <w:tc>
                  <w:tcPr>
                    <w:tcW w:w="633" w:type="pct"/>
                    <w:tcBorders>
                      <w:left w:val="single" w:sz="4" w:space="0" w:color="auto"/>
                      <w:bottom w:val="single" w:sz="4" w:space="0" w:color="auto"/>
                      <w:right w:val="single" w:sz="4" w:space="0" w:color="auto"/>
                    </w:tcBorders>
                    <w:vAlign w:val="center"/>
                  </w:tcPr>
                  <w:p w:rsidR="00AF46E9" w:rsidRPr="00D64B37" w:rsidRDefault="00AF46E9" w:rsidP="004D32EB">
                    <w:pPr>
                      <w:autoSpaceDE w:val="0"/>
                      <w:autoSpaceDN w:val="0"/>
                      <w:adjustRightInd w:val="0"/>
                      <w:jc w:val="center"/>
                      <w:rPr>
                        <w:sz w:val="18"/>
                        <w:szCs w:val="18"/>
                      </w:rPr>
                    </w:pPr>
                    <w:r w:rsidRPr="00D64B37">
                      <w:rPr>
                        <w:rFonts w:hint="eastAsia"/>
                        <w:sz w:val="18"/>
                        <w:szCs w:val="18"/>
                      </w:rPr>
                      <w:t>内部开发支出</w:t>
                    </w:r>
                  </w:p>
                </w:tc>
              </w:sdtContent>
            </w:sdt>
            <w:sdt>
              <w:sdtPr>
                <w:rPr>
                  <w:sz w:val="18"/>
                  <w:szCs w:val="18"/>
                </w:rPr>
                <w:tag w:val="_PLD_edaf3d2038314858896f72a3bbf5807c"/>
                <w:id w:val="1512559646"/>
                <w:lock w:val="sdtLocked"/>
              </w:sdtPr>
              <w:sdtEndPr/>
              <w:sdtContent>
                <w:tc>
                  <w:tcPr>
                    <w:tcW w:w="247" w:type="pct"/>
                    <w:tcBorders>
                      <w:left w:val="single" w:sz="4" w:space="0" w:color="auto"/>
                      <w:bottom w:val="single" w:sz="4" w:space="0" w:color="auto"/>
                      <w:right w:val="single" w:sz="4" w:space="0" w:color="auto"/>
                    </w:tcBorders>
                    <w:vAlign w:val="center"/>
                  </w:tcPr>
                  <w:p w:rsidR="00AF46E9" w:rsidRPr="00D64B37" w:rsidRDefault="00AF46E9" w:rsidP="004D32EB">
                    <w:pPr>
                      <w:autoSpaceDE w:val="0"/>
                      <w:autoSpaceDN w:val="0"/>
                      <w:adjustRightInd w:val="0"/>
                      <w:jc w:val="center"/>
                      <w:rPr>
                        <w:sz w:val="18"/>
                        <w:szCs w:val="18"/>
                      </w:rPr>
                    </w:pPr>
                    <w:r w:rsidRPr="00D64B37">
                      <w:rPr>
                        <w:rFonts w:hint="eastAsia"/>
                        <w:sz w:val="18"/>
                        <w:szCs w:val="18"/>
                      </w:rPr>
                      <w:t>其他</w:t>
                    </w:r>
                  </w:p>
                </w:tc>
              </w:sdtContent>
            </w:sdt>
            <w:sdt>
              <w:sdtPr>
                <w:rPr>
                  <w:sz w:val="18"/>
                  <w:szCs w:val="18"/>
                </w:rPr>
                <w:alias w:val="开发支出本期增加额项目名称"/>
                <w:tag w:val="_GBC_3dd1a6e64b524d9995cbdbb01a10ed46"/>
                <w:id w:val="-169327026"/>
                <w:lock w:val="sdtLocked"/>
                <w:showingPlcHdr/>
              </w:sdtPr>
              <w:sdtEndPr>
                <w:rPr>
                  <w:rFonts w:hint="eastAsia"/>
                </w:rPr>
              </w:sdtEndPr>
              <w:sdtContent>
                <w:tc>
                  <w:tcPr>
                    <w:tcW w:w="247" w:type="pct"/>
                    <w:tcBorders>
                      <w:left w:val="single" w:sz="4" w:space="0" w:color="auto"/>
                      <w:bottom w:val="single" w:sz="4" w:space="0" w:color="auto"/>
                      <w:right w:val="single" w:sz="4" w:space="0" w:color="auto"/>
                    </w:tcBorders>
                    <w:vAlign w:val="center"/>
                  </w:tcPr>
                  <w:p w:rsidR="00AF46E9" w:rsidRPr="00D64B37" w:rsidRDefault="00AF46E9" w:rsidP="004D32EB">
                    <w:pPr>
                      <w:autoSpaceDE w:val="0"/>
                      <w:autoSpaceDN w:val="0"/>
                      <w:adjustRightInd w:val="0"/>
                      <w:jc w:val="center"/>
                      <w:rPr>
                        <w:sz w:val="18"/>
                        <w:szCs w:val="18"/>
                      </w:rPr>
                    </w:pPr>
                    <w:r w:rsidRPr="00D64B37">
                      <w:rPr>
                        <w:rFonts w:hint="eastAsia"/>
                        <w:sz w:val="18"/>
                        <w:szCs w:val="18"/>
                      </w:rPr>
                      <w:t xml:space="preserve">　</w:t>
                    </w:r>
                  </w:p>
                </w:tc>
              </w:sdtContent>
            </w:sdt>
            <w:sdt>
              <w:sdtPr>
                <w:rPr>
                  <w:sz w:val="18"/>
                  <w:szCs w:val="18"/>
                </w:rPr>
                <w:tag w:val="_PLD_c2216fc5dc1147a4ab9206675d7567d7"/>
                <w:id w:val="1825859719"/>
                <w:lock w:val="sdtLocked"/>
              </w:sdtPr>
              <w:sdtEndPr/>
              <w:sdtContent>
                <w:tc>
                  <w:tcPr>
                    <w:tcW w:w="725" w:type="pct"/>
                    <w:tcBorders>
                      <w:top w:val="single" w:sz="4" w:space="0" w:color="auto"/>
                      <w:left w:val="single" w:sz="4" w:space="0" w:color="auto"/>
                      <w:bottom w:val="single" w:sz="4" w:space="0" w:color="auto"/>
                      <w:right w:val="single" w:sz="4" w:space="0" w:color="auto"/>
                    </w:tcBorders>
                    <w:vAlign w:val="center"/>
                  </w:tcPr>
                  <w:p w:rsidR="00AF46E9" w:rsidRPr="00D64B37" w:rsidRDefault="00AF46E9" w:rsidP="004D32EB">
                    <w:pPr>
                      <w:autoSpaceDE w:val="0"/>
                      <w:autoSpaceDN w:val="0"/>
                      <w:adjustRightInd w:val="0"/>
                      <w:jc w:val="center"/>
                      <w:rPr>
                        <w:sz w:val="18"/>
                        <w:szCs w:val="18"/>
                      </w:rPr>
                    </w:pPr>
                    <w:r w:rsidRPr="00D64B37">
                      <w:rPr>
                        <w:rFonts w:hint="eastAsia"/>
                        <w:sz w:val="18"/>
                        <w:szCs w:val="18"/>
                      </w:rPr>
                      <w:t>确认为无形资产</w:t>
                    </w:r>
                  </w:p>
                </w:tc>
              </w:sdtContent>
            </w:sdt>
            <w:sdt>
              <w:sdtPr>
                <w:rPr>
                  <w:sz w:val="18"/>
                  <w:szCs w:val="18"/>
                </w:rPr>
                <w:tag w:val="_PLD_2e751aeabbe741609bdaa128f3d34de6"/>
                <w:id w:val="1530146759"/>
                <w:lock w:val="sdtLocked"/>
              </w:sdtPr>
              <w:sdtEndPr/>
              <w:sdtContent>
                <w:tc>
                  <w:tcPr>
                    <w:tcW w:w="633" w:type="pct"/>
                    <w:tcBorders>
                      <w:top w:val="single" w:sz="4" w:space="0" w:color="auto"/>
                      <w:left w:val="single" w:sz="4" w:space="0" w:color="auto"/>
                      <w:bottom w:val="single" w:sz="4" w:space="0" w:color="auto"/>
                      <w:right w:val="single" w:sz="4" w:space="0" w:color="auto"/>
                    </w:tcBorders>
                    <w:vAlign w:val="center"/>
                  </w:tcPr>
                  <w:p w:rsidR="00AF46E9" w:rsidRPr="00D64B37" w:rsidRDefault="00AF46E9" w:rsidP="004D32EB">
                    <w:pPr>
                      <w:autoSpaceDE w:val="0"/>
                      <w:autoSpaceDN w:val="0"/>
                      <w:adjustRightInd w:val="0"/>
                      <w:jc w:val="center"/>
                      <w:rPr>
                        <w:sz w:val="18"/>
                        <w:szCs w:val="18"/>
                      </w:rPr>
                    </w:pPr>
                    <w:r w:rsidRPr="00D64B37">
                      <w:rPr>
                        <w:rFonts w:hint="eastAsia"/>
                        <w:sz w:val="18"/>
                        <w:szCs w:val="18"/>
                      </w:rPr>
                      <w:t>转入当期损益</w:t>
                    </w:r>
                  </w:p>
                </w:tc>
              </w:sdtContent>
            </w:sdt>
            <w:sdt>
              <w:sdtPr>
                <w:rPr>
                  <w:sz w:val="18"/>
                  <w:szCs w:val="18"/>
                </w:rPr>
                <w:alias w:val="开发支出本期减少额项目名称"/>
                <w:tag w:val="_GBC_ea6bb0b5d1364a6999980f96f731ec9a"/>
                <w:id w:val="680019036"/>
                <w:lock w:val="sdtLocked"/>
                <w:showingPlcHdr/>
              </w:sdtPr>
              <w:sdtEndPr>
                <w:rPr>
                  <w:rFonts w:hint="eastAsia"/>
                </w:rPr>
              </w:sdtEndPr>
              <w:sdtContent>
                <w:tc>
                  <w:tcPr>
                    <w:tcW w:w="247" w:type="pct"/>
                    <w:tcBorders>
                      <w:top w:val="single" w:sz="4" w:space="0" w:color="auto"/>
                      <w:left w:val="single" w:sz="4" w:space="0" w:color="auto"/>
                      <w:bottom w:val="single" w:sz="4" w:space="0" w:color="auto"/>
                      <w:right w:val="single" w:sz="4" w:space="0" w:color="auto"/>
                    </w:tcBorders>
                    <w:vAlign w:val="center"/>
                  </w:tcPr>
                  <w:p w:rsidR="00AF46E9" w:rsidRPr="00D64B37" w:rsidRDefault="00AF46E9" w:rsidP="004D32EB">
                    <w:pPr>
                      <w:autoSpaceDE w:val="0"/>
                      <w:autoSpaceDN w:val="0"/>
                      <w:adjustRightInd w:val="0"/>
                      <w:jc w:val="center"/>
                      <w:rPr>
                        <w:sz w:val="18"/>
                        <w:szCs w:val="18"/>
                      </w:rPr>
                    </w:pPr>
                    <w:r w:rsidRPr="00D64B37">
                      <w:rPr>
                        <w:rFonts w:hint="eastAsia"/>
                        <w:sz w:val="18"/>
                        <w:szCs w:val="18"/>
                      </w:rPr>
                      <w:t xml:space="preserve">　</w:t>
                    </w:r>
                  </w:p>
                </w:tc>
              </w:sdtContent>
            </w:sdt>
            <w:tc>
              <w:tcPr>
                <w:tcW w:w="682" w:type="pct"/>
                <w:vMerge/>
                <w:tcBorders>
                  <w:left w:val="single" w:sz="4" w:space="0" w:color="auto"/>
                  <w:bottom w:val="single" w:sz="4" w:space="0" w:color="auto"/>
                  <w:right w:val="single" w:sz="4" w:space="0" w:color="auto"/>
                </w:tcBorders>
              </w:tcPr>
              <w:p w:rsidR="00AF46E9" w:rsidRPr="00D64B37" w:rsidRDefault="00AF46E9" w:rsidP="004D32EB">
                <w:pPr>
                  <w:autoSpaceDE w:val="0"/>
                  <w:autoSpaceDN w:val="0"/>
                  <w:adjustRightInd w:val="0"/>
                  <w:jc w:val="center"/>
                  <w:rPr>
                    <w:color w:val="222222"/>
                    <w:sz w:val="18"/>
                    <w:szCs w:val="18"/>
                  </w:rPr>
                </w:pPr>
              </w:p>
            </w:tc>
          </w:tr>
          <w:sdt>
            <w:sdtPr>
              <w:rPr>
                <w:rFonts w:hint="eastAsia"/>
                <w:sz w:val="18"/>
                <w:szCs w:val="18"/>
              </w:rPr>
              <w:alias w:val="公司开发项目支出明细"/>
              <w:tag w:val="_GBC_12a9b93b72934528bfa3c11027367082"/>
              <w:id w:val="-610281612"/>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呼吸系统中药项目</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1,954,061.58</w:t>
                    </w: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1,954,061.58</w:t>
                    </w:r>
                  </w:p>
                </w:tc>
              </w:tr>
            </w:sdtContent>
          </w:sdt>
          <w:sdt>
            <w:sdtPr>
              <w:rPr>
                <w:rFonts w:hint="eastAsia"/>
                <w:sz w:val="18"/>
                <w:szCs w:val="18"/>
              </w:rPr>
              <w:alias w:val="公司开发项目支出明细"/>
              <w:tag w:val="_GBC_12a9b93b72934528bfa3c11027367082"/>
              <w:id w:val="-278877399"/>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心血管系统中药</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2,700,000.00</w:t>
                    </w: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2,700,000.00</w:t>
                    </w:r>
                  </w:p>
                </w:tc>
              </w:tr>
            </w:sdtContent>
          </w:sdt>
          <w:sdt>
            <w:sdtPr>
              <w:rPr>
                <w:rFonts w:hint="eastAsia"/>
                <w:sz w:val="18"/>
                <w:szCs w:val="18"/>
              </w:rPr>
              <w:alias w:val="公司开发项目支出明细"/>
              <w:tag w:val="_GBC_12a9b93b72934528bfa3c11027367082"/>
              <w:id w:val="-1339698986"/>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抗感染类医药项目1</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4,322,396.82</w:t>
                    </w: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1,406,573.16</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5,728,969.98</w:t>
                    </w:r>
                  </w:p>
                </w:tc>
              </w:tr>
            </w:sdtContent>
          </w:sdt>
          <w:sdt>
            <w:sdtPr>
              <w:rPr>
                <w:rFonts w:hint="eastAsia"/>
                <w:sz w:val="18"/>
                <w:szCs w:val="18"/>
              </w:rPr>
              <w:alias w:val="公司开发项目支出明细"/>
              <w:tag w:val="_GBC_12a9b93b72934528bfa3c11027367082"/>
              <w:id w:val="15360300"/>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抗肿瘤医药项目1</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2,889,835.79</w:t>
                    </w: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59,391.52</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2,949,227.31</w:t>
                    </w:r>
                  </w:p>
                </w:tc>
              </w:tr>
            </w:sdtContent>
          </w:sdt>
          <w:sdt>
            <w:sdtPr>
              <w:rPr>
                <w:rFonts w:hint="eastAsia"/>
                <w:sz w:val="18"/>
                <w:szCs w:val="18"/>
              </w:rPr>
              <w:alias w:val="公司开发项目支出明细"/>
              <w:tag w:val="_GBC_12a9b93b72934528bfa3c11027367082"/>
              <w:id w:val="468169096"/>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消化系统项目1</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3,181,203.09</w:t>
                    </w: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312,115.60</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3,493,318.69</w:t>
                    </w:r>
                  </w:p>
                </w:tc>
              </w:tr>
            </w:sdtContent>
          </w:sdt>
          <w:sdt>
            <w:sdtPr>
              <w:rPr>
                <w:rFonts w:hint="eastAsia"/>
                <w:sz w:val="18"/>
                <w:szCs w:val="18"/>
              </w:rPr>
              <w:alias w:val="公司开发项目支出明细"/>
              <w:tag w:val="_GBC_12a9b93b72934528bfa3c11027367082"/>
              <w:id w:val="344993698"/>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抗感染类医药项目2</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7,605,927.99</w:t>
                    </w: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7,605,927.99</w:t>
                    </w:r>
                  </w:p>
                </w:tc>
              </w:tr>
            </w:sdtContent>
          </w:sdt>
          <w:sdt>
            <w:sdtPr>
              <w:rPr>
                <w:rFonts w:hint="eastAsia"/>
                <w:sz w:val="18"/>
                <w:szCs w:val="18"/>
              </w:rPr>
              <w:alias w:val="公司开发项目支出明细"/>
              <w:tag w:val="_GBC_12a9b93b72934528bfa3c11027367082"/>
              <w:id w:val="-1132014492"/>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抗肿瘤研发项目6</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60,682,411.42</w:t>
                    </w: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6,578,815.30</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67,261,226.72</w:t>
                    </w:r>
                  </w:p>
                </w:tc>
              </w:tr>
            </w:sdtContent>
          </w:sdt>
          <w:sdt>
            <w:sdtPr>
              <w:rPr>
                <w:rFonts w:hint="eastAsia"/>
                <w:sz w:val="18"/>
                <w:szCs w:val="18"/>
              </w:rPr>
              <w:alias w:val="公司开发项目支出明细"/>
              <w:tag w:val="_GBC_12a9b93b72934528bfa3c11027367082"/>
              <w:id w:val="1780216820"/>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心血管项目1</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547,369.74</w:t>
                    </w: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1,834,966.30</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2,382,336.04</w:t>
                    </w:r>
                  </w:p>
                </w:tc>
              </w:tr>
            </w:sdtContent>
          </w:sdt>
          <w:sdt>
            <w:sdtPr>
              <w:rPr>
                <w:rFonts w:hint="eastAsia"/>
                <w:sz w:val="18"/>
                <w:szCs w:val="18"/>
              </w:rPr>
              <w:alias w:val="公司开发项目支出明细"/>
              <w:tag w:val="_GBC_12a9b93b72934528bfa3c11027367082"/>
              <w:id w:val="1435330419"/>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肌肉</w:t>
                    </w:r>
                    <w:proofErr w:type="gramStart"/>
                    <w:r w:rsidRPr="00D64B37">
                      <w:rPr>
                        <w:sz w:val="18"/>
                        <w:szCs w:val="18"/>
                      </w:rPr>
                      <w:t>松驰</w:t>
                    </w:r>
                    <w:proofErr w:type="gramEnd"/>
                    <w:r w:rsidRPr="00D64B37">
                      <w:rPr>
                        <w:sz w:val="18"/>
                        <w:szCs w:val="18"/>
                      </w:rPr>
                      <w:t>项目</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3,088,278.42</w:t>
                    </w: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18,275.63</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3,106,554.05</w:t>
                    </w:r>
                  </w:p>
                </w:tc>
              </w:tr>
            </w:sdtContent>
          </w:sdt>
          <w:sdt>
            <w:sdtPr>
              <w:rPr>
                <w:rFonts w:hint="eastAsia"/>
                <w:sz w:val="18"/>
                <w:szCs w:val="18"/>
              </w:rPr>
              <w:alias w:val="公司开发项目支出明细"/>
              <w:tag w:val="_GBC_12a9b93b72934528bfa3c11027367082"/>
              <w:id w:val="-181128977"/>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心血管项目2</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4,000,000.00</w:t>
                    </w: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9,185,738.10</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13,185,738.10</w:t>
                    </w:r>
                  </w:p>
                </w:tc>
              </w:tr>
            </w:sdtContent>
          </w:sdt>
          <w:sdt>
            <w:sdtPr>
              <w:rPr>
                <w:rFonts w:hint="eastAsia"/>
                <w:sz w:val="18"/>
                <w:szCs w:val="18"/>
              </w:rPr>
              <w:alias w:val="公司开发项目支出明细"/>
              <w:tag w:val="_GBC_12a9b93b72934528bfa3c11027367082"/>
              <w:id w:val="-1597701056"/>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风湿免疫项目</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50,000.00</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50,000.00</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0.00</w:t>
                    </w:r>
                  </w:p>
                </w:tc>
              </w:tr>
            </w:sdtContent>
          </w:sdt>
          <w:sdt>
            <w:sdtPr>
              <w:rPr>
                <w:rFonts w:hint="eastAsia"/>
                <w:sz w:val="18"/>
                <w:szCs w:val="18"/>
              </w:rPr>
              <w:alias w:val="公司开发项目支出明细"/>
              <w:tag w:val="_GBC_12a9b93b72934528bfa3c11027367082"/>
              <w:id w:val="1442655833"/>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心血管项目3</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33,645.09</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33,645.09</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0.00</w:t>
                    </w:r>
                  </w:p>
                </w:tc>
              </w:tr>
            </w:sdtContent>
          </w:sdt>
          <w:sdt>
            <w:sdtPr>
              <w:rPr>
                <w:rFonts w:hint="eastAsia"/>
                <w:sz w:val="18"/>
                <w:szCs w:val="18"/>
              </w:rPr>
              <w:alias w:val="公司开发项目支出明细"/>
              <w:tag w:val="_GBC_12a9b93b72934528bfa3c11027367082"/>
              <w:id w:val="1277289331"/>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抗肿瘤医药项目2</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28,198.26</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28,198.26</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0.00</w:t>
                    </w:r>
                  </w:p>
                </w:tc>
              </w:tr>
            </w:sdtContent>
          </w:sdt>
          <w:sdt>
            <w:sdtPr>
              <w:rPr>
                <w:rFonts w:hint="eastAsia"/>
                <w:sz w:val="18"/>
                <w:szCs w:val="18"/>
              </w:rPr>
              <w:alias w:val="公司开发项目支出明细"/>
              <w:tag w:val="_GBC_12a9b93b72934528bfa3c11027367082"/>
              <w:id w:val="348610061"/>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抗肿瘤医药项目3</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11,140.00</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11,140.00</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0.00</w:t>
                    </w:r>
                  </w:p>
                </w:tc>
              </w:tr>
            </w:sdtContent>
          </w:sdt>
          <w:sdt>
            <w:sdtPr>
              <w:rPr>
                <w:rFonts w:hint="eastAsia"/>
                <w:sz w:val="18"/>
                <w:szCs w:val="18"/>
              </w:rPr>
              <w:alias w:val="公司开发项目支出明细"/>
              <w:tag w:val="_GBC_12a9b93b72934528bfa3c11027367082"/>
              <w:id w:val="1609467976"/>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心脑血管项目1</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469,098.09</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469,098.09</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0.00</w:t>
                    </w:r>
                  </w:p>
                </w:tc>
              </w:tr>
            </w:sdtContent>
          </w:sdt>
          <w:sdt>
            <w:sdtPr>
              <w:rPr>
                <w:rFonts w:hint="eastAsia"/>
                <w:sz w:val="18"/>
                <w:szCs w:val="18"/>
              </w:rPr>
              <w:alias w:val="公司开发项目支出明细"/>
              <w:tag w:val="_GBC_12a9b93b72934528bfa3c11027367082"/>
              <w:id w:val="-264152679"/>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抗肿瘤医药项目4</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44,971.89</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44,971.89</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0.00</w:t>
                    </w:r>
                  </w:p>
                </w:tc>
              </w:tr>
            </w:sdtContent>
          </w:sdt>
          <w:sdt>
            <w:sdtPr>
              <w:rPr>
                <w:rFonts w:hint="eastAsia"/>
                <w:sz w:val="18"/>
                <w:szCs w:val="18"/>
              </w:rPr>
              <w:alias w:val="公司开发项目支出明细"/>
              <w:tag w:val="_GBC_12a9b93b72934528bfa3c11027367082"/>
              <w:id w:val="-1538962237"/>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泌尿生殖项目</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1,253.45</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1,253.45</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0.00</w:t>
                    </w:r>
                  </w:p>
                </w:tc>
              </w:tr>
            </w:sdtContent>
          </w:sdt>
          <w:sdt>
            <w:sdtPr>
              <w:rPr>
                <w:rFonts w:hint="eastAsia"/>
                <w:sz w:val="18"/>
                <w:szCs w:val="18"/>
              </w:rPr>
              <w:alias w:val="公司开发项目支出明细"/>
              <w:tag w:val="_GBC_12a9b93b72934528bfa3c11027367082"/>
              <w:id w:val="575320874"/>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消化系统项目2</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22,787.25</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22,787.25</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0.00</w:t>
                    </w:r>
                  </w:p>
                </w:tc>
              </w:tr>
            </w:sdtContent>
          </w:sdt>
          <w:sdt>
            <w:sdtPr>
              <w:rPr>
                <w:rFonts w:hint="eastAsia"/>
                <w:sz w:val="18"/>
                <w:szCs w:val="18"/>
              </w:rPr>
              <w:alias w:val="公司开发项目支出明细"/>
              <w:tag w:val="_GBC_12a9b93b72934528bfa3c11027367082"/>
              <w:id w:val="-1425647478"/>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消化系统项目3</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33,145.12</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33,145.12</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0.00</w:t>
                    </w:r>
                  </w:p>
                </w:tc>
              </w:tr>
            </w:sdtContent>
          </w:sdt>
          <w:sdt>
            <w:sdtPr>
              <w:rPr>
                <w:rFonts w:hint="eastAsia"/>
                <w:sz w:val="18"/>
                <w:szCs w:val="18"/>
              </w:rPr>
              <w:alias w:val="公司开发项目支出明细"/>
              <w:tag w:val="_GBC_12a9b93b72934528bfa3c11027367082"/>
              <w:id w:val="-325289360"/>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心脑血管项目2</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71,015.83</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71,015.83</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0.00</w:t>
                    </w:r>
                  </w:p>
                </w:tc>
              </w:tr>
            </w:sdtContent>
          </w:sdt>
          <w:sdt>
            <w:sdtPr>
              <w:rPr>
                <w:rFonts w:hint="eastAsia"/>
                <w:sz w:val="18"/>
                <w:szCs w:val="18"/>
              </w:rPr>
              <w:alias w:val="公司开发项目支出明细"/>
              <w:tag w:val="_GBC_12a9b93b72934528bfa3c11027367082"/>
              <w:id w:val="1721478626"/>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染料中间体项目1</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46,312.14</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46,312.14</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0.00</w:t>
                    </w:r>
                  </w:p>
                </w:tc>
              </w:tr>
            </w:sdtContent>
          </w:sdt>
          <w:sdt>
            <w:sdtPr>
              <w:rPr>
                <w:rFonts w:hint="eastAsia"/>
                <w:sz w:val="18"/>
                <w:szCs w:val="18"/>
              </w:rPr>
              <w:alias w:val="公司开发项目支出明细"/>
              <w:tag w:val="_GBC_12a9b93b72934528bfa3c11027367082"/>
              <w:id w:val="589442277"/>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染料中间体项目2</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2,053,703.74</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2,053,703.74</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0.00</w:t>
                    </w:r>
                  </w:p>
                </w:tc>
              </w:tr>
            </w:sdtContent>
          </w:sdt>
          <w:sdt>
            <w:sdtPr>
              <w:rPr>
                <w:rFonts w:hint="eastAsia"/>
                <w:sz w:val="18"/>
                <w:szCs w:val="18"/>
              </w:rPr>
              <w:alias w:val="公司开发项目支出明细"/>
              <w:tag w:val="_GBC_12a9b93b72934528bfa3c11027367082"/>
              <w:id w:val="-1538887070"/>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染料中间体项目3</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3,265,100.11</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3,265,100.11</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0.00</w:t>
                    </w:r>
                  </w:p>
                </w:tc>
              </w:tr>
            </w:sdtContent>
          </w:sdt>
          <w:sdt>
            <w:sdtPr>
              <w:rPr>
                <w:rFonts w:hint="eastAsia"/>
                <w:sz w:val="18"/>
                <w:szCs w:val="18"/>
              </w:rPr>
              <w:alias w:val="公司开发项目支出明细"/>
              <w:tag w:val="_GBC_12a9b93b72934528bfa3c11027367082"/>
              <w:id w:val="1800108858"/>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染料中间体项目4</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1,352,604.33</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1,352,604.33</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0.00</w:t>
                    </w:r>
                  </w:p>
                </w:tc>
              </w:tr>
            </w:sdtContent>
          </w:sdt>
          <w:sdt>
            <w:sdtPr>
              <w:rPr>
                <w:rFonts w:hint="eastAsia"/>
                <w:sz w:val="18"/>
                <w:szCs w:val="18"/>
              </w:rPr>
              <w:alias w:val="公司开发项目支出明细"/>
              <w:tag w:val="_GBC_12a9b93b72934528bfa3c11027367082"/>
              <w:id w:val="-1015143319"/>
              <w:lock w:val="sdtLocked"/>
            </w:sdtPr>
            <w:sdtEndPr/>
            <w:sdtContent>
              <w:tr w:rsidR="00AF46E9" w:rsidRPr="00D64B37" w:rsidTr="004D32EB">
                <w:tc>
                  <w:tcPr>
                    <w:tcW w:w="90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rPr>
                        <w:sz w:val="18"/>
                        <w:szCs w:val="18"/>
                      </w:rPr>
                    </w:pPr>
                    <w:r w:rsidRPr="00D64B37">
                      <w:rPr>
                        <w:sz w:val="18"/>
                        <w:szCs w:val="18"/>
                      </w:rPr>
                      <w:t>染料中间体项目5</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927,877.36</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927,877.36</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0.00</w:t>
                    </w:r>
                  </w:p>
                </w:tc>
              </w:tr>
            </w:sdtContent>
          </w:sdt>
          <w:tr w:rsidR="00AF46E9" w:rsidRPr="00D64B37" w:rsidTr="004D32EB">
            <w:sdt>
              <w:sdtPr>
                <w:rPr>
                  <w:sz w:val="18"/>
                  <w:szCs w:val="18"/>
                </w:rPr>
                <w:tag w:val="_PLD_b7de6b17dda7496b8f95850a42d021b9"/>
                <w:id w:val="-114761317"/>
                <w:lock w:val="sdtLocked"/>
              </w:sdtPr>
              <w:sdtEndPr/>
              <w:sdtContent>
                <w:tc>
                  <w:tcPr>
                    <w:tcW w:w="903" w:type="pct"/>
                    <w:tcBorders>
                      <w:top w:val="single" w:sz="4" w:space="0" w:color="auto"/>
                      <w:left w:val="single" w:sz="4" w:space="0" w:color="auto"/>
                      <w:bottom w:val="single" w:sz="4" w:space="0" w:color="auto"/>
                      <w:right w:val="single" w:sz="4" w:space="0" w:color="auto"/>
                    </w:tcBorders>
                    <w:vAlign w:val="center"/>
                  </w:tcPr>
                  <w:p w:rsidR="00AF46E9" w:rsidRPr="00D64B37" w:rsidRDefault="00AF46E9" w:rsidP="004D32EB">
                    <w:pPr>
                      <w:jc w:val="center"/>
                      <w:rPr>
                        <w:sz w:val="18"/>
                        <w:szCs w:val="18"/>
                      </w:rPr>
                    </w:pPr>
                    <w:r w:rsidRPr="00D64B37">
                      <w:rPr>
                        <w:rFonts w:hint="eastAsia"/>
                        <w:sz w:val="18"/>
                        <w:szCs w:val="18"/>
                      </w:rPr>
                      <w:t>合计</w:t>
                    </w:r>
                  </w:p>
                </w:tc>
              </w:sdtContent>
            </w:sdt>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90,971,484.85</w:t>
                </w: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27,806,728.27</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0.00</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0.00</w:t>
                </w:r>
              </w:p>
            </w:tc>
            <w:tc>
              <w:tcPr>
                <w:tcW w:w="725"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0.00</w:t>
                </w:r>
              </w:p>
            </w:tc>
            <w:tc>
              <w:tcPr>
                <w:tcW w:w="633"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8,410,852.66</w:t>
                </w:r>
              </w:p>
            </w:tc>
            <w:tc>
              <w:tcPr>
                <w:tcW w:w="247"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0.00</w:t>
                </w:r>
              </w:p>
            </w:tc>
            <w:tc>
              <w:tcPr>
                <w:tcW w:w="682" w:type="pct"/>
                <w:tcBorders>
                  <w:top w:val="single" w:sz="4" w:space="0" w:color="auto"/>
                  <w:left w:val="single" w:sz="4" w:space="0" w:color="auto"/>
                  <w:bottom w:val="single" w:sz="4" w:space="0" w:color="auto"/>
                  <w:right w:val="single" w:sz="4" w:space="0" w:color="auto"/>
                </w:tcBorders>
              </w:tcPr>
              <w:p w:rsidR="00AF46E9" w:rsidRPr="00D64B37" w:rsidRDefault="00AF46E9" w:rsidP="004D32EB">
                <w:pPr>
                  <w:jc w:val="right"/>
                  <w:rPr>
                    <w:sz w:val="18"/>
                    <w:szCs w:val="18"/>
                  </w:rPr>
                </w:pPr>
                <w:r w:rsidRPr="00D64B37">
                  <w:rPr>
                    <w:sz w:val="18"/>
                    <w:szCs w:val="18"/>
                  </w:rPr>
                  <w:t>110,367,360.46</w:t>
                </w:r>
              </w:p>
            </w:tc>
          </w:tr>
        </w:tbl>
        <w:p w:rsidR="00AF46E9" w:rsidRDefault="00AF46E9"/>
        <w:p w:rsidR="00507BB6" w:rsidRDefault="00A057D5">
          <w:pPr>
            <w:snapToGrid w:val="0"/>
            <w:spacing w:line="240" w:lineRule="atLeast"/>
            <w:rPr>
              <w:rFonts w:cstheme="minorBidi"/>
              <w:kern w:val="2"/>
              <w:szCs w:val="21"/>
            </w:rPr>
          </w:pPr>
        </w:p>
      </w:sdtContent>
    </w:sdt>
    <w:p w:rsidR="00D64B37" w:rsidRDefault="00D64B37">
      <w:pPr>
        <w:snapToGrid w:val="0"/>
        <w:spacing w:line="240" w:lineRule="atLeast"/>
        <w:rPr>
          <w:szCs w:val="21"/>
        </w:rPr>
      </w:pPr>
    </w:p>
    <w:p w:rsidR="00D64B37" w:rsidRDefault="00D64B37">
      <w:pPr>
        <w:pStyle w:val="3"/>
        <w:numPr>
          <w:ilvl w:val="0"/>
          <w:numId w:val="22"/>
        </w:numPr>
        <w:tabs>
          <w:tab w:val="left" w:pos="504"/>
        </w:tabs>
        <w:rPr>
          <w:rFonts w:ascii="宋体" w:hAnsi="宋体" w:cs="宋体"/>
          <w:b w:val="0"/>
          <w:bCs w:val="0"/>
          <w:kern w:val="0"/>
          <w:sz w:val="24"/>
          <w:szCs w:val="21"/>
        </w:rPr>
        <w:sectPr w:rsidR="00D64B37" w:rsidSect="00D64B37">
          <w:pgSz w:w="16838" w:h="11906" w:orient="landscape"/>
          <w:pgMar w:top="1797" w:right="1525" w:bottom="1276" w:left="1440" w:header="856" w:footer="992" w:gutter="0"/>
          <w:cols w:space="425"/>
          <w:docGrid w:linePitch="312"/>
        </w:sectPr>
      </w:pPr>
    </w:p>
    <w:sdt>
      <w:sdtPr>
        <w:rPr>
          <w:rFonts w:ascii="宋体" w:hAnsi="宋体" w:cs="宋体" w:hint="eastAsia"/>
          <w:b w:val="0"/>
          <w:bCs w:val="0"/>
          <w:kern w:val="0"/>
          <w:sz w:val="24"/>
          <w:szCs w:val="21"/>
        </w:rPr>
        <w:alias w:val="模块:商誉"/>
        <w:tag w:val="_GBC_8ab2346c07f64f4cb475239f5d177377"/>
        <w:id w:val="-338701956"/>
        <w:lock w:val="sdtLocked"/>
        <w:placeholder>
          <w:docPart w:val="GBC22222222222222222222222222222"/>
        </w:placeholder>
      </w:sdtPr>
      <w:sdtEndPr>
        <w:rPr>
          <w:rFonts w:cstheme="minorBidi"/>
          <w:kern w:val="2"/>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商誉</w:t>
          </w:r>
        </w:p>
        <w:p w:rsidR="00507BB6" w:rsidRDefault="00BE0F81">
          <w:pPr>
            <w:pStyle w:val="4"/>
            <w:numPr>
              <w:ilvl w:val="0"/>
              <w:numId w:val="63"/>
            </w:numPr>
            <w:tabs>
              <w:tab w:val="left" w:pos="588"/>
            </w:tabs>
          </w:pPr>
          <w:r>
            <w:rPr>
              <w:rFonts w:hint="eastAsia"/>
            </w:rPr>
            <w:t>商誉账面原值</w:t>
          </w:r>
        </w:p>
        <w:sdt>
          <w:sdtPr>
            <w:alias w:val="是否适用：商誉账面原值[双击切换]"/>
            <w:tag w:val="_GBC_e2a869d440cf4b7f9f592f3e22cea85d"/>
            <w:id w:val="818697632"/>
            <w:lock w:val="sdtContentLocked"/>
            <w:placeholder>
              <w:docPart w:val="GBC22222222222222222222222222222"/>
            </w:placeholder>
          </w:sdtPr>
          <w:sdtEndPr/>
          <w:sdtContent>
            <w:p w:rsidR="00507BB6" w:rsidRDefault="00BE0F81">
              <w:r>
                <w:fldChar w:fldCharType="begin"/>
              </w:r>
              <w:r w:rsidR="004D32EB">
                <w:instrText xml:space="preserve"> MACROBUTTON  SnrToggleCheckbox √适用 </w:instrText>
              </w:r>
              <w:r>
                <w:fldChar w:fldCharType="end"/>
              </w:r>
              <w:r>
                <w:fldChar w:fldCharType="begin"/>
              </w:r>
              <w:r w:rsidR="004D32EB">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商誉"/>
              <w:tag w:val="_GBC_4797b6084eb24fe79f24d181640f3283"/>
              <w:id w:val="-7851850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商誉"/>
              <w:tag w:val="_GBC_7cd9149d9bea4da8974b80b14b1c0e44"/>
              <w:id w:val="-9997318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60"/>
            <w:gridCol w:w="1686"/>
            <w:gridCol w:w="1291"/>
            <w:gridCol w:w="567"/>
            <w:gridCol w:w="708"/>
            <w:gridCol w:w="451"/>
            <w:gridCol w:w="1686"/>
          </w:tblGrid>
          <w:tr w:rsidR="00507BB6" w:rsidRPr="008E542F" w:rsidTr="00027F8C">
            <w:trPr>
              <w:trHeight w:val="284"/>
              <w:jc w:val="center"/>
            </w:trPr>
            <w:sdt>
              <w:sdtPr>
                <w:rPr>
                  <w:szCs w:val="21"/>
                </w:rPr>
                <w:tag w:val="_PLD_b248be5460bf4bb299c4579815256238"/>
                <w:id w:val="90598397"/>
                <w:lock w:val="sdtLocked"/>
              </w:sdtPr>
              <w:sdtEndPr/>
              <w:sdtContent>
                <w:tc>
                  <w:tcPr>
                    <w:tcW w:w="2660" w:type="dxa"/>
                    <w:vMerge w:val="restart"/>
                    <w:shd w:val="clear" w:color="auto" w:fill="auto"/>
                    <w:vAlign w:val="center"/>
                  </w:tcPr>
                  <w:p w:rsidR="00507BB6" w:rsidRPr="008E542F" w:rsidRDefault="00BE0F81">
                    <w:pPr>
                      <w:autoSpaceDE w:val="0"/>
                      <w:autoSpaceDN w:val="0"/>
                      <w:adjustRightInd w:val="0"/>
                      <w:snapToGrid w:val="0"/>
                      <w:jc w:val="center"/>
                      <w:rPr>
                        <w:szCs w:val="21"/>
                      </w:rPr>
                    </w:pPr>
                    <w:r w:rsidRPr="008E542F">
                      <w:rPr>
                        <w:rFonts w:hint="eastAsia"/>
                        <w:szCs w:val="21"/>
                      </w:rPr>
                      <w:t>被投资单位名称或形成商誉的事项</w:t>
                    </w:r>
                  </w:p>
                </w:tc>
              </w:sdtContent>
            </w:sdt>
            <w:sdt>
              <w:sdtPr>
                <w:rPr>
                  <w:szCs w:val="21"/>
                </w:rPr>
                <w:tag w:val="_PLD_a25f69a57b624da887f74ab27a20ba0b"/>
                <w:id w:val="555737337"/>
                <w:lock w:val="sdtLocked"/>
              </w:sdtPr>
              <w:sdtEndPr/>
              <w:sdtContent>
                <w:tc>
                  <w:tcPr>
                    <w:tcW w:w="1686" w:type="dxa"/>
                    <w:vMerge w:val="restart"/>
                    <w:shd w:val="clear" w:color="auto" w:fill="auto"/>
                    <w:vAlign w:val="center"/>
                  </w:tcPr>
                  <w:p w:rsidR="00507BB6" w:rsidRPr="008E542F" w:rsidRDefault="00BE0F81">
                    <w:pPr>
                      <w:autoSpaceDE w:val="0"/>
                      <w:autoSpaceDN w:val="0"/>
                      <w:adjustRightInd w:val="0"/>
                      <w:snapToGrid w:val="0"/>
                      <w:jc w:val="center"/>
                      <w:rPr>
                        <w:szCs w:val="21"/>
                      </w:rPr>
                    </w:pPr>
                    <w:r w:rsidRPr="008E542F">
                      <w:rPr>
                        <w:rFonts w:hint="eastAsia"/>
                        <w:szCs w:val="21"/>
                      </w:rPr>
                      <w:t>期初余额</w:t>
                    </w:r>
                  </w:p>
                </w:tc>
              </w:sdtContent>
            </w:sdt>
            <w:sdt>
              <w:sdtPr>
                <w:rPr>
                  <w:szCs w:val="21"/>
                </w:rPr>
                <w:tag w:val="_PLD_c348d952dc8b438289897d2014b7d310"/>
                <w:id w:val="298495912"/>
                <w:lock w:val="sdtLocked"/>
              </w:sdtPr>
              <w:sdtEndPr/>
              <w:sdtContent>
                <w:tc>
                  <w:tcPr>
                    <w:tcW w:w="1858" w:type="dxa"/>
                    <w:gridSpan w:val="2"/>
                    <w:shd w:val="clear" w:color="auto" w:fill="auto"/>
                    <w:vAlign w:val="center"/>
                  </w:tcPr>
                  <w:p w:rsidR="00507BB6" w:rsidRPr="008E542F" w:rsidRDefault="00BE0F81">
                    <w:pPr>
                      <w:autoSpaceDE w:val="0"/>
                      <w:autoSpaceDN w:val="0"/>
                      <w:adjustRightInd w:val="0"/>
                      <w:snapToGrid w:val="0"/>
                      <w:jc w:val="center"/>
                      <w:rPr>
                        <w:szCs w:val="21"/>
                      </w:rPr>
                    </w:pPr>
                    <w:r w:rsidRPr="008E542F">
                      <w:rPr>
                        <w:rFonts w:hint="eastAsia"/>
                        <w:szCs w:val="21"/>
                      </w:rPr>
                      <w:t>本期增加</w:t>
                    </w:r>
                  </w:p>
                </w:tc>
              </w:sdtContent>
            </w:sdt>
            <w:sdt>
              <w:sdtPr>
                <w:rPr>
                  <w:szCs w:val="21"/>
                </w:rPr>
                <w:tag w:val="_PLD_5560c6ea7650430a8c304ee861d4bc25"/>
                <w:id w:val="840975030"/>
                <w:lock w:val="sdtLocked"/>
              </w:sdtPr>
              <w:sdtEndPr/>
              <w:sdtContent>
                <w:tc>
                  <w:tcPr>
                    <w:tcW w:w="1159" w:type="dxa"/>
                    <w:gridSpan w:val="2"/>
                    <w:shd w:val="clear" w:color="auto" w:fill="auto"/>
                    <w:vAlign w:val="center"/>
                  </w:tcPr>
                  <w:p w:rsidR="00507BB6" w:rsidRPr="008E542F" w:rsidRDefault="00BE0F81">
                    <w:pPr>
                      <w:autoSpaceDE w:val="0"/>
                      <w:autoSpaceDN w:val="0"/>
                      <w:adjustRightInd w:val="0"/>
                      <w:snapToGrid w:val="0"/>
                      <w:jc w:val="center"/>
                      <w:rPr>
                        <w:szCs w:val="21"/>
                      </w:rPr>
                    </w:pPr>
                    <w:r w:rsidRPr="008E542F">
                      <w:rPr>
                        <w:rFonts w:hint="eastAsia"/>
                        <w:szCs w:val="21"/>
                      </w:rPr>
                      <w:t>本期减少</w:t>
                    </w:r>
                  </w:p>
                </w:tc>
              </w:sdtContent>
            </w:sdt>
            <w:sdt>
              <w:sdtPr>
                <w:rPr>
                  <w:szCs w:val="21"/>
                </w:rPr>
                <w:tag w:val="_PLD_075635973edd4d94a997d2ed78e56d8b"/>
                <w:id w:val="-1921865737"/>
                <w:lock w:val="sdtLocked"/>
              </w:sdtPr>
              <w:sdtEndPr/>
              <w:sdtContent>
                <w:tc>
                  <w:tcPr>
                    <w:tcW w:w="0" w:type="auto"/>
                    <w:vMerge w:val="restart"/>
                    <w:shd w:val="clear" w:color="auto" w:fill="auto"/>
                    <w:vAlign w:val="center"/>
                  </w:tcPr>
                  <w:p w:rsidR="00507BB6" w:rsidRPr="008E542F" w:rsidRDefault="00BE0F81">
                    <w:pPr>
                      <w:autoSpaceDE w:val="0"/>
                      <w:autoSpaceDN w:val="0"/>
                      <w:adjustRightInd w:val="0"/>
                      <w:snapToGrid w:val="0"/>
                      <w:jc w:val="center"/>
                      <w:rPr>
                        <w:szCs w:val="21"/>
                      </w:rPr>
                    </w:pPr>
                    <w:r w:rsidRPr="008E542F">
                      <w:rPr>
                        <w:rFonts w:hint="eastAsia"/>
                        <w:szCs w:val="21"/>
                      </w:rPr>
                      <w:t>期末余额</w:t>
                    </w:r>
                  </w:p>
                </w:tc>
              </w:sdtContent>
            </w:sdt>
          </w:tr>
          <w:tr w:rsidR="00507BB6" w:rsidRPr="008E542F" w:rsidTr="00027F8C">
            <w:trPr>
              <w:trHeight w:val="535"/>
              <w:jc w:val="center"/>
            </w:trPr>
            <w:tc>
              <w:tcPr>
                <w:tcW w:w="2660" w:type="dxa"/>
                <w:vMerge/>
                <w:shd w:val="clear" w:color="auto" w:fill="auto"/>
              </w:tcPr>
              <w:p w:rsidR="00507BB6" w:rsidRPr="008E542F" w:rsidRDefault="00507BB6">
                <w:pPr>
                  <w:autoSpaceDE w:val="0"/>
                  <w:autoSpaceDN w:val="0"/>
                  <w:adjustRightInd w:val="0"/>
                  <w:snapToGrid w:val="0"/>
                  <w:jc w:val="center"/>
                  <w:rPr>
                    <w:szCs w:val="21"/>
                  </w:rPr>
                </w:pPr>
              </w:p>
            </w:tc>
            <w:tc>
              <w:tcPr>
                <w:tcW w:w="1686" w:type="dxa"/>
                <w:vMerge/>
                <w:shd w:val="clear" w:color="auto" w:fill="auto"/>
              </w:tcPr>
              <w:p w:rsidR="00507BB6" w:rsidRPr="008E542F" w:rsidRDefault="00507BB6">
                <w:pPr>
                  <w:autoSpaceDE w:val="0"/>
                  <w:autoSpaceDN w:val="0"/>
                  <w:adjustRightInd w:val="0"/>
                  <w:snapToGrid w:val="0"/>
                  <w:jc w:val="center"/>
                  <w:rPr>
                    <w:szCs w:val="21"/>
                  </w:rPr>
                </w:pPr>
              </w:p>
            </w:tc>
            <w:sdt>
              <w:sdtPr>
                <w:rPr>
                  <w:szCs w:val="21"/>
                </w:rPr>
                <w:tag w:val="_PLD_1553ab7e041e4cd0bdd59c30d303dc84"/>
                <w:id w:val="581965760"/>
                <w:lock w:val="sdtLocked"/>
              </w:sdtPr>
              <w:sdtEndPr/>
              <w:sdtContent>
                <w:tc>
                  <w:tcPr>
                    <w:tcW w:w="1291" w:type="dxa"/>
                    <w:shd w:val="clear" w:color="auto" w:fill="auto"/>
                    <w:vAlign w:val="center"/>
                  </w:tcPr>
                  <w:p w:rsidR="00507BB6" w:rsidRPr="008E542F" w:rsidRDefault="00BE0F81">
                    <w:pPr>
                      <w:autoSpaceDE w:val="0"/>
                      <w:autoSpaceDN w:val="0"/>
                      <w:adjustRightInd w:val="0"/>
                      <w:snapToGrid w:val="0"/>
                      <w:jc w:val="center"/>
                      <w:rPr>
                        <w:szCs w:val="21"/>
                      </w:rPr>
                    </w:pPr>
                    <w:r w:rsidRPr="008E542F">
                      <w:rPr>
                        <w:rFonts w:hint="eastAsia"/>
                        <w:szCs w:val="21"/>
                      </w:rPr>
                      <w:t>企业合并形成的</w:t>
                    </w:r>
                  </w:p>
                </w:tc>
              </w:sdtContent>
            </w:sdt>
            <w:sdt>
              <w:sdtPr>
                <w:rPr>
                  <w:szCs w:val="21"/>
                </w:rPr>
                <w:alias w:val="商誉账面原值本期增加额项目名称"/>
                <w:tag w:val="_GBC_c14b754516e24efd9115d33500cd04df"/>
                <w:id w:val="634060492"/>
                <w:lock w:val="sdtLocked"/>
                <w:showingPlcHdr/>
              </w:sdtPr>
              <w:sdtEndPr>
                <w:rPr>
                  <w:rFonts w:hAnsiTheme="minorHAnsi" w:hint="eastAsia"/>
                </w:rPr>
              </w:sdtEndPr>
              <w:sdtContent>
                <w:tc>
                  <w:tcPr>
                    <w:tcW w:w="567" w:type="dxa"/>
                    <w:shd w:val="clear" w:color="auto" w:fill="auto"/>
                    <w:vAlign w:val="center"/>
                  </w:tcPr>
                  <w:p w:rsidR="00507BB6" w:rsidRPr="008E542F" w:rsidRDefault="00BE0F81">
                    <w:pPr>
                      <w:autoSpaceDE w:val="0"/>
                      <w:autoSpaceDN w:val="0"/>
                      <w:adjustRightInd w:val="0"/>
                      <w:snapToGrid w:val="0"/>
                      <w:jc w:val="center"/>
                      <w:rPr>
                        <w:szCs w:val="21"/>
                      </w:rPr>
                    </w:pPr>
                    <w:r w:rsidRPr="008E542F">
                      <w:rPr>
                        <w:rFonts w:hint="eastAsia"/>
                        <w:szCs w:val="21"/>
                      </w:rPr>
                      <w:t xml:space="preserve">　</w:t>
                    </w:r>
                  </w:p>
                </w:tc>
              </w:sdtContent>
            </w:sdt>
            <w:sdt>
              <w:sdtPr>
                <w:rPr>
                  <w:szCs w:val="21"/>
                </w:rPr>
                <w:tag w:val="_PLD_52f6eef41a0247f195c94af6823a4b67"/>
                <w:id w:val="1813141147"/>
                <w:lock w:val="sdtLocked"/>
              </w:sdtPr>
              <w:sdtEndPr/>
              <w:sdtContent>
                <w:tc>
                  <w:tcPr>
                    <w:tcW w:w="708" w:type="dxa"/>
                    <w:shd w:val="clear" w:color="auto" w:fill="auto"/>
                    <w:vAlign w:val="center"/>
                  </w:tcPr>
                  <w:p w:rsidR="00507BB6" w:rsidRPr="008E542F" w:rsidRDefault="00BE0F81">
                    <w:pPr>
                      <w:autoSpaceDE w:val="0"/>
                      <w:autoSpaceDN w:val="0"/>
                      <w:adjustRightInd w:val="0"/>
                      <w:snapToGrid w:val="0"/>
                      <w:jc w:val="center"/>
                      <w:rPr>
                        <w:szCs w:val="21"/>
                      </w:rPr>
                    </w:pPr>
                    <w:r w:rsidRPr="008E542F">
                      <w:rPr>
                        <w:rFonts w:hint="eastAsia"/>
                        <w:szCs w:val="21"/>
                      </w:rPr>
                      <w:t>处置</w:t>
                    </w:r>
                  </w:p>
                </w:tc>
              </w:sdtContent>
            </w:sdt>
            <w:sdt>
              <w:sdtPr>
                <w:rPr>
                  <w:szCs w:val="21"/>
                </w:rPr>
                <w:alias w:val="商誉账面原值本期减少额项目名称"/>
                <w:tag w:val="_GBC_5ba36aaca8144cb8979636970f4c6ae3"/>
                <w:id w:val="1044100123"/>
                <w:lock w:val="sdtLocked"/>
                <w:showingPlcHdr/>
              </w:sdtPr>
              <w:sdtEndPr>
                <w:rPr>
                  <w:rFonts w:hAnsiTheme="minorHAnsi" w:hint="eastAsia"/>
                </w:rPr>
              </w:sdtEndPr>
              <w:sdtContent>
                <w:tc>
                  <w:tcPr>
                    <w:tcW w:w="451" w:type="dxa"/>
                    <w:shd w:val="clear" w:color="auto" w:fill="auto"/>
                    <w:vAlign w:val="center"/>
                  </w:tcPr>
                  <w:p w:rsidR="00507BB6" w:rsidRPr="008E542F" w:rsidRDefault="00BE0F81">
                    <w:pPr>
                      <w:autoSpaceDE w:val="0"/>
                      <w:autoSpaceDN w:val="0"/>
                      <w:adjustRightInd w:val="0"/>
                      <w:snapToGrid w:val="0"/>
                      <w:jc w:val="center"/>
                      <w:rPr>
                        <w:szCs w:val="21"/>
                      </w:rPr>
                    </w:pPr>
                    <w:r w:rsidRPr="008E542F">
                      <w:rPr>
                        <w:rFonts w:hint="eastAsia"/>
                        <w:szCs w:val="21"/>
                      </w:rPr>
                      <w:t xml:space="preserve">　</w:t>
                    </w:r>
                  </w:p>
                </w:tc>
              </w:sdtContent>
            </w:sdt>
            <w:tc>
              <w:tcPr>
                <w:tcW w:w="0" w:type="auto"/>
                <w:vMerge/>
                <w:shd w:val="clear" w:color="auto" w:fill="auto"/>
              </w:tcPr>
              <w:p w:rsidR="00507BB6" w:rsidRPr="008E542F" w:rsidRDefault="00507BB6">
                <w:pPr>
                  <w:autoSpaceDE w:val="0"/>
                  <w:autoSpaceDN w:val="0"/>
                  <w:adjustRightInd w:val="0"/>
                  <w:snapToGrid w:val="0"/>
                  <w:jc w:val="center"/>
                  <w:rPr>
                    <w:szCs w:val="21"/>
                  </w:rPr>
                </w:pPr>
              </w:p>
            </w:tc>
          </w:tr>
          <w:sdt>
            <w:sdtPr>
              <w:rPr>
                <w:szCs w:val="21"/>
              </w:rPr>
              <w:alias w:val="商誉明细"/>
              <w:tag w:val="_GBC_916c5c3712e44d7db6b8c9e16bcf5865"/>
              <w:id w:val="234741894"/>
              <w:lock w:val="sdtLocked"/>
            </w:sdtPr>
            <w:sdtEndPr/>
            <w:sdtContent>
              <w:tr w:rsidR="00507BB6" w:rsidRPr="008E542F" w:rsidTr="00027F8C">
                <w:trPr>
                  <w:trHeight w:val="338"/>
                  <w:jc w:val="center"/>
                </w:trPr>
                <w:tc>
                  <w:tcPr>
                    <w:tcW w:w="2660" w:type="dxa"/>
                    <w:shd w:val="clear" w:color="auto" w:fill="auto"/>
                  </w:tcPr>
                  <w:p w:rsidR="00507BB6" w:rsidRPr="008E542F" w:rsidRDefault="004D32EB">
                    <w:pPr>
                      <w:autoSpaceDE w:val="0"/>
                      <w:autoSpaceDN w:val="0"/>
                      <w:adjustRightInd w:val="0"/>
                      <w:snapToGrid w:val="0"/>
                      <w:jc w:val="both"/>
                      <w:rPr>
                        <w:szCs w:val="21"/>
                      </w:rPr>
                    </w:pPr>
                    <w:r w:rsidRPr="008E542F">
                      <w:rPr>
                        <w:szCs w:val="21"/>
                      </w:rPr>
                      <w:t>响水</w:t>
                    </w:r>
                    <w:proofErr w:type="gramStart"/>
                    <w:r w:rsidRPr="008E542F">
                      <w:rPr>
                        <w:szCs w:val="21"/>
                      </w:rPr>
                      <w:t>恒</w:t>
                    </w:r>
                    <w:proofErr w:type="gramEnd"/>
                    <w:r w:rsidRPr="008E542F">
                      <w:rPr>
                        <w:szCs w:val="21"/>
                      </w:rPr>
                      <w:t>利达科技化工有限公司</w:t>
                    </w:r>
                  </w:p>
                </w:tc>
                <w:tc>
                  <w:tcPr>
                    <w:tcW w:w="1686" w:type="dxa"/>
                    <w:shd w:val="clear" w:color="auto" w:fill="auto"/>
                  </w:tcPr>
                  <w:p w:rsidR="00507BB6" w:rsidRPr="008E542F" w:rsidRDefault="004D32EB">
                    <w:pPr>
                      <w:autoSpaceDE w:val="0"/>
                      <w:autoSpaceDN w:val="0"/>
                      <w:adjustRightInd w:val="0"/>
                      <w:snapToGrid w:val="0"/>
                      <w:jc w:val="right"/>
                      <w:rPr>
                        <w:szCs w:val="21"/>
                      </w:rPr>
                    </w:pPr>
                    <w:r w:rsidRPr="008E542F">
                      <w:rPr>
                        <w:szCs w:val="21"/>
                      </w:rPr>
                      <w:t>379,774,257.08</w:t>
                    </w:r>
                  </w:p>
                </w:tc>
                <w:tc>
                  <w:tcPr>
                    <w:tcW w:w="1291" w:type="dxa"/>
                    <w:shd w:val="clear" w:color="auto" w:fill="auto"/>
                  </w:tcPr>
                  <w:p w:rsidR="00507BB6" w:rsidRPr="008E542F" w:rsidRDefault="00507BB6">
                    <w:pPr>
                      <w:autoSpaceDE w:val="0"/>
                      <w:autoSpaceDN w:val="0"/>
                      <w:adjustRightInd w:val="0"/>
                      <w:snapToGrid w:val="0"/>
                      <w:jc w:val="right"/>
                      <w:rPr>
                        <w:szCs w:val="21"/>
                      </w:rPr>
                    </w:pPr>
                  </w:p>
                </w:tc>
                <w:tc>
                  <w:tcPr>
                    <w:tcW w:w="567" w:type="dxa"/>
                    <w:shd w:val="clear" w:color="auto" w:fill="auto"/>
                  </w:tcPr>
                  <w:p w:rsidR="00507BB6" w:rsidRPr="008E542F" w:rsidRDefault="00507BB6">
                    <w:pPr>
                      <w:autoSpaceDE w:val="0"/>
                      <w:autoSpaceDN w:val="0"/>
                      <w:adjustRightInd w:val="0"/>
                      <w:snapToGrid w:val="0"/>
                      <w:jc w:val="right"/>
                      <w:rPr>
                        <w:szCs w:val="21"/>
                      </w:rPr>
                    </w:pPr>
                  </w:p>
                </w:tc>
                <w:tc>
                  <w:tcPr>
                    <w:tcW w:w="708" w:type="dxa"/>
                    <w:shd w:val="clear" w:color="auto" w:fill="auto"/>
                  </w:tcPr>
                  <w:p w:rsidR="00507BB6" w:rsidRPr="008E542F" w:rsidRDefault="00507BB6">
                    <w:pPr>
                      <w:autoSpaceDE w:val="0"/>
                      <w:autoSpaceDN w:val="0"/>
                      <w:adjustRightInd w:val="0"/>
                      <w:snapToGrid w:val="0"/>
                      <w:jc w:val="right"/>
                      <w:rPr>
                        <w:szCs w:val="21"/>
                      </w:rPr>
                    </w:pPr>
                  </w:p>
                </w:tc>
                <w:tc>
                  <w:tcPr>
                    <w:tcW w:w="451" w:type="dxa"/>
                    <w:shd w:val="clear" w:color="auto" w:fill="auto"/>
                  </w:tcPr>
                  <w:p w:rsidR="00507BB6" w:rsidRPr="008E542F" w:rsidRDefault="00507BB6">
                    <w:pPr>
                      <w:autoSpaceDE w:val="0"/>
                      <w:autoSpaceDN w:val="0"/>
                      <w:adjustRightInd w:val="0"/>
                      <w:snapToGrid w:val="0"/>
                      <w:jc w:val="right"/>
                      <w:rPr>
                        <w:szCs w:val="21"/>
                      </w:rPr>
                    </w:pPr>
                  </w:p>
                </w:tc>
                <w:tc>
                  <w:tcPr>
                    <w:tcW w:w="0" w:type="auto"/>
                    <w:shd w:val="clear" w:color="auto" w:fill="auto"/>
                  </w:tcPr>
                  <w:p w:rsidR="00507BB6" w:rsidRPr="008E542F" w:rsidRDefault="004D32EB">
                    <w:pPr>
                      <w:autoSpaceDE w:val="0"/>
                      <w:autoSpaceDN w:val="0"/>
                      <w:adjustRightInd w:val="0"/>
                      <w:snapToGrid w:val="0"/>
                      <w:jc w:val="right"/>
                      <w:rPr>
                        <w:szCs w:val="21"/>
                      </w:rPr>
                    </w:pPr>
                    <w:r w:rsidRPr="008E542F">
                      <w:rPr>
                        <w:szCs w:val="21"/>
                      </w:rPr>
                      <w:t>379,774,257.08</w:t>
                    </w:r>
                  </w:p>
                </w:tc>
              </w:tr>
            </w:sdtContent>
          </w:sdt>
          <w:tr w:rsidR="00507BB6" w:rsidRPr="008E542F" w:rsidTr="00027F8C">
            <w:trPr>
              <w:trHeight w:val="296"/>
              <w:jc w:val="center"/>
            </w:trPr>
            <w:sdt>
              <w:sdtPr>
                <w:rPr>
                  <w:szCs w:val="21"/>
                </w:rPr>
                <w:tag w:val="_PLD_e45c45262afc495e90b6033bd7a17ec4"/>
                <w:id w:val="-647358663"/>
                <w:lock w:val="sdtLocked"/>
              </w:sdtPr>
              <w:sdtEndPr/>
              <w:sdtContent>
                <w:tc>
                  <w:tcPr>
                    <w:tcW w:w="2660" w:type="dxa"/>
                    <w:shd w:val="clear" w:color="auto" w:fill="auto"/>
                    <w:vAlign w:val="center"/>
                  </w:tcPr>
                  <w:p w:rsidR="00507BB6" w:rsidRPr="008E542F" w:rsidRDefault="00BE0F81">
                    <w:pPr>
                      <w:autoSpaceDE w:val="0"/>
                      <w:autoSpaceDN w:val="0"/>
                      <w:adjustRightInd w:val="0"/>
                      <w:snapToGrid w:val="0"/>
                      <w:jc w:val="center"/>
                      <w:rPr>
                        <w:szCs w:val="21"/>
                        <w:u w:val="double"/>
                      </w:rPr>
                    </w:pPr>
                    <w:r w:rsidRPr="008E542F">
                      <w:rPr>
                        <w:rFonts w:hint="eastAsia"/>
                        <w:szCs w:val="21"/>
                      </w:rPr>
                      <w:t>合计</w:t>
                    </w:r>
                  </w:p>
                </w:tc>
              </w:sdtContent>
            </w:sdt>
            <w:tc>
              <w:tcPr>
                <w:tcW w:w="1686" w:type="dxa"/>
                <w:shd w:val="clear" w:color="auto" w:fill="auto"/>
              </w:tcPr>
              <w:p w:rsidR="00507BB6" w:rsidRPr="008E542F" w:rsidRDefault="004D32EB">
                <w:pPr>
                  <w:autoSpaceDE w:val="0"/>
                  <w:autoSpaceDN w:val="0"/>
                  <w:adjustRightInd w:val="0"/>
                  <w:snapToGrid w:val="0"/>
                  <w:jc w:val="right"/>
                  <w:rPr>
                    <w:szCs w:val="21"/>
                  </w:rPr>
                </w:pPr>
                <w:r w:rsidRPr="008E542F">
                  <w:rPr>
                    <w:szCs w:val="21"/>
                  </w:rPr>
                  <w:t>379,774,257.08</w:t>
                </w:r>
              </w:p>
            </w:tc>
            <w:tc>
              <w:tcPr>
                <w:tcW w:w="1291" w:type="dxa"/>
                <w:shd w:val="clear" w:color="auto" w:fill="auto"/>
              </w:tcPr>
              <w:p w:rsidR="00507BB6" w:rsidRPr="008E542F" w:rsidRDefault="00507BB6">
                <w:pPr>
                  <w:autoSpaceDE w:val="0"/>
                  <w:autoSpaceDN w:val="0"/>
                  <w:adjustRightInd w:val="0"/>
                  <w:snapToGrid w:val="0"/>
                  <w:jc w:val="right"/>
                  <w:rPr>
                    <w:szCs w:val="21"/>
                  </w:rPr>
                </w:pPr>
              </w:p>
            </w:tc>
            <w:tc>
              <w:tcPr>
                <w:tcW w:w="567" w:type="dxa"/>
                <w:shd w:val="clear" w:color="auto" w:fill="auto"/>
              </w:tcPr>
              <w:p w:rsidR="00507BB6" w:rsidRPr="008E542F" w:rsidRDefault="00507BB6">
                <w:pPr>
                  <w:autoSpaceDE w:val="0"/>
                  <w:autoSpaceDN w:val="0"/>
                  <w:adjustRightInd w:val="0"/>
                  <w:snapToGrid w:val="0"/>
                  <w:jc w:val="right"/>
                  <w:rPr>
                    <w:szCs w:val="21"/>
                  </w:rPr>
                </w:pPr>
              </w:p>
            </w:tc>
            <w:tc>
              <w:tcPr>
                <w:tcW w:w="708" w:type="dxa"/>
                <w:shd w:val="clear" w:color="auto" w:fill="auto"/>
              </w:tcPr>
              <w:p w:rsidR="00507BB6" w:rsidRPr="008E542F" w:rsidRDefault="00507BB6">
                <w:pPr>
                  <w:autoSpaceDE w:val="0"/>
                  <w:autoSpaceDN w:val="0"/>
                  <w:adjustRightInd w:val="0"/>
                  <w:snapToGrid w:val="0"/>
                  <w:jc w:val="right"/>
                  <w:rPr>
                    <w:szCs w:val="21"/>
                  </w:rPr>
                </w:pPr>
              </w:p>
            </w:tc>
            <w:tc>
              <w:tcPr>
                <w:tcW w:w="451" w:type="dxa"/>
                <w:shd w:val="clear" w:color="auto" w:fill="auto"/>
              </w:tcPr>
              <w:p w:rsidR="00507BB6" w:rsidRPr="008E542F" w:rsidRDefault="00507BB6">
                <w:pPr>
                  <w:autoSpaceDE w:val="0"/>
                  <w:autoSpaceDN w:val="0"/>
                  <w:adjustRightInd w:val="0"/>
                  <w:snapToGrid w:val="0"/>
                  <w:jc w:val="right"/>
                  <w:rPr>
                    <w:szCs w:val="21"/>
                  </w:rPr>
                </w:pPr>
              </w:p>
            </w:tc>
            <w:tc>
              <w:tcPr>
                <w:tcW w:w="0" w:type="auto"/>
                <w:shd w:val="clear" w:color="auto" w:fill="auto"/>
              </w:tcPr>
              <w:p w:rsidR="00507BB6" w:rsidRPr="008E542F" w:rsidRDefault="004D32EB">
                <w:pPr>
                  <w:autoSpaceDE w:val="0"/>
                  <w:autoSpaceDN w:val="0"/>
                  <w:adjustRightInd w:val="0"/>
                  <w:snapToGrid w:val="0"/>
                  <w:jc w:val="right"/>
                  <w:rPr>
                    <w:szCs w:val="21"/>
                  </w:rPr>
                </w:pPr>
                <w:r w:rsidRPr="008E542F">
                  <w:rPr>
                    <w:szCs w:val="21"/>
                  </w:rPr>
                  <w:t>379,774,257.08</w:t>
                </w:r>
              </w:p>
            </w:tc>
          </w:tr>
        </w:tbl>
        <w:p w:rsidR="00507BB6" w:rsidRDefault="00507BB6">
          <w:pPr>
            <w:rPr>
              <w:szCs w:val="21"/>
            </w:rPr>
          </w:pPr>
        </w:p>
        <w:p w:rsidR="00507BB6" w:rsidRDefault="00BE0F81">
          <w:pPr>
            <w:pStyle w:val="4"/>
            <w:numPr>
              <w:ilvl w:val="0"/>
              <w:numId w:val="63"/>
            </w:numPr>
            <w:tabs>
              <w:tab w:val="left" w:pos="588"/>
            </w:tabs>
          </w:pPr>
          <w:r>
            <w:rPr>
              <w:rFonts w:hint="eastAsia"/>
            </w:rPr>
            <w:t>商誉减值准备</w:t>
          </w:r>
        </w:p>
        <w:sdt>
          <w:sdtPr>
            <w:alias w:val="是否适用：商誉减值准备[双击切换]"/>
            <w:tag w:val="_GBC_743c9a20b5c043668f28664eb36decf8"/>
            <w:id w:val="-1703706469"/>
            <w:lock w:val="sdtContentLocked"/>
            <w:placeholder>
              <w:docPart w:val="GBC22222222222222222222222222222"/>
            </w:placeholder>
          </w:sdtPr>
          <w:sdtEndPr/>
          <w:sdtContent>
            <w:p w:rsidR="00057F48" w:rsidRDefault="00BE0F81" w:rsidP="00C94132">
              <w:r>
                <w:fldChar w:fldCharType="begin"/>
              </w:r>
              <w:r w:rsidR="00C94132">
                <w:instrText xml:space="preserve"> MACROBUTTON  SnrToggleCheckbox □适用 </w:instrText>
              </w:r>
              <w:r>
                <w:fldChar w:fldCharType="end"/>
              </w:r>
              <w:r>
                <w:fldChar w:fldCharType="begin"/>
              </w:r>
              <w:r w:rsidR="00C94132">
                <w:instrText xml:space="preserve"> MACROBUTTON  SnrToggleCheckbox √不适用 </w:instrText>
              </w:r>
              <w:r>
                <w:fldChar w:fldCharType="end"/>
              </w:r>
            </w:p>
          </w:sdtContent>
        </w:sdt>
        <w:p w:rsidR="00507BB6" w:rsidRDefault="00BE0F81">
          <w:r>
            <w:rPr>
              <w:rFonts w:hint="eastAsia"/>
            </w:rPr>
            <w:t>说明商誉减值测试过程、参数及商誉减值损失的确认方法</w:t>
          </w:r>
        </w:p>
        <w:sdt>
          <w:sdtPr>
            <w:alias w:val="是否适用：说明商誉减值测试过程、参数及商誉减值损失的确认方法[双击切换]"/>
            <w:tag w:val="_GBC_3e5dd9e04d73479f9a70e665366f9d11"/>
            <w:id w:val="1994516424"/>
            <w:lock w:val="sdtContentLocked"/>
            <w:placeholder>
              <w:docPart w:val="GBC22222222222222222222222222222"/>
            </w:placeholder>
          </w:sdtPr>
          <w:sdtEndPr/>
          <w:sdtContent>
            <w:p w:rsidR="00507BB6" w:rsidRDefault="00BE0F81" w:rsidP="00E27346">
              <w:pPr>
                <w:rPr>
                  <w:szCs w:val="21"/>
                </w:rPr>
              </w:pPr>
              <w:r>
                <w:fldChar w:fldCharType="begin"/>
              </w:r>
              <w:r w:rsidR="00E27346">
                <w:instrText xml:space="preserve"> MACROBUTTON  SnrToggleCheckbox □适用 </w:instrText>
              </w:r>
              <w:r>
                <w:fldChar w:fldCharType="end"/>
              </w:r>
              <w:r>
                <w:fldChar w:fldCharType="begin"/>
              </w:r>
              <w:r w:rsidR="00E27346">
                <w:instrText xml:space="preserve"> MACROBUTTON  SnrToggleCheckbox √不适用 </w:instrText>
              </w:r>
              <w:r>
                <w:fldChar w:fldCharType="end"/>
              </w:r>
            </w:p>
          </w:sdtContent>
        </w:sdt>
        <w:p w:rsidR="00507BB6" w:rsidRDefault="00507BB6">
          <w:pPr>
            <w:rPr>
              <w:szCs w:val="21"/>
            </w:rPr>
          </w:pPr>
        </w:p>
        <w:p w:rsidR="00507BB6" w:rsidRDefault="00BE0F81">
          <w:r>
            <w:rPr>
              <w:rFonts w:hint="eastAsia"/>
            </w:rPr>
            <w:t>其他说明</w:t>
          </w:r>
        </w:p>
        <w:sdt>
          <w:sdtPr>
            <w:alias w:val="是否适用：商誉其他需要说明的事项[双击切换]"/>
            <w:tag w:val="_GBC_6b2c2377a4a6486b9a4ba845bd2192f6"/>
            <w:id w:val="1499070460"/>
            <w:lock w:val="sdtContentLocked"/>
            <w:placeholder>
              <w:docPart w:val="GBC22222222222222222222222222222"/>
            </w:placeholder>
          </w:sdtPr>
          <w:sdtEndPr/>
          <w:sdtContent>
            <w:p w:rsidR="00507BB6" w:rsidRDefault="00BE0F81" w:rsidP="00E27346">
              <w:pPr>
                <w:rPr>
                  <w:szCs w:val="21"/>
                </w:rPr>
              </w:pPr>
              <w:r>
                <w:fldChar w:fldCharType="begin"/>
              </w:r>
              <w:r w:rsidR="00E27346">
                <w:instrText xml:space="preserve"> MACROBUTTON  SnrToggleCheckbox □适用 </w:instrText>
              </w:r>
              <w:r>
                <w:fldChar w:fldCharType="end"/>
              </w:r>
              <w:r>
                <w:fldChar w:fldCharType="begin"/>
              </w:r>
              <w:r w:rsidR="00E27346">
                <w:instrText xml:space="preserve"> MACROBUTTON  SnrToggleCheckbox √不适用 </w:instrText>
              </w:r>
              <w:r>
                <w:fldChar w:fldCharType="end"/>
              </w:r>
            </w:p>
          </w:sdtContent>
        </w:sdt>
        <w:p w:rsidR="00507BB6" w:rsidRDefault="00A057D5">
          <w:pPr>
            <w:snapToGrid w:val="0"/>
            <w:spacing w:line="240" w:lineRule="atLeast"/>
            <w:rPr>
              <w:szCs w:val="21"/>
            </w:rPr>
          </w:pPr>
        </w:p>
      </w:sdtContent>
    </w:sdt>
    <w:sdt>
      <w:sdtPr>
        <w:rPr>
          <w:rFonts w:ascii="宋体" w:hAnsi="宋体" w:cs="宋体" w:hint="eastAsia"/>
          <w:b w:val="0"/>
          <w:bCs w:val="0"/>
          <w:kern w:val="0"/>
          <w:sz w:val="24"/>
          <w:szCs w:val="21"/>
        </w:rPr>
        <w:alias w:val="模块:长期待摊费用"/>
        <w:tag w:val="_GBC_c7f901dce89846cbbbab6c51c3213a6f"/>
        <w:id w:val="69938020"/>
        <w:lock w:val="sdtLocked"/>
        <w:placeholder>
          <w:docPart w:val="GBC22222222222222222222222222222"/>
        </w:placeholder>
      </w:sdtPr>
      <w:sdtEndPr>
        <w:rPr>
          <w:rFonts w:cstheme="minorBidi" w:hint="default"/>
          <w:kern w:val="2"/>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长期待摊费用</w:t>
          </w:r>
        </w:p>
        <w:sdt>
          <w:sdtPr>
            <w:alias w:val="是否适用：长期待摊费用[双击切换]"/>
            <w:tag w:val="_GBC_9bec8f9516c84b19bae2fb8a7292063f"/>
            <w:id w:val="-276483947"/>
            <w:lock w:val="sdtContentLocked"/>
            <w:placeholder>
              <w:docPart w:val="GBC22222222222222222222222222222"/>
            </w:placeholder>
          </w:sdtPr>
          <w:sdtEndPr/>
          <w:sdtContent>
            <w:p w:rsidR="001F115B" w:rsidRDefault="00BE0F81" w:rsidP="001F115B">
              <w:r>
                <w:fldChar w:fldCharType="begin"/>
              </w:r>
              <w:r w:rsidR="001F115B">
                <w:instrText xml:space="preserve"> MACROBUTTON  SnrToggleCheckbox √适用 </w:instrText>
              </w:r>
              <w:r>
                <w:fldChar w:fldCharType="end"/>
              </w:r>
              <w:r>
                <w:fldChar w:fldCharType="begin"/>
              </w:r>
              <w:r w:rsidR="001F115B">
                <w:instrText xml:space="preserve"> MACROBUTTON  SnrToggleCheckbox □不适用 </w:instrText>
              </w:r>
              <w:r>
                <w:fldChar w:fldCharType="end"/>
              </w:r>
            </w:p>
          </w:sdtContent>
        </w:sdt>
        <w:p w:rsidR="001F115B" w:rsidRDefault="001F115B">
          <w:pPr>
            <w:jc w:val="right"/>
            <w:rPr>
              <w:szCs w:val="21"/>
            </w:rPr>
          </w:pPr>
          <w:r>
            <w:rPr>
              <w:rFonts w:hint="eastAsia"/>
              <w:szCs w:val="21"/>
            </w:rPr>
            <w:t>单位：</w:t>
          </w:r>
          <w:sdt>
            <w:sdtPr>
              <w:rPr>
                <w:rFonts w:hint="eastAsia"/>
                <w:szCs w:val="21"/>
              </w:rPr>
              <w:alias w:val="单位：财务附注：长期待摊费用"/>
              <w:tag w:val="_GBC_aa74f67aac374e54a7768a8434ab0c08"/>
              <w:id w:val="-297076522"/>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待摊费用"/>
              <w:tag w:val="_GBC_767b9b701cf8425c9d588b0398c42e90"/>
              <w:id w:val="-171665564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7"/>
            <w:gridCol w:w="1497"/>
            <w:gridCol w:w="1497"/>
            <w:gridCol w:w="1497"/>
            <w:gridCol w:w="1520"/>
            <w:gridCol w:w="1591"/>
          </w:tblGrid>
          <w:tr w:rsidR="001F115B" w:rsidTr="002655DC">
            <w:sdt>
              <w:sdtPr>
                <w:tag w:val="_PLD_20e665ce568e49a5aa1c687384d611b3"/>
                <w:id w:val="2008099369"/>
                <w:lock w:val="sdtLocked"/>
              </w:sdtPr>
              <w:sdtEndPr/>
              <w:sdtContent>
                <w:tc>
                  <w:tcPr>
                    <w:tcW w:w="800" w:type="pct"/>
                    <w:shd w:val="clear" w:color="auto" w:fill="auto"/>
                    <w:vAlign w:val="center"/>
                  </w:tcPr>
                  <w:p w:rsidR="001F115B" w:rsidRDefault="001F115B" w:rsidP="002655DC">
                    <w:pPr>
                      <w:jc w:val="center"/>
                      <w:rPr>
                        <w:szCs w:val="21"/>
                      </w:rPr>
                    </w:pPr>
                    <w:r>
                      <w:rPr>
                        <w:rFonts w:hint="eastAsia"/>
                        <w:szCs w:val="21"/>
                      </w:rPr>
                      <w:t>项目</w:t>
                    </w:r>
                  </w:p>
                </w:tc>
              </w:sdtContent>
            </w:sdt>
            <w:sdt>
              <w:sdtPr>
                <w:tag w:val="_PLD_e3597a5d560b48d59d41cd3dc72b1a3a"/>
                <w:id w:val="-945917782"/>
                <w:lock w:val="sdtLocked"/>
              </w:sdtPr>
              <w:sdtEndPr/>
              <w:sdtContent>
                <w:tc>
                  <w:tcPr>
                    <w:tcW w:w="827" w:type="pct"/>
                    <w:shd w:val="clear" w:color="auto" w:fill="auto"/>
                    <w:vAlign w:val="center"/>
                  </w:tcPr>
                  <w:p w:rsidR="001F115B" w:rsidRDefault="001F115B" w:rsidP="002655DC">
                    <w:pPr>
                      <w:jc w:val="center"/>
                      <w:rPr>
                        <w:szCs w:val="21"/>
                      </w:rPr>
                    </w:pPr>
                    <w:r>
                      <w:rPr>
                        <w:rFonts w:hint="eastAsia"/>
                        <w:szCs w:val="21"/>
                      </w:rPr>
                      <w:t>期初余额</w:t>
                    </w:r>
                  </w:p>
                </w:tc>
              </w:sdtContent>
            </w:sdt>
            <w:sdt>
              <w:sdtPr>
                <w:tag w:val="_PLD_2edffaf8b24b489e97f2d4a6a5ec5711"/>
                <w:id w:val="-1937593260"/>
                <w:lock w:val="sdtLocked"/>
              </w:sdtPr>
              <w:sdtEndPr/>
              <w:sdtContent>
                <w:tc>
                  <w:tcPr>
                    <w:tcW w:w="827" w:type="pct"/>
                    <w:shd w:val="clear" w:color="auto" w:fill="auto"/>
                    <w:vAlign w:val="center"/>
                  </w:tcPr>
                  <w:p w:rsidR="001F115B" w:rsidRDefault="001F115B" w:rsidP="002655DC">
                    <w:pPr>
                      <w:jc w:val="center"/>
                      <w:rPr>
                        <w:szCs w:val="21"/>
                      </w:rPr>
                    </w:pPr>
                    <w:r>
                      <w:rPr>
                        <w:rFonts w:hint="eastAsia"/>
                        <w:szCs w:val="21"/>
                      </w:rPr>
                      <w:t>本期增加金额</w:t>
                    </w:r>
                  </w:p>
                </w:tc>
              </w:sdtContent>
            </w:sdt>
            <w:sdt>
              <w:sdtPr>
                <w:tag w:val="_PLD_f6bc6a07519e4f6cab5889776aa0ecbd"/>
                <w:id w:val="-2140636529"/>
                <w:lock w:val="sdtLocked"/>
              </w:sdtPr>
              <w:sdtEndPr/>
              <w:sdtContent>
                <w:tc>
                  <w:tcPr>
                    <w:tcW w:w="827" w:type="pct"/>
                    <w:shd w:val="clear" w:color="auto" w:fill="auto"/>
                    <w:vAlign w:val="center"/>
                  </w:tcPr>
                  <w:p w:rsidR="001F115B" w:rsidRDefault="001F115B" w:rsidP="002655DC">
                    <w:pPr>
                      <w:jc w:val="center"/>
                      <w:rPr>
                        <w:szCs w:val="21"/>
                      </w:rPr>
                    </w:pPr>
                    <w:r>
                      <w:rPr>
                        <w:rFonts w:hint="eastAsia"/>
                        <w:szCs w:val="21"/>
                      </w:rPr>
                      <w:t>本期摊销金额</w:t>
                    </w:r>
                  </w:p>
                </w:tc>
              </w:sdtContent>
            </w:sdt>
            <w:sdt>
              <w:sdtPr>
                <w:tag w:val="_PLD_f987bb682c974016898d37b474ce35c6"/>
                <w:id w:val="290410521"/>
                <w:lock w:val="sdtLocked"/>
              </w:sdtPr>
              <w:sdtEndPr/>
              <w:sdtContent>
                <w:tc>
                  <w:tcPr>
                    <w:tcW w:w="840" w:type="pct"/>
                    <w:shd w:val="clear" w:color="auto" w:fill="auto"/>
                    <w:vAlign w:val="center"/>
                  </w:tcPr>
                  <w:p w:rsidR="001F115B" w:rsidRDefault="001F115B" w:rsidP="002655DC">
                    <w:pPr>
                      <w:jc w:val="center"/>
                      <w:rPr>
                        <w:szCs w:val="21"/>
                      </w:rPr>
                    </w:pPr>
                    <w:r>
                      <w:rPr>
                        <w:rFonts w:hint="eastAsia"/>
                        <w:szCs w:val="21"/>
                      </w:rPr>
                      <w:t>其他减少金额</w:t>
                    </w:r>
                  </w:p>
                </w:tc>
              </w:sdtContent>
            </w:sdt>
            <w:sdt>
              <w:sdtPr>
                <w:tag w:val="_PLD_dab738986fbc4bd7b942faf77cb39605"/>
                <w:id w:val="715861408"/>
                <w:lock w:val="sdtLocked"/>
              </w:sdtPr>
              <w:sdtEndPr/>
              <w:sdtContent>
                <w:tc>
                  <w:tcPr>
                    <w:tcW w:w="879" w:type="pct"/>
                    <w:shd w:val="clear" w:color="auto" w:fill="auto"/>
                    <w:vAlign w:val="center"/>
                  </w:tcPr>
                  <w:p w:rsidR="001F115B" w:rsidRDefault="001F115B" w:rsidP="002655DC">
                    <w:pPr>
                      <w:jc w:val="center"/>
                      <w:rPr>
                        <w:szCs w:val="21"/>
                      </w:rPr>
                    </w:pPr>
                    <w:r>
                      <w:rPr>
                        <w:rFonts w:hint="eastAsia"/>
                        <w:szCs w:val="21"/>
                      </w:rPr>
                      <w:t>期末余额</w:t>
                    </w:r>
                  </w:p>
                </w:tc>
              </w:sdtContent>
            </w:sdt>
          </w:tr>
          <w:sdt>
            <w:sdtPr>
              <w:rPr>
                <w:rFonts w:hint="eastAsia"/>
                <w:szCs w:val="21"/>
              </w:rPr>
              <w:alias w:val="长期待摊费用明细"/>
              <w:tag w:val="_GBC_68b20aeabd8c4ce8bf5df712206206af"/>
              <w:id w:val="-1438132781"/>
              <w:lock w:val="sdtLocked"/>
            </w:sdtPr>
            <w:sdtEndPr/>
            <w:sdtContent>
              <w:tr w:rsidR="001F115B" w:rsidTr="00072395">
                <w:tc>
                  <w:tcPr>
                    <w:tcW w:w="800" w:type="pct"/>
                    <w:shd w:val="clear" w:color="auto" w:fill="auto"/>
                  </w:tcPr>
                  <w:p w:rsidR="001F115B" w:rsidRDefault="001F115B" w:rsidP="002655DC">
                    <w:pPr>
                      <w:rPr>
                        <w:szCs w:val="21"/>
                      </w:rPr>
                    </w:pPr>
                    <w:r>
                      <w:t>长期资产租赁费用</w:t>
                    </w:r>
                  </w:p>
                </w:tc>
                <w:tc>
                  <w:tcPr>
                    <w:tcW w:w="827" w:type="pct"/>
                    <w:shd w:val="clear" w:color="auto" w:fill="auto"/>
                    <w:vAlign w:val="center"/>
                  </w:tcPr>
                  <w:p w:rsidR="001F115B" w:rsidRDefault="001F115B" w:rsidP="00072395">
                    <w:pPr>
                      <w:jc w:val="right"/>
                      <w:rPr>
                        <w:szCs w:val="21"/>
                      </w:rPr>
                    </w:pPr>
                    <w:r>
                      <w:t>214,875.00</w:t>
                    </w:r>
                  </w:p>
                </w:tc>
                <w:tc>
                  <w:tcPr>
                    <w:tcW w:w="827" w:type="pct"/>
                    <w:shd w:val="clear" w:color="auto" w:fill="auto"/>
                    <w:vAlign w:val="center"/>
                  </w:tcPr>
                  <w:p w:rsidR="001F115B" w:rsidRDefault="001F115B" w:rsidP="00072395">
                    <w:pPr>
                      <w:jc w:val="right"/>
                      <w:rPr>
                        <w:szCs w:val="21"/>
                      </w:rPr>
                    </w:pPr>
                  </w:p>
                </w:tc>
                <w:tc>
                  <w:tcPr>
                    <w:tcW w:w="827" w:type="pct"/>
                    <w:shd w:val="clear" w:color="auto" w:fill="auto"/>
                    <w:vAlign w:val="center"/>
                  </w:tcPr>
                  <w:p w:rsidR="001F115B" w:rsidRDefault="001F115B" w:rsidP="00072395">
                    <w:pPr>
                      <w:jc w:val="right"/>
                      <w:rPr>
                        <w:szCs w:val="21"/>
                      </w:rPr>
                    </w:pPr>
                    <w:r>
                      <w:t>6,750.00</w:t>
                    </w:r>
                  </w:p>
                </w:tc>
                <w:tc>
                  <w:tcPr>
                    <w:tcW w:w="840" w:type="pct"/>
                    <w:shd w:val="clear" w:color="auto" w:fill="auto"/>
                    <w:vAlign w:val="center"/>
                  </w:tcPr>
                  <w:p w:rsidR="001F115B" w:rsidRDefault="001F115B" w:rsidP="00072395">
                    <w:pPr>
                      <w:jc w:val="right"/>
                      <w:rPr>
                        <w:szCs w:val="21"/>
                      </w:rPr>
                    </w:pPr>
                  </w:p>
                </w:tc>
                <w:tc>
                  <w:tcPr>
                    <w:tcW w:w="879" w:type="pct"/>
                    <w:shd w:val="clear" w:color="auto" w:fill="auto"/>
                    <w:vAlign w:val="center"/>
                  </w:tcPr>
                  <w:p w:rsidR="001F115B" w:rsidRDefault="001F115B" w:rsidP="00072395">
                    <w:pPr>
                      <w:jc w:val="right"/>
                      <w:rPr>
                        <w:szCs w:val="21"/>
                      </w:rPr>
                    </w:pPr>
                    <w:r>
                      <w:t>208,125.00</w:t>
                    </w:r>
                  </w:p>
                </w:tc>
              </w:tr>
            </w:sdtContent>
          </w:sdt>
          <w:sdt>
            <w:sdtPr>
              <w:rPr>
                <w:rFonts w:hint="eastAsia"/>
                <w:szCs w:val="21"/>
              </w:rPr>
              <w:alias w:val="长期待摊费用明细"/>
              <w:tag w:val="_GBC_68b20aeabd8c4ce8bf5df712206206af"/>
              <w:id w:val="2010704901"/>
              <w:lock w:val="sdtLocked"/>
            </w:sdtPr>
            <w:sdtEndPr/>
            <w:sdtContent>
              <w:tr w:rsidR="001F115B" w:rsidTr="00072395">
                <w:tc>
                  <w:tcPr>
                    <w:tcW w:w="800" w:type="pct"/>
                    <w:shd w:val="clear" w:color="auto" w:fill="auto"/>
                  </w:tcPr>
                  <w:p w:rsidR="001F115B" w:rsidRDefault="001F115B" w:rsidP="002655DC">
                    <w:pPr>
                      <w:rPr>
                        <w:szCs w:val="21"/>
                      </w:rPr>
                    </w:pPr>
                    <w:r>
                      <w:t>厂房维修及防水工程维护费</w:t>
                    </w:r>
                  </w:p>
                </w:tc>
                <w:tc>
                  <w:tcPr>
                    <w:tcW w:w="827" w:type="pct"/>
                    <w:shd w:val="clear" w:color="auto" w:fill="auto"/>
                    <w:vAlign w:val="center"/>
                  </w:tcPr>
                  <w:p w:rsidR="001F115B" w:rsidRDefault="001F115B" w:rsidP="00072395">
                    <w:pPr>
                      <w:jc w:val="right"/>
                      <w:rPr>
                        <w:szCs w:val="21"/>
                      </w:rPr>
                    </w:pPr>
                    <w:r>
                      <w:t>2,877,231.31</w:t>
                    </w:r>
                  </w:p>
                </w:tc>
                <w:tc>
                  <w:tcPr>
                    <w:tcW w:w="827" w:type="pct"/>
                    <w:shd w:val="clear" w:color="auto" w:fill="auto"/>
                    <w:vAlign w:val="center"/>
                  </w:tcPr>
                  <w:p w:rsidR="001F115B" w:rsidRDefault="001F115B" w:rsidP="00072395">
                    <w:pPr>
                      <w:jc w:val="right"/>
                      <w:rPr>
                        <w:szCs w:val="21"/>
                      </w:rPr>
                    </w:pPr>
                  </w:p>
                </w:tc>
                <w:tc>
                  <w:tcPr>
                    <w:tcW w:w="827" w:type="pct"/>
                    <w:shd w:val="clear" w:color="auto" w:fill="auto"/>
                    <w:vAlign w:val="center"/>
                  </w:tcPr>
                  <w:p w:rsidR="001F115B" w:rsidRDefault="001F115B" w:rsidP="00072395">
                    <w:pPr>
                      <w:jc w:val="right"/>
                      <w:rPr>
                        <w:szCs w:val="21"/>
                      </w:rPr>
                    </w:pPr>
                    <w:r>
                      <w:t>325,724.34</w:t>
                    </w:r>
                  </w:p>
                </w:tc>
                <w:tc>
                  <w:tcPr>
                    <w:tcW w:w="840" w:type="pct"/>
                    <w:shd w:val="clear" w:color="auto" w:fill="auto"/>
                    <w:vAlign w:val="center"/>
                  </w:tcPr>
                  <w:p w:rsidR="001F115B" w:rsidRDefault="001F115B" w:rsidP="00072395">
                    <w:pPr>
                      <w:jc w:val="right"/>
                      <w:rPr>
                        <w:szCs w:val="21"/>
                      </w:rPr>
                    </w:pPr>
                  </w:p>
                </w:tc>
                <w:tc>
                  <w:tcPr>
                    <w:tcW w:w="879" w:type="pct"/>
                    <w:shd w:val="clear" w:color="auto" w:fill="auto"/>
                    <w:vAlign w:val="center"/>
                  </w:tcPr>
                  <w:p w:rsidR="001F115B" w:rsidRDefault="001F115B" w:rsidP="00072395">
                    <w:pPr>
                      <w:jc w:val="right"/>
                      <w:rPr>
                        <w:szCs w:val="21"/>
                      </w:rPr>
                    </w:pPr>
                    <w:r>
                      <w:t>2,551,506.97</w:t>
                    </w:r>
                  </w:p>
                </w:tc>
              </w:tr>
            </w:sdtContent>
          </w:sdt>
          <w:sdt>
            <w:sdtPr>
              <w:rPr>
                <w:rFonts w:hint="eastAsia"/>
                <w:szCs w:val="21"/>
              </w:rPr>
              <w:alias w:val="长期待摊费用明细"/>
              <w:tag w:val="_GBC_68b20aeabd8c4ce8bf5df712206206af"/>
              <w:id w:val="-613597558"/>
              <w:lock w:val="sdtLocked"/>
            </w:sdtPr>
            <w:sdtEndPr/>
            <w:sdtContent>
              <w:tr w:rsidR="001F115B" w:rsidTr="00072395">
                <w:tc>
                  <w:tcPr>
                    <w:tcW w:w="800" w:type="pct"/>
                    <w:shd w:val="clear" w:color="auto" w:fill="auto"/>
                  </w:tcPr>
                  <w:p w:rsidR="001F115B" w:rsidRDefault="001F115B" w:rsidP="002655DC">
                    <w:pPr>
                      <w:rPr>
                        <w:szCs w:val="21"/>
                      </w:rPr>
                    </w:pPr>
                    <w:r>
                      <w:t>装修费用</w:t>
                    </w:r>
                  </w:p>
                </w:tc>
                <w:tc>
                  <w:tcPr>
                    <w:tcW w:w="827" w:type="pct"/>
                    <w:shd w:val="clear" w:color="auto" w:fill="auto"/>
                    <w:vAlign w:val="center"/>
                  </w:tcPr>
                  <w:p w:rsidR="001F115B" w:rsidRDefault="001F115B" w:rsidP="00072395">
                    <w:pPr>
                      <w:jc w:val="right"/>
                      <w:rPr>
                        <w:szCs w:val="21"/>
                      </w:rPr>
                    </w:pPr>
                  </w:p>
                </w:tc>
                <w:tc>
                  <w:tcPr>
                    <w:tcW w:w="827" w:type="pct"/>
                    <w:shd w:val="clear" w:color="auto" w:fill="auto"/>
                    <w:vAlign w:val="center"/>
                  </w:tcPr>
                  <w:p w:rsidR="001F115B" w:rsidRDefault="001F115B" w:rsidP="00072395">
                    <w:pPr>
                      <w:jc w:val="right"/>
                      <w:rPr>
                        <w:szCs w:val="21"/>
                      </w:rPr>
                    </w:pPr>
                    <w:r>
                      <w:t>85,300.00</w:t>
                    </w:r>
                  </w:p>
                </w:tc>
                <w:tc>
                  <w:tcPr>
                    <w:tcW w:w="827" w:type="pct"/>
                    <w:shd w:val="clear" w:color="auto" w:fill="auto"/>
                    <w:vAlign w:val="center"/>
                  </w:tcPr>
                  <w:p w:rsidR="001F115B" w:rsidRDefault="001F115B" w:rsidP="00072395">
                    <w:pPr>
                      <w:jc w:val="right"/>
                      <w:rPr>
                        <w:szCs w:val="21"/>
                      </w:rPr>
                    </w:pPr>
                    <w:r>
                      <w:t>3,554.16</w:t>
                    </w:r>
                  </w:p>
                </w:tc>
                <w:tc>
                  <w:tcPr>
                    <w:tcW w:w="840" w:type="pct"/>
                    <w:shd w:val="clear" w:color="auto" w:fill="auto"/>
                    <w:vAlign w:val="center"/>
                  </w:tcPr>
                  <w:p w:rsidR="001F115B" w:rsidRDefault="001F115B" w:rsidP="00072395">
                    <w:pPr>
                      <w:jc w:val="right"/>
                      <w:rPr>
                        <w:szCs w:val="21"/>
                      </w:rPr>
                    </w:pPr>
                  </w:p>
                </w:tc>
                <w:tc>
                  <w:tcPr>
                    <w:tcW w:w="879" w:type="pct"/>
                    <w:shd w:val="clear" w:color="auto" w:fill="auto"/>
                    <w:vAlign w:val="center"/>
                  </w:tcPr>
                  <w:p w:rsidR="001F115B" w:rsidRDefault="001F115B" w:rsidP="00072395">
                    <w:pPr>
                      <w:jc w:val="right"/>
                      <w:rPr>
                        <w:szCs w:val="21"/>
                      </w:rPr>
                    </w:pPr>
                    <w:r>
                      <w:t>81,745.84</w:t>
                    </w:r>
                  </w:p>
                </w:tc>
              </w:tr>
            </w:sdtContent>
          </w:sdt>
          <w:tr w:rsidR="001F115B" w:rsidTr="00072395">
            <w:sdt>
              <w:sdtPr>
                <w:tag w:val="_PLD_bd1d6a8046344014824f3cd45e5475be"/>
                <w:id w:val="2064293083"/>
                <w:lock w:val="sdtLocked"/>
              </w:sdtPr>
              <w:sdtEndPr/>
              <w:sdtContent>
                <w:tc>
                  <w:tcPr>
                    <w:tcW w:w="800" w:type="pct"/>
                    <w:shd w:val="clear" w:color="auto" w:fill="auto"/>
                    <w:vAlign w:val="center"/>
                  </w:tcPr>
                  <w:p w:rsidR="001F115B" w:rsidRDefault="001F115B" w:rsidP="002655DC">
                    <w:pPr>
                      <w:jc w:val="center"/>
                      <w:rPr>
                        <w:szCs w:val="21"/>
                      </w:rPr>
                    </w:pPr>
                    <w:r>
                      <w:rPr>
                        <w:rFonts w:hint="eastAsia"/>
                        <w:szCs w:val="21"/>
                      </w:rPr>
                      <w:t>合计</w:t>
                    </w:r>
                  </w:p>
                </w:tc>
              </w:sdtContent>
            </w:sdt>
            <w:tc>
              <w:tcPr>
                <w:tcW w:w="827" w:type="pct"/>
                <w:shd w:val="clear" w:color="auto" w:fill="auto"/>
                <w:vAlign w:val="center"/>
              </w:tcPr>
              <w:p w:rsidR="001F115B" w:rsidRDefault="001F115B" w:rsidP="00072395">
                <w:pPr>
                  <w:jc w:val="right"/>
                  <w:rPr>
                    <w:szCs w:val="21"/>
                  </w:rPr>
                </w:pPr>
                <w:r>
                  <w:t>3,092,106.31</w:t>
                </w:r>
              </w:p>
            </w:tc>
            <w:tc>
              <w:tcPr>
                <w:tcW w:w="827" w:type="pct"/>
                <w:shd w:val="clear" w:color="auto" w:fill="auto"/>
                <w:vAlign w:val="center"/>
              </w:tcPr>
              <w:p w:rsidR="001F115B" w:rsidRDefault="001F115B" w:rsidP="00072395">
                <w:pPr>
                  <w:jc w:val="right"/>
                  <w:rPr>
                    <w:szCs w:val="21"/>
                  </w:rPr>
                </w:pPr>
                <w:r>
                  <w:t>85,300.00</w:t>
                </w:r>
              </w:p>
            </w:tc>
            <w:tc>
              <w:tcPr>
                <w:tcW w:w="827" w:type="pct"/>
                <w:shd w:val="clear" w:color="auto" w:fill="auto"/>
                <w:vAlign w:val="center"/>
              </w:tcPr>
              <w:p w:rsidR="001F115B" w:rsidRDefault="001F115B" w:rsidP="00072395">
                <w:pPr>
                  <w:jc w:val="right"/>
                  <w:rPr>
                    <w:szCs w:val="21"/>
                  </w:rPr>
                </w:pPr>
                <w:r>
                  <w:t>336,028.50</w:t>
                </w:r>
              </w:p>
            </w:tc>
            <w:tc>
              <w:tcPr>
                <w:tcW w:w="840" w:type="pct"/>
                <w:shd w:val="clear" w:color="auto" w:fill="auto"/>
                <w:vAlign w:val="center"/>
              </w:tcPr>
              <w:p w:rsidR="001F115B" w:rsidRDefault="001F115B" w:rsidP="00072395">
                <w:pPr>
                  <w:jc w:val="right"/>
                  <w:rPr>
                    <w:szCs w:val="21"/>
                  </w:rPr>
                </w:pPr>
                <w:r>
                  <w:t>0</w:t>
                </w:r>
              </w:p>
            </w:tc>
            <w:tc>
              <w:tcPr>
                <w:tcW w:w="879" w:type="pct"/>
                <w:shd w:val="clear" w:color="auto" w:fill="auto"/>
                <w:vAlign w:val="center"/>
              </w:tcPr>
              <w:p w:rsidR="001F115B" w:rsidRDefault="001F115B" w:rsidP="00072395">
                <w:pPr>
                  <w:jc w:val="right"/>
                  <w:rPr>
                    <w:szCs w:val="21"/>
                  </w:rPr>
                </w:pPr>
                <w:r>
                  <w:t>2,841,377.81</w:t>
                </w:r>
              </w:p>
            </w:tc>
          </w:tr>
        </w:tbl>
        <w:p w:rsidR="001F115B" w:rsidRDefault="001F115B"/>
        <w:p w:rsidR="001F115B" w:rsidRDefault="001F115B">
          <w:pPr>
            <w:rPr>
              <w:szCs w:val="21"/>
            </w:rPr>
          </w:pPr>
          <w:r>
            <w:rPr>
              <w:rFonts w:hint="eastAsia"/>
              <w:szCs w:val="21"/>
            </w:rPr>
            <w:t>其他说明：</w:t>
          </w:r>
        </w:p>
        <w:sdt>
          <w:sdtPr>
            <w:rPr>
              <w:szCs w:val="21"/>
            </w:rPr>
            <w:alias w:val="长期待摊费用的说明"/>
            <w:tag w:val="_GBC_5b31c466b60f433faaa37d443fae74be"/>
            <w:id w:val="1280770553"/>
            <w:lock w:val="sdtLocked"/>
          </w:sdtPr>
          <w:sdtEndPr/>
          <w:sdtContent>
            <w:p w:rsidR="001F115B" w:rsidRDefault="00C7074E">
              <w:pPr>
                <w:rPr>
                  <w:szCs w:val="21"/>
                </w:rPr>
              </w:pPr>
              <w:r>
                <w:rPr>
                  <w:rFonts w:hint="eastAsia"/>
                  <w:szCs w:val="21"/>
                </w:rPr>
                <w:t>无</w:t>
              </w:r>
            </w:p>
          </w:sdtContent>
        </w:sdt>
        <w:p w:rsidR="00507BB6" w:rsidRDefault="00A057D5" w:rsidP="001F115B">
          <w:pPr>
            <w:rPr>
              <w:szCs w:val="21"/>
            </w:rPr>
          </w:pPr>
        </w:p>
      </w:sdtContent>
    </w:sdt>
    <w:p w:rsidR="001F115B" w:rsidRDefault="001F115B">
      <w:pPr>
        <w:pStyle w:val="3"/>
        <w:numPr>
          <w:ilvl w:val="0"/>
          <w:numId w:val="22"/>
        </w:numPr>
        <w:tabs>
          <w:tab w:val="left" w:pos="504"/>
        </w:tabs>
        <w:rPr>
          <w:rFonts w:ascii="宋体" w:hAnsi="宋体"/>
          <w:szCs w:val="21"/>
        </w:rPr>
      </w:pPr>
      <w:r>
        <w:rPr>
          <w:rFonts w:ascii="宋体" w:hAnsi="宋体" w:hint="eastAsia"/>
          <w:szCs w:val="21"/>
        </w:rPr>
        <w:t>递延所得税资产/ 递延所得税负债</w:t>
      </w:r>
    </w:p>
    <w:sdt>
      <w:sdtPr>
        <w:rPr>
          <w:rFonts w:ascii="宋体" w:hAnsi="宋体" w:cs="宋体" w:hint="eastAsia"/>
          <w:b w:val="0"/>
          <w:bCs w:val="0"/>
          <w:kern w:val="0"/>
          <w:szCs w:val="21"/>
        </w:rPr>
        <w:alias w:val="模块:递延所得税资产和递延所得税负债不以抵销后的净额列示"/>
        <w:tag w:val="_GBC_8718dc518ab14b138505879106800781"/>
        <w:id w:val="-1793354800"/>
        <w:lock w:val="sdtLocked"/>
      </w:sdtPr>
      <w:sdtEndPr>
        <w:rPr>
          <w:rFonts w:cstheme="minorBidi"/>
          <w:kern w:val="2"/>
        </w:rPr>
      </w:sdtEndPr>
      <w:sdtContent>
        <w:p w:rsidR="001F115B" w:rsidRDefault="001F115B">
          <w:pPr>
            <w:pStyle w:val="4"/>
            <w:numPr>
              <w:ilvl w:val="0"/>
              <w:numId w:val="64"/>
            </w:numPr>
            <w:tabs>
              <w:tab w:val="left" w:pos="588"/>
              <w:tab w:val="left" w:pos="616"/>
            </w:tabs>
          </w:pPr>
          <w:r>
            <w:rPr>
              <w:rFonts w:hint="eastAsia"/>
            </w:rPr>
            <w:t>未经</w:t>
          </w:r>
          <w:proofErr w:type="gramStart"/>
          <w:r>
            <w:rPr>
              <w:rFonts w:hint="eastAsia"/>
            </w:rPr>
            <w:t>抵销</w:t>
          </w:r>
          <w:proofErr w:type="gramEnd"/>
          <w:r>
            <w:rPr>
              <w:rFonts w:hint="eastAsia"/>
            </w:rPr>
            <w:t>的递延所得税资产</w:t>
          </w:r>
        </w:p>
        <w:p w:rsidR="001F115B" w:rsidRDefault="00A057D5">
          <w:sdt>
            <w:sdtPr>
              <w:alias w:val="是否适用：未经抵销的递延所得税资产[双击切换]"/>
              <w:tag w:val="_GBC_fc6e77974a404dc3bef5fc386ae4e1e7"/>
              <w:id w:val="-334697854"/>
              <w:lock w:val="sdtContentLocked"/>
            </w:sdtPr>
            <w:sdtEndPr/>
            <w:sdtContent>
              <w:r w:rsidR="001F115B">
                <w:fldChar w:fldCharType="begin"/>
              </w:r>
              <w:r w:rsidR="001F115B">
                <w:instrText xml:space="preserve"> MACROBUTTON  SnrToggleCheckbox √适用 </w:instrText>
              </w:r>
              <w:r w:rsidR="001F115B">
                <w:fldChar w:fldCharType="end"/>
              </w:r>
              <w:r w:rsidR="001F115B">
                <w:fldChar w:fldCharType="begin"/>
              </w:r>
              <w:r w:rsidR="001F115B">
                <w:instrText xml:space="preserve"> MACROBUTTON  SnrToggleCheckbox □不适用 </w:instrText>
              </w:r>
              <w:r w:rsidR="001F115B">
                <w:fldChar w:fldCharType="end"/>
              </w:r>
            </w:sdtContent>
          </w:sdt>
        </w:p>
        <w:p w:rsidR="001F115B" w:rsidRDefault="001F115B">
          <w:pPr>
            <w:jc w:val="right"/>
            <w:rPr>
              <w:szCs w:val="21"/>
            </w:rPr>
          </w:pPr>
          <w:r>
            <w:rPr>
              <w:rFonts w:hint="eastAsia"/>
              <w:szCs w:val="21"/>
            </w:rPr>
            <w:t>单位：</w:t>
          </w:r>
          <w:sdt>
            <w:sdtPr>
              <w:rPr>
                <w:rFonts w:hint="eastAsia"/>
                <w:szCs w:val="21"/>
              </w:rPr>
              <w:alias w:val="单位：财务附注：已确认的递延所得税资产和递延所得税负债"/>
              <w:tag w:val="_GBC_7be724d3c6f14974914db7d02bb734f9"/>
              <w:id w:val="-355354550"/>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已确认的递延所得税资产和递延所得税负债"/>
              <w:tag w:val="_GBC_a48237f045494aa9a0ea8c2cb35b1c0f"/>
              <w:id w:val="164762340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5"/>
            <w:gridCol w:w="1686"/>
            <w:gridCol w:w="1628"/>
            <w:gridCol w:w="1686"/>
            <w:gridCol w:w="1626"/>
          </w:tblGrid>
          <w:tr w:rsidR="001F115B" w:rsidTr="001F115B">
            <w:trPr>
              <w:trHeight w:val="285"/>
            </w:trPr>
            <w:sdt>
              <w:sdtPr>
                <w:tag w:val="_PLD_e45101b3a01946f19f22657bb959574e"/>
                <w:id w:val="2020816663"/>
                <w:lock w:val="sdtLocked"/>
              </w:sdtPr>
              <w:sdtEndPr/>
              <w:sdtContent>
                <w:tc>
                  <w:tcPr>
                    <w:tcW w:w="1340" w:type="pct"/>
                    <w:vMerge w:val="restart"/>
                    <w:shd w:val="clear" w:color="auto" w:fill="auto"/>
                    <w:vAlign w:val="center"/>
                  </w:tcPr>
                  <w:p w:rsidR="001F115B" w:rsidRDefault="001F115B" w:rsidP="002655DC">
                    <w:pPr>
                      <w:jc w:val="center"/>
                      <w:rPr>
                        <w:szCs w:val="21"/>
                      </w:rPr>
                    </w:pPr>
                    <w:r>
                      <w:rPr>
                        <w:rFonts w:hint="eastAsia"/>
                        <w:szCs w:val="21"/>
                      </w:rPr>
                      <w:t>项目</w:t>
                    </w:r>
                  </w:p>
                </w:tc>
              </w:sdtContent>
            </w:sdt>
            <w:sdt>
              <w:sdtPr>
                <w:tag w:val="_PLD_dd892ffecd234c819059bf10f71b1910"/>
                <w:id w:val="-1121456906"/>
                <w:lock w:val="sdtLocked"/>
              </w:sdtPr>
              <w:sdtEndPr/>
              <w:sdtContent>
                <w:tc>
                  <w:tcPr>
                    <w:tcW w:w="1831" w:type="pct"/>
                    <w:gridSpan w:val="2"/>
                    <w:shd w:val="clear" w:color="auto" w:fill="auto"/>
                    <w:vAlign w:val="center"/>
                  </w:tcPr>
                  <w:p w:rsidR="001F115B" w:rsidRDefault="001F115B" w:rsidP="002655DC">
                    <w:pPr>
                      <w:jc w:val="center"/>
                      <w:rPr>
                        <w:szCs w:val="21"/>
                      </w:rPr>
                    </w:pPr>
                    <w:r>
                      <w:rPr>
                        <w:rFonts w:hint="eastAsia"/>
                        <w:szCs w:val="21"/>
                      </w:rPr>
                      <w:t>期末余额</w:t>
                    </w:r>
                  </w:p>
                </w:tc>
              </w:sdtContent>
            </w:sdt>
            <w:sdt>
              <w:sdtPr>
                <w:tag w:val="_PLD_be855fcb002344d6ae2c74083e90b1c1"/>
                <w:id w:val="127214695"/>
                <w:lock w:val="sdtLocked"/>
              </w:sdtPr>
              <w:sdtEndPr/>
              <w:sdtContent>
                <w:tc>
                  <w:tcPr>
                    <w:tcW w:w="1830" w:type="pct"/>
                    <w:gridSpan w:val="2"/>
                    <w:shd w:val="clear" w:color="auto" w:fill="auto"/>
                    <w:vAlign w:val="center"/>
                  </w:tcPr>
                  <w:p w:rsidR="001F115B" w:rsidRDefault="001F115B" w:rsidP="002655DC">
                    <w:pPr>
                      <w:jc w:val="center"/>
                      <w:rPr>
                        <w:szCs w:val="21"/>
                      </w:rPr>
                    </w:pPr>
                    <w:r>
                      <w:rPr>
                        <w:rFonts w:hint="eastAsia"/>
                        <w:szCs w:val="21"/>
                      </w:rPr>
                      <w:t>期初余额</w:t>
                    </w:r>
                  </w:p>
                </w:tc>
              </w:sdtContent>
            </w:sdt>
          </w:tr>
          <w:tr w:rsidR="001F115B" w:rsidTr="001F115B">
            <w:trPr>
              <w:trHeight w:val="285"/>
            </w:trPr>
            <w:tc>
              <w:tcPr>
                <w:tcW w:w="1340" w:type="pct"/>
                <w:vMerge/>
                <w:shd w:val="clear" w:color="auto" w:fill="auto"/>
                <w:vAlign w:val="center"/>
              </w:tcPr>
              <w:p w:rsidR="001F115B" w:rsidRDefault="001F115B" w:rsidP="002655DC">
                <w:pPr>
                  <w:jc w:val="center"/>
                  <w:rPr>
                    <w:b/>
                    <w:szCs w:val="21"/>
                  </w:rPr>
                </w:pPr>
              </w:p>
            </w:tc>
            <w:sdt>
              <w:sdtPr>
                <w:tag w:val="_PLD_c82eb64547054aa39a1b7bfe7c532e2e"/>
                <w:id w:val="-944078809"/>
                <w:lock w:val="sdtLocked"/>
              </w:sdtPr>
              <w:sdtEndPr/>
              <w:sdtContent>
                <w:tc>
                  <w:tcPr>
                    <w:tcW w:w="931" w:type="pct"/>
                    <w:shd w:val="clear" w:color="auto" w:fill="auto"/>
                    <w:vAlign w:val="center"/>
                  </w:tcPr>
                  <w:p w:rsidR="001F115B" w:rsidRDefault="001F115B" w:rsidP="002655DC">
                    <w:pPr>
                      <w:jc w:val="center"/>
                      <w:rPr>
                        <w:szCs w:val="21"/>
                      </w:rPr>
                    </w:pPr>
                    <w:r>
                      <w:rPr>
                        <w:rFonts w:hint="eastAsia"/>
                        <w:szCs w:val="21"/>
                      </w:rPr>
                      <w:t>可抵扣暂时性差异</w:t>
                    </w:r>
                  </w:p>
                </w:tc>
              </w:sdtContent>
            </w:sdt>
            <w:sdt>
              <w:sdtPr>
                <w:tag w:val="_PLD_ad2e47975c52486d8bfc7fec079252de"/>
                <w:id w:val="-1361667531"/>
                <w:lock w:val="sdtLocked"/>
              </w:sdtPr>
              <w:sdtEndPr/>
              <w:sdtContent>
                <w:tc>
                  <w:tcPr>
                    <w:tcW w:w="899" w:type="pct"/>
                    <w:shd w:val="clear" w:color="auto" w:fill="auto"/>
                    <w:vAlign w:val="center"/>
                  </w:tcPr>
                  <w:p w:rsidR="001F115B" w:rsidRDefault="001F115B" w:rsidP="002655DC">
                    <w:pPr>
                      <w:jc w:val="center"/>
                      <w:rPr>
                        <w:szCs w:val="21"/>
                      </w:rPr>
                    </w:pPr>
                    <w:r>
                      <w:rPr>
                        <w:rFonts w:hint="eastAsia"/>
                        <w:szCs w:val="21"/>
                      </w:rPr>
                      <w:t>递延所得税</w:t>
                    </w:r>
                  </w:p>
                  <w:p w:rsidR="001F115B" w:rsidRDefault="001F115B" w:rsidP="002655DC">
                    <w:pPr>
                      <w:jc w:val="center"/>
                      <w:rPr>
                        <w:szCs w:val="21"/>
                      </w:rPr>
                    </w:pPr>
                    <w:r>
                      <w:rPr>
                        <w:rFonts w:hint="eastAsia"/>
                        <w:szCs w:val="21"/>
                      </w:rPr>
                      <w:t>资产</w:t>
                    </w:r>
                  </w:p>
                </w:tc>
              </w:sdtContent>
            </w:sdt>
            <w:sdt>
              <w:sdtPr>
                <w:tag w:val="_PLD_0e0e7aabb5f8432ea9da8b4066b2e897"/>
                <w:id w:val="1062206445"/>
                <w:lock w:val="sdtLocked"/>
              </w:sdtPr>
              <w:sdtEndPr/>
              <w:sdtContent>
                <w:tc>
                  <w:tcPr>
                    <w:tcW w:w="931" w:type="pct"/>
                    <w:shd w:val="clear" w:color="auto" w:fill="auto"/>
                    <w:vAlign w:val="center"/>
                  </w:tcPr>
                  <w:p w:rsidR="001F115B" w:rsidRDefault="001F115B" w:rsidP="002655DC">
                    <w:pPr>
                      <w:jc w:val="center"/>
                      <w:rPr>
                        <w:szCs w:val="21"/>
                      </w:rPr>
                    </w:pPr>
                    <w:r>
                      <w:rPr>
                        <w:rFonts w:hint="eastAsia"/>
                        <w:szCs w:val="21"/>
                      </w:rPr>
                      <w:t>可抵扣暂时性差异</w:t>
                    </w:r>
                  </w:p>
                </w:tc>
              </w:sdtContent>
            </w:sdt>
            <w:sdt>
              <w:sdtPr>
                <w:tag w:val="_PLD_34147e3346eb4b24b314e0dadaab6983"/>
                <w:id w:val="524679316"/>
                <w:lock w:val="sdtLocked"/>
              </w:sdtPr>
              <w:sdtEndPr/>
              <w:sdtContent>
                <w:tc>
                  <w:tcPr>
                    <w:tcW w:w="898" w:type="pct"/>
                    <w:shd w:val="clear" w:color="auto" w:fill="auto"/>
                    <w:vAlign w:val="center"/>
                  </w:tcPr>
                  <w:p w:rsidR="001F115B" w:rsidRDefault="001F115B" w:rsidP="002655DC">
                    <w:pPr>
                      <w:jc w:val="center"/>
                      <w:rPr>
                        <w:szCs w:val="21"/>
                      </w:rPr>
                    </w:pPr>
                    <w:r>
                      <w:rPr>
                        <w:rFonts w:hint="eastAsia"/>
                        <w:szCs w:val="21"/>
                      </w:rPr>
                      <w:t>递延所得税</w:t>
                    </w:r>
                  </w:p>
                  <w:p w:rsidR="001F115B" w:rsidRDefault="001F115B" w:rsidP="002655DC">
                    <w:pPr>
                      <w:jc w:val="center"/>
                      <w:rPr>
                        <w:szCs w:val="21"/>
                      </w:rPr>
                    </w:pPr>
                    <w:r>
                      <w:rPr>
                        <w:rFonts w:hint="eastAsia"/>
                        <w:szCs w:val="21"/>
                      </w:rPr>
                      <w:t>资产</w:t>
                    </w:r>
                  </w:p>
                </w:tc>
              </w:sdtContent>
            </w:sdt>
          </w:tr>
          <w:tr w:rsidR="001F115B" w:rsidTr="00027F8C">
            <w:trPr>
              <w:trHeight w:val="285"/>
            </w:trPr>
            <w:sdt>
              <w:sdtPr>
                <w:tag w:val="_PLD_1bf7e1aa06884192bd26302547776324"/>
                <w:id w:val="-1456788965"/>
                <w:lock w:val="sdtLocked"/>
              </w:sdtPr>
              <w:sdtEndPr/>
              <w:sdtContent>
                <w:tc>
                  <w:tcPr>
                    <w:tcW w:w="1340" w:type="pct"/>
                    <w:shd w:val="clear" w:color="auto" w:fill="auto"/>
                    <w:vAlign w:val="center"/>
                  </w:tcPr>
                  <w:p w:rsidR="001F115B" w:rsidRDefault="001F115B" w:rsidP="002655DC">
                    <w:pPr>
                      <w:ind w:firstLineChars="100" w:firstLine="210"/>
                      <w:rPr>
                        <w:szCs w:val="21"/>
                      </w:rPr>
                    </w:pPr>
                    <w:r>
                      <w:rPr>
                        <w:rFonts w:hint="eastAsia"/>
                        <w:szCs w:val="21"/>
                      </w:rPr>
                      <w:t>资产减值准备</w:t>
                    </w:r>
                  </w:p>
                </w:tc>
              </w:sdtContent>
            </w:sdt>
            <w:tc>
              <w:tcPr>
                <w:tcW w:w="931" w:type="pct"/>
                <w:shd w:val="clear" w:color="auto" w:fill="auto"/>
                <w:vAlign w:val="center"/>
              </w:tcPr>
              <w:p w:rsidR="001F115B" w:rsidRDefault="001F115B" w:rsidP="00027F8C">
                <w:pPr>
                  <w:jc w:val="right"/>
                  <w:rPr>
                    <w:szCs w:val="21"/>
                  </w:rPr>
                </w:pPr>
                <w:r>
                  <w:t>44,837,431.42</w:t>
                </w:r>
              </w:p>
            </w:tc>
            <w:tc>
              <w:tcPr>
                <w:tcW w:w="899" w:type="pct"/>
                <w:shd w:val="clear" w:color="auto" w:fill="auto"/>
                <w:vAlign w:val="center"/>
              </w:tcPr>
              <w:p w:rsidR="001F115B" w:rsidRDefault="001F115B" w:rsidP="00027F8C">
                <w:pPr>
                  <w:jc w:val="right"/>
                  <w:rPr>
                    <w:szCs w:val="21"/>
                  </w:rPr>
                </w:pPr>
                <w:r>
                  <w:t>10,878,414.02</w:t>
                </w:r>
              </w:p>
            </w:tc>
            <w:tc>
              <w:tcPr>
                <w:tcW w:w="931" w:type="pct"/>
                <w:shd w:val="clear" w:color="auto" w:fill="auto"/>
                <w:vAlign w:val="center"/>
              </w:tcPr>
              <w:p w:rsidR="001F115B" w:rsidRDefault="001F115B" w:rsidP="00027F8C">
                <w:pPr>
                  <w:jc w:val="right"/>
                  <w:rPr>
                    <w:szCs w:val="21"/>
                  </w:rPr>
                </w:pPr>
                <w:r>
                  <w:t>46,018,229.79</w:t>
                </w:r>
              </w:p>
            </w:tc>
            <w:tc>
              <w:tcPr>
                <w:tcW w:w="898" w:type="pct"/>
                <w:shd w:val="clear" w:color="auto" w:fill="auto"/>
                <w:vAlign w:val="center"/>
              </w:tcPr>
              <w:p w:rsidR="001F115B" w:rsidRDefault="001F115B" w:rsidP="00027F8C">
                <w:pPr>
                  <w:jc w:val="right"/>
                  <w:rPr>
                    <w:szCs w:val="21"/>
                  </w:rPr>
                </w:pPr>
                <w:r>
                  <w:t>11,257,188.83</w:t>
                </w:r>
              </w:p>
            </w:tc>
          </w:tr>
          <w:tr w:rsidR="001F115B" w:rsidTr="00027F8C">
            <w:trPr>
              <w:trHeight w:val="285"/>
            </w:trPr>
            <w:tc>
              <w:tcPr>
                <w:tcW w:w="1340" w:type="pct"/>
                <w:shd w:val="clear" w:color="auto" w:fill="auto"/>
                <w:vAlign w:val="center"/>
              </w:tcPr>
              <w:p w:rsidR="001F115B" w:rsidRDefault="001F115B" w:rsidP="002655DC">
                <w:pPr>
                  <w:ind w:firstLineChars="100" w:firstLine="210"/>
                </w:pPr>
                <w:r>
                  <w:t>其中：应收款项坏账准备</w:t>
                </w:r>
              </w:p>
            </w:tc>
            <w:tc>
              <w:tcPr>
                <w:tcW w:w="931" w:type="pct"/>
                <w:shd w:val="clear" w:color="auto" w:fill="auto"/>
                <w:vAlign w:val="center"/>
              </w:tcPr>
              <w:p w:rsidR="001F115B" w:rsidRDefault="001F115B" w:rsidP="00027F8C">
                <w:pPr>
                  <w:jc w:val="right"/>
                  <w:rPr>
                    <w:szCs w:val="21"/>
                  </w:rPr>
                </w:pPr>
                <w:r>
                  <w:t>42,902,587.64</w:t>
                </w:r>
              </w:p>
            </w:tc>
            <w:tc>
              <w:tcPr>
                <w:tcW w:w="899" w:type="pct"/>
                <w:shd w:val="clear" w:color="auto" w:fill="auto"/>
                <w:vAlign w:val="center"/>
              </w:tcPr>
              <w:p w:rsidR="001F115B" w:rsidRDefault="001F115B" w:rsidP="00027F8C">
                <w:pPr>
                  <w:jc w:val="right"/>
                  <w:rPr>
                    <w:szCs w:val="21"/>
                  </w:rPr>
                </w:pPr>
                <w:r>
                  <w:t>10,403,620.72</w:t>
                </w:r>
              </w:p>
            </w:tc>
            <w:tc>
              <w:tcPr>
                <w:tcW w:w="931" w:type="pct"/>
                <w:shd w:val="clear" w:color="auto" w:fill="auto"/>
                <w:vAlign w:val="center"/>
              </w:tcPr>
              <w:p w:rsidR="001F115B" w:rsidRDefault="001F115B" w:rsidP="00027F8C">
                <w:pPr>
                  <w:jc w:val="right"/>
                  <w:rPr>
                    <w:szCs w:val="21"/>
                  </w:rPr>
                </w:pPr>
                <w:r>
                  <w:t>44,083,386.01</w:t>
                </w:r>
              </w:p>
            </w:tc>
            <w:tc>
              <w:tcPr>
                <w:tcW w:w="898" w:type="pct"/>
                <w:shd w:val="clear" w:color="auto" w:fill="auto"/>
                <w:vAlign w:val="center"/>
              </w:tcPr>
              <w:p w:rsidR="001F115B" w:rsidRDefault="001F115B" w:rsidP="00027F8C">
                <w:pPr>
                  <w:jc w:val="right"/>
                  <w:rPr>
                    <w:szCs w:val="21"/>
                  </w:rPr>
                </w:pPr>
                <w:r>
                  <w:t>10,782,395.50</w:t>
                </w:r>
              </w:p>
            </w:tc>
          </w:tr>
          <w:tr w:rsidR="001F115B" w:rsidTr="00027F8C">
            <w:trPr>
              <w:trHeight w:val="285"/>
            </w:trPr>
            <w:tc>
              <w:tcPr>
                <w:tcW w:w="1340" w:type="pct"/>
                <w:shd w:val="clear" w:color="auto" w:fill="auto"/>
                <w:vAlign w:val="center"/>
              </w:tcPr>
              <w:p w:rsidR="001F115B" w:rsidRDefault="001F115B" w:rsidP="002655DC">
                <w:pPr>
                  <w:ind w:firstLineChars="100" w:firstLine="210"/>
                </w:pPr>
                <w:r>
                  <w:t>存货跌价准备</w:t>
                </w:r>
              </w:p>
            </w:tc>
            <w:tc>
              <w:tcPr>
                <w:tcW w:w="931" w:type="pct"/>
                <w:shd w:val="clear" w:color="auto" w:fill="auto"/>
                <w:vAlign w:val="center"/>
              </w:tcPr>
              <w:p w:rsidR="001F115B" w:rsidRDefault="001F115B" w:rsidP="00027F8C">
                <w:pPr>
                  <w:jc w:val="right"/>
                  <w:rPr>
                    <w:szCs w:val="21"/>
                  </w:rPr>
                </w:pPr>
                <w:r>
                  <w:t>166,273.10</w:t>
                </w:r>
              </w:p>
            </w:tc>
            <w:tc>
              <w:tcPr>
                <w:tcW w:w="899" w:type="pct"/>
                <w:shd w:val="clear" w:color="auto" w:fill="auto"/>
                <w:vAlign w:val="center"/>
              </w:tcPr>
              <w:p w:rsidR="001F115B" w:rsidRDefault="001F115B" w:rsidP="00027F8C">
                <w:pPr>
                  <w:jc w:val="right"/>
                  <w:rPr>
                    <w:szCs w:val="21"/>
                  </w:rPr>
                </w:pPr>
                <w:r>
                  <w:t>32,650.63</w:t>
                </w:r>
              </w:p>
            </w:tc>
            <w:tc>
              <w:tcPr>
                <w:tcW w:w="931" w:type="pct"/>
                <w:shd w:val="clear" w:color="auto" w:fill="auto"/>
                <w:vAlign w:val="center"/>
              </w:tcPr>
              <w:p w:rsidR="001F115B" w:rsidRDefault="001F115B" w:rsidP="00027F8C">
                <w:pPr>
                  <w:jc w:val="right"/>
                  <w:rPr>
                    <w:szCs w:val="21"/>
                  </w:rPr>
                </w:pPr>
                <w:r>
                  <w:t>166,273.10</w:t>
                </w:r>
              </w:p>
            </w:tc>
            <w:tc>
              <w:tcPr>
                <w:tcW w:w="898" w:type="pct"/>
                <w:shd w:val="clear" w:color="auto" w:fill="auto"/>
                <w:vAlign w:val="center"/>
              </w:tcPr>
              <w:p w:rsidR="001F115B" w:rsidRDefault="001F115B" w:rsidP="00027F8C">
                <w:pPr>
                  <w:jc w:val="right"/>
                  <w:rPr>
                    <w:szCs w:val="21"/>
                  </w:rPr>
                </w:pPr>
                <w:r>
                  <w:t>32,650.66</w:t>
                </w:r>
              </w:p>
            </w:tc>
          </w:tr>
          <w:tr w:rsidR="001F115B" w:rsidTr="00027F8C">
            <w:trPr>
              <w:trHeight w:val="285"/>
            </w:trPr>
            <w:tc>
              <w:tcPr>
                <w:tcW w:w="1340" w:type="pct"/>
                <w:shd w:val="clear" w:color="auto" w:fill="auto"/>
                <w:vAlign w:val="center"/>
              </w:tcPr>
              <w:p w:rsidR="001F115B" w:rsidRDefault="001F115B" w:rsidP="002655DC">
                <w:pPr>
                  <w:ind w:firstLineChars="100" w:firstLine="210"/>
                </w:pPr>
                <w:r>
                  <w:t>可供出售金融资产减值准备</w:t>
                </w:r>
              </w:p>
            </w:tc>
            <w:tc>
              <w:tcPr>
                <w:tcW w:w="931" w:type="pct"/>
                <w:shd w:val="clear" w:color="auto" w:fill="auto"/>
                <w:vAlign w:val="center"/>
              </w:tcPr>
              <w:p w:rsidR="001F115B" w:rsidRDefault="001F115B" w:rsidP="00027F8C">
                <w:pPr>
                  <w:jc w:val="right"/>
                  <w:rPr>
                    <w:szCs w:val="21"/>
                  </w:rPr>
                </w:pPr>
                <w:r>
                  <w:t>1,369,336.85</w:t>
                </w:r>
              </w:p>
            </w:tc>
            <w:tc>
              <w:tcPr>
                <w:tcW w:w="899" w:type="pct"/>
                <w:shd w:val="clear" w:color="auto" w:fill="auto"/>
                <w:vAlign w:val="center"/>
              </w:tcPr>
              <w:p w:rsidR="001F115B" w:rsidRDefault="001F115B" w:rsidP="00027F8C">
                <w:pPr>
                  <w:jc w:val="right"/>
                  <w:rPr>
                    <w:szCs w:val="21"/>
                  </w:rPr>
                </w:pPr>
                <w:r>
                  <w:t>342,334.21</w:t>
                </w:r>
              </w:p>
            </w:tc>
            <w:tc>
              <w:tcPr>
                <w:tcW w:w="931" w:type="pct"/>
                <w:shd w:val="clear" w:color="auto" w:fill="auto"/>
                <w:vAlign w:val="center"/>
              </w:tcPr>
              <w:p w:rsidR="001F115B" w:rsidRDefault="001F115B" w:rsidP="00027F8C">
                <w:pPr>
                  <w:jc w:val="right"/>
                  <w:rPr>
                    <w:szCs w:val="21"/>
                  </w:rPr>
                </w:pPr>
                <w:r>
                  <w:t>1,369,336.85</w:t>
                </w:r>
              </w:p>
            </w:tc>
            <w:tc>
              <w:tcPr>
                <w:tcW w:w="898" w:type="pct"/>
                <w:shd w:val="clear" w:color="auto" w:fill="auto"/>
                <w:vAlign w:val="center"/>
              </w:tcPr>
              <w:p w:rsidR="001F115B" w:rsidRDefault="001F115B" w:rsidP="00027F8C">
                <w:pPr>
                  <w:jc w:val="right"/>
                  <w:rPr>
                    <w:szCs w:val="21"/>
                  </w:rPr>
                </w:pPr>
                <w:r>
                  <w:t>342,334.21</w:t>
                </w:r>
              </w:p>
            </w:tc>
          </w:tr>
          <w:tr w:rsidR="001F115B" w:rsidTr="00027F8C">
            <w:trPr>
              <w:trHeight w:val="285"/>
            </w:trPr>
            <w:tc>
              <w:tcPr>
                <w:tcW w:w="1340" w:type="pct"/>
                <w:shd w:val="clear" w:color="auto" w:fill="auto"/>
                <w:vAlign w:val="center"/>
              </w:tcPr>
              <w:p w:rsidR="001F115B" w:rsidRDefault="001F115B" w:rsidP="002655DC">
                <w:pPr>
                  <w:ind w:firstLineChars="100" w:firstLine="210"/>
                </w:pPr>
                <w:r>
                  <w:lastRenderedPageBreak/>
                  <w:t>长期股权投资减值准备</w:t>
                </w:r>
              </w:p>
            </w:tc>
            <w:tc>
              <w:tcPr>
                <w:tcW w:w="931" w:type="pct"/>
                <w:shd w:val="clear" w:color="auto" w:fill="auto"/>
                <w:vAlign w:val="center"/>
              </w:tcPr>
              <w:p w:rsidR="001F115B" w:rsidRDefault="001F115B" w:rsidP="00027F8C">
                <w:pPr>
                  <w:jc w:val="right"/>
                  <w:rPr>
                    <w:szCs w:val="21"/>
                  </w:rPr>
                </w:pPr>
                <w:r>
                  <w:t>399,233.83</w:t>
                </w:r>
              </w:p>
            </w:tc>
            <w:tc>
              <w:tcPr>
                <w:tcW w:w="899" w:type="pct"/>
                <w:shd w:val="clear" w:color="auto" w:fill="auto"/>
                <w:vAlign w:val="center"/>
              </w:tcPr>
              <w:p w:rsidR="001F115B" w:rsidRDefault="001F115B" w:rsidP="00027F8C">
                <w:pPr>
                  <w:jc w:val="right"/>
                  <w:rPr>
                    <w:szCs w:val="21"/>
                  </w:rPr>
                </w:pPr>
                <w:r>
                  <w:t>99,808.46</w:t>
                </w:r>
              </w:p>
            </w:tc>
            <w:tc>
              <w:tcPr>
                <w:tcW w:w="931" w:type="pct"/>
                <w:shd w:val="clear" w:color="auto" w:fill="auto"/>
                <w:vAlign w:val="center"/>
              </w:tcPr>
              <w:p w:rsidR="001F115B" w:rsidRDefault="001F115B" w:rsidP="00027F8C">
                <w:pPr>
                  <w:jc w:val="right"/>
                  <w:rPr>
                    <w:szCs w:val="21"/>
                  </w:rPr>
                </w:pPr>
                <w:r>
                  <w:t>399,233.83</w:t>
                </w:r>
              </w:p>
            </w:tc>
            <w:tc>
              <w:tcPr>
                <w:tcW w:w="898" w:type="pct"/>
                <w:shd w:val="clear" w:color="auto" w:fill="auto"/>
                <w:vAlign w:val="center"/>
              </w:tcPr>
              <w:p w:rsidR="001F115B" w:rsidRDefault="001F115B" w:rsidP="00027F8C">
                <w:pPr>
                  <w:jc w:val="right"/>
                  <w:rPr>
                    <w:szCs w:val="21"/>
                  </w:rPr>
                </w:pPr>
                <w:r>
                  <w:t>99,808.46</w:t>
                </w:r>
              </w:p>
            </w:tc>
          </w:tr>
          <w:tr w:rsidR="001F115B" w:rsidTr="00027F8C">
            <w:trPr>
              <w:trHeight w:val="285"/>
            </w:trPr>
            <w:sdt>
              <w:sdtPr>
                <w:tag w:val="_PLD_024091818f2b4c9386a36ed63f88f791"/>
                <w:id w:val="-1575272551"/>
                <w:lock w:val="sdtLocked"/>
              </w:sdtPr>
              <w:sdtEndPr/>
              <w:sdtContent>
                <w:tc>
                  <w:tcPr>
                    <w:tcW w:w="1340" w:type="pct"/>
                    <w:shd w:val="clear" w:color="auto" w:fill="auto"/>
                    <w:vAlign w:val="center"/>
                  </w:tcPr>
                  <w:p w:rsidR="001F115B" w:rsidRDefault="001F115B" w:rsidP="002655DC">
                    <w:pPr>
                      <w:ind w:firstLineChars="100" w:firstLine="210"/>
                      <w:rPr>
                        <w:szCs w:val="21"/>
                      </w:rPr>
                    </w:pPr>
                    <w:r>
                      <w:rPr>
                        <w:rFonts w:hint="eastAsia"/>
                        <w:szCs w:val="21"/>
                      </w:rPr>
                      <w:t>内部交易未实现利润</w:t>
                    </w:r>
                  </w:p>
                </w:tc>
              </w:sdtContent>
            </w:sdt>
            <w:tc>
              <w:tcPr>
                <w:tcW w:w="931" w:type="pct"/>
                <w:shd w:val="clear" w:color="auto" w:fill="auto"/>
                <w:vAlign w:val="center"/>
              </w:tcPr>
              <w:p w:rsidR="001F115B" w:rsidRDefault="001F115B" w:rsidP="00027F8C">
                <w:pPr>
                  <w:jc w:val="right"/>
                  <w:rPr>
                    <w:szCs w:val="21"/>
                  </w:rPr>
                </w:pPr>
              </w:p>
            </w:tc>
            <w:tc>
              <w:tcPr>
                <w:tcW w:w="899" w:type="pct"/>
                <w:shd w:val="clear" w:color="auto" w:fill="auto"/>
                <w:vAlign w:val="center"/>
              </w:tcPr>
              <w:p w:rsidR="001F115B" w:rsidRDefault="001F115B" w:rsidP="00027F8C">
                <w:pPr>
                  <w:jc w:val="right"/>
                  <w:rPr>
                    <w:szCs w:val="21"/>
                  </w:rPr>
                </w:pPr>
              </w:p>
            </w:tc>
            <w:tc>
              <w:tcPr>
                <w:tcW w:w="931" w:type="pct"/>
                <w:shd w:val="clear" w:color="auto" w:fill="auto"/>
                <w:vAlign w:val="center"/>
              </w:tcPr>
              <w:p w:rsidR="001F115B" w:rsidRDefault="001F115B" w:rsidP="00027F8C">
                <w:pPr>
                  <w:jc w:val="right"/>
                  <w:rPr>
                    <w:szCs w:val="21"/>
                  </w:rPr>
                </w:pPr>
              </w:p>
            </w:tc>
            <w:tc>
              <w:tcPr>
                <w:tcW w:w="898" w:type="pct"/>
                <w:shd w:val="clear" w:color="auto" w:fill="auto"/>
                <w:vAlign w:val="center"/>
              </w:tcPr>
              <w:p w:rsidR="001F115B" w:rsidRDefault="001F115B" w:rsidP="00027F8C">
                <w:pPr>
                  <w:jc w:val="right"/>
                  <w:rPr>
                    <w:szCs w:val="21"/>
                  </w:rPr>
                </w:pPr>
              </w:p>
            </w:tc>
          </w:tr>
          <w:tr w:rsidR="001F115B" w:rsidTr="00027F8C">
            <w:trPr>
              <w:trHeight w:val="285"/>
            </w:trPr>
            <w:sdt>
              <w:sdtPr>
                <w:tag w:val="_PLD_cab9951be3e845939320c38b7e9544d7"/>
                <w:id w:val="708298425"/>
                <w:lock w:val="sdtLocked"/>
              </w:sdtPr>
              <w:sdtEndPr/>
              <w:sdtContent>
                <w:tc>
                  <w:tcPr>
                    <w:tcW w:w="1340" w:type="pct"/>
                    <w:tcBorders>
                      <w:bottom w:val="single" w:sz="4" w:space="0" w:color="auto"/>
                    </w:tcBorders>
                    <w:shd w:val="clear" w:color="auto" w:fill="auto"/>
                    <w:vAlign w:val="center"/>
                  </w:tcPr>
                  <w:p w:rsidR="001F115B" w:rsidRDefault="001F115B" w:rsidP="002655DC">
                    <w:pPr>
                      <w:ind w:firstLineChars="100" w:firstLine="210"/>
                      <w:rPr>
                        <w:szCs w:val="21"/>
                      </w:rPr>
                    </w:pPr>
                    <w:r>
                      <w:rPr>
                        <w:rFonts w:hint="eastAsia"/>
                        <w:szCs w:val="21"/>
                      </w:rPr>
                      <w:t>可抵扣亏损</w:t>
                    </w:r>
                  </w:p>
                </w:tc>
              </w:sdtContent>
            </w:sdt>
            <w:tc>
              <w:tcPr>
                <w:tcW w:w="931" w:type="pct"/>
                <w:shd w:val="clear" w:color="auto" w:fill="auto"/>
                <w:vAlign w:val="center"/>
              </w:tcPr>
              <w:p w:rsidR="001F115B" w:rsidRDefault="001F115B" w:rsidP="00027F8C">
                <w:pPr>
                  <w:jc w:val="right"/>
                  <w:rPr>
                    <w:szCs w:val="21"/>
                  </w:rPr>
                </w:pPr>
                <w:r>
                  <w:t>151,425,468.86</w:t>
                </w:r>
              </w:p>
            </w:tc>
            <w:tc>
              <w:tcPr>
                <w:tcW w:w="899" w:type="pct"/>
                <w:shd w:val="clear" w:color="auto" w:fill="auto"/>
                <w:vAlign w:val="center"/>
              </w:tcPr>
              <w:p w:rsidR="001F115B" w:rsidRDefault="001F115B" w:rsidP="00027F8C">
                <w:pPr>
                  <w:jc w:val="right"/>
                  <w:rPr>
                    <w:szCs w:val="21"/>
                  </w:rPr>
                </w:pPr>
                <w:r>
                  <w:t>37,856,367.22</w:t>
                </w:r>
              </w:p>
            </w:tc>
            <w:tc>
              <w:tcPr>
                <w:tcW w:w="931" w:type="pct"/>
                <w:shd w:val="clear" w:color="auto" w:fill="auto"/>
                <w:vAlign w:val="center"/>
              </w:tcPr>
              <w:p w:rsidR="001F115B" w:rsidRDefault="001F115B" w:rsidP="00027F8C">
                <w:pPr>
                  <w:jc w:val="right"/>
                  <w:rPr>
                    <w:szCs w:val="21"/>
                  </w:rPr>
                </w:pPr>
                <w:r>
                  <w:t>193,328,131.26</w:t>
                </w:r>
              </w:p>
            </w:tc>
            <w:tc>
              <w:tcPr>
                <w:tcW w:w="898" w:type="pct"/>
                <w:shd w:val="clear" w:color="auto" w:fill="auto"/>
                <w:vAlign w:val="center"/>
              </w:tcPr>
              <w:p w:rsidR="001F115B" w:rsidRDefault="001F115B" w:rsidP="00027F8C">
                <w:pPr>
                  <w:jc w:val="right"/>
                  <w:rPr>
                    <w:szCs w:val="21"/>
                  </w:rPr>
                </w:pPr>
                <w:r>
                  <w:t>48,332,032.82</w:t>
                </w:r>
              </w:p>
            </w:tc>
          </w:tr>
          <w:sdt>
            <w:sdtPr>
              <w:rPr>
                <w:szCs w:val="21"/>
              </w:rPr>
              <w:alias w:val="递延所得税资产明细"/>
              <w:tag w:val="_GBC_78d44848a87d4473a54948d3e2adbb46"/>
              <w:id w:val="430639299"/>
              <w:lock w:val="sdtLocked"/>
            </w:sdtPr>
            <w:sdtEndPr/>
            <w:sdtContent>
              <w:tr w:rsidR="001F115B" w:rsidTr="00027F8C">
                <w:trPr>
                  <w:trHeight w:val="285"/>
                </w:trPr>
                <w:tc>
                  <w:tcPr>
                    <w:tcW w:w="1340" w:type="pct"/>
                    <w:shd w:val="clear" w:color="auto" w:fill="auto"/>
                    <w:vAlign w:val="center"/>
                  </w:tcPr>
                  <w:p w:rsidR="001F115B" w:rsidRDefault="001F115B" w:rsidP="002655DC">
                    <w:pPr>
                      <w:rPr>
                        <w:color w:val="000000"/>
                        <w:szCs w:val="21"/>
                      </w:rPr>
                    </w:pPr>
                    <w:r>
                      <w:rPr>
                        <w:rFonts w:hint="eastAsia"/>
                        <w:color w:val="000000"/>
                        <w:szCs w:val="21"/>
                      </w:rPr>
                      <w:t>以公允价值计量且其变动计入当期损益的金融资产</w:t>
                    </w:r>
                  </w:p>
                  <w:p w:rsidR="001F115B" w:rsidRPr="001F115B" w:rsidRDefault="001F115B" w:rsidP="002655DC">
                    <w:pPr>
                      <w:rPr>
                        <w:szCs w:val="21"/>
                      </w:rPr>
                    </w:pPr>
                  </w:p>
                </w:tc>
                <w:tc>
                  <w:tcPr>
                    <w:tcW w:w="931" w:type="pct"/>
                    <w:shd w:val="clear" w:color="auto" w:fill="auto"/>
                    <w:vAlign w:val="center"/>
                  </w:tcPr>
                  <w:p w:rsidR="001F115B" w:rsidRDefault="001F115B" w:rsidP="00027F8C">
                    <w:pPr>
                      <w:jc w:val="right"/>
                      <w:rPr>
                        <w:szCs w:val="21"/>
                      </w:rPr>
                    </w:pPr>
                    <w:r>
                      <w:t>157,738.33</w:t>
                    </w:r>
                  </w:p>
                </w:tc>
                <w:tc>
                  <w:tcPr>
                    <w:tcW w:w="899" w:type="pct"/>
                    <w:shd w:val="clear" w:color="auto" w:fill="auto"/>
                    <w:vAlign w:val="center"/>
                  </w:tcPr>
                  <w:p w:rsidR="001F115B" w:rsidRDefault="001F115B" w:rsidP="00027F8C">
                    <w:pPr>
                      <w:jc w:val="right"/>
                      <w:rPr>
                        <w:szCs w:val="21"/>
                      </w:rPr>
                    </w:pPr>
                    <w:r>
                      <w:t>39,434.58</w:t>
                    </w:r>
                  </w:p>
                </w:tc>
                <w:tc>
                  <w:tcPr>
                    <w:tcW w:w="931" w:type="pct"/>
                    <w:shd w:val="clear" w:color="auto" w:fill="auto"/>
                    <w:vAlign w:val="center"/>
                  </w:tcPr>
                  <w:p w:rsidR="001F115B" w:rsidRDefault="001F115B" w:rsidP="00027F8C">
                    <w:pPr>
                      <w:jc w:val="right"/>
                      <w:rPr>
                        <w:szCs w:val="21"/>
                      </w:rPr>
                    </w:pPr>
                    <w:r>
                      <w:t>159,259.64</w:t>
                    </w:r>
                  </w:p>
                </w:tc>
                <w:tc>
                  <w:tcPr>
                    <w:tcW w:w="898" w:type="pct"/>
                    <w:shd w:val="clear" w:color="auto" w:fill="auto"/>
                    <w:vAlign w:val="center"/>
                  </w:tcPr>
                  <w:p w:rsidR="001F115B" w:rsidRDefault="001F115B" w:rsidP="00027F8C">
                    <w:pPr>
                      <w:jc w:val="right"/>
                      <w:rPr>
                        <w:szCs w:val="21"/>
                      </w:rPr>
                    </w:pPr>
                    <w:r>
                      <w:t>39,814.91</w:t>
                    </w:r>
                  </w:p>
                </w:tc>
              </w:tr>
            </w:sdtContent>
          </w:sdt>
          <w:tr w:rsidR="001F115B" w:rsidTr="00027F8C">
            <w:trPr>
              <w:trHeight w:val="285"/>
            </w:trPr>
            <w:sdt>
              <w:sdtPr>
                <w:tag w:val="_PLD_aff9781bbd7249709be440b59752c5c2"/>
                <w:id w:val="2093200321"/>
                <w:lock w:val="sdtLocked"/>
              </w:sdtPr>
              <w:sdtEndPr/>
              <w:sdtContent>
                <w:tc>
                  <w:tcPr>
                    <w:tcW w:w="1340" w:type="pct"/>
                    <w:shd w:val="clear" w:color="auto" w:fill="auto"/>
                    <w:vAlign w:val="center"/>
                  </w:tcPr>
                  <w:p w:rsidR="001F115B" w:rsidRDefault="001F115B" w:rsidP="002655DC">
                    <w:pPr>
                      <w:jc w:val="center"/>
                      <w:rPr>
                        <w:szCs w:val="21"/>
                      </w:rPr>
                    </w:pPr>
                    <w:r>
                      <w:rPr>
                        <w:rFonts w:hint="eastAsia"/>
                        <w:szCs w:val="21"/>
                      </w:rPr>
                      <w:t>合计</w:t>
                    </w:r>
                  </w:p>
                </w:tc>
              </w:sdtContent>
            </w:sdt>
            <w:tc>
              <w:tcPr>
                <w:tcW w:w="931" w:type="pct"/>
                <w:shd w:val="clear" w:color="auto" w:fill="auto"/>
                <w:vAlign w:val="center"/>
              </w:tcPr>
              <w:p w:rsidR="001F115B" w:rsidRDefault="001F115B" w:rsidP="00027F8C">
                <w:pPr>
                  <w:jc w:val="right"/>
                  <w:rPr>
                    <w:szCs w:val="21"/>
                  </w:rPr>
                </w:pPr>
                <w:r>
                  <w:t>196,420,638.61</w:t>
                </w:r>
              </w:p>
            </w:tc>
            <w:tc>
              <w:tcPr>
                <w:tcW w:w="899" w:type="pct"/>
                <w:shd w:val="clear" w:color="auto" w:fill="auto"/>
                <w:vAlign w:val="center"/>
              </w:tcPr>
              <w:p w:rsidR="001F115B" w:rsidRDefault="001F115B" w:rsidP="00027F8C">
                <w:pPr>
                  <w:jc w:val="right"/>
                  <w:rPr>
                    <w:szCs w:val="21"/>
                  </w:rPr>
                </w:pPr>
                <w:r>
                  <w:t>48,774,215.82</w:t>
                </w:r>
              </w:p>
            </w:tc>
            <w:tc>
              <w:tcPr>
                <w:tcW w:w="931" w:type="pct"/>
                <w:shd w:val="clear" w:color="auto" w:fill="auto"/>
                <w:vAlign w:val="center"/>
              </w:tcPr>
              <w:p w:rsidR="001F115B" w:rsidRDefault="001F115B" w:rsidP="00027F8C">
                <w:pPr>
                  <w:jc w:val="right"/>
                  <w:rPr>
                    <w:szCs w:val="21"/>
                  </w:rPr>
                </w:pPr>
                <w:r>
                  <w:t>239,505,620.69</w:t>
                </w:r>
              </w:p>
            </w:tc>
            <w:tc>
              <w:tcPr>
                <w:tcW w:w="898" w:type="pct"/>
                <w:shd w:val="clear" w:color="auto" w:fill="auto"/>
                <w:vAlign w:val="center"/>
              </w:tcPr>
              <w:p w:rsidR="001F115B" w:rsidRDefault="001F115B" w:rsidP="00027F8C">
                <w:pPr>
                  <w:jc w:val="right"/>
                  <w:rPr>
                    <w:szCs w:val="21"/>
                  </w:rPr>
                </w:pPr>
                <w:r>
                  <w:t>59,629,036.56</w:t>
                </w:r>
              </w:p>
            </w:tc>
          </w:tr>
        </w:tbl>
        <w:p w:rsidR="001F115B" w:rsidRDefault="00A057D5"/>
      </w:sdtContent>
    </w:sdt>
    <w:sdt>
      <w:sdtPr>
        <w:rPr>
          <w:rFonts w:hint="eastAsia"/>
          <w:sz w:val="24"/>
          <w:szCs w:val="21"/>
        </w:rPr>
        <w:alias w:val="模块:递延所得税资产和递延所得税负债不以抵销后的净额列示"/>
        <w:tag w:val="_GBC_8718dc518ab14b138505879106800781"/>
        <w:id w:val="1724174189"/>
        <w:lock w:val="sdtLocked"/>
        <w:placeholder>
          <w:docPart w:val="GBC22222222222222222222222222222"/>
        </w:placeholder>
      </w:sdtPr>
      <w:sdtEndPr>
        <w:rPr>
          <w:rFonts w:cstheme="minorBidi"/>
          <w:kern w:val="2"/>
          <w:sz w:val="21"/>
        </w:rPr>
      </w:sdtEndPr>
      <w:sdtContent>
        <w:p w:rsidR="00A40BD6" w:rsidRDefault="00A40BD6" w:rsidP="001F115B"/>
        <w:p w:rsidR="00507BB6" w:rsidRDefault="00BE0F81">
          <w:pPr>
            <w:pStyle w:val="4"/>
            <w:numPr>
              <w:ilvl w:val="0"/>
              <w:numId w:val="64"/>
            </w:numPr>
            <w:tabs>
              <w:tab w:val="left" w:pos="588"/>
              <w:tab w:val="left" w:pos="616"/>
            </w:tabs>
          </w:pPr>
          <w:r>
            <w:rPr>
              <w:rFonts w:hint="eastAsia"/>
            </w:rPr>
            <w:t>未经</w:t>
          </w:r>
          <w:proofErr w:type="gramStart"/>
          <w:r>
            <w:rPr>
              <w:rFonts w:hint="eastAsia"/>
            </w:rPr>
            <w:t>抵销</w:t>
          </w:r>
          <w:proofErr w:type="gramEnd"/>
          <w:r>
            <w:rPr>
              <w:rFonts w:hint="eastAsia"/>
            </w:rPr>
            <w:t>的递延所得税负债</w:t>
          </w:r>
        </w:p>
        <w:sdt>
          <w:sdtPr>
            <w:alias w:val="是否适用：未经抵销的递延所得税负债[双击切换]"/>
            <w:tag w:val="_GBC_e9cf2825b61d4a9ca57e90c2ed017173"/>
            <w:id w:val="-114910279"/>
            <w:lock w:val="sdtContentLocked"/>
            <w:placeholder>
              <w:docPart w:val="GBC22222222222222222222222222222"/>
            </w:placeholder>
          </w:sdtPr>
          <w:sdtEndPr/>
          <w:sdtContent>
            <w:p w:rsidR="00507BB6" w:rsidRDefault="00BE0F81">
              <w:r>
                <w:fldChar w:fldCharType="begin"/>
              </w:r>
              <w:r w:rsidR="00CC7BCE">
                <w:instrText xml:space="preserve"> MACROBUTTON  SnrToggleCheckbox √适用 </w:instrText>
              </w:r>
              <w:r>
                <w:fldChar w:fldCharType="end"/>
              </w:r>
              <w:r>
                <w:fldChar w:fldCharType="begin"/>
              </w:r>
              <w:r w:rsidR="00CC7BCE">
                <w:instrText xml:space="preserve"> MACROBUTTON  SnrToggleCheckbox □不适用 </w:instrText>
              </w:r>
              <w:r>
                <w:fldChar w:fldCharType="end"/>
              </w:r>
            </w:p>
          </w:sdtContent>
        </w:sdt>
        <w:p w:rsidR="00507BB6" w:rsidRDefault="00BE0F81">
          <w:pPr>
            <w:jc w:val="right"/>
          </w:pPr>
          <w:r>
            <w:rPr>
              <w:rFonts w:hint="eastAsia"/>
            </w:rPr>
            <w:t>单位：</w:t>
          </w:r>
          <w:sdt>
            <w:sdtPr>
              <w:rPr>
                <w:rFonts w:hint="eastAsia"/>
              </w:rPr>
              <w:alias w:val="单位：财务附注：未经抵销的递延所得税负债"/>
              <w:tag w:val="_GBC_7fa4a7048e284eb79ceb0dee5165516f"/>
              <w:id w:val="-20783507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未经抵销的递延所得税负债"/>
              <w:tag w:val="_GBC_85beae3a7d624858bfe37a33da15472b"/>
              <w:id w:val="3048265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2"/>
            <w:gridCol w:w="1687"/>
            <w:gridCol w:w="1652"/>
            <w:gridCol w:w="1687"/>
            <w:gridCol w:w="1661"/>
          </w:tblGrid>
          <w:tr w:rsidR="008E542F" w:rsidRPr="008E542F" w:rsidTr="006D4DC8">
            <w:trPr>
              <w:trHeight w:val="285"/>
            </w:trPr>
            <w:sdt>
              <w:sdtPr>
                <w:rPr>
                  <w:szCs w:val="21"/>
                </w:rPr>
                <w:tag w:val="_PLD_66ef6111bb2d4b3792b581d6ff38c8d2"/>
                <w:id w:val="-870298897"/>
                <w:lock w:val="sdtLocked"/>
              </w:sdtPr>
              <w:sdtEndPr/>
              <w:sdtContent>
                <w:tc>
                  <w:tcPr>
                    <w:tcW w:w="1305" w:type="pct"/>
                    <w:vMerge w:val="restart"/>
                    <w:shd w:val="clear" w:color="auto" w:fill="auto"/>
                    <w:vAlign w:val="center"/>
                  </w:tcPr>
                  <w:p w:rsidR="008E542F" w:rsidRPr="008E542F" w:rsidRDefault="008E542F" w:rsidP="00573E05">
                    <w:pPr>
                      <w:jc w:val="center"/>
                      <w:rPr>
                        <w:szCs w:val="21"/>
                      </w:rPr>
                    </w:pPr>
                    <w:r w:rsidRPr="008E542F">
                      <w:rPr>
                        <w:rFonts w:hint="eastAsia"/>
                        <w:szCs w:val="21"/>
                      </w:rPr>
                      <w:t>项目</w:t>
                    </w:r>
                  </w:p>
                  <w:p w:rsidR="008E542F" w:rsidRPr="008E542F" w:rsidRDefault="008E542F" w:rsidP="00573E05">
                    <w:pPr>
                      <w:jc w:val="center"/>
                      <w:rPr>
                        <w:szCs w:val="21"/>
                      </w:rPr>
                    </w:pPr>
                  </w:p>
                </w:tc>
              </w:sdtContent>
            </w:sdt>
            <w:sdt>
              <w:sdtPr>
                <w:rPr>
                  <w:szCs w:val="21"/>
                </w:rPr>
                <w:tag w:val="_PLD_b850d4f63866495f80e69799c9ea1b37"/>
                <w:id w:val="42715535"/>
                <w:lock w:val="sdtLocked"/>
              </w:sdtPr>
              <w:sdtEndPr/>
              <w:sdtContent>
                <w:tc>
                  <w:tcPr>
                    <w:tcW w:w="1844" w:type="pct"/>
                    <w:gridSpan w:val="2"/>
                    <w:shd w:val="clear" w:color="auto" w:fill="auto"/>
                    <w:vAlign w:val="center"/>
                  </w:tcPr>
                  <w:p w:rsidR="008E542F" w:rsidRPr="008E542F" w:rsidRDefault="008E542F" w:rsidP="00573E05">
                    <w:pPr>
                      <w:jc w:val="center"/>
                      <w:rPr>
                        <w:szCs w:val="21"/>
                      </w:rPr>
                    </w:pPr>
                    <w:r w:rsidRPr="008E542F">
                      <w:rPr>
                        <w:rFonts w:hint="eastAsia"/>
                        <w:szCs w:val="21"/>
                      </w:rPr>
                      <w:t>期末余额</w:t>
                    </w:r>
                  </w:p>
                </w:tc>
              </w:sdtContent>
            </w:sdt>
            <w:sdt>
              <w:sdtPr>
                <w:rPr>
                  <w:szCs w:val="21"/>
                </w:rPr>
                <w:tag w:val="_PLD_951c3eee882c4aaa862f620814f6ce4e"/>
                <w:id w:val="-702545841"/>
                <w:lock w:val="sdtLocked"/>
              </w:sdtPr>
              <w:sdtEndPr/>
              <w:sdtContent>
                <w:tc>
                  <w:tcPr>
                    <w:tcW w:w="1851" w:type="pct"/>
                    <w:gridSpan w:val="2"/>
                    <w:shd w:val="clear" w:color="auto" w:fill="auto"/>
                    <w:vAlign w:val="center"/>
                  </w:tcPr>
                  <w:p w:rsidR="008E542F" w:rsidRPr="008E542F" w:rsidRDefault="008E542F" w:rsidP="00573E05">
                    <w:pPr>
                      <w:jc w:val="center"/>
                      <w:rPr>
                        <w:szCs w:val="21"/>
                      </w:rPr>
                    </w:pPr>
                    <w:r w:rsidRPr="008E542F">
                      <w:rPr>
                        <w:rFonts w:hint="eastAsia"/>
                        <w:szCs w:val="21"/>
                      </w:rPr>
                      <w:t>期初余额</w:t>
                    </w:r>
                  </w:p>
                </w:tc>
              </w:sdtContent>
            </w:sdt>
          </w:tr>
          <w:tr w:rsidR="008E542F" w:rsidRPr="008E542F" w:rsidTr="006D4DC8">
            <w:trPr>
              <w:trHeight w:val="285"/>
            </w:trPr>
            <w:tc>
              <w:tcPr>
                <w:tcW w:w="1305" w:type="pct"/>
                <w:vMerge/>
                <w:shd w:val="clear" w:color="auto" w:fill="auto"/>
                <w:vAlign w:val="center"/>
              </w:tcPr>
              <w:p w:rsidR="008E542F" w:rsidRPr="008E542F" w:rsidRDefault="008E542F" w:rsidP="00573E05">
                <w:pPr>
                  <w:jc w:val="center"/>
                  <w:rPr>
                    <w:b/>
                    <w:szCs w:val="21"/>
                  </w:rPr>
                </w:pPr>
              </w:p>
            </w:tc>
            <w:sdt>
              <w:sdtPr>
                <w:rPr>
                  <w:szCs w:val="21"/>
                </w:rPr>
                <w:tag w:val="_PLD_f33e3c528ff14a2bac81ec99970641f6"/>
                <w:id w:val="793795320"/>
                <w:lock w:val="sdtLocked"/>
              </w:sdtPr>
              <w:sdtEndPr/>
              <w:sdtContent>
                <w:tc>
                  <w:tcPr>
                    <w:tcW w:w="932" w:type="pct"/>
                    <w:shd w:val="clear" w:color="auto" w:fill="auto"/>
                    <w:vAlign w:val="center"/>
                  </w:tcPr>
                  <w:p w:rsidR="008E542F" w:rsidRPr="008E542F" w:rsidRDefault="008E542F" w:rsidP="00573E05">
                    <w:pPr>
                      <w:jc w:val="center"/>
                      <w:rPr>
                        <w:szCs w:val="21"/>
                      </w:rPr>
                    </w:pPr>
                    <w:r w:rsidRPr="008E542F">
                      <w:rPr>
                        <w:rFonts w:ascii="Arial" w:hAnsi="Arial" w:hint="eastAsia"/>
                        <w:szCs w:val="21"/>
                      </w:rPr>
                      <w:t>应纳税暂时性差异</w:t>
                    </w:r>
                  </w:p>
                </w:tc>
              </w:sdtContent>
            </w:sdt>
            <w:sdt>
              <w:sdtPr>
                <w:rPr>
                  <w:szCs w:val="21"/>
                </w:rPr>
                <w:tag w:val="_PLD_0cb734f9904e4a57a5107d601b9b38d1"/>
                <w:id w:val="1026687926"/>
                <w:lock w:val="sdtLocked"/>
              </w:sdtPr>
              <w:sdtEndPr/>
              <w:sdtContent>
                <w:tc>
                  <w:tcPr>
                    <w:tcW w:w="913" w:type="pct"/>
                    <w:shd w:val="clear" w:color="auto" w:fill="auto"/>
                    <w:vAlign w:val="center"/>
                  </w:tcPr>
                  <w:p w:rsidR="008E542F" w:rsidRPr="008E542F" w:rsidRDefault="008E542F" w:rsidP="00573E05">
                    <w:pPr>
                      <w:jc w:val="center"/>
                      <w:rPr>
                        <w:szCs w:val="21"/>
                      </w:rPr>
                    </w:pPr>
                    <w:r w:rsidRPr="008E542F">
                      <w:rPr>
                        <w:rFonts w:hint="eastAsia"/>
                        <w:szCs w:val="21"/>
                      </w:rPr>
                      <w:t>递延所得税</w:t>
                    </w:r>
                  </w:p>
                  <w:p w:rsidR="008E542F" w:rsidRPr="008E542F" w:rsidRDefault="008E542F" w:rsidP="00573E05">
                    <w:pPr>
                      <w:jc w:val="center"/>
                      <w:rPr>
                        <w:szCs w:val="21"/>
                      </w:rPr>
                    </w:pPr>
                    <w:r w:rsidRPr="008E542F">
                      <w:rPr>
                        <w:rFonts w:hint="eastAsia"/>
                        <w:szCs w:val="21"/>
                      </w:rPr>
                      <w:t>负债</w:t>
                    </w:r>
                  </w:p>
                </w:tc>
              </w:sdtContent>
            </w:sdt>
            <w:sdt>
              <w:sdtPr>
                <w:rPr>
                  <w:szCs w:val="21"/>
                </w:rPr>
                <w:tag w:val="_PLD_ddf3980c66a840e782386c14bb078052"/>
                <w:id w:val="-1308780793"/>
                <w:lock w:val="sdtLocked"/>
              </w:sdtPr>
              <w:sdtEndPr/>
              <w:sdtContent>
                <w:tc>
                  <w:tcPr>
                    <w:tcW w:w="932" w:type="pct"/>
                    <w:shd w:val="clear" w:color="auto" w:fill="auto"/>
                    <w:vAlign w:val="center"/>
                  </w:tcPr>
                  <w:p w:rsidR="008E542F" w:rsidRPr="008E542F" w:rsidRDefault="008E542F" w:rsidP="00573E05">
                    <w:pPr>
                      <w:jc w:val="center"/>
                      <w:rPr>
                        <w:szCs w:val="21"/>
                      </w:rPr>
                    </w:pPr>
                    <w:r w:rsidRPr="008E542F">
                      <w:rPr>
                        <w:rFonts w:ascii="Arial" w:hAnsi="Arial" w:hint="eastAsia"/>
                        <w:szCs w:val="21"/>
                      </w:rPr>
                      <w:t>应纳税暂时性差异</w:t>
                    </w:r>
                  </w:p>
                </w:tc>
              </w:sdtContent>
            </w:sdt>
            <w:sdt>
              <w:sdtPr>
                <w:rPr>
                  <w:szCs w:val="21"/>
                </w:rPr>
                <w:tag w:val="_PLD_590dc17e8304449fbff47c3b3cd45eb5"/>
                <w:id w:val="1411353454"/>
                <w:lock w:val="sdtLocked"/>
              </w:sdtPr>
              <w:sdtEndPr/>
              <w:sdtContent>
                <w:tc>
                  <w:tcPr>
                    <w:tcW w:w="919" w:type="pct"/>
                    <w:shd w:val="clear" w:color="auto" w:fill="auto"/>
                    <w:vAlign w:val="center"/>
                  </w:tcPr>
                  <w:p w:rsidR="008E542F" w:rsidRPr="008E542F" w:rsidRDefault="008E542F" w:rsidP="00573E05">
                    <w:pPr>
                      <w:jc w:val="center"/>
                      <w:rPr>
                        <w:szCs w:val="21"/>
                      </w:rPr>
                    </w:pPr>
                    <w:r w:rsidRPr="008E542F">
                      <w:rPr>
                        <w:rFonts w:hint="eastAsia"/>
                        <w:szCs w:val="21"/>
                      </w:rPr>
                      <w:t>递延所得税</w:t>
                    </w:r>
                  </w:p>
                  <w:p w:rsidR="008E542F" w:rsidRPr="008E542F" w:rsidRDefault="008E542F" w:rsidP="00573E05">
                    <w:pPr>
                      <w:jc w:val="center"/>
                      <w:rPr>
                        <w:szCs w:val="21"/>
                      </w:rPr>
                    </w:pPr>
                    <w:r w:rsidRPr="008E542F">
                      <w:rPr>
                        <w:rFonts w:hint="eastAsia"/>
                        <w:szCs w:val="21"/>
                      </w:rPr>
                      <w:t>负债</w:t>
                    </w:r>
                  </w:p>
                </w:tc>
              </w:sdtContent>
            </w:sdt>
          </w:tr>
          <w:tr w:rsidR="008E542F" w:rsidRPr="008E542F" w:rsidTr="00027F8C">
            <w:trPr>
              <w:trHeight w:val="285"/>
            </w:trPr>
            <w:sdt>
              <w:sdtPr>
                <w:rPr>
                  <w:szCs w:val="21"/>
                </w:rPr>
                <w:tag w:val="_PLD_82ac8bb49f704e4d94c96a530da54377"/>
                <w:id w:val="1474646839"/>
                <w:lock w:val="sdtLocked"/>
              </w:sdtPr>
              <w:sdtEndPr/>
              <w:sdtContent>
                <w:tc>
                  <w:tcPr>
                    <w:tcW w:w="1305" w:type="pct"/>
                    <w:shd w:val="clear" w:color="auto" w:fill="auto"/>
                  </w:tcPr>
                  <w:p w:rsidR="008E542F" w:rsidRPr="008E542F" w:rsidRDefault="008E542F" w:rsidP="00573E05">
                    <w:pPr>
                      <w:rPr>
                        <w:szCs w:val="21"/>
                      </w:rPr>
                    </w:pPr>
                    <w:r w:rsidRPr="008E542F">
                      <w:rPr>
                        <w:rFonts w:hint="eastAsia"/>
                        <w:szCs w:val="21"/>
                      </w:rPr>
                      <w:t>非同</w:t>
                    </w:r>
                    <w:proofErr w:type="gramStart"/>
                    <w:r w:rsidRPr="008E542F">
                      <w:rPr>
                        <w:rFonts w:hint="eastAsia"/>
                        <w:szCs w:val="21"/>
                      </w:rPr>
                      <w:t>一控制</w:t>
                    </w:r>
                    <w:proofErr w:type="gramEnd"/>
                    <w:r w:rsidRPr="008E542F">
                      <w:rPr>
                        <w:rFonts w:hint="eastAsia"/>
                        <w:szCs w:val="21"/>
                      </w:rPr>
                      <w:t>企业合并资产评估增值</w:t>
                    </w:r>
                  </w:p>
                </w:tc>
              </w:sdtContent>
            </w:sdt>
            <w:tc>
              <w:tcPr>
                <w:tcW w:w="932" w:type="pct"/>
                <w:shd w:val="clear" w:color="auto" w:fill="auto"/>
                <w:vAlign w:val="center"/>
              </w:tcPr>
              <w:p w:rsidR="008E542F" w:rsidRPr="008E542F" w:rsidRDefault="008E542F" w:rsidP="00027F8C">
                <w:pPr>
                  <w:jc w:val="right"/>
                  <w:rPr>
                    <w:szCs w:val="21"/>
                  </w:rPr>
                </w:pPr>
                <w:r w:rsidRPr="008E542F">
                  <w:rPr>
                    <w:szCs w:val="21"/>
                  </w:rPr>
                  <w:t>26,319,835.80</w:t>
                </w:r>
              </w:p>
            </w:tc>
            <w:tc>
              <w:tcPr>
                <w:tcW w:w="913" w:type="pct"/>
                <w:shd w:val="clear" w:color="auto" w:fill="auto"/>
                <w:vAlign w:val="center"/>
              </w:tcPr>
              <w:p w:rsidR="008E542F" w:rsidRPr="008E542F" w:rsidRDefault="008E542F" w:rsidP="00027F8C">
                <w:pPr>
                  <w:jc w:val="right"/>
                  <w:rPr>
                    <w:szCs w:val="21"/>
                  </w:rPr>
                </w:pPr>
                <w:r w:rsidRPr="008E542F">
                  <w:rPr>
                    <w:szCs w:val="21"/>
                  </w:rPr>
                  <w:t>3,501,305.80</w:t>
                </w:r>
              </w:p>
            </w:tc>
            <w:tc>
              <w:tcPr>
                <w:tcW w:w="932" w:type="pct"/>
                <w:shd w:val="clear" w:color="auto" w:fill="auto"/>
                <w:vAlign w:val="center"/>
              </w:tcPr>
              <w:p w:rsidR="008E542F" w:rsidRPr="008E542F" w:rsidRDefault="008E542F" w:rsidP="00027F8C">
                <w:pPr>
                  <w:jc w:val="right"/>
                  <w:rPr>
                    <w:szCs w:val="21"/>
                  </w:rPr>
                </w:pPr>
                <w:r w:rsidRPr="008E542F">
                  <w:rPr>
                    <w:szCs w:val="21"/>
                  </w:rPr>
                  <w:t>27,808,734.36</w:t>
                </w:r>
              </w:p>
            </w:tc>
            <w:tc>
              <w:tcPr>
                <w:tcW w:w="919" w:type="pct"/>
                <w:shd w:val="clear" w:color="auto" w:fill="auto"/>
                <w:vAlign w:val="center"/>
              </w:tcPr>
              <w:p w:rsidR="008E542F" w:rsidRPr="008E542F" w:rsidRDefault="008E542F" w:rsidP="00027F8C">
                <w:pPr>
                  <w:jc w:val="right"/>
                  <w:rPr>
                    <w:szCs w:val="21"/>
                  </w:rPr>
                </w:pPr>
                <w:r w:rsidRPr="008E542F">
                  <w:rPr>
                    <w:szCs w:val="21"/>
                  </w:rPr>
                  <w:t>3,873,530.44</w:t>
                </w:r>
              </w:p>
            </w:tc>
          </w:tr>
          <w:tr w:rsidR="008E542F" w:rsidRPr="008E542F" w:rsidTr="00027F8C">
            <w:trPr>
              <w:trHeight w:val="285"/>
            </w:trPr>
            <w:sdt>
              <w:sdtPr>
                <w:rPr>
                  <w:szCs w:val="21"/>
                </w:rPr>
                <w:tag w:val="_PLD_e513e0076ad04db99d227e73754e247c"/>
                <w:id w:val="-1110584586"/>
                <w:lock w:val="sdtLocked"/>
              </w:sdtPr>
              <w:sdtEndPr/>
              <w:sdtContent>
                <w:tc>
                  <w:tcPr>
                    <w:tcW w:w="1305" w:type="pct"/>
                    <w:shd w:val="clear" w:color="auto" w:fill="auto"/>
                  </w:tcPr>
                  <w:p w:rsidR="008E542F" w:rsidRPr="008E542F" w:rsidRDefault="008E542F" w:rsidP="00573E05">
                    <w:pPr>
                      <w:rPr>
                        <w:szCs w:val="21"/>
                      </w:rPr>
                    </w:pPr>
                    <w:r w:rsidRPr="008E542F">
                      <w:rPr>
                        <w:szCs w:val="21"/>
                      </w:rPr>
                      <w:t>可供出售金融资产公允价值变动</w:t>
                    </w:r>
                  </w:p>
                </w:tc>
              </w:sdtContent>
            </w:sdt>
            <w:tc>
              <w:tcPr>
                <w:tcW w:w="932" w:type="pct"/>
                <w:shd w:val="clear" w:color="auto" w:fill="auto"/>
                <w:vAlign w:val="center"/>
              </w:tcPr>
              <w:p w:rsidR="008E542F" w:rsidRPr="008E542F" w:rsidRDefault="008E542F" w:rsidP="00027F8C">
                <w:pPr>
                  <w:jc w:val="right"/>
                  <w:rPr>
                    <w:szCs w:val="21"/>
                  </w:rPr>
                </w:pPr>
                <w:r w:rsidRPr="008E542F">
                  <w:rPr>
                    <w:szCs w:val="21"/>
                  </w:rPr>
                  <w:t>166,078,591.46</w:t>
                </w:r>
              </w:p>
            </w:tc>
            <w:tc>
              <w:tcPr>
                <w:tcW w:w="913" w:type="pct"/>
                <w:shd w:val="clear" w:color="auto" w:fill="auto"/>
                <w:vAlign w:val="center"/>
              </w:tcPr>
              <w:p w:rsidR="008E542F" w:rsidRPr="008E542F" w:rsidRDefault="008E542F" w:rsidP="00027F8C">
                <w:pPr>
                  <w:jc w:val="right"/>
                  <w:rPr>
                    <w:szCs w:val="21"/>
                  </w:rPr>
                </w:pPr>
                <w:r w:rsidRPr="008E542F">
                  <w:rPr>
                    <w:szCs w:val="21"/>
                  </w:rPr>
                  <w:t>41,519,647.86</w:t>
                </w:r>
              </w:p>
            </w:tc>
            <w:tc>
              <w:tcPr>
                <w:tcW w:w="932" w:type="pct"/>
                <w:shd w:val="clear" w:color="auto" w:fill="auto"/>
                <w:vAlign w:val="center"/>
              </w:tcPr>
              <w:p w:rsidR="008E542F" w:rsidRPr="008E542F" w:rsidRDefault="008E542F" w:rsidP="00027F8C">
                <w:pPr>
                  <w:jc w:val="right"/>
                  <w:rPr>
                    <w:szCs w:val="21"/>
                  </w:rPr>
                </w:pPr>
                <w:r w:rsidRPr="008E542F">
                  <w:rPr>
                    <w:szCs w:val="21"/>
                  </w:rPr>
                  <w:t>278,956,882.79</w:t>
                </w:r>
              </w:p>
            </w:tc>
            <w:tc>
              <w:tcPr>
                <w:tcW w:w="919" w:type="pct"/>
                <w:shd w:val="clear" w:color="auto" w:fill="auto"/>
                <w:vAlign w:val="center"/>
              </w:tcPr>
              <w:p w:rsidR="008E542F" w:rsidRPr="008E542F" w:rsidRDefault="008E542F" w:rsidP="00027F8C">
                <w:pPr>
                  <w:jc w:val="right"/>
                  <w:rPr>
                    <w:szCs w:val="21"/>
                  </w:rPr>
                </w:pPr>
                <w:r w:rsidRPr="008E542F">
                  <w:rPr>
                    <w:szCs w:val="21"/>
                  </w:rPr>
                  <w:t>69,739,220.70</w:t>
                </w:r>
              </w:p>
            </w:tc>
          </w:tr>
          <w:tr w:rsidR="008E542F" w:rsidRPr="008E542F" w:rsidTr="00027F8C">
            <w:trPr>
              <w:trHeight w:val="285"/>
            </w:trPr>
            <w:sdt>
              <w:sdtPr>
                <w:rPr>
                  <w:szCs w:val="21"/>
                </w:rPr>
                <w:tag w:val="_PLD_382351978b994852b2d36dbea92fd0cc"/>
                <w:id w:val="-1579123128"/>
                <w:lock w:val="sdtLocked"/>
              </w:sdtPr>
              <w:sdtEndPr/>
              <w:sdtContent>
                <w:tc>
                  <w:tcPr>
                    <w:tcW w:w="1305" w:type="pct"/>
                    <w:shd w:val="clear" w:color="auto" w:fill="auto"/>
                    <w:vAlign w:val="center"/>
                  </w:tcPr>
                  <w:p w:rsidR="008E542F" w:rsidRPr="008E542F" w:rsidRDefault="008E542F" w:rsidP="00573E05">
                    <w:pPr>
                      <w:jc w:val="center"/>
                      <w:rPr>
                        <w:szCs w:val="21"/>
                      </w:rPr>
                    </w:pPr>
                    <w:r w:rsidRPr="008E542F">
                      <w:rPr>
                        <w:rFonts w:hint="eastAsia"/>
                        <w:szCs w:val="21"/>
                      </w:rPr>
                      <w:t>合计</w:t>
                    </w:r>
                  </w:p>
                </w:tc>
              </w:sdtContent>
            </w:sdt>
            <w:tc>
              <w:tcPr>
                <w:tcW w:w="932" w:type="pct"/>
                <w:shd w:val="clear" w:color="auto" w:fill="auto"/>
                <w:vAlign w:val="center"/>
              </w:tcPr>
              <w:p w:rsidR="008E542F" w:rsidRPr="008E542F" w:rsidRDefault="008E542F" w:rsidP="00027F8C">
                <w:pPr>
                  <w:jc w:val="right"/>
                  <w:rPr>
                    <w:szCs w:val="21"/>
                  </w:rPr>
                </w:pPr>
                <w:r w:rsidRPr="008E542F">
                  <w:rPr>
                    <w:szCs w:val="21"/>
                  </w:rPr>
                  <w:t>192,398,427.26</w:t>
                </w:r>
              </w:p>
            </w:tc>
            <w:tc>
              <w:tcPr>
                <w:tcW w:w="913" w:type="pct"/>
                <w:shd w:val="clear" w:color="auto" w:fill="auto"/>
                <w:vAlign w:val="center"/>
              </w:tcPr>
              <w:p w:rsidR="008E542F" w:rsidRPr="008E542F" w:rsidRDefault="008E542F" w:rsidP="00027F8C">
                <w:pPr>
                  <w:jc w:val="right"/>
                  <w:rPr>
                    <w:szCs w:val="21"/>
                  </w:rPr>
                </w:pPr>
                <w:r w:rsidRPr="008E542F">
                  <w:rPr>
                    <w:szCs w:val="21"/>
                  </w:rPr>
                  <w:t>45,020,953.66</w:t>
                </w:r>
              </w:p>
            </w:tc>
            <w:tc>
              <w:tcPr>
                <w:tcW w:w="932" w:type="pct"/>
                <w:shd w:val="clear" w:color="auto" w:fill="auto"/>
                <w:vAlign w:val="center"/>
              </w:tcPr>
              <w:p w:rsidR="008E542F" w:rsidRPr="008E542F" w:rsidRDefault="008E542F" w:rsidP="00027F8C">
                <w:pPr>
                  <w:jc w:val="right"/>
                  <w:rPr>
                    <w:szCs w:val="21"/>
                  </w:rPr>
                </w:pPr>
                <w:r w:rsidRPr="008E542F">
                  <w:rPr>
                    <w:szCs w:val="21"/>
                  </w:rPr>
                  <w:t>306,765,617.15</w:t>
                </w:r>
              </w:p>
            </w:tc>
            <w:tc>
              <w:tcPr>
                <w:tcW w:w="919" w:type="pct"/>
                <w:shd w:val="clear" w:color="auto" w:fill="auto"/>
                <w:vAlign w:val="center"/>
              </w:tcPr>
              <w:p w:rsidR="008E542F" w:rsidRPr="008E542F" w:rsidRDefault="008E542F" w:rsidP="00027F8C">
                <w:pPr>
                  <w:jc w:val="right"/>
                  <w:rPr>
                    <w:szCs w:val="21"/>
                  </w:rPr>
                </w:pPr>
                <w:r w:rsidRPr="008E542F">
                  <w:rPr>
                    <w:szCs w:val="21"/>
                  </w:rPr>
                  <w:t>73,612,751.14</w:t>
                </w:r>
              </w:p>
            </w:tc>
          </w:tr>
        </w:tbl>
        <w:p w:rsidR="008E542F" w:rsidRDefault="008E542F"/>
        <w:p w:rsidR="00507BB6" w:rsidRDefault="00BE0F81">
          <w:pPr>
            <w:pStyle w:val="4"/>
            <w:numPr>
              <w:ilvl w:val="0"/>
              <w:numId w:val="64"/>
            </w:numPr>
            <w:tabs>
              <w:tab w:val="left" w:pos="588"/>
              <w:tab w:val="left" w:pos="616"/>
            </w:tabs>
          </w:pPr>
          <w:r>
            <w:rPr>
              <w:rFonts w:hint="eastAsia"/>
            </w:rPr>
            <w:t>以</w:t>
          </w:r>
          <w:proofErr w:type="gramStart"/>
          <w:r>
            <w:rPr>
              <w:rFonts w:hint="eastAsia"/>
            </w:rPr>
            <w:t>抵销</w:t>
          </w:r>
          <w:proofErr w:type="gramEnd"/>
          <w:r>
            <w:rPr>
              <w:rFonts w:hint="eastAsia"/>
            </w:rPr>
            <w:t>后净额列示的递延所得税资产或负债：</w:t>
          </w:r>
        </w:p>
        <w:sdt>
          <w:sdtPr>
            <w:alias w:val="是否适用：以抵销后净额列示的递延所得税资产或负债[双击切换]"/>
            <w:tag w:val="_GBC_d6419a9d2dc94127a5f6aea72cb2a94d"/>
            <w:id w:val="-813332174"/>
            <w:lock w:val="sdtContentLocked"/>
            <w:placeholder>
              <w:docPart w:val="GBC22222222222222222222222222222"/>
            </w:placeholder>
          </w:sdtPr>
          <w:sdtEndPr/>
          <w:sdtContent>
            <w:p w:rsidR="00507BB6" w:rsidRDefault="00BE0F81" w:rsidP="0026769D">
              <w:pPr>
                <w:rPr>
                  <w:szCs w:val="21"/>
                </w:rPr>
              </w:pPr>
              <w:r>
                <w:fldChar w:fldCharType="begin"/>
              </w:r>
              <w:r w:rsidR="0026769D">
                <w:instrText xml:space="preserve"> MACROBUTTON  SnrToggleCheckbox □适用 </w:instrText>
              </w:r>
              <w:r>
                <w:fldChar w:fldCharType="end"/>
              </w:r>
              <w:r>
                <w:fldChar w:fldCharType="begin"/>
              </w:r>
              <w:r w:rsidR="0026769D">
                <w:instrText xml:space="preserve"> MACROBUTTON  SnrToggleCheckbox √不适用 </w:instrText>
              </w:r>
              <w:r>
                <w:fldChar w:fldCharType="end"/>
              </w:r>
            </w:p>
          </w:sdtContent>
        </w:sdt>
        <w:p w:rsidR="00507BB6" w:rsidRDefault="00BE0F81">
          <w:pPr>
            <w:pStyle w:val="4"/>
            <w:numPr>
              <w:ilvl w:val="0"/>
              <w:numId w:val="64"/>
            </w:numPr>
            <w:tabs>
              <w:tab w:val="left" w:pos="588"/>
              <w:tab w:val="left" w:pos="616"/>
            </w:tabs>
            <w:rPr>
              <w:rFonts w:ascii="宋体" w:hAnsi="宋体"/>
              <w:szCs w:val="21"/>
            </w:rPr>
          </w:pPr>
          <w:r>
            <w:rPr>
              <w:rFonts w:ascii="宋体" w:hAnsi="宋体" w:hint="eastAsia"/>
              <w:szCs w:val="21"/>
            </w:rPr>
            <w:t>未确认递延</w:t>
          </w:r>
          <w:r>
            <w:rPr>
              <w:rFonts w:hint="eastAsia"/>
            </w:rPr>
            <w:t>所得税</w:t>
          </w:r>
          <w:r>
            <w:rPr>
              <w:rFonts w:ascii="宋体" w:hAnsi="宋体" w:hint="eastAsia"/>
              <w:szCs w:val="21"/>
            </w:rPr>
            <w:t>资产明细</w:t>
          </w:r>
        </w:p>
        <w:sdt>
          <w:sdtPr>
            <w:alias w:val="是否适用：未确认递延所得税资产明细[双击切换]"/>
            <w:tag w:val="_GBC_f210878b05204277b5f70ed9ae786ea7"/>
            <w:id w:val="730736696"/>
            <w:lock w:val="sdtContentLocked"/>
            <w:placeholder>
              <w:docPart w:val="GBC22222222222222222222222222222"/>
            </w:placeholder>
          </w:sdtPr>
          <w:sdtEndPr/>
          <w:sdtContent>
            <w:p w:rsidR="00507BB6" w:rsidRDefault="00BE0F81">
              <w:r>
                <w:fldChar w:fldCharType="begin"/>
              </w:r>
              <w:r w:rsidR="0026769D">
                <w:instrText xml:space="preserve"> MACROBUTTON  SnrToggleCheckbox √适用 </w:instrText>
              </w:r>
              <w:r>
                <w:fldChar w:fldCharType="end"/>
              </w:r>
              <w:r>
                <w:fldChar w:fldCharType="begin"/>
              </w:r>
              <w:r w:rsidR="0026769D">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未确认递延所得税资产明细"/>
              <w:tag w:val="_GBC_ce13c0c07be34b60aa76bbbf1260928d"/>
              <w:id w:val="13216948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未确认递延所得税资产明细"/>
              <w:tag w:val="_GBC_8f1c08c0092d44718e258d0b64b7bf6f"/>
              <w:id w:val="20535732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9"/>
            <w:gridCol w:w="3082"/>
            <w:gridCol w:w="3078"/>
          </w:tblGrid>
          <w:tr w:rsidR="0026769D" w:rsidRPr="006D4DC8" w:rsidTr="00573E05">
            <w:trPr>
              <w:trHeight w:val="285"/>
            </w:trPr>
            <w:sdt>
              <w:sdtPr>
                <w:rPr>
                  <w:szCs w:val="21"/>
                </w:rPr>
                <w:tag w:val="_PLD_bfd226eac09b4e2fb1cc66684c879c9b"/>
                <w:id w:val="2010702671"/>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rsidR="0026769D" w:rsidRPr="006D4DC8" w:rsidRDefault="0026769D" w:rsidP="00573E05">
                    <w:pPr>
                      <w:jc w:val="center"/>
                      <w:rPr>
                        <w:szCs w:val="21"/>
                      </w:rPr>
                    </w:pPr>
                    <w:r w:rsidRPr="006D4DC8">
                      <w:rPr>
                        <w:rFonts w:hint="eastAsia"/>
                        <w:szCs w:val="21"/>
                      </w:rPr>
                      <w:t>项目</w:t>
                    </w:r>
                  </w:p>
                </w:tc>
              </w:sdtContent>
            </w:sdt>
            <w:sdt>
              <w:sdtPr>
                <w:rPr>
                  <w:szCs w:val="21"/>
                </w:rPr>
                <w:tag w:val="_PLD_bba7988c74a34dcf950349beb6df1c0b"/>
                <w:id w:val="-1453090175"/>
                <w:lock w:val="sdtLocked"/>
              </w:sdtPr>
              <w:sdtEndPr/>
              <w:sdtContent>
                <w:tc>
                  <w:tcPr>
                    <w:tcW w:w="1703" w:type="pct"/>
                    <w:tcBorders>
                      <w:top w:val="single" w:sz="4" w:space="0" w:color="auto"/>
                      <w:left w:val="single" w:sz="4" w:space="0" w:color="auto"/>
                      <w:bottom w:val="single" w:sz="4" w:space="0" w:color="auto"/>
                      <w:right w:val="single" w:sz="4" w:space="0" w:color="auto"/>
                    </w:tcBorders>
                    <w:vAlign w:val="center"/>
                  </w:tcPr>
                  <w:p w:rsidR="0026769D" w:rsidRPr="006D4DC8" w:rsidRDefault="0026769D" w:rsidP="00573E05">
                    <w:pPr>
                      <w:jc w:val="center"/>
                      <w:rPr>
                        <w:szCs w:val="21"/>
                      </w:rPr>
                    </w:pPr>
                    <w:r w:rsidRPr="006D4DC8">
                      <w:rPr>
                        <w:rFonts w:hint="eastAsia"/>
                        <w:szCs w:val="21"/>
                      </w:rPr>
                      <w:t>期末余额</w:t>
                    </w:r>
                  </w:p>
                </w:tc>
              </w:sdtContent>
            </w:sdt>
            <w:sdt>
              <w:sdtPr>
                <w:rPr>
                  <w:szCs w:val="21"/>
                </w:rPr>
                <w:tag w:val="_PLD_36004da9855d4469bf16ab328077f444"/>
                <w:id w:val="-1499732856"/>
                <w:lock w:val="sdtLocked"/>
              </w:sdtPr>
              <w:sdtEndPr/>
              <w:sdtContent>
                <w:tc>
                  <w:tcPr>
                    <w:tcW w:w="1701" w:type="pct"/>
                    <w:tcBorders>
                      <w:top w:val="single" w:sz="4" w:space="0" w:color="auto"/>
                      <w:left w:val="single" w:sz="4" w:space="0" w:color="auto"/>
                      <w:bottom w:val="single" w:sz="4" w:space="0" w:color="auto"/>
                      <w:right w:val="single" w:sz="4" w:space="0" w:color="auto"/>
                    </w:tcBorders>
                    <w:vAlign w:val="center"/>
                  </w:tcPr>
                  <w:p w:rsidR="0026769D" w:rsidRPr="006D4DC8" w:rsidRDefault="0026769D" w:rsidP="00573E05">
                    <w:pPr>
                      <w:jc w:val="center"/>
                      <w:rPr>
                        <w:szCs w:val="21"/>
                      </w:rPr>
                    </w:pPr>
                    <w:r w:rsidRPr="006D4DC8">
                      <w:rPr>
                        <w:rFonts w:hint="eastAsia"/>
                        <w:szCs w:val="21"/>
                      </w:rPr>
                      <w:t>期初余额</w:t>
                    </w:r>
                  </w:p>
                </w:tc>
              </w:sdtContent>
            </w:sdt>
          </w:tr>
          <w:tr w:rsidR="0026769D" w:rsidRPr="006D4DC8" w:rsidTr="00573E05">
            <w:trPr>
              <w:trHeight w:val="285"/>
            </w:trPr>
            <w:sdt>
              <w:sdtPr>
                <w:rPr>
                  <w:szCs w:val="21"/>
                </w:rPr>
                <w:tag w:val="_PLD_381c26214cb146ecba0c66da7cccbb9b"/>
                <w:id w:val="-1429115871"/>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rsidR="0026769D" w:rsidRPr="006D4DC8" w:rsidRDefault="0026769D" w:rsidP="00573E05">
                    <w:pPr>
                      <w:rPr>
                        <w:szCs w:val="21"/>
                      </w:rPr>
                    </w:pPr>
                    <w:r w:rsidRPr="006D4DC8">
                      <w:rPr>
                        <w:rFonts w:hint="eastAsia"/>
                        <w:szCs w:val="21"/>
                      </w:rPr>
                      <w:t>可抵扣暂时性差异</w:t>
                    </w:r>
                  </w:p>
                </w:tc>
              </w:sdtContent>
            </w:sdt>
            <w:tc>
              <w:tcPr>
                <w:tcW w:w="1703"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jc w:val="right"/>
                  <w:rPr>
                    <w:szCs w:val="21"/>
                  </w:rPr>
                </w:pPr>
                <w:r w:rsidRPr="006D4DC8">
                  <w:rPr>
                    <w:szCs w:val="21"/>
                  </w:rPr>
                  <w:t>18,297,122.82</w:t>
                </w:r>
              </w:p>
            </w:tc>
            <w:tc>
              <w:tcPr>
                <w:tcW w:w="1701"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jc w:val="right"/>
                  <w:rPr>
                    <w:szCs w:val="21"/>
                  </w:rPr>
                </w:pPr>
                <w:r w:rsidRPr="006D4DC8">
                  <w:rPr>
                    <w:szCs w:val="21"/>
                  </w:rPr>
                  <w:t>18,663,054.24</w:t>
                </w:r>
              </w:p>
            </w:tc>
          </w:tr>
          <w:tr w:rsidR="0026769D" w:rsidRPr="006D4DC8" w:rsidTr="00573E05">
            <w:trPr>
              <w:trHeight w:val="285"/>
            </w:trPr>
            <w:sdt>
              <w:sdtPr>
                <w:rPr>
                  <w:szCs w:val="21"/>
                </w:rPr>
                <w:tag w:val="_PLD_7d61d57f3afe461287d338be31b7f128"/>
                <w:id w:val="-1820726438"/>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rsidR="0026769D" w:rsidRPr="006D4DC8" w:rsidRDefault="0026769D" w:rsidP="00573E05">
                    <w:pPr>
                      <w:rPr>
                        <w:szCs w:val="21"/>
                      </w:rPr>
                    </w:pPr>
                    <w:r w:rsidRPr="006D4DC8">
                      <w:rPr>
                        <w:rFonts w:hint="eastAsia"/>
                        <w:szCs w:val="21"/>
                      </w:rPr>
                      <w:t>可抵扣亏损</w:t>
                    </w:r>
                  </w:p>
                </w:tc>
              </w:sdtContent>
            </w:sdt>
            <w:tc>
              <w:tcPr>
                <w:tcW w:w="1703"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jc w:val="right"/>
                  <w:rPr>
                    <w:szCs w:val="21"/>
                  </w:rPr>
                </w:pPr>
                <w:r w:rsidRPr="006D4DC8">
                  <w:rPr>
                    <w:szCs w:val="21"/>
                  </w:rPr>
                  <w:t>62,384,282.20</w:t>
                </w:r>
              </w:p>
            </w:tc>
            <w:tc>
              <w:tcPr>
                <w:tcW w:w="1701"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jc w:val="right"/>
                  <w:rPr>
                    <w:szCs w:val="21"/>
                  </w:rPr>
                </w:pPr>
                <w:r w:rsidRPr="006D4DC8">
                  <w:rPr>
                    <w:szCs w:val="21"/>
                  </w:rPr>
                  <w:t>62,114,873.52</w:t>
                </w:r>
              </w:p>
            </w:tc>
          </w:tr>
          <w:tr w:rsidR="0026769D" w:rsidRPr="006D4DC8" w:rsidTr="00573E05">
            <w:trPr>
              <w:trHeight w:val="285"/>
            </w:trPr>
            <w:sdt>
              <w:sdtPr>
                <w:rPr>
                  <w:szCs w:val="21"/>
                </w:rPr>
                <w:tag w:val="_PLD_a867b83c897e41619f1515baeb2b55ff"/>
                <w:id w:val="-1307779976"/>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rsidR="0026769D" w:rsidRPr="006D4DC8" w:rsidRDefault="0026769D" w:rsidP="00573E05">
                    <w:pPr>
                      <w:jc w:val="center"/>
                      <w:rPr>
                        <w:szCs w:val="21"/>
                      </w:rPr>
                    </w:pPr>
                    <w:r w:rsidRPr="006D4DC8">
                      <w:rPr>
                        <w:rFonts w:hint="eastAsia"/>
                        <w:szCs w:val="21"/>
                      </w:rPr>
                      <w:t>合计</w:t>
                    </w:r>
                  </w:p>
                </w:tc>
              </w:sdtContent>
            </w:sdt>
            <w:tc>
              <w:tcPr>
                <w:tcW w:w="1703"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jc w:val="right"/>
                  <w:rPr>
                    <w:szCs w:val="21"/>
                  </w:rPr>
                </w:pPr>
                <w:r w:rsidRPr="006D4DC8">
                  <w:rPr>
                    <w:szCs w:val="21"/>
                  </w:rPr>
                  <w:t>80,681,405.02</w:t>
                </w:r>
              </w:p>
            </w:tc>
            <w:tc>
              <w:tcPr>
                <w:tcW w:w="1701"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jc w:val="right"/>
                  <w:rPr>
                    <w:szCs w:val="21"/>
                  </w:rPr>
                </w:pPr>
                <w:r w:rsidRPr="006D4DC8">
                  <w:rPr>
                    <w:szCs w:val="21"/>
                  </w:rPr>
                  <w:t>80,777,927.76</w:t>
                </w:r>
              </w:p>
            </w:tc>
          </w:tr>
        </w:tbl>
        <w:p w:rsidR="0026769D" w:rsidRDefault="0026769D"/>
        <w:p w:rsidR="00507BB6" w:rsidRDefault="00BE0F81">
          <w:pPr>
            <w:pStyle w:val="4"/>
            <w:numPr>
              <w:ilvl w:val="0"/>
              <w:numId w:val="64"/>
            </w:numPr>
            <w:tabs>
              <w:tab w:val="left" w:pos="588"/>
              <w:tab w:val="left" w:pos="616"/>
            </w:tabs>
            <w:rPr>
              <w:rFonts w:ascii="宋体" w:hAnsi="宋体"/>
              <w:szCs w:val="21"/>
            </w:rPr>
          </w:pPr>
          <w:r>
            <w:rPr>
              <w:rFonts w:ascii="宋体" w:hAnsi="宋体" w:hint="eastAsia"/>
              <w:szCs w:val="21"/>
            </w:rPr>
            <w:t>未确认递延所得税资产的可抵扣亏损将于以下年度到期</w:t>
          </w:r>
        </w:p>
        <w:sdt>
          <w:sdtPr>
            <w:alias w:val="是否适用：未确认递延所得税资产的可抵扣亏损将于以下年度到期[双击切换]"/>
            <w:tag w:val="_GBC_10d31911cedc4147b90ab71d35742bf4"/>
            <w:id w:val="806974915"/>
            <w:lock w:val="sdtContentLocked"/>
            <w:placeholder>
              <w:docPart w:val="GBC22222222222222222222222222222"/>
            </w:placeholder>
          </w:sdtPr>
          <w:sdtEndPr/>
          <w:sdtContent>
            <w:p w:rsidR="00507BB6" w:rsidRDefault="00BE0F81">
              <w:r>
                <w:fldChar w:fldCharType="begin"/>
              </w:r>
              <w:r w:rsidR="0026769D">
                <w:instrText xml:space="preserve"> MACROBUTTON  SnrToggleCheckbox √适用 </w:instrText>
              </w:r>
              <w:r>
                <w:fldChar w:fldCharType="end"/>
              </w:r>
              <w:r>
                <w:fldChar w:fldCharType="begin"/>
              </w:r>
              <w:r w:rsidR="0026769D">
                <w:instrText xml:space="preserve"> MACROBUTTON  SnrToggleCheckbox □不适用 </w:instrText>
              </w:r>
              <w:r>
                <w:fldChar w:fldCharType="end"/>
              </w:r>
            </w:p>
          </w:sdtContent>
        </w:sdt>
        <w:p w:rsidR="00507BB6" w:rsidRDefault="00BE0F81">
          <w:pPr>
            <w:ind w:right="57"/>
            <w:jc w:val="right"/>
            <w:rPr>
              <w:szCs w:val="21"/>
            </w:rPr>
          </w:pPr>
          <w:r>
            <w:rPr>
              <w:rFonts w:hint="eastAsia"/>
              <w:szCs w:val="21"/>
            </w:rPr>
            <w:t>单位：</w:t>
          </w:r>
          <w:sdt>
            <w:sdtPr>
              <w:rPr>
                <w:rFonts w:hint="eastAsia"/>
                <w:szCs w:val="21"/>
              </w:rPr>
              <w:alias w:val="单位：财务附注：未确认递延所得税资产的可抵扣亏损将于以下年度到期"/>
              <w:tag w:val="_GBC_e5ae9be2f02b49aa93ff11e0e7a11cca"/>
              <w:id w:val="-16168219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未确认递延所得税资产的可抵扣亏损将于以下年度到期"/>
              <w:tag w:val="_GBC_83b0fc2196304484aa53ef2b9e2e191a"/>
              <w:id w:val="11833230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4"/>
            <w:gridCol w:w="2286"/>
            <w:gridCol w:w="2324"/>
            <w:gridCol w:w="2355"/>
          </w:tblGrid>
          <w:tr w:rsidR="0026769D" w:rsidRPr="006D4DC8" w:rsidTr="00573E05">
            <w:trPr>
              <w:trHeight w:val="285"/>
            </w:trPr>
            <w:sdt>
              <w:sdtPr>
                <w:rPr>
                  <w:szCs w:val="21"/>
                </w:rPr>
                <w:tag w:val="_PLD_710a470de2b84ef593de891faad46b6b"/>
                <w:id w:val="-248040389"/>
                <w:lock w:val="sdtLocked"/>
              </w:sdtPr>
              <w:sdtEndPr/>
              <w:sdtContent>
                <w:tc>
                  <w:tcPr>
                    <w:tcW w:w="1152" w:type="pct"/>
                    <w:tcBorders>
                      <w:top w:val="single" w:sz="4" w:space="0" w:color="auto"/>
                      <w:left w:val="single" w:sz="4" w:space="0" w:color="auto"/>
                      <w:bottom w:val="single" w:sz="4" w:space="0" w:color="auto"/>
                      <w:right w:val="single" w:sz="4" w:space="0" w:color="auto"/>
                    </w:tcBorders>
                    <w:vAlign w:val="center"/>
                  </w:tcPr>
                  <w:p w:rsidR="0026769D" w:rsidRPr="006D4DC8" w:rsidRDefault="0026769D" w:rsidP="00573E05">
                    <w:pPr>
                      <w:jc w:val="center"/>
                      <w:rPr>
                        <w:szCs w:val="21"/>
                      </w:rPr>
                    </w:pPr>
                    <w:r w:rsidRPr="006D4DC8">
                      <w:rPr>
                        <w:rFonts w:hint="eastAsia"/>
                        <w:szCs w:val="21"/>
                      </w:rPr>
                      <w:t>年份</w:t>
                    </w:r>
                  </w:p>
                </w:tc>
              </w:sdtContent>
            </w:sdt>
            <w:sdt>
              <w:sdtPr>
                <w:rPr>
                  <w:szCs w:val="21"/>
                </w:rPr>
                <w:tag w:val="_PLD_a6335ab4fba14ab8946b823c64f03503"/>
                <w:id w:val="274298277"/>
                <w:lock w:val="sdtLocked"/>
              </w:sdtPr>
              <w:sdtEndPr/>
              <w:sdtContent>
                <w:tc>
                  <w:tcPr>
                    <w:tcW w:w="1263" w:type="pct"/>
                    <w:tcBorders>
                      <w:top w:val="single" w:sz="4" w:space="0" w:color="auto"/>
                      <w:left w:val="single" w:sz="4" w:space="0" w:color="auto"/>
                      <w:bottom w:val="single" w:sz="4" w:space="0" w:color="auto"/>
                      <w:right w:val="single" w:sz="4" w:space="0" w:color="auto"/>
                    </w:tcBorders>
                    <w:vAlign w:val="center"/>
                  </w:tcPr>
                  <w:p w:rsidR="0026769D" w:rsidRPr="006D4DC8" w:rsidRDefault="0026769D" w:rsidP="00573E05">
                    <w:pPr>
                      <w:jc w:val="center"/>
                      <w:rPr>
                        <w:szCs w:val="21"/>
                      </w:rPr>
                    </w:pPr>
                    <w:r w:rsidRPr="006D4DC8">
                      <w:rPr>
                        <w:rFonts w:hint="eastAsia"/>
                        <w:szCs w:val="21"/>
                      </w:rPr>
                      <w:t>期末金额</w:t>
                    </w:r>
                  </w:p>
                </w:tc>
              </w:sdtContent>
            </w:sdt>
            <w:sdt>
              <w:sdtPr>
                <w:rPr>
                  <w:szCs w:val="21"/>
                </w:rPr>
                <w:tag w:val="_PLD_7582e6645cec4513a5606c104f2d83f1"/>
                <w:id w:val="-1471509681"/>
                <w:lock w:val="sdtLocked"/>
              </w:sdtPr>
              <w:sdtEndPr/>
              <w:sdtContent>
                <w:tc>
                  <w:tcPr>
                    <w:tcW w:w="1284" w:type="pct"/>
                    <w:tcBorders>
                      <w:top w:val="single" w:sz="4" w:space="0" w:color="auto"/>
                      <w:left w:val="single" w:sz="4" w:space="0" w:color="auto"/>
                      <w:bottom w:val="single" w:sz="4" w:space="0" w:color="auto"/>
                      <w:right w:val="single" w:sz="4" w:space="0" w:color="auto"/>
                    </w:tcBorders>
                    <w:vAlign w:val="center"/>
                  </w:tcPr>
                  <w:p w:rsidR="0026769D" w:rsidRPr="006D4DC8" w:rsidRDefault="0026769D" w:rsidP="00573E05">
                    <w:pPr>
                      <w:jc w:val="center"/>
                      <w:rPr>
                        <w:szCs w:val="21"/>
                      </w:rPr>
                    </w:pPr>
                    <w:r w:rsidRPr="006D4DC8">
                      <w:rPr>
                        <w:rFonts w:hint="eastAsia"/>
                        <w:szCs w:val="21"/>
                      </w:rPr>
                      <w:t>期</w:t>
                    </w:r>
                    <w:proofErr w:type="gramStart"/>
                    <w:r w:rsidRPr="006D4DC8">
                      <w:rPr>
                        <w:rFonts w:hint="eastAsia"/>
                        <w:szCs w:val="21"/>
                      </w:rPr>
                      <w:t>初金额</w:t>
                    </w:r>
                    <w:proofErr w:type="gramEnd"/>
                  </w:p>
                </w:tc>
              </w:sdtContent>
            </w:sdt>
            <w:sdt>
              <w:sdtPr>
                <w:rPr>
                  <w:szCs w:val="21"/>
                </w:rPr>
                <w:tag w:val="_PLD_1a030fe5a0564bed845b9b81b2eda8b8"/>
                <w:id w:val="-964971001"/>
                <w:lock w:val="sdtLocked"/>
              </w:sdtPr>
              <w:sdtEndPr/>
              <w:sdtContent>
                <w:tc>
                  <w:tcPr>
                    <w:tcW w:w="1301" w:type="pct"/>
                    <w:tcBorders>
                      <w:top w:val="single" w:sz="4" w:space="0" w:color="auto"/>
                      <w:left w:val="single" w:sz="4" w:space="0" w:color="auto"/>
                      <w:bottom w:val="single" w:sz="4" w:space="0" w:color="auto"/>
                      <w:right w:val="single" w:sz="4" w:space="0" w:color="auto"/>
                    </w:tcBorders>
                    <w:vAlign w:val="center"/>
                  </w:tcPr>
                  <w:p w:rsidR="0026769D" w:rsidRPr="006D4DC8" w:rsidRDefault="0026769D" w:rsidP="00573E05">
                    <w:pPr>
                      <w:jc w:val="center"/>
                      <w:rPr>
                        <w:szCs w:val="21"/>
                      </w:rPr>
                    </w:pPr>
                    <w:r w:rsidRPr="006D4DC8">
                      <w:rPr>
                        <w:rFonts w:hint="eastAsia"/>
                        <w:szCs w:val="21"/>
                      </w:rPr>
                      <w:t>备注</w:t>
                    </w:r>
                  </w:p>
                </w:tc>
              </w:sdtContent>
            </w:sdt>
          </w:tr>
          <w:sdt>
            <w:sdtPr>
              <w:rPr>
                <w:rFonts w:hint="eastAsia"/>
                <w:szCs w:val="21"/>
              </w:rPr>
              <w:alias w:val="未确认递延所得税资产的可抵扣亏损到期明细"/>
              <w:tag w:val="_GBC_a44a3a947eba4ff199b2b5473e07ff8b"/>
              <w:id w:val="2096667896"/>
              <w:lock w:val="sdtLocked"/>
            </w:sdtPr>
            <w:sdtEndPr/>
            <w:sdtContent>
              <w:tr w:rsidR="0026769D" w:rsidRPr="006D4DC8" w:rsidTr="00573E05">
                <w:trPr>
                  <w:trHeight w:val="285"/>
                </w:trPr>
                <w:tc>
                  <w:tcPr>
                    <w:tcW w:w="1152"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rPr>
                        <w:szCs w:val="21"/>
                      </w:rPr>
                    </w:pPr>
                    <w:r w:rsidRPr="006D4DC8">
                      <w:rPr>
                        <w:szCs w:val="21"/>
                      </w:rPr>
                      <w:t>2020</w:t>
                    </w:r>
                  </w:p>
                </w:tc>
                <w:tc>
                  <w:tcPr>
                    <w:tcW w:w="1263"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jc w:val="right"/>
                      <w:rPr>
                        <w:szCs w:val="21"/>
                      </w:rPr>
                    </w:pPr>
                    <w:r w:rsidRPr="006D4DC8">
                      <w:rPr>
                        <w:szCs w:val="21"/>
                      </w:rPr>
                      <w:t>4,812,272.40</w:t>
                    </w:r>
                  </w:p>
                </w:tc>
                <w:tc>
                  <w:tcPr>
                    <w:tcW w:w="1284"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jc w:val="right"/>
                      <w:rPr>
                        <w:szCs w:val="21"/>
                      </w:rPr>
                    </w:pPr>
                    <w:r w:rsidRPr="006D4DC8">
                      <w:rPr>
                        <w:szCs w:val="21"/>
                      </w:rPr>
                      <w:t>4,812,272.43</w:t>
                    </w:r>
                  </w:p>
                </w:tc>
                <w:tc>
                  <w:tcPr>
                    <w:tcW w:w="1301"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rPr>
                        <w:szCs w:val="21"/>
                      </w:rPr>
                    </w:pPr>
                  </w:p>
                </w:tc>
              </w:tr>
            </w:sdtContent>
          </w:sdt>
          <w:sdt>
            <w:sdtPr>
              <w:rPr>
                <w:rFonts w:hint="eastAsia"/>
                <w:szCs w:val="21"/>
              </w:rPr>
              <w:alias w:val="未确认递延所得税资产的可抵扣亏损到期明细"/>
              <w:tag w:val="_GBC_a44a3a947eba4ff199b2b5473e07ff8b"/>
              <w:id w:val="1066530252"/>
              <w:lock w:val="sdtLocked"/>
            </w:sdtPr>
            <w:sdtEndPr/>
            <w:sdtContent>
              <w:tr w:rsidR="0026769D" w:rsidRPr="006D4DC8" w:rsidTr="00573E05">
                <w:trPr>
                  <w:trHeight w:val="285"/>
                </w:trPr>
                <w:tc>
                  <w:tcPr>
                    <w:tcW w:w="1152"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rPr>
                        <w:szCs w:val="21"/>
                      </w:rPr>
                    </w:pPr>
                    <w:r w:rsidRPr="006D4DC8">
                      <w:rPr>
                        <w:szCs w:val="21"/>
                      </w:rPr>
                      <w:t>2021</w:t>
                    </w:r>
                  </w:p>
                </w:tc>
                <w:tc>
                  <w:tcPr>
                    <w:tcW w:w="1263"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jc w:val="right"/>
                      <w:rPr>
                        <w:szCs w:val="21"/>
                      </w:rPr>
                    </w:pPr>
                    <w:r w:rsidRPr="006D4DC8">
                      <w:rPr>
                        <w:szCs w:val="21"/>
                      </w:rPr>
                      <w:t>23,889,973.64</w:t>
                    </w:r>
                  </w:p>
                </w:tc>
                <w:tc>
                  <w:tcPr>
                    <w:tcW w:w="1284"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jc w:val="right"/>
                      <w:rPr>
                        <w:szCs w:val="21"/>
                      </w:rPr>
                    </w:pPr>
                    <w:r w:rsidRPr="006D4DC8">
                      <w:rPr>
                        <w:szCs w:val="21"/>
                      </w:rPr>
                      <w:t>32,903,746.35</w:t>
                    </w:r>
                  </w:p>
                </w:tc>
                <w:tc>
                  <w:tcPr>
                    <w:tcW w:w="1301"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rPr>
                        <w:szCs w:val="21"/>
                      </w:rPr>
                    </w:pPr>
                  </w:p>
                </w:tc>
              </w:tr>
            </w:sdtContent>
          </w:sdt>
          <w:sdt>
            <w:sdtPr>
              <w:rPr>
                <w:rFonts w:hint="eastAsia"/>
                <w:szCs w:val="21"/>
              </w:rPr>
              <w:alias w:val="未确认递延所得税资产的可抵扣亏损到期明细"/>
              <w:tag w:val="_GBC_a44a3a947eba4ff199b2b5473e07ff8b"/>
              <w:id w:val="-191607267"/>
              <w:lock w:val="sdtLocked"/>
            </w:sdtPr>
            <w:sdtEndPr/>
            <w:sdtContent>
              <w:tr w:rsidR="0026769D" w:rsidRPr="006D4DC8" w:rsidTr="00573E05">
                <w:trPr>
                  <w:trHeight w:val="285"/>
                </w:trPr>
                <w:tc>
                  <w:tcPr>
                    <w:tcW w:w="1152"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rPr>
                        <w:szCs w:val="21"/>
                      </w:rPr>
                    </w:pPr>
                    <w:r w:rsidRPr="006D4DC8">
                      <w:rPr>
                        <w:szCs w:val="21"/>
                      </w:rPr>
                      <w:t>2022</w:t>
                    </w:r>
                  </w:p>
                </w:tc>
                <w:tc>
                  <w:tcPr>
                    <w:tcW w:w="1263"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jc w:val="right"/>
                      <w:rPr>
                        <w:szCs w:val="21"/>
                      </w:rPr>
                    </w:pPr>
                    <w:r w:rsidRPr="006D4DC8">
                      <w:rPr>
                        <w:szCs w:val="21"/>
                      </w:rPr>
                      <w:t>24,398,854.74</w:t>
                    </w:r>
                  </w:p>
                </w:tc>
                <w:tc>
                  <w:tcPr>
                    <w:tcW w:w="1284"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jc w:val="right"/>
                      <w:rPr>
                        <w:szCs w:val="21"/>
                      </w:rPr>
                    </w:pPr>
                    <w:r w:rsidRPr="006D4DC8">
                      <w:rPr>
                        <w:szCs w:val="21"/>
                      </w:rPr>
                      <w:t>24,398,854.74</w:t>
                    </w:r>
                  </w:p>
                </w:tc>
                <w:tc>
                  <w:tcPr>
                    <w:tcW w:w="1301"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rPr>
                        <w:szCs w:val="21"/>
                      </w:rPr>
                    </w:pPr>
                  </w:p>
                </w:tc>
              </w:tr>
            </w:sdtContent>
          </w:sdt>
          <w:sdt>
            <w:sdtPr>
              <w:rPr>
                <w:rFonts w:hint="eastAsia"/>
                <w:szCs w:val="21"/>
              </w:rPr>
              <w:alias w:val="未确认递延所得税资产的可抵扣亏损到期明细"/>
              <w:tag w:val="_GBC_a44a3a947eba4ff199b2b5473e07ff8b"/>
              <w:id w:val="-94945583"/>
              <w:lock w:val="sdtLocked"/>
            </w:sdtPr>
            <w:sdtEndPr/>
            <w:sdtContent>
              <w:tr w:rsidR="0026769D" w:rsidRPr="006D4DC8" w:rsidTr="00573E05">
                <w:trPr>
                  <w:trHeight w:val="285"/>
                </w:trPr>
                <w:tc>
                  <w:tcPr>
                    <w:tcW w:w="1152"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rPr>
                        <w:szCs w:val="21"/>
                      </w:rPr>
                    </w:pPr>
                    <w:r w:rsidRPr="006D4DC8">
                      <w:rPr>
                        <w:szCs w:val="21"/>
                      </w:rPr>
                      <w:t>2023</w:t>
                    </w:r>
                  </w:p>
                </w:tc>
                <w:tc>
                  <w:tcPr>
                    <w:tcW w:w="1263"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jc w:val="right"/>
                      <w:rPr>
                        <w:szCs w:val="21"/>
                      </w:rPr>
                    </w:pPr>
                    <w:r w:rsidRPr="006D4DC8">
                      <w:rPr>
                        <w:szCs w:val="21"/>
                      </w:rPr>
                      <w:t>9,283,181.42</w:t>
                    </w:r>
                  </w:p>
                </w:tc>
                <w:tc>
                  <w:tcPr>
                    <w:tcW w:w="1284"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jc w:val="right"/>
                      <w:rPr>
                        <w:szCs w:val="21"/>
                      </w:rPr>
                    </w:pPr>
                  </w:p>
                </w:tc>
                <w:tc>
                  <w:tcPr>
                    <w:tcW w:w="1301"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rPr>
                        <w:szCs w:val="21"/>
                      </w:rPr>
                    </w:pPr>
                  </w:p>
                </w:tc>
              </w:tr>
            </w:sdtContent>
          </w:sdt>
          <w:tr w:rsidR="0026769D" w:rsidRPr="006D4DC8" w:rsidTr="00573E05">
            <w:trPr>
              <w:trHeight w:val="285"/>
            </w:trPr>
            <w:sdt>
              <w:sdtPr>
                <w:rPr>
                  <w:szCs w:val="21"/>
                </w:rPr>
                <w:tag w:val="_PLD_46168047d07447b6bd845849845604bb"/>
                <w:id w:val="921527631"/>
                <w:lock w:val="sdtLocked"/>
              </w:sdtPr>
              <w:sdtEndPr/>
              <w:sdtContent>
                <w:tc>
                  <w:tcPr>
                    <w:tcW w:w="1152" w:type="pct"/>
                    <w:tcBorders>
                      <w:top w:val="single" w:sz="4" w:space="0" w:color="auto"/>
                      <w:left w:val="single" w:sz="4" w:space="0" w:color="auto"/>
                      <w:bottom w:val="single" w:sz="4" w:space="0" w:color="auto"/>
                      <w:right w:val="single" w:sz="4" w:space="0" w:color="auto"/>
                    </w:tcBorders>
                    <w:vAlign w:val="bottom"/>
                  </w:tcPr>
                  <w:p w:rsidR="0026769D" w:rsidRPr="006D4DC8" w:rsidRDefault="0026769D" w:rsidP="00573E05">
                    <w:pPr>
                      <w:jc w:val="center"/>
                      <w:rPr>
                        <w:szCs w:val="21"/>
                      </w:rPr>
                    </w:pPr>
                    <w:r w:rsidRPr="006D4DC8">
                      <w:rPr>
                        <w:rFonts w:hint="eastAsia"/>
                        <w:szCs w:val="21"/>
                      </w:rPr>
                      <w:t>合计</w:t>
                    </w:r>
                  </w:p>
                </w:tc>
              </w:sdtContent>
            </w:sdt>
            <w:tc>
              <w:tcPr>
                <w:tcW w:w="1263"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jc w:val="right"/>
                  <w:rPr>
                    <w:szCs w:val="21"/>
                  </w:rPr>
                </w:pPr>
                <w:r w:rsidRPr="006D4DC8">
                  <w:rPr>
                    <w:szCs w:val="21"/>
                  </w:rPr>
                  <w:t>62,384,282.20</w:t>
                </w:r>
              </w:p>
            </w:tc>
            <w:tc>
              <w:tcPr>
                <w:tcW w:w="1284"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jc w:val="right"/>
                  <w:rPr>
                    <w:szCs w:val="21"/>
                  </w:rPr>
                </w:pPr>
                <w:r w:rsidRPr="006D4DC8">
                  <w:rPr>
                    <w:szCs w:val="21"/>
                  </w:rPr>
                  <w:t>62,114,873.52</w:t>
                </w:r>
              </w:p>
            </w:tc>
            <w:tc>
              <w:tcPr>
                <w:tcW w:w="1301" w:type="pct"/>
                <w:tcBorders>
                  <w:top w:val="single" w:sz="4" w:space="0" w:color="auto"/>
                  <w:left w:val="single" w:sz="4" w:space="0" w:color="auto"/>
                  <w:bottom w:val="single" w:sz="4" w:space="0" w:color="auto"/>
                  <w:right w:val="single" w:sz="4" w:space="0" w:color="auto"/>
                </w:tcBorders>
              </w:tcPr>
              <w:p w:rsidR="0026769D" w:rsidRPr="006D4DC8" w:rsidRDefault="0026769D" w:rsidP="00573E05">
                <w:pPr>
                  <w:jc w:val="center"/>
                  <w:rPr>
                    <w:szCs w:val="21"/>
                  </w:rPr>
                </w:pPr>
                <w:r w:rsidRPr="006D4DC8">
                  <w:rPr>
                    <w:rFonts w:hint="eastAsia"/>
                    <w:szCs w:val="21"/>
                  </w:rPr>
                  <w:t>/</w:t>
                </w:r>
              </w:p>
            </w:tc>
          </w:tr>
        </w:tbl>
        <w:p w:rsidR="00507BB6" w:rsidRDefault="00A057D5">
          <w:pPr>
            <w:rPr>
              <w:color w:val="FF00FF"/>
              <w:szCs w:val="21"/>
            </w:rPr>
          </w:pPr>
        </w:p>
      </w:sdtContent>
    </w:sdt>
    <w:sdt>
      <w:sdtPr>
        <w:rPr>
          <w:rFonts w:hint="eastAsia"/>
          <w:szCs w:val="21"/>
        </w:rPr>
        <w:alias w:val="模块:递延所得税资产和递延所得税负债的说明"/>
        <w:tag w:val="_GBC_057749240d604d9ab0db94f6e505935f"/>
        <w:id w:val="355005677"/>
        <w:lock w:val="sdtLocked"/>
        <w:placeholder>
          <w:docPart w:val="GBC22222222222222222222222222222"/>
        </w:placeholder>
      </w:sdtPr>
      <w:sdtEndPr>
        <w:rPr>
          <w:rFonts w:hint="default"/>
        </w:rPr>
      </w:sdtEndPr>
      <w:sdtContent>
        <w:p w:rsidR="00507BB6" w:rsidRDefault="00BE0F81">
          <w:pPr>
            <w:rPr>
              <w:szCs w:val="21"/>
            </w:rPr>
          </w:pPr>
          <w:r>
            <w:rPr>
              <w:rFonts w:hint="eastAsia"/>
              <w:szCs w:val="21"/>
            </w:rPr>
            <w:t>其他说明：</w:t>
          </w:r>
        </w:p>
        <w:sdt>
          <w:sdtPr>
            <w:rPr>
              <w:szCs w:val="21"/>
            </w:rPr>
            <w:alias w:val="是否适用：递延所得税资产和递延所得税负债的说明[双击切换]"/>
            <w:tag w:val="_GBC_06478ceb6b7447a791a4a5cbf8cc7e95"/>
            <w:id w:val="-1686739151"/>
            <w:lock w:val="sdtContentLocked"/>
            <w:placeholder>
              <w:docPart w:val="GBC22222222222222222222222222222"/>
            </w:placeholder>
          </w:sdtPr>
          <w:sdtEndPr/>
          <w:sdtContent>
            <w:p w:rsidR="00507BB6" w:rsidRDefault="00BE0F81" w:rsidP="006D4DC8">
              <w:pPr>
                <w:rPr>
                  <w:szCs w:val="21"/>
                </w:rPr>
              </w:pPr>
              <w:r>
                <w:rPr>
                  <w:szCs w:val="21"/>
                </w:rPr>
                <w:fldChar w:fldCharType="begin"/>
              </w:r>
              <w:r w:rsidR="006D4DC8">
                <w:rPr>
                  <w:szCs w:val="21"/>
                </w:rPr>
                <w:instrText xml:space="preserve"> MACROBUTTON  SnrToggleCheckbox □适用 </w:instrText>
              </w:r>
              <w:r>
                <w:rPr>
                  <w:szCs w:val="21"/>
                </w:rPr>
                <w:fldChar w:fldCharType="end"/>
              </w:r>
              <w:r>
                <w:rPr>
                  <w:szCs w:val="21"/>
                </w:rPr>
                <w:fldChar w:fldCharType="begin"/>
              </w:r>
              <w:r w:rsidR="006D4DC8">
                <w:rPr>
                  <w:szCs w:val="21"/>
                </w:rPr>
                <w:instrText xml:space="preserve"> MACROBUTTON  SnrToggleCheckbox √不适用 </w:instrText>
              </w:r>
              <w:r>
                <w:rPr>
                  <w:szCs w:val="21"/>
                </w:rPr>
                <w:fldChar w:fldCharType="end"/>
              </w:r>
            </w:p>
          </w:sdtContent>
        </w:sdt>
      </w:sdtContent>
    </w:sdt>
    <w:p w:rsidR="00507BB6" w:rsidRDefault="00507BB6">
      <w:pPr>
        <w:rPr>
          <w:szCs w:val="21"/>
        </w:rPr>
      </w:pPr>
    </w:p>
    <w:sdt>
      <w:sdtPr>
        <w:rPr>
          <w:rFonts w:ascii="宋体" w:hAnsi="宋体" w:cs="宋体" w:hint="eastAsia"/>
          <w:b w:val="0"/>
          <w:bCs w:val="0"/>
          <w:kern w:val="0"/>
          <w:sz w:val="24"/>
          <w:szCs w:val="21"/>
        </w:rPr>
        <w:alias w:val="模块:其他非流动资产"/>
        <w:tag w:val="_GBC_b8db472f168c433c9cdb46a39ab78b50"/>
        <w:id w:val="158118562"/>
        <w:lock w:val="sdtLocked"/>
        <w:placeholder>
          <w:docPart w:val="GBC22222222222222222222222222222"/>
        </w:placeholder>
      </w:sdtPr>
      <w:sdtEndPr>
        <w:rPr>
          <w:sz w:val="21"/>
        </w:rPr>
      </w:sdtEndPr>
      <w:sdtContent>
        <w:p w:rsidR="00507BB6" w:rsidRDefault="00BE0F81">
          <w:pPr>
            <w:pStyle w:val="3"/>
            <w:numPr>
              <w:ilvl w:val="0"/>
              <w:numId w:val="22"/>
            </w:numPr>
            <w:tabs>
              <w:tab w:val="left" w:pos="504"/>
            </w:tabs>
            <w:rPr>
              <w:szCs w:val="21"/>
            </w:rPr>
          </w:pPr>
          <w:r>
            <w:rPr>
              <w:rFonts w:hint="eastAsia"/>
              <w:szCs w:val="21"/>
            </w:rPr>
            <w:t>其他非流动资产</w:t>
          </w:r>
        </w:p>
        <w:sdt>
          <w:sdtPr>
            <w:alias w:val="是否适用：其他非流动资产[双击切换]"/>
            <w:tag w:val="_GBC_227882aeaa9b4aa98d6af8bcac2af7a5"/>
            <w:id w:val="-1969270601"/>
            <w:lock w:val="sdtContentLocked"/>
            <w:placeholder>
              <w:docPart w:val="GBC22222222222222222222222222222"/>
            </w:placeholder>
          </w:sdtPr>
          <w:sdtEndPr/>
          <w:sdtContent>
            <w:p w:rsidR="00507BB6" w:rsidRDefault="00BE0F81">
              <w:r>
                <w:fldChar w:fldCharType="begin"/>
              </w:r>
              <w:r w:rsidR="0026769D">
                <w:instrText xml:space="preserve"> MACROBUTTON  SnrToggleCheckbox √适用 </w:instrText>
              </w:r>
              <w:r>
                <w:fldChar w:fldCharType="end"/>
              </w:r>
              <w:r>
                <w:fldChar w:fldCharType="begin"/>
              </w:r>
              <w:r w:rsidR="0026769D">
                <w:instrText xml:space="preserve"> MACROBUTTON  SnrToggleCheckbox □不适用 </w:instrText>
              </w:r>
              <w:r>
                <w:fldChar w:fldCharType="end"/>
              </w:r>
            </w:p>
          </w:sdtContent>
        </w:sdt>
        <w:p w:rsidR="00507BB6" w:rsidRDefault="00BE0F81">
          <w:pPr>
            <w:jc w:val="right"/>
          </w:pPr>
          <w:r>
            <w:rPr>
              <w:rFonts w:hint="eastAsia"/>
            </w:rPr>
            <w:t>单位：</w:t>
          </w:r>
          <w:sdt>
            <w:sdtPr>
              <w:alias w:val="单位：财务附注：其他非流动资产"/>
              <w:tag w:val="_GBC_5fd172528c7e4c4c8619b250ae90cdb4"/>
              <w:id w:val="7056045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t>元</w:t>
              </w:r>
            </w:sdtContent>
          </w:sdt>
          <w:r>
            <w:rPr>
              <w:rFonts w:hint="eastAsia"/>
            </w:rPr>
            <w:t>币种：</w:t>
          </w:r>
          <w:sdt>
            <w:sdtPr>
              <w:rPr>
                <w:rFonts w:hint="eastAsia"/>
              </w:rPr>
              <w:alias w:val="币种：财务附注：其他非流动资产"/>
              <w:tag w:val="_GBC_4cd5c26035ba4f7384dee597c98f0cb6"/>
              <w:id w:val="18201555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15"/>
            <w:gridCol w:w="3079"/>
            <w:gridCol w:w="2999"/>
          </w:tblGrid>
          <w:tr w:rsidR="0026769D" w:rsidRPr="0026769D" w:rsidTr="00573E05">
            <w:sdt>
              <w:sdtPr>
                <w:rPr>
                  <w:szCs w:val="21"/>
                </w:rPr>
                <w:tag w:val="_PLD_6f66fb35d802441c9d1347e9f45720d0"/>
                <w:id w:val="-991090921"/>
                <w:lock w:val="sdtLocked"/>
              </w:sdtPr>
              <w:sdtEndPr/>
              <w:sdtContent>
                <w:tc>
                  <w:tcPr>
                    <w:tcW w:w="1583" w:type="pct"/>
                    <w:shd w:val="clear" w:color="auto" w:fill="auto"/>
                    <w:vAlign w:val="center"/>
                  </w:tcPr>
                  <w:p w:rsidR="0026769D" w:rsidRPr="0026769D" w:rsidRDefault="0026769D" w:rsidP="00573E05">
                    <w:pPr>
                      <w:jc w:val="center"/>
                      <w:rPr>
                        <w:szCs w:val="21"/>
                      </w:rPr>
                    </w:pPr>
                    <w:r w:rsidRPr="0026769D">
                      <w:rPr>
                        <w:rFonts w:hint="eastAsia"/>
                        <w:szCs w:val="21"/>
                      </w:rPr>
                      <w:t>项目</w:t>
                    </w:r>
                  </w:p>
                </w:tc>
              </w:sdtContent>
            </w:sdt>
            <w:sdt>
              <w:sdtPr>
                <w:rPr>
                  <w:szCs w:val="21"/>
                </w:rPr>
                <w:tag w:val="_PLD_d97de5aa889e4e3d85a58774b098da6a"/>
                <w:id w:val="-590244125"/>
                <w:lock w:val="sdtLocked"/>
              </w:sdtPr>
              <w:sdtEndPr/>
              <w:sdtContent>
                <w:tc>
                  <w:tcPr>
                    <w:tcW w:w="1731" w:type="pct"/>
                    <w:shd w:val="clear" w:color="auto" w:fill="auto"/>
                    <w:vAlign w:val="center"/>
                  </w:tcPr>
                  <w:p w:rsidR="0026769D" w:rsidRPr="0026769D" w:rsidRDefault="0026769D" w:rsidP="00573E05">
                    <w:pPr>
                      <w:jc w:val="center"/>
                      <w:rPr>
                        <w:szCs w:val="21"/>
                      </w:rPr>
                    </w:pPr>
                    <w:r w:rsidRPr="0026769D">
                      <w:rPr>
                        <w:rFonts w:hint="eastAsia"/>
                        <w:szCs w:val="21"/>
                      </w:rPr>
                      <w:t>期末余额</w:t>
                    </w:r>
                  </w:p>
                </w:tc>
              </w:sdtContent>
            </w:sdt>
            <w:sdt>
              <w:sdtPr>
                <w:rPr>
                  <w:szCs w:val="21"/>
                </w:rPr>
                <w:tag w:val="_PLD_0a8f988c4d6249fa8218f08529d153e2"/>
                <w:id w:val="-604801428"/>
                <w:lock w:val="sdtLocked"/>
              </w:sdtPr>
              <w:sdtEndPr/>
              <w:sdtContent>
                <w:tc>
                  <w:tcPr>
                    <w:tcW w:w="1686" w:type="pct"/>
                    <w:shd w:val="clear" w:color="auto" w:fill="auto"/>
                    <w:vAlign w:val="center"/>
                  </w:tcPr>
                  <w:p w:rsidR="0026769D" w:rsidRPr="0026769D" w:rsidRDefault="0026769D" w:rsidP="00573E05">
                    <w:pPr>
                      <w:jc w:val="center"/>
                      <w:rPr>
                        <w:szCs w:val="21"/>
                      </w:rPr>
                    </w:pPr>
                    <w:r w:rsidRPr="0026769D">
                      <w:rPr>
                        <w:rFonts w:hint="eastAsia"/>
                        <w:szCs w:val="21"/>
                      </w:rPr>
                      <w:t>期初余额</w:t>
                    </w:r>
                  </w:p>
                </w:tc>
              </w:sdtContent>
            </w:sdt>
          </w:tr>
          <w:sdt>
            <w:sdtPr>
              <w:rPr>
                <w:szCs w:val="21"/>
              </w:rPr>
              <w:alias w:val="其他长期资产明细"/>
              <w:tag w:val="_GBC_53c3c62249cd48fda4248ede35c32315"/>
              <w:id w:val="1749998090"/>
              <w:lock w:val="sdtLocked"/>
            </w:sdtPr>
            <w:sdtEndPr>
              <w:rPr>
                <w:rFonts w:hint="eastAsia"/>
              </w:rPr>
            </w:sdtEndPr>
            <w:sdtContent>
              <w:tr w:rsidR="0026769D" w:rsidRPr="0026769D" w:rsidTr="00573E05">
                <w:tc>
                  <w:tcPr>
                    <w:tcW w:w="1583" w:type="pct"/>
                    <w:shd w:val="clear" w:color="auto" w:fill="auto"/>
                  </w:tcPr>
                  <w:p w:rsidR="0026769D" w:rsidRPr="0026769D" w:rsidRDefault="0026769D" w:rsidP="00573E05">
                    <w:pPr>
                      <w:rPr>
                        <w:szCs w:val="21"/>
                      </w:rPr>
                    </w:pPr>
                    <w:r w:rsidRPr="0026769D">
                      <w:rPr>
                        <w:szCs w:val="21"/>
                      </w:rPr>
                      <w:t>预付设备款</w:t>
                    </w:r>
                  </w:p>
                </w:tc>
                <w:tc>
                  <w:tcPr>
                    <w:tcW w:w="1731" w:type="pct"/>
                    <w:shd w:val="clear" w:color="auto" w:fill="auto"/>
                  </w:tcPr>
                  <w:p w:rsidR="0026769D" w:rsidRPr="0026769D" w:rsidRDefault="0026769D" w:rsidP="00573E05">
                    <w:pPr>
                      <w:jc w:val="right"/>
                      <w:rPr>
                        <w:szCs w:val="21"/>
                      </w:rPr>
                    </w:pPr>
                    <w:r w:rsidRPr="0026769D">
                      <w:rPr>
                        <w:szCs w:val="21"/>
                      </w:rPr>
                      <w:t>8,843,570.59</w:t>
                    </w:r>
                  </w:p>
                </w:tc>
                <w:tc>
                  <w:tcPr>
                    <w:tcW w:w="1686" w:type="pct"/>
                    <w:shd w:val="clear" w:color="auto" w:fill="auto"/>
                  </w:tcPr>
                  <w:p w:rsidR="0026769D" w:rsidRPr="0026769D" w:rsidRDefault="0026769D" w:rsidP="00573E05">
                    <w:pPr>
                      <w:jc w:val="right"/>
                      <w:rPr>
                        <w:szCs w:val="21"/>
                      </w:rPr>
                    </w:pPr>
                    <w:r w:rsidRPr="0026769D">
                      <w:rPr>
                        <w:szCs w:val="21"/>
                      </w:rPr>
                      <w:t>679,149.00</w:t>
                    </w:r>
                  </w:p>
                </w:tc>
              </w:tr>
            </w:sdtContent>
          </w:sdt>
          <w:sdt>
            <w:sdtPr>
              <w:rPr>
                <w:szCs w:val="21"/>
              </w:rPr>
              <w:alias w:val="其他长期资产明细"/>
              <w:tag w:val="_GBC_53c3c62249cd48fda4248ede35c32315"/>
              <w:id w:val="522438670"/>
              <w:lock w:val="sdtLocked"/>
            </w:sdtPr>
            <w:sdtEndPr>
              <w:rPr>
                <w:rFonts w:hint="eastAsia"/>
              </w:rPr>
            </w:sdtEndPr>
            <w:sdtContent>
              <w:tr w:rsidR="0026769D" w:rsidRPr="0026769D" w:rsidTr="00573E05">
                <w:tc>
                  <w:tcPr>
                    <w:tcW w:w="1583" w:type="pct"/>
                    <w:shd w:val="clear" w:color="auto" w:fill="auto"/>
                  </w:tcPr>
                  <w:p w:rsidR="0026769D" w:rsidRPr="0026769D" w:rsidRDefault="0026769D" w:rsidP="00573E05">
                    <w:pPr>
                      <w:rPr>
                        <w:szCs w:val="21"/>
                      </w:rPr>
                    </w:pPr>
                    <w:r w:rsidRPr="0026769D">
                      <w:rPr>
                        <w:szCs w:val="21"/>
                      </w:rPr>
                      <w:t>预付土地款（注）</w:t>
                    </w:r>
                  </w:p>
                </w:tc>
                <w:tc>
                  <w:tcPr>
                    <w:tcW w:w="1731" w:type="pct"/>
                    <w:shd w:val="clear" w:color="auto" w:fill="auto"/>
                  </w:tcPr>
                  <w:p w:rsidR="0026769D" w:rsidRPr="0026769D" w:rsidRDefault="0026769D" w:rsidP="00573E05">
                    <w:pPr>
                      <w:jc w:val="right"/>
                      <w:rPr>
                        <w:szCs w:val="21"/>
                      </w:rPr>
                    </w:pPr>
                    <w:r w:rsidRPr="0026769D">
                      <w:rPr>
                        <w:szCs w:val="21"/>
                      </w:rPr>
                      <w:t>44,771,500.00</w:t>
                    </w:r>
                  </w:p>
                </w:tc>
                <w:tc>
                  <w:tcPr>
                    <w:tcW w:w="1686" w:type="pct"/>
                    <w:shd w:val="clear" w:color="auto" w:fill="auto"/>
                  </w:tcPr>
                  <w:p w:rsidR="0026769D" w:rsidRPr="0026769D" w:rsidRDefault="0026769D" w:rsidP="00573E05">
                    <w:pPr>
                      <w:jc w:val="right"/>
                      <w:rPr>
                        <w:szCs w:val="21"/>
                      </w:rPr>
                    </w:pPr>
                    <w:r w:rsidRPr="0026769D">
                      <w:rPr>
                        <w:szCs w:val="21"/>
                      </w:rPr>
                      <w:t>44,771,500.00</w:t>
                    </w:r>
                  </w:p>
                </w:tc>
              </w:tr>
            </w:sdtContent>
          </w:sdt>
          <w:tr w:rsidR="0026769D" w:rsidRPr="0026769D" w:rsidTr="00573E05">
            <w:sdt>
              <w:sdtPr>
                <w:rPr>
                  <w:szCs w:val="21"/>
                </w:rPr>
                <w:tag w:val="_PLD_54e0d78d4c1f4e9dbdc5147b855a3112"/>
                <w:id w:val="627057730"/>
                <w:lock w:val="sdtLocked"/>
              </w:sdtPr>
              <w:sdtEndPr/>
              <w:sdtContent>
                <w:tc>
                  <w:tcPr>
                    <w:tcW w:w="1583" w:type="pct"/>
                    <w:shd w:val="clear" w:color="auto" w:fill="auto"/>
                    <w:vAlign w:val="center"/>
                  </w:tcPr>
                  <w:p w:rsidR="0026769D" w:rsidRPr="0026769D" w:rsidRDefault="0026769D" w:rsidP="00573E05">
                    <w:pPr>
                      <w:jc w:val="center"/>
                      <w:rPr>
                        <w:szCs w:val="21"/>
                      </w:rPr>
                    </w:pPr>
                    <w:r w:rsidRPr="0026769D">
                      <w:rPr>
                        <w:rFonts w:hint="eastAsia"/>
                        <w:szCs w:val="21"/>
                      </w:rPr>
                      <w:t>合计</w:t>
                    </w:r>
                  </w:p>
                </w:tc>
              </w:sdtContent>
            </w:sdt>
            <w:tc>
              <w:tcPr>
                <w:tcW w:w="1731" w:type="pct"/>
                <w:shd w:val="clear" w:color="auto" w:fill="auto"/>
              </w:tcPr>
              <w:p w:rsidR="0026769D" w:rsidRPr="0026769D" w:rsidRDefault="0026769D" w:rsidP="00573E05">
                <w:pPr>
                  <w:jc w:val="right"/>
                  <w:rPr>
                    <w:szCs w:val="21"/>
                  </w:rPr>
                </w:pPr>
                <w:r w:rsidRPr="0026769D">
                  <w:rPr>
                    <w:szCs w:val="21"/>
                  </w:rPr>
                  <w:t>53,615,070.59</w:t>
                </w:r>
              </w:p>
            </w:tc>
            <w:tc>
              <w:tcPr>
                <w:tcW w:w="1686" w:type="pct"/>
                <w:shd w:val="clear" w:color="auto" w:fill="auto"/>
              </w:tcPr>
              <w:p w:rsidR="0026769D" w:rsidRPr="0026769D" w:rsidRDefault="0026769D" w:rsidP="00573E05">
                <w:pPr>
                  <w:jc w:val="right"/>
                  <w:rPr>
                    <w:szCs w:val="21"/>
                  </w:rPr>
                </w:pPr>
                <w:r w:rsidRPr="0026769D">
                  <w:rPr>
                    <w:szCs w:val="21"/>
                  </w:rPr>
                  <w:t>45,450,649.00</w:t>
                </w:r>
              </w:p>
            </w:tc>
          </w:tr>
        </w:tbl>
        <w:p w:rsidR="00507BB6" w:rsidRDefault="00BE0F81">
          <w:pPr>
            <w:rPr>
              <w:szCs w:val="21"/>
            </w:rPr>
          </w:pPr>
          <w:r>
            <w:rPr>
              <w:rFonts w:hint="eastAsia"/>
              <w:szCs w:val="21"/>
            </w:rPr>
            <w:t>其他说明：</w:t>
          </w:r>
        </w:p>
        <w:p w:rsidR="00507BB6" w:rsidRDefault="00A057D5">
          <w:pPr>
            <w:rPr>
              <w:szCs w:val="21"/>
            </w:rPr>
          </w:pPr>
          <w:sdt>
            <w:sdtPr>
              <w:rPr>
                <w:szCs w:val="21"/>
              </w:rPr>
              <w:alias w:val="其他长期资产的说明"/>
              <w:tag w:val="_GBC_c90d49970b64411f909938927f41ebe5"/>
              <w:id w:val="-426883258"/>
              <w:lock w:val="sdtLocked"/>
              <w:placeholder>
                <w:docPart w:val="GBC22222222222222222222222222222"/>
              </w:placeholder>
            </w:sdtPr>
            <w:sdtEndPr/>
            <w:sdtContent>
              <w:r w:rsidR="0026769D" w:rsidRPr="00CF0812">
                <w:t>预付土地款</w:t>
              </w:r>
              <w:proofErr w:type="gramStart"/>
              <w:r w:rsidR="0026769D" w:rsidRPr="00CF0812">
                <w:t>系支付</w:t>
              </w:r>
              <w:proofErr w:type="gramEnd"/>
              <w:r w:rsidR="0026769D" w:rsidRPr="00CF0812">
                <w:t>给</w:t>
              </w:r>
              <w:r w:rsidR="0026769D" w:rsidRPr="00CF0812">
                <w:rPr>
                  <w:rFonts w:hint="eastAsia"/>
                </w:rPr>
                <w:t>江苏响水生态化工园区管委会</w:t>
              </w:r>
              <w:r w:rsidR="0026769D" w:rsidRPr="00CF0812">
                <w:t>土地预付款</w:t>
              </w:r>
              <w:r w:rsidR="0026769D" w:rsidRPr="00CF0812">
                <w:rPr>
                  <w:rFonts w:hint="eastAsia"/>
                </w:rPr>
                <w:t>。</w:t>
              </w:r>
            </w:sdtContent>
          </w:sdt>
        </w:p>
      </w:sdtContent>
    </w:sdt>
    <w:p w:rsidR="00507BB6" w:rsidRDefault="00507BB6">
      <w:pPr>
        <w:rPr>
          <w:szCs w:val="21"/>
        </w:rPr>
      </w:pPr>
    </w:p>
    <w:p w:rsidR="00507BB6" w:rsidRDefault="00BE0F81">
      <w:pPr>
        <w:pStyle w:val="3"/>
        <w:numPr>
          <w:ilvl w:val="0"/>
          <w:numId w:val="22"/>
        </w:numPr>
        <w:tabs>
          <w:tab w:val="left" w:pos="504"/>
        </w:tabs>
        <w:rPr>
          <w:rFonts w:ascii="宋体" w:hAnsi="宋体"/>
          <w:szCs w:val="21"/>
        </w:rPr>
      </w:pPr>
      <w:r>
        <w:rPr>
          <w:rFonts w:ascii="宋体" w:hAnsi="宋体" w:hint="eastAsia"/>
          <w:szCs w:val="21"/>
        </w:rPr>
        <w:t>短期借款</w:t>
      </w:r>
    </w:p>
    <w:sdt>
      <w:sdtPr>
        <w:rPr>
          <w:rFonts w:ascii="宋体" w:hAnsi="宋体" w:cs="宋体" w:hint="eastAsia"/>
          <w:b w:val="0"/>
          <w:bCs w:val="0"/>
          <w:kern w:val="0"/>
          <w:sz w:val="24"/>
          <w:szCs w:val="21"/>
        </w:rPr>
        <w:alias w:val="模块:短期借款分类"/>
        <w:tag w:val="_GBC_7bd2428d8b3140c1a80e7a88bb928c1f"/>
        <w:id w:val="588503720"/>
        <w:lock w:val="sdtLocked"/>
        <w:placeholder>
          <w:docPart w:val="GBC22222222222222222222222222222"/>
        </w:placeholder>
      </w:sdtPr>
      <w:sdtEndPr>
        <w:rPr>
          <w:rFonts w:cstheme="minorBidi" w:hint="default"/>
          <w:color w:val="000000" w:themeColor="text1"/>
          <w:kern w:val="2"/>
          <w:sz w:val="21"/>
        </w:rPr>
      </w:sdtEndPr>
      <w:sdtContent>
        <w:p w:rsidR="00507BB6" w:rsidRDefault="00BE0F81">
          <w:pPr>
            <w:pStyle w:val="4"/>
            <w:numPr>
              <w:ilvl w:val="0"/>
              <w:numId w:val="65"/>
            </w:numPr>
            <w:tabs>
              <w:tab w:val="left" w:pos="630"/>
            </w:tabs>
            <w:rPr>
              <w:rFonts w:ascii="宋体" w:hAnsi="宋体"/>
              <w:szCs w:val="21"/>
            </w:rPr>
          </w:pPr>
          <w:r>
            <w:rPr>
              <w:rFonts w:ascii="宋体" w:hAnsi="宋体" w:hint="eastAsia"/>
              <w:szCs w:val="21"/>
            </w:rPr>
            <w:t>短期借款分类</w:t>
          </w:r>
        </w:p>
        <w:sdt>
          <w:sdtPr>
            <w:alias w:val="是否适用：短期借款分类[双击切换]"/>
            <w:tag w:val="_GBC_1074387a68b64f6b9270b522de53ad85"/>
            <w:id w:val="596987269"/>
            <w:lock w:val="sdtContentLocked"/>
            <w:placeholder>
              <w:docPart w:val="GBC22222222222222222222222222222"/>
            </w:placeholder>
          </w:sdtPr>
          <w:sdtEndPr/>
          <w:sdtContent>
            <w:p w:rsidR="00507BB6" w:rsidRDefault="00BE0F81">
              <w:r>
                <w:fldChar w:fldCharType="begin"/>
              </w:r>
              <w:r w:rsidR="0086528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短期借款分类"/>
              <w:tag w:val="_GBC_f3353209b65c4921b63143340e11aac9"/>
              <w:id w:val="-16646120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短期借款分类"/>
              <w:tag w:val="_GBC_b3a1802faad14eae96cfab316b25f639"/>
              <w:id w:val="20053938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71"/>
            <w:gridCol w:w="3002"/>
            <w:gridCol w:w="3020"/>
          </w:tblGrid>
          <w:tr w:rsidR="00865282" w:rsidRPr="00865282" w:rsidTr="006D4DC8">
            <w:trPr>
              <w:cantSplit/>
            </w:trPr>
            <w:sdt>
              <w:sdtPr>
                <w:rPr>
                  <w:szCs w:val="21"/>
                </w:rPr>
                <w:tag w:val="_PLD_3476605067da474199aa03dc83e3d88c"/>
                <w:id w:val="1477566552"/>
                <w:lock w:val="sdtLocked"/>
              </w:sdtPr>
              <w:sdtEndPr/>
              <w:sdtContent>
                <w:tc>
                  <w:tcPr>
                    <w:tcW w:w="1614" w:type="pct"/>
                    <w:vAlign w:val="center"/>
                  </w:tcPr>
                  <w:p w:rsidR="00865282" w:rsidRPr="00865282" w:rsidRDefault="00865282" w:rsidP="00573E05">
                    <w:pPr>
                      <w:autoSpaceDE w:val="0"/>
                      <w:autoSpaceDN w:val="0"/>
                      <w:adjustRightInd w:val="0"/>
                      <w:snapToGrid w:val="0"/>
                      <w:spacing w:line="240" w:lineRule="atLeast"/>
                      <w:jc w:val="center"/>
                      <w:rPr>
                        <w:color w:val="000000" w:themeColor="text1"/>
                        <w:szCs w:val="21"/>
                      </w:rPr>
                    </w:pPr>
                    <w:r w:rsidRPr="00865282">
                      <w:rPr>
                        <w:rFonts w:hint="eastAsia"/>
                        <w:color w:val="000000" w:themeColor="text1"/>
                        <w:szCs w:val="21"/>
                      </w:rPr>
                      <w:t>项目</w:t>
                    </w:r>
                  </w:p>
                </w:tc>
              </w:sdtContent>
            </w:sdt>
            <w:sdt>
              <w:sdtPr>
                <w:rPr>
                  <w:szCs w:val="21"/>
                </w:rPr>
                <w:tag w:val="_PLD_ccd6dc2751cc421e8a2f26f78a44b4c5"/>
                <w:id w:val="213236332"/>
                <w:lock w:val="sdtLocked"/>
              </w:sdtPr>
              <w:sdtEndPr/>
              <w:sdtContent>
                <w:tc>
                  <w:tcPr>
                    <w:tcW w:w="1688" w:type="pct"/>
                    <w:vAlign w:val="center"/>
                  </w:tcPr>
                  <w:p w:rsidR="00865282" w:rsidRPr="00865282" w:rsidRDefault="00865282" w:rsidP="00573E05">
                    <w:pPr>
                      <w:jc w:val="center"/>
                      <w:rPr>
                        <w:color w:val="000000" w:themeColor="text1"/>
                        <w:szCs w:val="21"/>
                      </w:rPr>
                    </w:pPr>
                    <w:r w:rsidRPr="00865282">
                      <w:rPr>
                        <w:rFonts w:hint="eastAsia"/>
                        <w:color w:val="000000" w:themeColor="text1"/>
                        <w:szCs w:val="21"/>
                      </w:rPr>
                      <w:t>期末余额</w:t>
                    </w:r>
                  </w:p>
                </w:tc>
              </w:sdtContent>
            </w:sdt>
            <w:sdt>
              <w:sdtPr>
                <w:rPr>
                  <w:szCs w:val="21"/>
                </w:rPr>
                <w:tag w:val="_PLD_c16f582c583d4324abc605c4bc563081"/>
                <w:id w:val="445514790"/>
                <w:lock w:val="sdtLocked"/>
              </w:sdtPr>
              <w:sdtEndPr/>
              <w:sdtContent>
                <w:tc>
                  <w:tcPr>
                    <w:tcW w:w="1698" w:type="pct"/>
                    <w:vAlign w:val="center"/>
                  </w:tcPr>
                  <w:p w:rsidR="00865282" w:rsidRPr="00865282" w:rsidRDefault="00865282" w:rsidP="00573E05">
                    <w:pPr>
                      <w:jc w:val="center"/>
                      <w:rPr>
                        <w:color w:val="000000" w:themeColor="text1"/>
                        <w:szCs w:val="21"/>
                      </w:rPr>
                    </w:pPr>
                    <w:r w:rsidRPr="00865282">
                      <w:rPr>
                        <w:rFonts w:hint="eastAsia"/>
                        <w:color w:val="000000" w:themeColor="text1"/>
                        <w:szCs w:val="21"/>
                      </w:rPr>
                      <w:t>期初余额</w:t>
                    </w:r>
                  </w:p>
                </w:tc>
              </w:sdtContent>
            </w:sdt>
          </w:tr>
          <w:tr w:rsidR="00865282" w:rsidRPr="00865282" w:rsidTr="006D4DC8">
            <w:trPr>
              <w:cantSplit/>
            </w:trPr>
            <w:sdt>
              <w:sdtPr>
                <w:rPr>
                  <w:szCs w:val="21"/>
                </w:rPr>
                <w:tag w:val="_PLD_0e8c36451cb04874b50771df2ac75104"/>
                <w:id w:val="-2121515360"/>
                <w:lock w:val="sdtLocked"/>
              </w:sdtPr>
              <w:sdtEndPr/>
              <w:sdtContent>
                <w:tc>
                  <w:tcPr>
                    <w:tcW w:w="1614" w:type="pct"/>
                    <w:shd w:val="clear" w:color="auto" w:fill="auto"/>
                  </w:tcPr>
                  <w:p w:rsidR="00865282" w:rsidRPr="00865282" w:rsidRDefault="00865282" w:rsidP="00573E05">
                    <w:pPr>
                      <w:autoSpaceDE w:val="0"/>
                      <w:autoSpaceDN w:val="0"/>
                      <w:adjustRightInd w:val="0"/>
                      <w:snapToGrid w:val="0"/>
                      <w:spacing w:line="240" w:lineRule="atLeast"/>
                      <w:rPr>
                        <w:color w:val="000000" w:themeColor="text1"/>
                        <w:szCs w:val="21"/>
                      </w:rPr>
                    </w:pPr>
                    <w:r w:rsidRPr="00865282">
                      <w:rPr>
                        <w:rFonts w:hint="eastAsia"/>
                        <w:color w:val="000000" w:themeColor="text1"/>
                        <w:szCs w:val="21"/>
                      </w:rPr>
                      <w:t>质押借款</w:t>
                    </w:r>
                  </w:p>
                </w:tc>
              </w:sdtContent>
            </w:sdt>
            <w:tc>
              <w:tcPr>
                <w:tcW w:w="1688" w:type="pct"/>
                <w:shd w:val="clear" w:color="auto" w:fill="auto"/>
              </w:tcPr>
              <w:p w:rsidR="00865282" w:rsidRPr="00865282" w:rsidRDefault="00865282" w:rsidP="00573E05">
                <w:pPr>
                  <w:autoSpaceDE w:val="0"/>
                  <w:autoSpaceDN w:val="0"/>
                  <w:adjustRightInd w:val="0"/>
                  <w:snapToGrid w:val="0"/>
                  <w:spacing w:line="240" w:lineRule="atLeast"/>
                  <w:ind w:right="180"/>
                  <w:jc w:val="right"/>
                  <w:rPr>
                    <w:szCs w:val="21"/>
                  </w:rPr>
                </w:pPr>
                <w:r w:rsidRPr="00865282">
                  <w:rPr>
                    <w:szCs w:val="21"/>
                  </w:rPr>
                  <w:t>100,000,000.00</w:t>
                </w:r>
              </w:p>
            </w:tc>
            <w:tc>
              <w:tcPr>
                <w:tcW w:w="1698" w:type="pct"/>
                <w:shd w:val="clear" w:color="auto" w:fill="auto"/>
              </w:tcPr>
              <w:p w:rsidR="00865282" w:rsidRPr="00865282" w:rsidRDefault="00865282" w:rsidP="00573E05">
                <w:pPr>
                  <w:autoSpaceDE w:val="0"/>
                  <w:autoSpaceDN w:val="0"/>
                  <w:adjustRightInd w:val="0"/>
                  <w:snapToGrid w:val="0"/>
                  <w:spacing w:line="240" w:lineRule="atLeast"/>
                  <w:ind w:right="180"/>
                  <w:jc w:val="right"/>
                  <w:rPr>
                    <w:szCs w:val="21"/>
                  </w:rPr>
                </w:pPr>
                <w:r w:rsidRPr="00865282">
                  <w:rPr>
                    <w:szCs w:val="21"/>
                  </w:rPr>
                  <w:t>102,130,149.20</w:t>
                </w:r>
              </w:p>
            </w:tc>
          </w:tr>
          <w:tr w:rsidR="00865282" w:rsidRPr="00865282" w:rsidTr="006D4DC8">
            <w:trPr>
              <w:cantSplit/>
            </w:trPr>
            <w:sdt>
              <w:sdtPr>
                <w:rPr>
                  <w:szCs w:val="21"/>
                </w:rPr>
                <w:tag w:val="_PLD_175aee4cc1e24ae397a153f47913ca90"/>
                <w:id w:val="-532805249"/>
                <w:lock w:val="sdtLocked"/>
              </w:sdtPr>
              <w:sdtEndPr/>
              <w:sdtContent>
                <w:tc>
                  <w:tcPr>
                    <w:tcW w:w="1614" w:type="pct"/>
                    <w:shd w:val="clear" w:color="auto" w:fill="auto"/>
                  </w:tcPr>
                  <w:p w:rsidR="00865282" w:rsidRPr="00865282" w:rsidRDefault="00865282" w:rsidP="00573E05">
                    <w:pPr>
                      <w:autoSpaceDE w:val="0"/>
                      <w:autoSpaceDN w:val="0"/>
                      <w:adjustRightInd w:val="0"/>
                      <w:snapToGrid w:val="0"/>
                      <w:spacing w:line="240" w:lineRule="atLeast"/>
                      <w:rPr>
                        <w:color w:val="000000" w:themeColor="text1"/>
                        <w:szCs w:val="21"/>
                      </w:rPr>
                    </w:pPr>
                    <w:r w:rsidRPr="00865282">
                      <w:rPr>
                        <w:rFonts w:hint="eastAsia"/>
                        <w:color w:val="000000" w:themeColor="text1"/>
                        <w:szCs w:val="21"/>
                      </w:rPr>
                      <w:t>抵押借款</w:t>
                    </w:r>
                  </w:p>
                </w:tc>
              </w:sdtContent>
            </w:sdt>
            <w:tc>
              <w:tcPr>
                <w:tcW w:w="1688" w:type="pct"/>
                <w:shd w:val="clear" w:color="auto" w:fill="auto"/>
              </w:tcPr>
              <w:p w:rsidR="00865282" w:rsidRPr="00865282" w:rsidRDefault="00865282" w:rsidP="00573E05">
                <w:pPr>
                  <w:autoSpaceDE w:val="0"/>
                  <w:autoSpaceDN w:val="0"/>
                  <w:adjustRightInd w:val="0"/>
                  <w:snapToGrid w:val="0"/>
                  <w:spacing w:line="240" w:lineRule="atLeast"/>
                  <w:ind w:right="180"/>
                  <w:jc w:val="right"/>
                  <w:rPr>
                    <w:szCs w:val="21"/>
                  </w:rPr>
                </w:pPr>
                <w:r w:rsidRPr="00865282">
                  <w:rPr>
                    <w:szCs w:val="21"/>
                  </w:rPr>
                  <w:t>80,000,000.00</w:t>
                </w:r>
              </w:p>
            </w:tc>
            <w:tc>
              <w:tcPr>
                <w:tcW w:w="1698" w:type="pct"/>
                <w:shd w:val="clear" w:color="auto" w:fill="auto"/>
              </w:tcPr>
              <w:p w:rsidR="00865282" w:rsidRPr="00865282" w:rsidRDefault="00865282" w:rsidP="00573E05">
                <w:pPr>
                  <w:autoSpaceDE w:val="0"/>
                  <w:autoSpaceDN w:val="0"/>
                  <w:adjustRightInd w:val="0"/>
                  <w:snapToGrid w:val="0"/>
                  <w:spacing w:line="240" w:lineRule="atLeast"/>
                  <w:ind w:right="180"/>
                  <w:jc w:val="right"/>
                  <w:rPr>
                    <w:szCs w:val="21"/>
                  </w:rPr>
                </w:pPr>
                <w:r w:rsidRPr="00865282">
                  <w:rPr>
                    <w:szCs w:val="21"/>
                  </w:rPr>
                  <w:t>80,000,000.00</w:t>
                </w:r>
              </w:p>
            </w:tc>
          </w:tr>
          <w:tr w:rsidR="00865282" w:rsidRPr="00865282" w:rsidTr="006D4DC8">
            <w:trPr>
              <w:cantSplit/>
            </w:trPr>
            <w:sdt>
              <w:sdtPr>
                <w:rPr>
                  <w:szCs w:val="21"/>
                </w:rPr>
                <w:tag w:val="_PLD_683943eeaad3404fa9922b66239868d3"/>
                <w:id w:val="-2040814646"/>
                <w:lock w:val="sdtLocked"/>
              </w:sdtPr>
              <w:sdtEndPr/>
              <w:sdtContent>
                <w:tc>
                  <w:tcPr>
                    <w:tcW w:w="1614" w:type="pct"/>
                    <w:shd w:val="clear" w:color="auto" w:fill="auto"/>
                  </w:tcPr>
                  <w:p w:rsidR="00865282" w:rsidRPr="00865282" w:rsidRDefault="00865282" w:rsidP="00573E05">
                    <w:pPr>
                      <w:autoSpaceDE w:val="0"/>
                      <w:autoSpaceDN w:val="0"/>
                      <w:adjustRightInd w:val="0"/>
                      <w:snapToGrid w:val="0"/>
                      <w:spacing w:line="240" w:lineRule="atLeast"/>
                      <w:rPr>
                        <w:color w:val="000000" w:themeColor="text1"/>
                        <w:szCs w:val="21"/>
                      </w:rPr>
                    </w:pPr>
                    <w:r w:rsidRPr="00865282">
                      <w:rPr>
                        <w:rFonts w:hint="eastAsia"/>
                        <w:color w:val="000000" w:themeColor="text1"/>
                        <w:szCs w:val="21"/>
                      </w:rPr>
                      <w:t>保证借款</w:t>
                    </w:r>
                  </w:p>
                </w:tc>
              </w:sdtContent>
            </w:sdt>
            <w:tc>
              <w:tcPr>
                <w:tcW w:w="1688" w:type="pct"/>
                <w:shd w:val="clear" w:color="auto" w:fill="auto"/>
              </w:tcPr>
              <w:p w:rsidR="00865282" w:rsidRPr="00865282" w:rsidRDefault="00865282" w:rsidP="00573E05">
                <w:pPr>
                  <w:autoSpaceDE w:val="0"/>
                  <w:autoSpaceDN w:val="0"/>
                  <w:adjustRightInd w:val="0"/>
                  <w:snapToGrid w:val="0"/>
                  <w:spacing w:line="240" w:lineRule="atLeast"/>
                  <w:ind w:right="180"/>
                  <w:jc w:val="right"/>
                  <w:rPr>
                    <w:szCs w:val="21"/>
                  </w:rPr>
                </w:pPr>
                <w:r w:rsidRPr="00865282">
                  <w:rPr>
                    <w:szCs w:val="21"/>
                  </w:rPr>
                  <w:t>504,646,640.00</w:t>
                </w:r>
              </w:p>
            </w:tc>
            <w:tc>
              <w:tcPr>
                <w:tcW w:w="1698" w:type="pct"/>
                <w:shd w:val="clear" w:color="auto" w:fill="auto"/>
              </w:tcPr>
              <w:p w:rsidR="00865282" w:rsidRPr="00865282" w:rsidRDefault="00865282" w:rsidP="00573E05">
                <w:pPr>
                  <w:autoSpaceDE w:val="0"/>
                  <w:autoSpaceDN w:val="0"/>
                  <w:adjustRightInd w:val="0"/>
                  <w:snapToGrid w:val="0"/>
                  <w:spacing w:line="240" w:lineRule="atLeast"/>
                  <w:ind w:right="180"/>
                  <w:jc w:val="right"/>
                  <w:rPr>
                    <w:szCs w:val="21"/>
                  </w:rPr>
                </w:pPr>
                <w:r w:rsidRPr="00865282">
                  <w:rPr>
                    <w:szCs w:val="21"/>
                  </w:rPr>
                  <w:t>549,000,000.00</w:t>
                </w:r>
              </w:p>
            </w:tc>
          </w:tr>
          <w:tr w:rsidR="00865282" w:rsidRPr="00865282" w:rsidTr="006D4DC8">
            <w:trPr>
              <w:cantSplit/>
            </w:trPr>
            <w:sdt>
              <w:sdtPr>
                <w:rPr>
                  <w:szCs w:val="21"/>
                </w:rPr>
                <w:tag w:val="_PLD_d743f636779d41b799b60f4fd4a017df"/>
                <w:id w:val="-159380931"/>
                <w:lock w:val="sdtLocked"/>
              </w:sdtPr>
              <w:sdtEndPr/>
              <w:sdtContent>
                <w:tc>
                  <w:tcPr>
                    <w:tcW w:w="1614" w:type="pct"/>
                    <w:vAlign w:val="center"/>
                  </w:tcPr>
                  <w:p w:rsidR="00865282" w:rsidRPr="00865282" w:rsidRDefault="00865282" w:rsidP="00573E05">
                    <w:pPr>
                      <w:autoSpaceDE w:val="0"/>
                      <w:autoSpaceDN w:val="0"/>
                      <w:adjustRightInd w:val="0"/>
                      <w:snapToGrid w:val="0"/>
                      <w:spacing w:line="240" w:lineRule="atLeast"/>
                      <w:jc w:val="center"/>
                      <w:rPr>
                        <w:color w:val="000000" w:themeColor="text1"/>
                        <w:szCs w:val="21"/>
                      </w:rPr>
                    </w:pPr>
                    <w:r w:rsidRPr="00865282">
                      <w:rPr>
                        <w:rFonts w:hint="eastAsia"/>
                        <w:color w:val="000000" w:themeColor="text1"/>
                        <w:szCs w:val="21"/>
                      </w:rPr>
                      <w:t>合计</w:t>
                    </w:r>
                  </w:p>
                </w:tc>
              </w:sdtContent>
            </w:sdt>
            <w:tc>
              <w:tcPr>
                <w:tcW w:w="1688" w:type="pct"/>
              </w:tcPr>
              <w:p w:rsidR="00865282" w:rsidRPr="00865282" w:rsidRDefault="00865282" w:rsidP="00573E05">
                <w:pPr>
                  <w:autoSpaceDE w:val="0"/>
                  <w:autoSpaceDN w:val="0"/>
                  <w:adjustRightInd w:val="0"/>
                  <w:snapToGrid w:val="0"/>
                  <w:spacing w:line="240" w:lineRule="atLeast"/>
                  <w:ind w:right="180"/>
                  <w:jc w:val="right"/>
                  <w:rPr>
                    <w:szCs w:val="21"/>
                  </w:rPr>
                </w:pPr>
                <w:r w:rsidRPr="00865282">
                  <w:rPr>
                    <w:szCs w:val="21"/>
                  </w:rPr>
                  <w:t>684,646,640.00</w:t>
                </w:r>
              </w:p>
            </w:tc>
            <w:tc>
              <w:tcPr>
                <w:tcW w:w="1698" w:type="pct"/>
              </w:tcPr>
              <w:p w:rsidR="00865282" w:rsidRPr="00865282" w:rsidRDefault="00865282" w:rsidP="00573E05">
                <w:pPr>
                  <w:autoSpaceDE w:val="0"/>
                  <w:autoSpaceDN w:val="0"/>
                  <w:adjustRightInd w:val="0"/>
                  <w:snapToGrid w:val="0"/>
                  <w:spacing w:line="240" w:lineRule="atLeast"/>
                  <w:ind w:right="180"/>
                  <w:jc w:val="right"/>
                  <w:rPr>
                    <w:szCs w:val="21"/>
                  </w:rPr>
                </w:pPr>
                <w:r w:rsidRPr="00865282">
                  <w:rPr>
                    <w:szCs w:val="21"/>
                  </w:rPr>
                  <w:t>731,130,149.20</w:t>
                </w:r>
              </w:p>
            </w:tc>
          </w:tr>
        </w:tbl>
        <w:p w:rsidR="00507BB6" w:rsidRPr="00865282" w:rsidRDefault="00BE0F81">
          <w:pPr>
            <w:snapToGrid w:val="0"/>
            <w:spacing w:line="240" w:lineRule="atLeast"/>
            <w:rPr>
              <w:color w:val="000000" w:themeColor="text1"/>
              <w:szCs w:val="21"/>
            </w:rPr>
          </w:pPr>
          <w:r w:rsidRPr="00865282">
            <w:rPr>
              <w:rFonts w:hint="eastAsia"/>
              <w:color w:val="000000" w:themeColor="text1"/>
              <w:szCs w:val="21"/>
            </w:rPr>
            <w:t>短期借款分类的说明：</w:t>
          </w:r>
        </w:p>
        <w:sdt>
          <w:sdtPr>
            <w:rPr>
              <w:szCs w:val="21"/>
            </w:rPr>
            <w:alias w:val="短期借款分类的说明"/>
            <w:tag w:val="_GBC_fc19e133dd4f4dbdb9d583e76175b714"/>
            <w:id w:val="-1602494335"/>
            <w:lock w:val="sdtLocked"/>
            <w:placeholder>
              <w:docPart w:val="GBC22222222222222222222222222222"/>
            </w:placeholder>
          </w:sdtPr>
          <w:sdtEndPr/>
          <w:sdtContent>
            <w:p w:rsidR="00865282" w:rsidRPr="00865282" w:rsidRDefault="00865282" w:rsidP="00865282">
              <w:pPr>
                <w:snapToGrid w:val="0"/>
                <w:spacing w:line="240" w:lineRule="atLeast"/>
                <w:rPr>
                  <w:color w:val="000000" w:themeColor="text1"/>
                  <w:szCs w:val="21"/>
                </w:rPr>
              </w:pPr>
              <w:r w:rsidRPr="00865282">
                <w:rPr>
                  <w:szCs w:val="21"/>
                </w:rPr>
                <w:t>本公司按取得银行短期融资方式或条件确定借款类别。</w:t>
              </w:r>
            </w:p>
            <w:p w:rsidR="00507BB6" w:rsidRDefault="00A057D5">
              <w:pPr>
                <w:snapToGrid w:val="0"/>
                <w:spacing w:line="240" w:lineRule="atLeast"/>
                <w:rPr>
                  <w:color w:val="000000" w:themeColor="text1"/>
                  <w:szCs w:val="21"/>
                </w:rPr>
              </w:pPr>
            </w:p>
          </w:sdtContent>
        </w:sdt>
      </w:sdtContent>
    </w:sdt>
    <w:sdt>
      <w:sdtPr>
        <w:rPr>
          <w:rFonts w:ascii="宋体" w:hAnsi="宋体" w:cs="宋体" w:hint="eastAsia"/>
          <w:b w:val="0"/>
          <w:bCs w:val="0"/>
          <w:kern w:val="0"/>
          <w:sz w:val="24"/>
          <w:szCs w:val="21"/>
        </w:rPr>
        <w:alias w:val="模块:已到期未偿还的短期借款情况"/>
        <w:tag w:val="_GBC_ed2a6c31b7cf49cda098dbe4c44cf674"/>
        <w:id w:val="1575932530"/>
        <w:lock w:val="sdtLocked"/>
        <w:placeholder>
          <w:docPart w:val="GBC22222222222222222222222222222"/>
        </w:placeholder>
      </w:sdtPr>
      <w:sdtEndPr>
        <w:rPr>
          <w:rFonts w:cstheme="minorBidi" w:hint="default"/>
          <w:color w:val="000000" w:themeColor="text1"/>
          <w:kern w:val="2"/>
          <w:sz w:val="21"/>
        </w:rPr>
      </w:sdtEndPr>
      <w:sdtContent>
        <w:p w:rsidR="00507BB6" w:rsidRDefault="00BE0F81">
          <w:pPr>
            <w:pStyle w:val="4"/>
            <w:numPr>
              <w:ilvl w:val="0"/>
              <w:numId w:val="65"/>
            </w:numPr>
            <w:tabs>
              <w:tab w:val="left" w:pos="630"/>
            </w:tabs>
            <w:rPr>
              <w:rFonts w:ascii="宋体" w:hAnsi="宋体"/>
              <w:szCs w:val="21"/>
            </w:rPr>
          </w:pPr>
          <w:r>
            <w:rPr>
              <w:rFonts w:ascii="宋体" w:hAnsi="宋体" w:hint="eastAsia"/>
              <w:szCs w:val="21"/>
            </w:rPr>
            <w:t>已逾期</w:t>
          </w:r>
          <w:proofErr w:type="gramStart"/>
          <w:r>
            <w:rPr>
              <w:rFonts w:ascii="宋体" w:hAnsi="宋体" w:hint="eastAsia"/>
              <w:szCs w:val="21"/>
            </w:rPr>
            <w:t>未偿</w:t>
          </w:r>
          <w:proofErr w:type="gramEnd"/>
          <w:r>
            <w:rPr>
              <w:rFonts w:ascii="宋体" w:hAnsi="宋体" w:hint="eastAsia"/>
              <w:szCs w:val="21"/>
            </w:rPr>
            <w:t>还的短期借款情况</w:t>
          </w:r>
        </w:p>
        <w:sdt>
          <w:sdtPr>
            <w:alias w:val="是否适用：已逾期未偿还的短期借款情况[双击切换]"/>
            <w:tag w:val="_GBC_57f74ff95a304f19a7c06d7996fc30c7"/>
            <w:id w:val="-167867370"/>
            <w:lock w:val="sdtContentLocked"/>
            <w:placeholder>
              <w:docPart w:val="GBC22222222222222222222222222222"/>
            </w:placeholder>
          </w:sdtPr>
          <w:sdtEndPr/>
          <w:sdtContent>
            <w:p w:rsidR="00507BB6" w:rsidRDefault="00BE0F81" w:rsidP="00FE1EF2">
              <w:pPr>
                <w:rPr>
                  <w:szCs w:val="21"/>
                </w:rPr>
              </w:pPr>
              <w:r>
                <w:fldChar w:fldCharType="begin"/>
              </w:r>
              <w:r w:rsidR="00FE1EF2">
                <w:instrText xml:space="preserve"> MACROBUTTON  SnrToggleCheckbox □适用 </w:instrText>
              </w:r>
              <w:r>
                <w:fldChar w:fldCharType="end"/>
              </w:r>
              <w:r>
                <w:fldChar w:fldCharType="begin"/>
              </w:r>
              <w:r w:rsidR="00FE1EF2">
                <w:instrText xml:space="preserve"> MACROBUTTON  SnrToggleCheckbox √不适用 </w:instrText>
              </w:r>
              <w:r>
                <w:fldChar w:fldCharType="end"/>
              </w:r>
            </w:p>
          </w:sdtContent>
        </w:sdt>
      </w:sdtContent>
    </w:sdt>
    <w:sdt>
      <w:sdtPr>
        <w:rPr>
          <w:rFonts w:hint="eastAsia"/>
          <w:szCs w:val="21"/>
        </w:rPr>
        <w:alias w:val="模块:短期借款的说明"/>
        <w:tag w:val="_GBC_46c6d163213144f484acc37c597c42f6"/>
        <w:id w:val="-1137484894"/>
        <w:lock w:val="sdtLocked"/>
        <w:placeholder>
          <w:docPart w:val="GBC22222222222222222222222222222"/>
        </w:placeholder>
      </w:sdtPr>
      <w:sdtEndPr/>
      <w:sdtContent>
        <w:p w:rsidR="00507BB6" w:rsidRDefault="00BE0F81">
          <w:pPr>
            <w:rPr>
              <w:szCs w:val="21"/>
            </w:rPr>
          </w:pPr>
          <w:r>
            <w:rPr>
              <w:rFonts w:hint="eastAsia"/>
              <w:szCs w:val="21"/>
            </w:rPr>
            <w:t>其他说明</w:t>
          </w:r>
        </w:p>
        <w:sdt>
          <w:sdtPr>
            <w:rPr>
              <w:szCs w:val="21"/>
            </w:rPr>
            <w:alias w:val="是否适用：短期借款的说明[双击切换]"/>
            <w:tag w:val="_GBC_663e3ee6df014147bb9c7daa18ccb062"/>
            <w:id w:val="1636838259"/>
            <w:lock w:val="sdtContentLocked"/>
            <w:placeholder>
              <w:docPart w:val="GBC22222222222222222222222222222"/>
            </w:placeholder>
          </w:sdtPr>
          <w:sdtEndPr/>
          <w:sdtContent>
            <w:p w:rsidR="00507BB6" w:rsidRDefault="00BE0F81" w:rsidP="00FE1EF2">
              <w:pPr>
                <w:rPr>
                  <w:szCs w:val="21"/>
                </w:rPr>
              </w:pPr>
              <w:r>
                <w:rPr>
                  <w:szCs w:val="21"/>
                </w:rPr>
                <w:fldChar w:fldCharType="begin"/>
              </w:r>
              <w:r w:rsidR="00FE1EF2">
                <w:rPr>
                  <w:szCs w:val="21"/>
                </w:rPr>
                <w:instrText xml:space="preserve"> MACROBUTTON  SnrToggleCheckbox □适用 </w:instrText>
              </w:r>
              <w:r>
                <w:rPr>
                  <w:szCs w:val="21"/>
                </w:rPr>
                <w:fldChar w:fldCharType="end"/>
              </w:r>
              <w:r>
                <w:rPr>
                  <w:szCs w:val="21"/>
                </w:rPr>
                <w:fldChar w:fldCharType="begin"/>
              </w:r>
              <w:r w:rsidR="00FE1EF2">
                <w:rPr>
                  <w:szCs w:val="21"/>
                </w:rPr>
                <w:instrText xml:space="preserve"> MACROBUTTON  SnrToggleCheckbox √不适用 </w:instrText>
              </w:r>
              <w:r>
                <w:rPr>
                  <w:szCs w:val="21"/>
                </w:rPr>
                <w:fldChar w:fldCharType="end"/>
              </w:r>
            </w:p>
          </w:sdtContent>
        </w:sdt>
        <w:p w:rsidR="00507BB6" w:rsidRDefault="00A057D5">
          <w:pPr>
            <w:rPr>
              <w:szCs w:val="21"/>
            </w:rPr>
          </w:pPr>
        </w:p>
      </w:sdtContent>
    </w:sdt>
    <w:sdt>
      <w:sdtPr>
        <w:rPr>
          <w:rFonts w:ascii="宋体" w:hAnsi="宋体" w:cs="宋体" w:hint="eastAsia"/>
          <w:b w:val="0"/>
          <w:bCs w:val="0"/>
          <w:kern w:val="0"/>
          <w:sz w:val="24"/>
          <w:szCs w:val="21"/>
        </w:rPr>
        <w:alias w:val="模块:交易性金融负债"/>
        <w:tag w:val="_GBC_331118ad6582401f9bcc88cf777478c2"/>
        <w:id w:val="-2037026674"/>
        <w:lock w:val="sdtLocked"/>
        <w:placeholder>
          <w:docPart w:val="GBC22222222222222222222222222222"/>
        </w:placeholder>
      </w:sdtPr>
      <w:sdtEndPr>
        <w:rPr>
          <w:rFonts w:cstheme="minorBidi" w:hint="default"/>
          <w:kern w:val="2"/>
          <w:sz w:val="21"/>
        </w:rPr>
      </w:sdtEndPr>
      <w:sdtContent>
        <w:bookmarkStart w:id="52" w:name="OLE_LINK31" w:displacedByCustomXml="prev"/>
        <w:bookmarkStart w:id="53" w:name="OLE_LINK32" w:displacedByCustomXml="prev"/>
        <w:bookmarkStart w:id="54" w:name="OLE_LINK33" w:displacedByCustomXml="prev"/>
        <w:p w:rsidR="00507BB6" w:rsidRDefault="00BE0F81">
          <w:pPr>
            <w:pStyle w:val="3"/>
            <w:numPr>
              <w:ilvl w:val="0"/>
              <w:numId w:val="22"/>
            </w:numPr>
            <w:tabs>
              <w:tab w:val="left" w:pos="504"/>
            </w:tabs>
          </w:pPr>
          <w:r>
            <w:rPr>
              <w:rFonts w:hint="eastAsia"/>
            </w:rPr>
            <w:t>以</w:t>
          </w:r>
          <w:r>
            <w:rPr>
              <w:rFonts w:ascii="宋体" w:hAnsi="宋体" w:hint="eastAsia"/>
              <w:szCs w:val="21"/>
            </w:rPr>
            <w:t>公允</w:t>
          </w:r>
          <w:r>
            <w:rPr>
              <w:rFonts w:hint="eastAsia"/>
            </w:rPr>
            <w:t>价值计量且其变动计入当期损益的金融负债</w:t>
          </w:r>
          <w:bookmarkEnd w:id="54"/>
          <w:bookmarkEnd w:id="53"/>
          <w:bookmarkEnd w:id="52"/>
        </w:p>
        <w:sdt>
          <w:sdtPr>
            <w:alias w:val="是否适用：以公允价值计量且其变动计入当期损益的金融负债[双击切换]"/>
            <w:tag w:val="_GBC_5792474fc3994ad18ad7a7fa1cf7a796"/>
            <w:id w:val="-812411266"/>
            <w:lock w:val="sdtContentLocked"/>
            <w:placeholder>
              <w:docPart w:val="GBC22222222222222222222222222222"/>
            </w:placeholder>
          </w:sdtPr>
          <w:sdtEndPr/>
          <w:sdtContent>
            <w:p w:rsidR="00FE1EF2" w:rsidRDefault="00BE0F81" w:rsidP="00FE1EF2">
              <w:r>
                <w:fldChar w:fldCharType="begin"/>
              </w:r>
              <w:r w:rsidR="00FE1EF2">
                <w:instrText xml:space="preserve"> MACROBUTTON  SnrToggleCheckbox □适用 </w:instrText>
              </w:r>
              <w:r>
                <w:fldChar w:fldCharType="end"/>
              </w:r>
              <w:r>
                <w:fldChar w:fldCharType="begin"/>
              </w:r>
              <w:r w:rsidR="00FE1EF2">
                <w:instrText xml:space="preserve"> MACROBUTTON  SnrToggleCheckbox √不适用 </w:instrText>
              </w:r>
              <w:r>
                <w:fldChar w:fldCharType="end"/>
              </w:r>
            </w:p>
          </w:sdtContent>
        </w:sdt>
        <w:p w:rsidR="00507BB6" w:rsidRDefault="00A057D5">
          <w:pPr>
            <w:snapToGrid w:val="0"/>
            <w:spacing w:line="240" w:lineRule="atLeast"/>
            <w:rPr>
              <w:szCs w:val="21"/>
            </w:rPr>
          </w:pPr>
        </w:p>
      </w:sdtContent>
    </w:sdt>
    <w:sdt>
      <w:sdtPr>
        <w:rPr>
          <w:rFonts w:ascii="宋体" w:hAnsi="宋体" w:cs="宋体" w:hint="eastAsia"/>
          <w:b w:val="0"/>
          <w:bCs w:val="0"/>
          <w:kern w:val="0"/>
          <w:sz w:val="24"/>
          <w:szCs w:val="21"/>
        </w:rPr>
        <w:alias w:val="模块:衍生金融负债"/>
        <w:tag w:val="_GBC_c6a901495ec44a7798e3a75ddb5e06bf"/>
        <w:id w:val="765659315"/>
        <w:lock w:val="sdtLocked"/>
        <w:placeholder>
          <w:docPart w:val="GBC22222222222222222222222222222"/>
        </w:placeholder>
      </w:sdtPr>
      <w:sdtEndPr>
        <w:rPr>
          <w:sz w:val="21"/>
        </w:rPr>
      </w:sdtEndPr>
      <w:sdtContent>
        <w:p w:rsidR="00507BB6" w:rsidRDefault="00BE0F81">
          <w:pPr>
            <w:pStyle w:val="3"/>
            <w:numPr>
              <w:ilvl w:val="0"/>
              <w:numId w:val="22"/>
            </w:numPr>
            <w:tabs>
              <w:tab w:val="left" w:pos="504"/>
            </w:tabs>
            <w:rPr>
              <w:szCs w:val="21"/>
            </w:rPr>
          </w:pPr>
          <w:r>
            <w:rPr>
              <w:rFonts w:hint="eastAsia"/>
              <w:szCs w:val="21"/>
            </w:rPr>
            <w:t>衍生</w:t>
          </w:r>
          <w:r>
            <w:rPr>
              <w:rFonts w:hint="eastAsia"/>
            </w:rPr>
            <w:t>金融</w:t>
          </w:r>
          <w:r>
            <w:rPr>
              <w:rFonts w:hint="eastAsia"/>
              <w:szCs w:val="21"/>
            </w:rPr>
            <w:t>负债</w:t>
          </w:r>
        </w:p>
        <w:sdt>
          <w:sdtPr>
            <w:rPr>
              <w:szCs w:val="21"/>
            </w:rPr>
            <w:alias w:val="是否适用：衍生金融负债[双击切换]"/>
            <w:tag w:val="_GBC_3a60c0d3d0534eba80b93475b0a6411f"/>
            <w:id w:val="1215707541"/>
            <w:lock w:val="sdtContentLocked"/>
            <w:placeholder>
              <w:docPart w:val="GBC22222222222222222222222222222"/>
            </w:placeholder>
          </w:sdtPr>
          <w:sdtEndPr/>
          <w:sdtContent>
            <w:p w:rsidR="00FE1EF2" w:rsidRDefault="00BE0F81" w:rsidP="00FE1EF2">
              <w:r>
                <w:rPr>
                  <w:szCs w:val="21"/>
                </w:rPr>
                <w:fldChar w:fldCharType="begin"/>
              </w:r>
              <w:r w:rsidR="00FE1EF2">
                <w:rPr>
                  <w:szCs w:val="21"/>
                </w:rPr>
                <w:instrText xml:space="preserve"> MACROBUTTON  SnrToggleCheckbox □适用 </w:instrText>
              </w:r>
              <w:r>
                <w:rPr>
                  <w:szCs w:val="21"/>
                </w:rPr>
                <w:fldChar w:fldCharType="end"/>
              </w:r>
              <w:r>
                <w:rPr>
                  <w:szCs w:val="21"/>
                </w:rPr>
                <w:fldChar w:fldCharType="begin"/>
              </w:r>
              <w:r w:rsidR="00FE1EF2">
                <w:rPr>
                  <w:szCs w:val="21"/>
                </w:rPr>
                <w:instrText xml:space="preserve"> MACROBUTTON  SnrToggleCheckbox √不适用 </w:instrText>
              </w:r>
              <w:r>
                <w:rPr>
                  <w:szCs w:val="21"/>
                </w:rPr>
                <w:fldChar w:fldCharType="end"/>
              </w:r>
            </w:p>
          </w:sdtContent>
        </w:sdt>
        <w:p w:rsidR="00507BB6" w:rsidRDefault="00A057D5">
          <w:pPr>
            <w:rPr>
              <w:szCs w:val="21"/>
            </w:rPr>
          </w:pPr>
        </w:p>
      </w:sdtContent>
    </w:sdt>
    <w:p w:rsidR="00507BB6" w:rsidRDefault="00BE0F81">
      <w:pPr>
        <w:pStyle w:val="3"/>
        <w:numPr>
          <w:ilvl w:val="0"/>
          <w:numId w:val="22"/>
        </w:numPr>
        <w:tabs>
          <w:tab w:val="left" w:pos="504"/>
        </w:tabs>
      </w:pPr>
      <w:r>
        <w:rPr>
          <w:rFonts w:hint="eastAsia"/>
        </w:rPr>
        <w:t>应付票据</w:t>
      </w:r>
    </w:p>
    <w:sdt>
      <w:sdtPr>
        <w:alias w:val="是否适用：应付票据[双击切换]"/>
        <w:tag w:val="_GBC_57c67181b34944e782b23a48b1843e8f"/>
        <w:id w:val="748853075"/>
        <w:lock w:val="sdtContentLocked"/>
        <w:placeholder>
          <w:docPart w:val="GBC22222222222222222222222222222"/>
        </w:placeholder>
      </w:sdtPr>
      <w:sdtEndPr/>
      <w:sdtContent>
        <w:p w:rsidR="00507BB6" w:rsidRDefault="00BE0F81">
          <w:r>
            <w:fldChar w:fldCharType="begin"/>
          </w:r>
          <w:r w:rsidR="00FE1EF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b/>
          <w:bCs/>
        </w:rPr>
        <w:alias w:val="模块:应付票据"/>
        <w:tag w:val="_GBC_f775232a0064490db4bc153f66e9f48e"/>
        <w:id w:val="-1344385649"/>
        <w:lock w:val="sdtLocked"/>
        <w:placeholder>
          <w:docPart w:val="GBC22222222222222222222222222222"/>
        </w:placeholder>
      </w:sdtPr>
      <w:sdtEndPr>
        <w:rPr>
          <w:rFonts w:cstheme="minorBidi" w:hint="default"/>
          <w:b w:val="0"/>
          <w:bCs w:val="0"/>
          <w:szCs w:val="21"/>
        </w:rPr>
      </w:sdtEndPr>
      <w:sdtContent>
        <w:p w:rsidR="00507BB6" w:rsidRDefault="00BE0F81">
          <w:pPr>
            <w:jc w:val="right"/>
          </w:pPr>
          <w:r>
            <w:rPr>
              <w:rFonts w:hint="eastAsia"/>
            </w:rPr>
            <w:t>单位：</w:t>
          </w:r>
          <w:sdt>
            <w:sdtPr>
              <w:rPr>
                <w:rFonts w:hint="eastAsia"/>
              </w:rPr>
              <w:alias w:val="单位：财务附注：应付票据"/>
              <w:tag w:val="_GBC_db69c246a0d14735805df636930e34ba"/>
              <w:id w:val="14000157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应付票据"/>
              <w:tag w:val="_GBC_f734b21fc72c43feb20eaf84762dfd7f"/>
              <w:id w:val="-12453379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311"/>
            <w:gridCol w:w="3338"/>
            <w:gridCol w:w="3244"/>
          </w:tblGrid>
          <w:tr w:rsidR="00507BB6" w:rsidRPr="003B45E0" w:rsidTr="004F78D8">
            <w:trPr>
              <w:cantSplit/>
            </w:trPr>
            <w:sdt>
              <w:sdtPr>
                <w:rPr>
                  <w:szCs w:val="21"/>
                </w:rPr>
                <w:tag w:val="_PLD_faa4f5cfe5ae4b0a9c786ca922191e7e"/>
                <w:id w:val="530689965"/>
                <w:lock w:val="sdtLocked"/>
              </w:sdtPr>
              <w:sdtEndPr/>
              <w:sdtContent>
                <w:tc>
                  <w:tcPr>
                    <w:tcW w:w="1299" w:type="pct"/>
                    <w:tcBorders>
                      <w:top w:val="single" w:sz="6" w:space="0" w:color="auto"/>
                      <w:left w:val="single" w:sz="6" w:space="0" w:color="auto"/>
                      <w:bottom w:val="single" w:sz="6" w:space="0" w:color="auto"/>
                      <w:right w:val="single" w:sz="6" w:space="0" w:color="auto"/>
                    </w:tcBorders>
                    <w:vAlign w:val="center"/>
                  </w:tcPr>
                  <w:p w:rsidR="00507BB6" w:rsidRPr="003B45E0" w:rsidRDefault="00BE0F81">
                    <w:pPr>
                      <w:autoSpaceDE w:val="0"/>
                      <w:autoSpaceDN w:val="0"/>
                      <w:adjustRightInd w:val="0"/>
                      <w:snapToGrid w:val="0"/>
                      <w:spacing w:line="240" w:lineRule="atLeast"/>
                      <w:jc w:val="center"/>
                      <w:rPr>
                        <w:szCs w:val="21"/>
                      </w:rPr>
                    </w:pPr>
                    <w:r w:rsidRPr="003B45E0">
                      <w:rPr>
                        <w:rFonts w:hint="eastAsia"/>
                        <w:szCs w:val="21"/>
                      </w:rPr>
                      <w:t>种类</w:t>
                    </w:r>
                  </w:p>
                </w:tc>
              </w:sdtContent>
            </w:sdt>
            <w:sdt>
              <w:sdtPr>
                <w:rPr>
                  <w:szCs w:val="21"/>
                </w:rPr>
                <w:tag w:val="_PLD_b51f0f25994640289becfaca28eb1d5c"/>
                <w:id w:val="-256285568"/>
                <w:lock w:val="sdtLocked"/>
              </w:sdtPr>
              <w:sdtEndPr/>
              <w:sdtContent>
                <w:tc>
                  <w:tcPr>
                    <w:tcW w:w="1877" w:type="pct"/>
                    <w:tcBorders>
                      <w:top w:val="single" w:sz="6" w:space="0" w:color="auto"/>
                      <w:left w:val="single" w:sz="6" w:space="0" w:color="auto"/>
                      <w:bottom w:val="single" w:sz="6" w:space="0" w:color="auto"/>
                      <w:right w:val="single" w:sz="6" w:space="0" w:color="auto"/>
                    </w:tcBorders>
                    <w:vAlign w:val="center"/>
                  </w:tcPr>
                  <w:p w:rsidR="00507BB6" w:rsidRPr="003B45E0" w:rsidRDefault="00BE0F81">
                    <w:pPr>
                      <w:autoSpaceDE w:val="0"/>
                      <w:autoSpaceDN w:val="0"/>
                      <w:adjustRightInd w:val="0"/>
                      <w:snapToGrid w:val="0"/>
                      <w:spacing w:line="240" w:lineRule="atLeast"/>
                      <w:jc w:val="center"/>
                      <w:rPr>
                        <w:szCs w:val="21"/>
                      </w:rPr>
                    </w:pPr>
                    <w:r w:rsidRPr="003B45E0">
                      <w:rPr>
                        <w:rFonts w:hint="eastAsia"/>
                        <w:szCs w:val="21"/>
                      </w:rPr>
                      <w:t>期末余额</w:t>
                    </w:r>
                  </w:p>
                </w:tc>
              </w:sdtContent>
            </w:sdt>
            <w:sdt>
              <w:sdtPr>
                <w:rPr>
                  <w:szCs w:val="21"/>
                </w:rPr>
                <w:tag w:val="_PLD_996d96c1a15e479289fa9e0699e2822e"/>
                <w:id w:val="-530416975"/>
                <w:lock w:val="sdtLocked"/>
              </w:sdtPr>
              <w:sdtEndPr/>
              <w:sdtContent>
                <w:tc>
                  <w:tcPr>
                    <w:tcW w:w="1824" w:type="pct"/>
                    <w:tcBorders>
                      <w:top w:val="single" w:sz="6" w:space="0" w:color="auto"/>
                      <w:left w:val="single" w:sz="6" w:space="0" w:color="auto"/>
                      <w:bottom w:val="single" w:sz="6" w:space="0" w:color="auto"/>
                      <w:right w:val="single" w:sz="6" w:space="0" w:color="auto"/>
                    </w:tcBorders>
                    <w:vAlign w:val="center"/>
                  </w:tcPr>
                  <w:p w:rsidR="00507BB6" w:rsidRPr="003B45E0" w:rsidRDefault="00BE0F81">
                    <w:pPr>
                      <w:autoSpaceDE w:val="0"/>
                      <w:autoSpaceDN w:val="0"/>
                      <w:adjustRightInd w:val="0"/>
                      <w:snapToGrid w:val="0"/>
                      <w:spacing w:line="240" w:lineRule="atLeast"/>
                      <w:jc w:val="center"/>
                      <w:rPr>
                        <w:szCs w:val="21"/>
                      </w:rPr>
                    </w:pPr>
                    <w:r w:rsidRPr="003B45E0">
                      <w:rPr>
                        <w:rFonts w:hint="eastAsia"/>
                        <w:szCs w:val="21"/>
                      </w:rPr>
                      <w:t>期初余额</w:t>
                    </w:r>
                  </w:p>
                </w:tc>
              </w:sdtContent>
            </w:sdt>
          </w:tr>
          <w:tr w:rsidR="00507BB6" w:rsidRPr="003B45E0" w:rsidTr="00C70082">
            <w:trPr>
              <w:cantSplit/>
            </w:trPr>
            <w:sdt>
              <w:sdtPr>
                <w:rPr>
                  <w:szCs w:val="21"/>
                </w:rPr>
                <w:tag w:val="_PLD_a78177bc2f9c4e819670fb289b9d6192"/>
                <w:id w:val="1429089824"/>
                <w:lock w:val="sdtLocked"/>
              </w:sdtPr>
              <w:sdtEndPr/>
              <w:sdtContent>
                <w:tc>
                  <w:tcPr>
                    <w:tcW w:w="1299" w:type="pct"/>
                    <w:tcBorders>
                      <w:top w:val="single" w:sz="6" w:space="0" w:color="auto"/>
                      <w:left w:val="single" w:sz="6" w:space="0" w:color="auto"/>
                      <w:bottom w:val="single" w:sz="6" w:space="0" w:color="auto"/>
                      <w:right w:val="single" w:sz="6" w:space="0" w:color="auto"/>
                    </w:tcBorders>
                    <w:shd w:val="clear" w:color="auto" w:fill="auto"/>
                  </w:tcPr>
                  <w:p w:rsidR="00507BB6" w:rsidRPr="003B45E0" w:rsidRDefault="00BE0F81">
                    <w:pPr>
                      <w:autoSpaceDE w:val="0"/>
                      <w:autoSpaceDN w:val="0"/>
                      <w:adjustRightInd w:val="0"/>
                      <w:snapToGrid w:val="0"/>
                      <w:spacing w:line="240" w:lineRule="atLeast"/>
                      <w:rPr>
                        <w:szCs w:val="21"/>
                      </w:rPr>
                    </w:pPr>
                    <w:r w:rsidRPr="003B45E0">
                      <w:rPr>
                        <w:rFonts w:hint="eastAsia"/>
                        <w:szCs w:val="21"/>
                      </w:rPr>
                      <w:t>银行承兑汇票</w:t>
                    </w:r>
                  </w:p>
                </w:tc>
              </w:sdtContent>
            </w:sdt>
            <w:tc>
              <w:tcPr>
                <w:tcW w:w="1877" w:type="pct"/>
                <w:tcBorders>
                  <w:top w:val="single" w:sz="6" w:space="0" w:color="auto"/>
                  <w:left w:val="single" w:sz="6" w:space="0" w:color="auto"/>
                  <w:bottom w:val="single" w:sz="6" w:space="0" w:color="auto"/>
                  <w:right w:val="single" w:sz="6" w:space="0" w:color="auto"/>
                </w:tcBorders>
                <w:shd w:val="clear" w:color="auto" w:fill="auto"/>
              </w:tcPr>
              <w:p w:rsidR="00507BB6" w:rsidRPr="003B45E0" w:rsidRDefault="00FE1EF2">
                <w:pPr>
                  <w:ind w:right="13"/>
                  <w:jc w:val="right"/>
                  <w:rPr>
                    <w:szCs w:val="21"/>
                  </w:rPr>
                </w:pPr>
                <w:r w:rsidRPr="003B45E0">
                  <w:rPr>
                    <w:szCs w:val="21"/>
                  </w:rPr>
                  <w:t>2,000.00</w:t>
                </w:r>
              </w:p>
            </w:tc>
            <w:tc>
              <w:tcPr>
                <w:tcW w:w="1824" w:type="pct"/>
                <w:tcBorders>
                  <w:top w:val="single" w:sz="6" w:space="0" w:color="auto"/>
                  <w:left w:val="single" w:sz="6" w:space="0" w:color="auto"/>
                  <w:bottom w:val="single" w:sz="6" w:space="0" w:color="auto"/>
                  <w:right w:val="single" w:sz="6" w:space="0" w:color="auto"/>
                </w:tcBorders>
                <w:shd w:val="clear" w:color="auto" w:fill="auto"/>
              </w:tcPr>
              <w:p w:rsidR="00507BB6" w:rsidRPr="003B45E0" w:rsidRDefault="00FE1EF2">
                <w:pPr>
                  <w:jc w:val="right"/>
                  <w:rPr>
                    <w:szCs w:val="21"/>
                  </w:rPr>
                </w:pPr>
                <w:r w:rsidRPr="003B45E0">
                  <w:rPr>
                    <w:szCs w:val="21"/>
                  </w:rPr>
                  <w:t>2,000.00</w:t>
                </w:r>
              </w:p>
            </w:tc>
          </w:tr>
          <w:tr w:rsidR="00507BB6" w:rsidRPr="003B45E0" w:rsidTr="004F78D8">
            <w:trPr>
              <w:cantSplit/>
            </w:trPr>
            <w:sdt>
              <w:sdtPr>
                <w:rPr>
                  <w:szCs w:val="21"/>
                </w:rPr>
                <w:tag w:val="_PLD_91c7e1de96284cd2994cfcf7c0e798dc"/>
                <w:id w:val="-683055935"/>
                <w:lock w:val="sdtLocked"/>
              </w:sdtPr>
              <w:sdtEndPr/>
              <w:sdtContent>
                <w:tc>
                  <w:tcPr>
                    <w:tcW w:w="1299" w:type="pct"/>
                    <w:tcBorders>
                      <w:top w:val="single" w:sz="6" w:space="0" w:color="auto"/>
                      <w:left w:val="single" w:sz="6" w:space="0" w:color="auto"/>
                      <w:bottom w:val="single" w:sz="6" w:space="0" w:color="auto"/>
                      <w:right w:val="single" w:sz="6" w:space="0" w:color="auto"/>
                    </w:tcBorders>
                    <w:vAlign w:val="center"/>
                  </w:tcPr>
                  <w:p w:rsidR="00507BB6" w:rsidRPr="003B45E0" w:rsidRDefault="00BE0F81">
                    <w:pPr>
                      <w:autoSpaceDE w:val="0"/>
                      <w:autoSpaceDN w:val="0"/>
                      <w:adjustRightInd w:val="0"/>
                      <w:snapToGrid w:val="0"/>
                      <w:spacing w:line="240" w:lineRule="atLeast"/>
                      <w:jc w:val="center"/>
                      <w:rPr>
                        <w:szCs w:val="21"/>
                      </w:rPr>
                    </w:pPr>
                    <w:r w:rsidRPr="003B45E0">
                      <w:rPr>
                        <w:rFonts w:hint="eastAsia"/>
                        <w:szCs w:val="21"/>
                      </w:rPr>
                      <w:t>合计</w:t>
                    </w:r>
                  </w:p>
                </w:tc>
              </w:sdtContent>
            </w:sdt>
            <w:tc>
              <w:tcPr>
                <w:tcW w:w="1877" w:type="pct"/>
                <w:tcBorders>
                  <w:top w:val="single" w:sz="6" w:space="0" w:color="auto"/>
                  <w:left w:val="single" w:sz="6" w:space="0" w:color="auto"/>
                  <w:bottom w:val="single" w:sz="6" w:space="0" w:color="auto"/>
                  <w:right w:val="single" w:sz="6" w:space="0" w:color="auto"/>
                </w:tcBorders>
              </w:tcPr>
              <w:p w:rsidR="00507BB6" w:rsidRPr="003B45E0" w:rsidRDefault="00FE1EF2">
                <w:pPr>
                  <w:jc w:val="right"/>
                  <w:rPr>
                    <w:szCs w:val="21"/>
                  </w:rPr>
                </w:pPr>
                <w:r w:rsidRPr="003B45E0">
                  <w:rPr>
                    <w:szCs w:val="21"/>
                  </w:rPr>
                  <w:t>2,000.00</w:t>
                </w:r>
              </w:p>
            </w:tc>
            <w:tc>
              <w:tcPr>
                <w:tcW w:w="1824" w:type="pct"/>
                <w:tcBorders>
                  <w:top w:val="single" w:sz="6" w:space="0" w:color="auto"/>
                  <w:left w:val="single" w:sz="6" w:space="0" w:color="auto"/>
                  <w:bottom w:val="single" w:sz="6" w:space="0" w:color="auto"/>
                  <w:right w:val="single" w:sz="6" w:space="0" w:color="auto"/>
                </w:tcBorders>
              </w:tcPr>
              <w:p w:rsidR="00507BB6" w:rsidRPr="003B45E0" w:rsidRDefault="00FE1EF2">
                <w:pPr>
                  <w:jc w:val="right"/>
                  <w:rPr>
                    <w:szCs w:val="21"/>
                  </w:rPr>
                </w:pPr>
                <w:r w:rsidRPr="003B45E0">
                  <w:rPr>
                    <w:szCs w:val="21"/>
                  </w:rPr>
                  <w:t>2,000.00</w:t>
                </w:r>
              </w:p>
            </w:tc>
          </w:tr>
        </w:tbl>
        <w:p w:rsidR="00507BB6" w:rsidRDefault="00BE0F81">
          <w:pPr>
            <w:snapToGrid w:val="0"/>
            <w:spacing w:line="240" w:lineRule="atLeast"/>
            <w:rPr>
              <w:szCs w:val="21"/>
            </w:rPr>
          </w:pPr>
          <w:r>
            <w:rPr>
              <w:rFonts w:hint="eastAsia"/>
              <w:szCs w:val="21"/>
            </w:rPr>
            <w:t>本</w:t>
          </w:r>
          <w:proofErr w:type="gramStart"/>
          <w:r>
            <w:rPr>
              <w:rFonts w:hint="eastAsia"/>
              <w:szCs w:val="21"/>
            </w:rPr>
            <w:t>期末已</w:t>
          </w:r>
          <w:proofErr w:type="gramEnd"/>
          <w:r>
            <w:rPr>
              <w:rFonts w:hint="eastAsia"/>
              <w:szCs w:val="21"/>
            </w:rPr>
            <w:t>到期未支付的应付票据总额为</w:t>
          </w:r>
          <w:sdt>
            <w:sdtPr>
              <w:rPr>
                <w:rFonts w:hint="eastAsia"/>
                <w:szCs w:val="21"/>
              </w:rPr>
              <w:alias w:val="已到期未支付的应付票据总额"/>
              <w:tag w:val="_GBC_c9651441e218453780f22db83f133e6a"/>
              <w:id w:val="-94866411"/>
              <w:lock w:val="sdtLocked"/>
              <w:placeholder>
                <w:docPart w:val="GBC22222222222222222222222222222"/>
              </w:placeholder>
            </w:sdtPr>
            <w:sdtEndPr/>
            <w:sdtContent>
              <w:r w:rsidR="003B45E0">
                <w:rPr>
                  <w:rFonts w:hint="eastAsia"/>
                  <w:szCs w:val="21"/>
                </w:rPr>
                <w:t>0</w:t>
              </w:r>
            </w:sdtContent>
          </w:sdt>
          <w:r>
            <w:rPr>
              <w:rFonts w:hint="eastAsia"/>
              <w:szCs w:val="21"/>
            </w:rPr>
            <w:t>元。</w:t>
          </w:r>
        </w:p>
      </w:sdtContent>
    </w:sdt>
    <w:p w:rsidR="00507BB6" w:rsidRDefault="00507BB6">
      <w:pPr>
        <w:rPr>
          <w:szCs w:val="21"/>
        </w:rPr>
      </w:pPr>
    </w:p>
    <w:p w:rsidR="00507BB6" w:rsidRDefault="00BE0F81">
      <w:pPr>
        <w:pStyle w:val="3"/>
        <w:numPr>
          <w:ilvl w:val="0"/>
          <w:numId w:val="22"/>
        </w:numPr>
        <w:tabs>
          <w:tab w:val="left" w:pos="504"/>
        </w:tabs>
        <w:rPr>
          <w:rFonts w:ascii="宋体" w:hAnsi="宋体"/>
          <w:szCs w:val="21"/>
        </w:rPr>
      </w:pPr>
      <w:r>
        <w:rPr>
          <w:rFonts w:hint="eastAsia"/>
        </w:rPr>
        <w:t>应付</w:t>
      </w:r>
      <w:r>
        <w:rPr>
          <w:rFonts w:ascii="宋体" w:hAnsi="宋体" w:hint="eastAsia"/>
          <w:szCs w:val="21"/>
        </w:rPr>
        <w:t>账款</w:t>
      </w:r>
    </w:p>
    <w:sdt>
      <w:sdtPr>
        <w:rPr>
          <w:rFonts w:ascii="宋体" w:hAnsi="宋体" w:cs="宋体" w:hint="eastAsia"/>
          <w:b w:val="0"/>
          <w:bCs w:val="0"/>
          <w:kern w:val="0"/>
          <w:sz w:val="24"/>
          <w:szCs w:val="21"/>
        </w:rPr>
        <w:alias w:val="模块:应付账款情况"/>
        <w:tag w:val="_GBC_0f1b98b90c3845e1a1ad65786460f84b"/>
        <w:id w:val="1261874176"/>
        <w:lock w:val="sdtLocked"/>
        <w:placeholder>
          <w:docPart w:val="GBC22222222222222222222222222222"/>
        </w:placeholder>
      </w:sdtPr>
      <w:sdtEndPr>
        <w:rPr>
          <w:sz w:val="21"/>
          <w:szCs w:val="24"/>
        </w:rPr>
      </w:sdtEndPr>
      <w:sdtContent>
        <w:p w:rsidR="00507BB6" w:rsidRDefault="00BE0F81">
          <w:pPr>
            <w:pStyle w:val="4"/>
            <w:numPr>
              <w:ilvl w:val="0"/>
              <w:numId w:val="66"/>
            </w:numPr>
            <w:tabs>
              <w:tab w:val="left" w:pos="588"/>
            </w:tabs>
            <w:rPr>
              <w:rFonts w:ascii="宋体" w:hAnsi="宋体"/>
              <w:szCs w:val="21"/>
            </w:rPr>
          </w:pPr>
          <w:r>
            <w:rPr>
              <w:rFonts w:ascii="宋体" w:hAnsi="宋体" w:hint="eastAsia"/>
              <w:szCs w:val="21"/>
            </w:rPr>
            <w:t>应付账款列示</w:t>
          </w:r>
        </w:p>
        <w:sdt>
          <w:sdtPr>
            <w:alias w:val="是否适用：应付账款列示[双击切换]"/>
            <w:tag w:val="_GBC_8531771c226a4fb0b98e3cdaf7271c71"/>
            <w:id w:val="93987841"/>
            <w:lock w:val="sdtContentLocked"/>
            <w:placeholder>
              <w:docPart w:val="GBC22222222222222222222222222222"/>
            </w:placeholder>
          </w:sdtPr>
          <w:sdtEndPr/>
          <w:sdtContent>
            <w:p w:rsidR="00507BB6" w:rsidRDefault="00BE0F81">
              <w:r>
                <w:fldChar w:fldCharType="begin"/>
              </w:r>
              <w:r w:rsidR="00CC7BCE">
                <w:instrText xml:space="preserve"> MACROBUTTON  SnrToggleCheckbox √适用 </w:instrText>
              </w:r>
              <w:r>
                <w:fldChar w:fldCharType="end"/>
              </w:r>
              <w:r>
                <w:fldChar w:fldCharType="begin"/>
              </w:r>
              <w:r w:rsidR="00CC7BCE">
                <w:instrText xml:space="preserve"> MACROBUTTON  SnrToggleCheckbox □不适用 </w:instrText>
              </w:r>
              <w:r>
                <w:fldChar w:fldCharType="end"/>
              </w:r>
            </w:p>
          </w:sdtContent>
        </w:sdt>
        <w:p w:rsidR="003B45E0" w:rsidRDefault="00BE0F81">
          <w:pPr>
            <w:jc w:val="right"/>
            <w:rPr>
              <w:szCs w:val="21"/>
            </w:rPr>
          </w:pPr>
          <w:r>
            <w:rPr>
              <w:rFonts w:hint="eastAsia"/>
              <w:szCs w:val="21"/>
            </w:rPr>
            <w:t>单位：</w:t>
          </w:r>
          <w:sdt>
            <w:sdtPr>
              <w:rPr>
                <w:rFonts w:hint="eastAsia"/>
                <w:szCs w:val="21"/>
              </w:rPr>
              <w:alias w:val="单位：财务附注：应付账款情况"/>
              <w:tag w:val="_GBC_53c05e3ea1bb4f08bbe5cf204a0947b9"/>
              <w:id w:val="-8473295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应付账款情况"/>
              <w:tag w:val="_GBC_e10cb0a664ca4400817c8a2bcf9247fc"/>
              <w:id w:val="5250622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1"/>
            <w:gridCol w:w="2867"/>
            <w:gridCol w:w="3341"/>
          </w:tblGrid>
          <w:tr w:rsidR="003B45E0" w:rsidRPr="003B45E0" w:rsidTr="00573E05">
            <w:sdt>
              <w:sdtPr>
                <w:rPr>
                  <w:szCs w:val="21"/>
                </w:rPr>
                <w:tag w:val="_PLD_7dae27caeee34d74add24cd985083c75"/>
                <w:id w:val="-1011294503"/>
                <w:lock w:val="sdtLocked"/>
              </w:sdtPr>
              <w:sdtEndPr/>
              <w:sdtContent>
                <w:tc>
                  <w:tcPr>
                    <w:tcW w:w="1570" w:type="pct"/>
                    <w:shd w:val="clear" w:color="auto" w:fill="auto"/>
                  </w:tcPr>
                  <w:p w:rsidR="003B45E0" w:rsidRPr="003B45E0" w:rsidRDefault="003B45E0" w:rsidP="00573E05">
                    <w:pPr>
                      <w:jc w:val="center"/>
                      <w:rPr>
                        <w:szCs w:val="21"/>
                      </w:rPr>
                    </w:pPr>
                    <w:r w:rsidRPr="003B45E0">
                      <w:rPr>
                        <w:rFonts w:hint="eastAsia"/>
                        <w:szCs w:val="21"/>
                      </w:rPr>
                      <w:t>项目</w:t>
                    </w:r>
                  </w:p>
                </w:tc>
              </w:sdtContent>
            </w:sdt>
            <w:sdt>
              <w:sdtPr>
                <w:rPr>
                  <w:szCs w:val="21"/>
                </w:rPr>
                <w:tag w:val="_PLD_136ba417561e421ea02da8004fdf8b33"/>
                <w:id w:val="-1865121894"/>
                <w:lock w:val="sdtLocked"/>
              </w:sdtPr>
              <w:sdtEndPr/>
              <w:sdtContent>
                <w:tc>
                  <w:tcPr>
                    <w:tcW w:w="1584" w:type="pct"/>
                    <w:shd w:val="clear" w:color="auto" w:fill="auto"/>
                  </w:tcPr>
                  <w:p w:rsidR="003B45E0" w:rsidRPr="003B45E0" w:rsidRDefault="003B45E0" w:rsidP="00573E05">
                    <w:pPr>
                      <w:jc w:val="center"/>
                      <w:rPr>
                        <w:szCs w:val="21"/>
                      </w:rPr>
                    </w:pPr>
                    <w:r w:rsidRPr="003B45E0">
                      <w:rPr>
                        <w:rFonts w:hint="eastAsia"/>
                        <w:szCs w:val="21"/>
                      </w:rPr>
                      <w:t>期末余额</w:t>
                    </w:r>
                  </w:p>
                </w:tc>
              </w:sdtContent>
            </w:sdt>
            <w:sdt>
              <w:sdtPr>
                <w:rPr>
                  <w:szCs w:val="21"/>
                </w:rPr>
                <w:tag w:val="_PLD_bc4b311c1ee54bd48b7b2ba2ab79c364"/>
                <w:id w:val="-2023317528"/>
                <w:lock w:val="sdtLocked"/>
              </w:sdtPr>
              <w:sdtEndPr/>
              <w:sdtContent>
                <w:tc>
                  <w:tcPr>
                    <w:tcW w:w="1846" w:type="pct"/>
                    <w:shd w:val="clear" w:color="auto" w:fill="auto"/>
                  </w:tcPr>
                  <w:p w:rsidR="003B45E0" w:rsidRPr="003B45E0" w:rsidRDefault="003B45E0" w:rsidP="00573E05">
                    <w:pPr>
                      <w:jc w:val="center"/>
                      <w:rPr>
                        <w:szCs w:val="21"/>
                      </w:rPr>
                    </w:pPr>
                    <w:r w:rsidRPr="003B45E0">
                      <w:rPr>
                        <w:rFonts w:hint="eastAsia"/>
                        <w:szCs w:val="21"/>
                      </w:rPr>
                      <w:t>期初余额</w:t>
                    </w:r>
                  </w:p>
                </w:tc>
              </w:sdtContent>
            </w:sdt>
          </w:tr>
          <w:sdt>
            <w:sdtPr>
              <w:rPr>
                <w:rFonts w:hint="eastAsia"/>
                <w:szCs w:val="21"/>
              </w:rPr>
              <w:alias w:val="应付账款情况明细"/>
              <w:tag w:val="_GBC_6a9eb940fbe64774bcca168078c6adaa"/>
              <w:id w:val="-517458511"/>
              <w:lock w:val="sdtLocked"/>
            </w:sdtPr>
            <w:sdtEndPr/>
            <w:sdtContent>
              <w:tr w:rsidR="003B45E0" w:rsidRPr="003B45E0" w:rsidTr="00573E05">
                <w:tc>
                  <w:tcPr>
                    <w:tcW w:w="1570" w:type="pct"/>
                    <w:shd w:val="clear" w:color="auto" w:fill="auto"/>
                  </w:tcPr>
                  <w:p w:rsidR="003B45E0" w:rsidRPr="003B45E0" w:rsidRDefault="003B45E0" w:rsidP="00573E05">
                    <w:pPr>
                      <w:rPr>
                        <w:szCs w:val="21"/>
                      </w:rPr>
                    </w:pPr>
                    <w:r w:rsidRPr="003B45E0">
                      <w:rPr>
                        <w:szCs w:val="21"/>
                      </w:rPr>
                      <w:t>应付货款</w:t>
                    </w:r>
                  </w:p>
                </w:tc>
                <w:tc>
                  <w:tcPr>
                    <w:tcW w:w="1584" w:type="pct"/>
                    <w:shd w:val="clear" w:color="auto" w:fill="auto"/>
                  </w:tcPr>
                  <w:p w:rsidR="003B45E0" w:rsidRPr="003B45E0" w:rsidRDefault="003B45E0" w:rsidP="00573E05">
                    <w:pPr>
                      <w:jc w:val="right"/>
                      <w:rPr>
                        <w:szCs w:val="21"/>
                      </w:rPr>
                    </w:pPr>
                    <w:r w:rsidRPr="003B45E0">
                      <w:rPr>
                        <w:szCs w:val="21"/>
                      </w:rPr>
                      <w:t>140,091,375.11</w:t>
                    </w:r>
                  </w:p>
                </w:tc>
                <w:tc>
                  <w:tcPr>
                    <w:tcW w:w="1846" w:type="pct"/>
                    <w:shd w:val="clear" w:color="auto" w:fill="auto"/>
                  </w:tcPr>
                  <w:p w:rsidR="003B45E0" w:rsidRPr="003B45E0" w:rsidRDefault="003B45E0" w:rsidP="00573E05">
                    <w:pPr>
                      <w:jc w:val="right"/>
                      <w:rPr>
                        <w:szCs w:val="21"/>
                      </w:rPr>
                    </w:pPr>
                    <w:r w:rsidRPr="003B45E0">
                      <w:rPr>
                        <w:szCs w:val="21"/>
                      </w:rPr>
                      <w:t>179,080,065.28</w:t>
                    </w:r>
                  </w:p>
                </w:tc>
              </w:tr>
            </w:sdtContent>
          </w:sdt>
          <w:sdt>
            <w:sdtPr>
              <w:rPr>
                <w:rFonts w:hint="eastAsia"/>
                <w:szCs w:val="21"/>
              </w:rPr>
              <w:alias w:val="应付账款情况明细"/>
              <w:tag w:val="_GBC_6a9eb940fbe64774bcca168078c6adaa"/>
              <w:id w:val="116422974"/>
              <w:lock w:val="sdtLocked"/>
            </w:sdtPr>
            <w:sdtEndPr/>
            <w:sdtContent>
              <w:tr w:rsidR="003B45E0" w:rsidRPr="003B45E0" w:rsidTr="00573E05">
                <w:tc>
                  <w:tcPr>
                    <w:tcW w:w="1570" w:type="pct"/>
                    <w:shd w:val="clear" w:color="auto" w:fill="auto"/>
                  </w:tcPr>
                  <w:p w:rsidR="003B45E0" w:rsidRPr="003B45E0" w:rsidRDefault="003B45E0" w:rsidP="00573E05">
                    <w:pPr>
                      <w:rPr>
                        <w:szCs w:val="21"/>
                      </w:rPr>
                    </w:pPr>
                    <w:r w:rsidRPr="003B45E0">
                      <w:rPr>
                        <w:szCs w:val="21"/>
                      </w:rPr>
                      <w:t>应付工程款</w:t>
                    </w:r>
                  </w:p>
                </w:tc>
                <w:tc>
                  <w:tcPr>
                    <w:tcW w:w="1584" w:type="pct"/>
                    <w:shd w:val="clear" w:color="auto" w:fill="auto"/>
                  </w:tcPr>
                  <w:p w:rsidR="003B45E0" w:rsidRPr="003B45E0" w:rsidRDefault="003B45E0" w:rsidP="00573E05">
                    <w:pPr>
                      <w:jc w:val="right"/>
                      <w:rPr>
                        <w:szCs w:val="21"/>
                      </w:rPr>
                    </w:pPr>
                    <w:r w:rsidRPr="003B45E0">
                      <w:rPr>
                        <w:szCs w:val="21"/>
                      </w:rPr>
                      <w:t>122,412,903.51</w:t>
                    </w:r>
                  </w:p>
                </w:tc>
                <w:tc>
                  <w:tcPr>
                    <w:tcW w:w="1846" w:type="pct"/>
                    <w:shd w:val="clear" w:color="auto" w:fill="auto"/>
                  </w:tcPr>
                  <w:p w:rsidR="003B45E0" w:rsidRPr="003B45E0" w:rsidRDefault="003B45E0" w:rsidP="00573E05">
                    <w:pPr>
                      <w:jc w:val="right"/>
                      <w:rPr>
                        <w:szCs w:val="21"/>
                      </w:rPr>
                    </w:pPr>
                    <w:r w:rsidRPr="003B45E0">
                      <w:rPr>
                        <w:szCs w:val="21"/>
                      </w:rPr>
                      <w:t>111,068,878.04</w:t>
                    </w:r>
                  </w:p>
                </w:tc>
              </w:tr>
            </w:sdtContent>
          </w:sdt>
          <w:tr w:rsidR="003B45E0" w:rsidRPr="003B45E0" w:rsidTr="00573E05">
            <w:sdt>
              <w:sdtPr>
                <w:rPr>
                  <w:szCs w:val="21"/>
                </w:rPr>
                <w:tag w:val="_PLD_b82b4cb1d4fa4c8fb75bed463f2da31b"/>
                <w:id w:val="-1855948889"/>
                <w:lock w:val="sdtLocked"/>
              </w:sdtPr>
              <w:sdtEndPr/>
              <w:sdtContent>
                <w:tc>
                  <w:tcPr>
                    <w:tcW w:w="1570" w:type="pct"/>
                    <w:shd w:val="clear" w:color="auto" w:fill="auto"/>
                  </w:tcPr>
                  <w:p w:rsidR="003B45E0" w:rsidRPr="003B45E0" w:rsidRDefault="003B45E0" w:rsidP="00573E05">
                    <w:pPr>
                      <w:jc w:val="center"/>
                      <w:rPr>
                        <w:color w:val="000000" w:themeColor="text1"/>
                        <w:szCs w:val="21"/>
                      </w:rPr>
                    </w:pPr>
                    <w:r w:rsidRPr="003B45E0">
                      <w:rPr>
                        <w:rFonts w:hint="eastAsia"/>
                        <w:color w:val="000000" w:themeColor="text1"/>
                        <w:szCs w:val="21"/>
                      </w:rPr>
                      <w:t>合计</w:t>
                    </w:r>
                  </w:p>
                </w:tc>
              </w:sdtContent>
            </w:sdt>
            <w:tc>
              <w:tcPr>
                <w:tcW w:w="1584" w:type="pct"/>
                <w:shd w:val="clear" w:color="auto" w:fill="auto"/>
              </w:tcPr>
              <w:p w:rsidR="003B45E0" w:rsidRPr="003B45E0" w:rsidRDefault="003B45E0" w:rsidP="003B45E0">
                <w:pPr>
                  <w:jc w:val="right"/>
                  <w:rPr>
                    <w:szCs w:val="21"/>
                  </w:rPr>
                </w:pPr>
                <w:r w:rsidRPr="003B45E0">
                  <w:rPr>
                    <w:szCs w:val="21"/>
                  </w:rPr>
                  <w:t>262,504,278.62</w:t>
                </w:r>
              </w:p>
            </w:tc>
            <w:tc>
              <w:tcPr>
                <w:tcW w:w="1846" w:type="pct"/>
                <w:shd w:val="clear" w:color="auto" w:fill="auto"/>
              </w:tcPr>
              <w:p w:rsidR="003B45E0" w:rsidRPr="003B45E0" w:rsidRDefault="003B45E0" w:rsidP="003B45E0">
                <w:pPr>
                  <w:jc w:val="right"/>
                  <w:rPr>
                    <w:szCs w:val="21"/>
                  </w:rPr>
                </w:pPr>
                <w:r w:rsidRPr="003B45E0">
                  <w:rPr>
                    <w:szCs w:val="21"/>
                  </w:rPr>
                  <w:t>290,148,943.32</w:t>
                </w:r>
              </w:p>
            </w:tc>
          </w:tr>
        </w:tbl>
        <w:p w:rsidR="00507BB6" w:rsidRPr="003B45E0" w:rsidRDefault="00A057D5" w:rsidP="003B45E0"/>
      </w:sdtContent>
    </w:sdt>
    <w:sdt>
      <w:sdtPr>
        <w:rPr>
          <w:rFonts w:asciiTheme="minorHAnsi" w:hAnsiTheme="minorHAnsi" w:cstheme="minorBidi" w:hint="eastAsia"/>
          <w:b w:val="0"/>
          <w:bCs w:val="0"/>
          <w:kern w:val="0"/>
          <w:sz w:val="24"/>
          <w:szCs w:val="22"/>
        </w:rPr>
        <w:alias w:val="模块:重要的账龄超过1年的应付账款单位：元币种：人民币项目期末..."/>
        <w:tag w:val="_GBC_5fffbd1416eb408d959645d37f190cf5"/>
        <w:id w:val="1910658473"/>
        <w:lock w:val="sdtLocked"/>
        <w:placeholder>
          <w:docPart w:val="GBC22222222222222222222222222222"/>
        </w:placeholder>
      </w:sdtPr>
      <w:sdtEndPr>
        <w:rPr>
          <w:kern w:val="2"/>
          <w:sz w:val="21"/>
        </w:rPr>
      </w:sdtEndPr>
      <w:sdtContent>
        <w:p w:rsidR="00507BB6" w:rsidRDefault="00BE0F81">
          <w:pPr>
            <w:pStyle w:val="4"/>
            <w:numPr>
              <w:ilvl w:val="0"/>
              <w:numId w:val="66"/>
            </w:numPr>
            <w:tabs>
              <w:tab w:val="left" w:pos="588"/>
            </w:tabs>
            <w:rPr>
              <w:kern w:val="0"/>
            </w:rPr>
          </w:pPr>
          <w:r>
            <w:rPr>
              <w:rFonts w:hint="eastAsia"/>
              <w:kern w:val="0"/>
            </w:rPr>
            <w:t>账龄超过</w:t>
          </w:r>
          <w:r>
            <w:rPr>
              <w:kern w:val="0"/>
            </w:rPr>
            <w:t>1</w:t>
          </w:r>
          <w:r>
            <w:rPr>
              <w:kern w:val="0"/>
            </w:rPr>
            <w:t>年的重要应付账款</w:t>
          </w:r>
        </w:p>
        <w:sdt>
          <w:sdtPr>
            <w:alias w:val="是否适用：账龄超过1年的重要应付账款[双击切换]"/>
            <w:tag w:val="_GBC_02c6e7ed8ae149e8a09f5b80217deb89"/>
            <w:id w:val="-1964645807"/>
            <w:lock w:val="sdtContentLocked"/>
            <w:placeholder>
              <w:docPart w:val="GBC22222222222222222222222222222"/>
            </w:placeholder>
          </w:sdtPr>
          <w:sdtEndPr/>
          <w:sdtContent>
            <w:p w:rsidR="00507BB6" w:rsidRDefault="00BE0F81">
              <w:r>
                <w:fldChar w:fldCharType="begin"/>
              </w:r>
              <w:r w:rsidR="00B42830">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jc w:val="right"/>
          </w:pPr>
          <w:r>
            <w:rPr>
              <w:rFonts w:hint="eastAsia"/>
            </w:rPr>
            <w:t>单位：</w:t>
          </w:r>
          <w:sdt>
            <w:sdtPr>
              <w:rPr>
                <w:rFonts w:hint="eastAsia"/>
              </w:rPr>
              <w:alias w:val="单位：财务附注：重要的账龄超过1年的应付账款"/>
              <w:tag w:val="_GBC_4828fbb06386477f83dfc0c7b55875e7"/>
              <w:id w:val="-6398010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重要的账龄超过1年的应付账款"/>
              <w:tag w:val="_GBC_56837a7d36f94902b75d8fe132af82b6"/>
              <w:id w:val="-52860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3"/>
            <w:gridCol w:w="2827"/>
            <w:gridCol w:w="2939"/>
          </w:tblGrid>
          <w:tr w:rsidR="00DC3629" w:rsidRPr="00B42830" w:rsidTr="00C52BB3">
            <w:sdt>
              <w:sdtPr>
                <w:rPr>
                  <w:szCs w:val="21"/>
                </w:rPr>
                <w:tag w:val="_PLD_31272c72b1bc41e2a47d7fbfb0839e2b"/>
                <w:id w:val="241297501"/>
                <w:lock w:val="sdtLocked"/>
              </w:sdtPr>
              <w:sdtEndPr/>
              <w:sdtContent>
                <w:tc>
                  <w:tcPr>
                    <w:tcW w:w="1814" w:type="pct"/>
                    <w:shd w:val="clear" w:color="auto" w:fill="auto"/>
                    <w:vAlign w:val="center"/>
                  </w:tcPr>
                  <w:p w:rsidR="00DC3629" w:rsidRPr="00B42830" w:rsidRDefault="00DC3629" w:rsidP="00C52BB3">
                    <w:pPr>
                      <w:jc w:val="center"/>
                      <w:rPr>
                        <w:szCs w:val="21"/>
                      </w:rPr>
                    </w:pPr>
                    <w:r w:rsidRPr="00B42830">
                      <w:rPr>
                        <w:rFonts w:hint="eastAsia"/>
                        <w:szCs w:val="21"/>
                      </w:rPr>
                      <w:t>项目</w:t>
                    </w:r>
                  </w:p>
                </w:tc>
              </w:sdtContent>
            </w:sdt>
            <w:sdt>
              <w:sdtPr>
                <w:rPr>
                  <w:szCs w:val="21"/>
                </w:rPr>
                <w:tag w:val="_PLD_41b9d7d7e0c84d6c9f8c3a0a59e37c14"/>
                <w:id w:val="-1370211493"/>
                <w:lock w:val="sdtLocked"/>
              </w:sdtPr>
              <w:sdtEndPr/>
              <w:sdtContent>
                <w:tc>
                  <w:tcPr>
                    <w:tcW w:w="1562" w:type="pct"/>
                    <w:shd w:val="clear" w:color="auto" w:fill="auto"/>
                    <w:vAlign w:val="center"/>
                  </w:tcPr>
                  <w:p w:rsidR="00DC3629" w:rsidRPr="00B42830" w:rsidRDefault="00DC3629" w:rsidP="00C52BB3">
                    <w:pPr>
                      <w:jc w:val="center"/>
                      <w:rPr>
                        <w:szCs w:val="21"/>
                      </w:rPr>
                    </w:pPr>
                    <w:r w:rsidRPr="00B42830">
                      <w:rPr>
                        <w:rFonts w:hint="eastAsia"/>
                        <w:szCs w:val="21"/>
                      </w:rPr>
                      <w:t>期末余额</w:t>
                    </w:r>
                  </w:p>
                </w:tc>
              </w:sdtContent>
            </w:sdt>
            <w:sdt>
              <w:sdtPr>
                <w:rPr>
                  <w:szCs w:val="21"/>
                </w:rPr>
                <w:tag w:val="_PLD_49e0f43ba09d42649fabb4ecc22986ca"/>
                <w:id w:val="1808428858"/>
                <w:lock w:val="sdtLocked"/>
              </w:sdtPr>
              <w:sdtEndPr/>
              <w:sdtContent>
                <w:tc>
                  <w:tcPr>
                    <w:tcW w:w="1624" w:type="pct"/>
                    <w:shd w:val="clear" w:color="auto" w:fill="auto"/>
                    <w:vAlign w:val="center"/>
                  </w:tcPr>
                  <w:p w:rsidR="00DC3629" w:rsidRPr="00B42830" w:rsidRDefault="00DC3629" w:rsidP="004C6234">
                    <w:pPr>
                      <w:jc w:val="center"/>
                      <w:rPr>
                        <w:szCs w:val="21"/>
                      </w:rPr>
                    </w:pPr>
                    <w:proofErr w:type="gramStart"/>
                    <w:r w:rsidRPr="00B42830">
                      <w:rPr>
                        <w:rFonts w:hint="eastAsia"/>
                        <w:szCs w:val="21"/>
                      </w:rPr>
                      <w:t>未偿</w:t>
                    </w:r>
                    <w:proofErr w:type="gramEnd"/>
                    <w:r w:rsidRPr="00B42830">
                      <w:rPr>
                        <w:rFonts w:hint="eastAsia"/>
                        <w:szCs w:val="21"/>
                      </w:rPr>
                      <w:t>还或结转的原因</w:t>
                    </w:r>
                  </w:p>
                </w:tc>
              </w:sdtContent>
            </w:sdt>
          </w:tr>
          <w:sdt>
            <w:sdtPr>
              <w:rPr>
                <w:szCs w:val="21"/>
              </w:rPr>
              <w:alias w:val="重要的账龄超过1年的应付账款明细"/>
              <w:tag w:val="_GBC_3c24b8450a0a47bd8859f88e883aa952"/>
              <w:id w:val="1451736846"/>
              <w:lock w:val="sdtLocked"/>
            </w:sdtPr>
            <w:sdtEndPr/>
            <w:sdtContent>
              <w:tr w:rsidR="00DC3629" w:rsidRPr="00B42830" w:rsidTr="00C52BB3">
                <w:tc>
                  <w:tcPr>
                    <w:tcW w:w="1814" w:type="pct"/>
                    <w:tcBorders>
                      <w:bottom w:val="single" w:sz="4" w:space="0" w:color="auto"/>
                    </w:tcBorders>
                    <w:shd w:val="clear" w:color="auto" w:fill="auto"/>
                  </w:tcPr>
                  <w:p w:rsidR="00DC3629" w:rsidRPr="00B42830" w:rsidRDefault="00DC3629" w:rsidP="00C52BB3">
                    <w:pPr>
                      <w:rPr>
                        <w:szCs w:val="21"/>
                      </w:rPr>
                    </w:pPr>
                    <w:r w:rsidRPr="00B42830">
                      <w:rPr>
                        <w:szCs w:val="21"/>
                      </w:rPr>
                      <w:t>苏州顺龙建设工程有限公司</w:t>
                    </w:r>
                  </w:p>
                </w:tc>
                <w:tc>
                  <w:tcPr>
                    <w:tcW w:w="1562" w:type="pct"/>
                    <w:shd w:val="clear" w:color="auto" w:fill="auto"/>
                  </w:tcPr>
                  <w:p w:rsidR="00DC3629" w:rsidRPr="00B42830" w:rsidRDefault="00DC3629" w:rsidP="00C52BB3">
                    <w:pPr>
                      <w:jc w:val="right"/>
                      <w:rPr>
                        <w:szCs w:val="21"/>
                      </w:rPr>
                    </w:pPr>
                    <w:r w:rsidRPr="00B42830">
                      <w:rPr>
                        <w:szCs w:val="21"/>
                      </w:rPr>
                      <w:t>2,500,000.00</w:t>
                    </w:r>
                  </w:p>
                </w:tc>
                <w:tc>
                  <w:tcPr>
                    <w:tcW w:w="1624" w:type="pct"/>
                    <w:shd w:val="clear" w:color="auto" w:fill="auto"/>
                  </w:tcPr>
                  <w:p w:rsidR="00DC3629" w:rsidRPr="00B42830" w:rsidRDefault="00676D0C" w:rsidP="004C6234">
                    <w:pPr>
                      <w:jc w:val="center"/>
                      <w:rPr>
                        <w:szCs w:val="21"/>
                      </w:rPr>
                    </w:pPr>
                    <w:r>
                      <w:rPr>
                        <w:szCs w:val="21"/>
                      </w:rPr>
                      <w:t>尚未</w:t>
                    </w:r>
                    <w:r>
                      <w:rPr>
                        <w:rFonts w:hint="eastAsia"/>
                        <w:szCs w:val="21"/>
                      </w:rPr>
                      <w:t>支付完毕的项目工程款</w:t>
                    </w:r>
                  </w:p>
                </w:tc>
              </w:tr>
            </w:sdtContent>
          </w:sdt>
          <w:sdt>
            <w:sdtPr>
              <w:rPr>
                <w:szCs w:val="21"/>
              </w:rPr>
              <w:alias w:val="重要的账龄超过1年的应付账款明细"/>
              <w:tag w:val="_GBC_3c24b8450a0a47bd8859f88e883aa952"/>
              <w:id w:val="-494724394"/>
              <w:lock w:val="sdtLocked"/>
            </w:sdtPr>
            <w:sdtEndPr/>
            <w:sdtContent>
              <w:tr w:rsidR="00DC3629" w:rsidRPr="00B42830" w:rsidTr="00C52BB3">
                <w:tc>
                  <w:tcPr>
                    <w:tcW w:w="1814" w:type="pct"/>
                    <w:tcBorders>
                      <w:bottom w:val="single" w:sz="4" w:space="0" w:color="auto"/>
                    </w:tcBorders>
                    <w:shd w:val="clear" w:color="auto" w:fill="auto"/>
                  </w:tcPr>
                  <w:p w:rsidR="00DC3629" w:rsidRPr="00B42830" w:rsidRDefault="00DC3629" w:rsidP="00C52BB3">
                    <w:pPr>
                      <w:rPr>
                        <w:szCs w:val="21"/>
                      </w:rPr>
                    </w:pPr>
                    <w:r w:rsidRPr="00B42830">
                      <w:rPr>
                        <w:szCs w:val="21"/>
                      </w:rPr>
                      <w:t>江苏华新建设工程有限公司</w:t>
                    </w:r>
                  </w:p>
                </w:tc>
                <w:tc>
                  <w:tcPr>
                    <w:tcW w:w="1562" w:type="pct"/>
                    <w:shd w:val="clear" w:color="auto" w:fill="auto"/>
                  </w:tcPr>
                  <w:p w:rsidR="00DC3629" w:rsidRPr="00B42830" w:rsidRDefault="00DC3629" w:rsidP="00C52BB3">
                    <w:pPr>
                      <w:jc w:val="right"/>
                      <w:rPr>
                        <w:szCs w:val="21"/>
                      </w:rPr>
                    </w:pPr>
                    <w:r w:rsidRPr="00B42830">
                      <w:rPr>
                        <w:szCs w:val="21"/>
                      </w:rPr>
                      <w:t>2,240,000.00</w:t>
                    </w:r>
                  </w:p>
                </w:tc>
                <w:tc>
                  <w:tcPr>
                    <w:tcW w:w="1624" w:type="pct"/>
                    <w:shd w:val="clear" w:color="auto" w:fill="auto"/>
                  </w:tcPr>
                  <w:p w:rsidR="00DC3629" w:rsidRPr="00B42830" w:rsidRDefault="00676D0C" w:rsidP="004C6234">
                    <w:pPr>
                      <w:jc w:val="center"/>
                      <w:rPr>
                        <w:szCs w:val="21"/>
                      </w:rPr>
                    </w:pPr>
                    <w:r>
                      <w:rPr>
                        <w:szCs w:val="21"/>
                      </w:rPr>
                      <w:t>尚未</w:t>
                    </w:r>
                    <w:r>
                      <w:rPr>
                        <w:rFonts w:hint="eastAsia"/>
                        <w:szCs w:val="21"/>
                      </w:rPr>
                      <w:t>支付完毕的项目工程款</w:t>
                    </w:r>
                  </w:p>
                </w:tc>
              </w:tr>
            </w:sdtContent>
          </w:sdt>
          <w:sdt>
            <w:sdtPr>
              <w:rPr>
                <w:szCs w:val="21"/>
              </w:rPr>
              <w:alias w:val="重要的账龄超过1年的应付账款明细"/>
              <w:tag w:val="_GBC_3c24b8450a0a47bd8859f88e883aa952"/>
              <w:id w:val="-960489140"/>
              <w:lock w:val="sdtLocked"/>
            </w:sdtPr>
            <w:sdtEndPr/>
            <w:sdtContent>
              <w:tr w:rsidR="00DC3629" w:rsidRPr="00B42830" w:rsidTr="00C52BB3">
                <w:tc>
                  <w:tcPr>
                    <w:tcW w:w="1814" w:type="pct"/>
                    <w:tcBorders>
                      <w:bottom w:val="single" w:sz="4" w:space="0" w:color="auto"/>
                    </w:tcBorders>
                    <w:shd w:val="clear" w:color="auto" w:fill="auto"/>
                  </w:tcPr>
                  <w:p w:rsidR="00DC3629" w:rsidRPr="00B42830" w:rsidRDefault="00DC3629" w:rsidP="00C52BB3">
                    <w:pPr>
                      <w:rPr>
                        <w:szCs w:val="21"/>
                      </w:rPr>
                    </w:pPr>
                    <w:r w:rsidRPr="00B42830">
                      <w:rPr>
                        <w:szCs w:val="21"/>
                      </w:rPr>
                      <w:t>苏州第五建筑集团有限公司</w:t>
                    </w:r>
                  </w:p>
                </w:tc>
                <w:tc>
                  <w:tcPr>
                    <w:tcW w:w="1562" w:type="pct"/>
                    <w:shd w:val="clear" w:color="auto" w:fill="auto"/>
                  </w:tcPr>
                  <w:p w:rsidR="00DC3629" w:rsidRPr="00B42830" w:rsidRDefault="00DC3629" w:rsidP="00C52BB3">
                    <w:pPr>
                      <w:jc w:val="right"/>
                      <w:rPr>
                        <w:szCs w:val="21"/>
                      </w:rPr>
                    </w:pPr>
                    <w:r w:rsidRPr="00B42830">
                      <w:rPr>
                        <w:szCs w:val="21"/>
                      </w:rPr>
                      <w:t>1,700,000.00</w:t>
                    </w:r>
                  </w:p>
                </w:tc>
                <w:tc>
                  <w:tcPr>
                    <w:tcW w:w="1624" w:type="pct"/>
                    <w:shd w:val="clear" w:color="auto" w:fill="auto"/>
                  </w:tcPr>
                  <w:p w:rsidR="00DC3629" w:rsidRPr="00B42830" w:rsidRDefault="00676D0C" w:rsidP="004C6234">
                    <w:pPr>
                      <w:jc w:val="center"/>
                      <w:rPr>
                        <w:szCs w:val="21"/>
                      </w:rPr>
                    </w:pPr>
                    <w:r>
                      <w:rPr>
                        <w:szCs w:val="21"/>
                      </w:rPr>
                      <w:t>尚未</w:t>
                    </w:r>
                    <w:r>
                      <w:rPr>
                        <w:rFonts w:hint="eastAsia"/>
                        <w:szCs w:val="21"/>
                      </w:rPr>
                      <w:t>支付完毕的项目工程款</w:t>
                    </w:r>
                  </w:p>
                </w:tc>
              </w:tr>
            </w:sdtContent>
          </w:sdt>
          <w:tr w:rsidR="00DC3629" w:rsidRPr="00B42830" w:rsidTr="00C52BB3">
            <w:sdt>
              <w:sdtPr>
                <w:rPr>
                  <w:szCs w:val="21"/>
                </w:rPr>
                <w:tag w:val="_PLD_eca4761bb44d46c18cd4488e72a6e130"/>
                <w:id w:val="-782962087"/>
                <w:lock w:val="sdtLocked"/>
              </w:sdtPr>
              <w:sdtEndPr/>
              <w:sdtContent>
                <w:tc>
                  <w:tcPr>
                    <w:tcW w:w="1814" w:type="pct"/>
                    <w:shd w:val="clear" w:color="auto" w:fill="auto"/>
                    <w:vAlign w:val="center"/>
                  </w:tcPr>
                  <w:p w:rsidR="00DC3629" w:rsidRPr="00B42830" w:rsidRDefault="00DC3629" w:rsidP="00C52BB3">
                    <w:pPr>
                      <w:jc w:val="center"/>
                      <w:rPr>
                        <w:szCs w:val="21"/>
                      </w:rPr>
                    </w:pPr>
                    <w:r w:rsidRPr="00B42830">
                      <w:rPr>
                        <w:rFonts w:hint="eastAsia"/>
                        <w:szCs w:val="21"/>
                      </w:rPr>
                      <w:t>合计</w:t>
                    </w:r>
                  </w:p>
                </w:tc>
              </w:sdtContent>
            </w:sdt>
            <w:tc>
              <w:tcPr>
                <w:tcW w:w="1562" w:type="pct"/>
                <w:shd w:val="clear" w:color="auto" w:fill="auto"/>
              </w:tcPr>
              <w:p w:rsidR="00DC3629" w:rsidRPr="00B42830" w:rsidRDefault="00B42830" w:rsidP="00B42830">
                <w:pPr>
                  <w:jc w:val="right"/>
                  <w:rPr>
                    <w:szCs w:val="21"/>
                  </w:rPr>
                </w:pPr>
                <w:r w:rsidRPr="00B42830">
                  <w:rPr>
                    <w:rFonts w:hint="eastAsia"/>
                    <w:color w:val="000000"/>
                    <w:szCs w:val="21"/>
                  </w:rPr>
                  <w:t>6,440,000.00</w:t>
                </w:r>
              </w:p>
            </w:tc>
            <w:tc>
              <w:tcPr>
                <w:tcW w:w="1624" w:type="pct"/>
                <w:shd w:val="clear" w:color="auto" w:fill="auto"/>
              </w:tcPr>
              <w:p w:rsidR="00DC3629" w:rsidRPr="00B42830" w:rsidRDefault="00DC3629" w:rsidP="00C52BB3">
                <w:pPr>
                  <w:jc w:val="center"/>
                  <w:rPr>
                    <w:szCs w:val="21"/>
                  </w:rPr>
                </w:pPr>
                <w:r w:rsidRPr="00B42830">
                  <w:rPr>
                    <w:rFonts w:hint="eastAsia"/>
                    <w:szCs w:val="21"/>
                  </w:rPr>
                  <w:t>/</w:t>
                </w:r>
              </w:p>
            </w:tc>
          </w:tr>
        </w:tbl>
        <w:p w:rsidR="00507BB6" w:rsidRDefault="00A057D5"/>
      </w:sdtContent>
    </w:sdt>
    <w:sdt>
      <w:sdtPr>
        <w:rPr>
          <w:rFonts w:hint="eastAsia"/>
          <w:b/>
          <w:bCs/>
        </w:rPr>
        <w:alias w:val="模块:应付账款的其他说明"/>
        <w:tag w:val="_GBC_aecd44efc3ea456b9149dd662d0a5085"/>
        <w:id w:val="-739643229"/>
        <w:lock w:val="sdtLocked"/>
        <w:placeholder>
          <w:docPart w:val="GBC22222222222222222222222222222"/>
        </w:placeholder>
      </w:sdtPr>
      <w:sdtEndPr>
        <w:rPr>
          <w:rFonts w:cstheme="minorBidi" w:hint="default"/>
          <w:b w:val="0"/>
          <w:bCs w:val="0"/>
          <w:kern w:val="2"/>
          <w:szCs w:val="21"/>
        </w:rPr>
      </w:sdtEndPr>
      <w:sdtContent>
        <w:p w:rsidR="00507BB6" w:rsidRDefault="00BE0F81">
          <w:pPr>
            <w:rPr>
              <w:szCs w:val="21"/>
            </w:rPr>
          </w:pPr>
          <w:r>
            <w:rPr>
              <w:rFonts w:hint="eastAsia"/>
            </w:rPr>
            <w:t>其他</w:t>
          </w:r>
          <w:r>
            <w:rPr>
              <w:rFonts w:hint="eastAsia"/>
              <w:szCs w:val="21"/>
            </w:rPr>
            <w:t>说明</w:t>
          </w:r>
        </w:p>
        <w:sdt>
          <w:sdtPr>
            <w:rPr>
              <w:szCs w:val="21"/>
            </w:rPr>
            <w:alias w:val="是否适用：应付账款的其他说明[双击切换]"/>
            <w:tag w:val="_GBC_9a797e83ea1747e9aca4221e6cdfe89f"/>
            <w:id w:val="-423412600"/>
            <w:lock w:val="sdtContentLocked"/>
            <w:placeholder>
              <w:docPart w:val="GBC22222222222222222222222222222"/>
            </w:placeholder>
          </w:sdtPr>
          <w:sdtEndPr/>
          <w:sdtContent>
            <w:p w:rsidR="00507BB6" w:rsidRDefault="00BE0F81" w:rsidP="006D4DC8">
              <w:pPr>
                <w:rPr>
                  <w:szCs w:val="21"/>
                </w:rPr>
              </w:pPr>
              <w:r>
                <w:rPr>
                  <w:szCs w:val="21"/>
                </w:rPr>
                <w:fldChar w:fldCharType="begin"/>
              </w:r>
              <w:r w:rsidR="006D4DC8">
                <w:rPr>
                  <w:szCs w:val="21"/>
                </w:rPr>
                <w:instrText xml:space="preserve"> MACROBUTTON  SnrToggleCheckbox □适用 </w:instrText>
              </w:r>
              <w:r>
                <w:rPr>
                  <w:szCs w:val="21"/>
                </w:rPr>
                <w:fldChar w:fldCharType="end"/>
              </w:r>
              <w:r>
                <w:rPr>
                  <w:szCs w:val="21"/>
                </w:rPr>
                <w:fldChar w:fldCharType="begin"/>
              </w:r>
              <w:r w:rsidR="006D4DC8">
                <w:rPr>
                  <w:szCs w:val="21"/>
                </w:rPr>
                <w:instrText xml:space="preserve"> MACROBUTTON  SnrToggleCheckbox √不适用 </w:instrText>
              </w:r>
              <w:r>
                <w:rPr>
                  <w:szCs w:val="21"/>
                </w:rPr>
                <w:fldChar w:fldCharType="end"/>
              </w:r>
            </w:p>
          </w:sdtContent>
        </w:sdt>
      </w:sdtContent>
    </w:sdt>
    <w:p w:rsidR="00507BB6" w:rsidRDefault="00507BB6">
      <w:pPr>
        <w:snapToGrid w:val="0"/>
        <w:spacing w:line="240" w:lineRule="atLeast"/>
        <w:rPr>
          <w:szCs w:val="21"/>
        </w:rPr>
      </w:pPr>
    </w:p>
    <w:p w:rsidR="00507BB6" w:rsidRDefault="00BE0F81">
      <w:pPr>
        <w:pStyle w:val="3"/>
        <w:numPr>
          <w:ilvl w:val="0"/>
          <w:numId w:val="22"/>
        </w:numPr>
        <w:tabs>
          <w:tab w:val="left" w:pos="504"/>
        </w:tabs>
        <w:rPr>
          <w:rFonts w:ascii="宋体" w:hAnsi="宋体"/>
          <w:szCs w:val="21"/>
        </w:rPr>
      </w:pPr>
      <w:r>
        <w:rPr>
          <w:rFonts w:ascii="宋体" w:hAnsi="宋体" w:hint="eastAsia"/>
          <w:szCs w:val="21"/>
        </w:rPr>
        <w:t>预收款项</w:t>
      </w:r>
    </w:p>
    <w:sdt>
      <w:sdtPr>
        <w:rPr>
          <w:rFonts w:ascii="宋体" w:hAnsi="宋体" w:cs="宋体" w:hint="eastAsia"/>
          <w:b w:val="0"/>
          <w:bCs w:val="0"/>
          <w:kern w:val="0"/>
          <w:sz w:val="24"/>
          <w:szCs w:val="21"/>
        </w:rPr>
        <w:alias w:val="模块:预收账款情况"/>
        <w:tag w:val="_GBC_d7dac18f0444439d83469555857c3195"/>
        <w:id w:val="-1694531492"/>
        <w:lock w:val="sdtLocked"/>
        <w:placeholder>
          <w:docPart w:val="GBC22222222222222222222222222222"/>
        </w:placeholder>
      </w:sdtPr>
      <w:sdtEndPr>
        <w:rPr>
          <w:sz w:val="21"/>
          <w:szCs w:val="24"/>
        </w:rPr>
      </w:sdtEndPr>
      <w:sdtContent>
        <w:p w:rsidR="00507BB6" w:rsidRDefault="00BE0F81">
          <w:pPr>
            <w:pStyle w:val="4"/>
            <w:numPr>
              <w:ilvl w:val="0"/>
              <w:numId w:val="67"/>
            </w:numPr>
            <w:rPr>
              <w:rFonts w:ascii="宋体" w:hAnsi="宋体"/>
              <w:szCs w:val="21"/>
            </w:rPr>
          </w:pPr>
          <w:r>
            <w:rPr>
              <w:rFonts w:ascii="宋体" w:hAnsi="宋体" w:hint="eastAsia"/>
              <w:szCs w:val="21"/>
            </w:rPr>
            <w:t>预收账款项列示</w:t>
          </w:r>
        </w:p>
        <w:sdt>
          <w:sdtPr>
            <w:alias w:val="是否适用：预收账款项列示[双击切换]"/>
            <w:tag w:val="_GBC_cf9ab7f5f12c4f788a9bbb6e3ef9c9de"/>
            <w:id w:val="1716084182"/>
            <w:lock w:val="sdtContentLocked"/>
            <w:placeholder>
              <w:docPart w:val="GBC22222222222222222222222222222"/>
            </w:placeholder>
          </w:sdtPr>
          <w:sdtEndPr/>
          <w:sdtContent>
            <w:p w:rsidR="00507BB6" w:rsidRDefault="00BE0F81">
              <w:r>
                <w:fldChar w:fldCharType="begin"/>
              </w:r>
              <w:r w:rsidR="003B45E0">
                <w:instrText xml:space="preserve"> MACROBUTTON  SnrToggleCheckbox √适用 </w:instrText>
              </w:r>
              <w:r>
                <w:fldChar w:fldCharType="end"/>
              </w:r>
              <w:r>
                <w:fldChar w:fldCharType="begin"/>
              </w:r>
              <w:r w:rsidR="003B45E0">
                <w:instrText xml:space="preserve"> MACROBUTTON  SnrToggleCheckbox □不适用 </w:instrText>
              </w:r>
              <w:r>
                <w:fldChar w:fldCharType="end"/>
              </w:r>
            </w:p>
          </w:sdtContent>
        </w:sdt>
        <w:p w:rsidR="003B45E0" w:rsidRDefault="00BE0F81">
          <w:pPr>
            <w:jc w:val="right"/>
            <w:rPr>
              <w:szCs w:val="21"/>
            </w:rPr>
          </w:pPr>
          <w:r>
            <w:rPr>
              <w:rFonts w:hint="eastAsia"/>
              <w:szCs w:val="21"/>
            </w:rPr>
            <w:t>单位：</w:t>
          </w:r>
          <w:sdt>
            <w:sdtPr>
              <w:rPr>
                <w:rFonts w:hint="eastAsia"/>
                <w:szCs w:val="21"/>
              </w:rPr>
              <w:alias w:val="单位：财务附注：预收账款情况"/>
              <w:tag w:val="_GBC_f4564e0d7a8a4a9589aae9168c4c8fdb"/>
              <w:id w:val="4700327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预收账款情况"/>
              <w:tag w:val="_GBC_e993db46bf3641c59c10bd3e14a930d9"/>
              <w:id w:val="-17621298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8"/>
            <w:gridCol w:w="3078"/>
            <w:gridCol w:w="3073"/>
          </w:tblGrid>
          <w:tr w:rsidR="003B45E0" w:rsidRPr="006D4DC8" w:rsidTr="00573E05">
            <w:sdt>
              <w:sdtPr>
                <w:rPr>
                  <w:szCs w:val="21"/>
                </w:rPr>
                <w:tag w:val="_PLD_d5dd98b095374d108e2df93a96e434bb"/>
                <w:id w:val="-732778555"/>
                <w:lock w:val="sdtLocked"/>
              </w:sdtPr>
              <w:sdtEndPr/>
              <w:sdtContent>
                <w:tc>
                  <w:tcPr>
                    <w:tcW w:w="1601" w:type="pct"/>
                    <w:shd w:val="clear" w:color="auto" w:fill="auto"/>
                  </w:tcPr>
                  <w:p w:rsidR="003B45E0" w:rsidRPr="006D4DC8" w:rsidRDefault="003B45E0" w:rsidP="00573E05">
                    <w:pPr>
                      <w:jc w:val="center"/>
                      <w:rPr>
                        <w:szCs w:val="21"/>
                      </w:rPr>
                    </w:pPr>
                    <w:r w:rsidRPr="006D4DC8">
                      <w:rPr>
                        <w:rFonts w:hint="eastAsia"/>
                        <w:szCs w:val="21"/>
                      </w:rPr>
                      <w:t>项目</w:t>
                    </w:r>
                  </w:p>
                </w:tc>
              </w:sdtContent>
            </w:sdt>
            <w:sdt>
              <w:sdtPr>
                <w:rPr>
                  <w:szCs w:val="21"/>
                </w:rPr>
                <w:tag w:val="_PLD_9fc077db74354318b54c7ec24cd1ce0c"/>
                <w:id w:val="2103441692"/>
                <w:lock w:val="sdtLocked"/>
              </w:sdtPr>
              <w:sdtEndPr/>
              <w:sdtContent>
                <w:tc>
                  <w:tcPr>
                    <w:tcW w:w="1701" w:type="pct"/>
                    <w:shd w:val="clear" w:color="auto" w:fill="auto"/>
                  </w:tcPr>
                  <w:p w:rsidR="003B45E0" w:rsidRPr="006D4DC8" w:rsidRDefault="003B45E0" w:rsidP="00573E05">
                    <w:pPr>
                      <w:jc w:val="center"/>
                      <w:rPr>
                        <w:szCs w:val="21"/>
                      </w:rPr>
                    </w:pPr>
                    <w:r w:rsidRPr="006D4DC8">
                      <w:rPr>
                        <w:rFonts w:hint="eastAsia"/>
                        <w:szCs w:val="21"/>
                      </w:rPr>
                      <w:t>期末余额</w:t>
                    </w:r>
                  </w:p>
                </w:tc>
              </w:sdtContent>
            </w:sdt>
            <w:sdt>
              <w:sdtPr>
                <w:rPr>
                  <w:szCs w:val="21"/>
                </w:rPr>
                <w:tag w:val="_PLD_aa9447699c054ad4b698586b835a3180"/>
                <w:id w:val="639299978"/>
                <w:lock w:val="sdtLocked"/>
              </w:sdtPr>
              <w:sdtEndPr/>
              <w:sdtContent>
                <w:tc>
                  <w:tcPr>
                    <w:tcW w:w="1698" w:type="pct"/>
                    <w:shd w:val="clear" w:color="auto" w:fill="auto"/>
                  </w:tcPr>
                  <w:p w:rsidR="003B45E0" w:rsidRPr="006D4DC8" w:rsidRDefault="003B45E0" w:rsidP="00573E05">
                    <w:pPr>
                      <w:jc w:val="center"/>
                      <w:rPr>
                        <w:szCs w:val="21"/>
                      </w:rPr>
                    </w:pPr>
                    <w:r w:rsidRPr="006D4DC8">
                      <w:rPr>
                        <w:rFonts w:hint="eastAsia"/>
                        <w:szCs w:val="21"/>
                      </w:rPr>
                      <w:t>期初余额</w:t>
                    </w:r>
                  </w:p>
                </w:tc>
              </w:sdtContent>
            </w:sdt>
          </w:tr>
          <w:sdt>
            <w:sdtPr>
              <w:rPr>
                <w:rFonts w:hint="eastAsia"/>
                <w:szCs w:val="21"/>
              </w:rPr>
              <w:alias w:val="预收账款情况明细"/>
              <w:tag w:val="_GBC_230853c1febc415e90da55e0c713ce54"/>
              <w:id w:val="-1166018496"/>
              <w:lock w:val="sdtLocked"/>
            </w:sdtPr>
            <w:sdtEndPr/>
            <w:sdtContent>
              <w:tr w:rsidR="003B45E0" w:rsidRPr="006D4DC8" w:rsidTr="00573E05">
                <w:tc>
                  <w:tcPr>
                    <w:tcW w:w="1601" w:type="pct"/>
                    <w:shd w:val="clear" w:color="auto" w:fill="auto"/>
                  </w:tcPr>
                  <w:p w:rsidR="003B45E0" w:rsidRPr="006D4DC8" w:rsidRDefault="003B45E0" w:rsidP="00573E05">
                    <w:pPr>
                      <w:rPr>
                        <w:szCs w:val="21"/>
                      </w:rPr>
                    </w:pPr>
                    <w:r w:rsidRPr="006D4DC8">
                      <w:rPr>
                        <w:szCs w:val="21"/>
                      </w:rPr>
                      <w:t>预收房款</w:t>
                    </w:r>
                  </w:p>
                </w:tc>
                <w:tc>
                  <w:tcPr>
                    <w:tcW w:w="1701" w:type="pct"/>
                    <w:shd w:val="clear" w:color="auto" w:fill="auto"/>
                  </w:tcPr>
                  <w:p w:rsidR="003B45E0" w:rsidRPr="006D4DC8" w:rsidRDefault="003B45E0" w:rsidP="00573E05">
                    <w:pPr>
                      <w:jc w:val="right"/>
                      <w:rPr>
                        <w:szCs w:val="21"/>
                      </w:rPr>
                    </w:pPr>
                    <w:r w:rsidRPr="006D4DC8">
                      <w:rPr>
                        <w:szCs w:val="21"/>
                      </w:rPr>
                      <w:t>424,813,529.94</w:t>
                    </w:r>
                  </w:p>
                </w:tc>
                <w:tc>
                  <w:tcPr>
                    <w:tcW w:w="1698" w:type="pct"/>
                    <w:shd w:val="clear" w:color="auto" w:fill="auto"/>
                  </w:tcPr>
                  <w:p w:rsidR="003B45E0" w:rsidRPr="006D4DC8" w:rsidRDefault="003B45E0" w:rsidP="00573E05">
                    <w:pPr>
                      <w:jc w:val="right"/>
                      <w:rPr>
                        <w:szCs w:val="21"/>
                      </w:rPr>
                    </w:pPr>
                    <w:r w:rsidRPr="006D4DC8">
                      <w:rPr>
                        <w:szCs w:val="21"/>
                      </w:rPr>
                      <w:t>196,080,066.00</w:t>
                    </w:r>
                  </w:p>
                </w:tc>
              </w:tr>
            </w:sdtContent>
          </w:sdt>
          <w:sdt>
            <w:sdtPr>
              <w:rPr>
                <w:rFonts w:hint="eastAsia"/>
                <w:szCs w:val="21"/>
              </w:rPr>
              <w:alias w:val="预收账款情况明细"/>
              <w:tag w:val="_GBC_230853c1febc415e90da55e0c713ce54"/>
              <w:id w:val="282314564"/>
              <w:lock w:val="sdtLocked"/>
            </w:sdtPr>
            <w:sdtEndPr/>
            <w:sdtContent>
              <w:tr w:rsidR="003B45E0" w:rsidRPr="006D4DC8" w:rsidTr="00573E05">
                <w:tc>
                  <w:tcPr>
                    <w:tcW w:w="1601" w:type="pct"/>
                    <w:shd w:val="clear" w:color="auto" w:fill="auto"/>
                  </w:tcPr>
                  <w:p w:rsidR="003B45E0" w:rsidRPr="006D4DC8" w:rsidRDefault="003B45E0" w:rsidP="00573E05">
                    <w:pPr>
                      <w:rPr>
                        <w:szCs w:val="21"/>
                      </w:rPr>
                    </w:pPr>
                    <w:r w:rsidRPr="006D4DC8">
                      <w:rPr>
                        <w:szCs w:val="21"/>
                      </w:rPr>
                      <w:t>预收货款</w:t>
                    </w:r>
                  </w:p>
                </w:tc>
                <w:tc>
                  <w:tcPr>
                    <w:tcW w:w="1701" w:type="pct"/>
                    <w:shd w:val="clear" w:color="auto" w:fill="auto"/>
                  </w:tcPr>
                  <w:p w:rsidR="003B45E0" w:rsidRPr="006D4DC8" w:rsidRDefault="003B45E0" w:rsidP="00573E05">
                    <w:pPr>
                      <w:jc w:val="right"/>
                      <w:rPr>
                        <w:szCs w:val="21"/>
                      </w:rPr>
                    </w:pPr>
                    <w:r w:rsidRPr="006D4DC8">
                      <w:rPr>
                        <w:szCs w:val="21"/>
                      </w:rPr>
                      <w:t>68,273,991.99</w:t>
                    </w:r>
                  </w:p>
                </w:tc>
                <w:tc>
                  <w:tcPr>
                    <w:tcW w:w="1698" w:type="pct"/>
                    <w:shd w:val="clear" w:color="auto" w:fill="auto"/>
                  </w:tcPr>
                  <w:p w:rsidR="003B45E0" w:rsidRPr="006D4DC8" w:rsidRDefault="003B45E0" w:rsidP="00573E05">
                    <w:pPr>
                      <w:jc w:val="right"/>
                      <w:rPr>
                        <w:szCs w:val="21"/>
                      </w:rPr>
                    </w:pPr>
                    <w:r w:rsidRPr="006D4DC8">
                      <w:rPr>
                        <w:szCs w:val="21"/>
                      </w:rPr>
                      <w:t>36,713,359.14</w:t>
                    </w:r>
                  </w:p>
                </w:tc>
              </w:tr>
            </w:sdtContent>
          </w:sdt>
          <w:tr w:rsidR="003B45E0" w:rsidRPr="006D4DC8" w:rsidTr="00573E05">
            <w:sdt>
              <w:sdtPr>
                <w:rPr>
                  <w:szCs w:val="21"/>
                </w:rPr>
                <w:tag w:val="_PLD_dbdcdc98ceee47408e8ac7a0d53c5b39"/>
                <w:id w:val="-461030268"/>
                <w:lock w:val="sdtLocked"/>
              </w:sdtPr>
              <w:sdtEndPr/>
              <w:sdtContent>
                <w:tc>
                  <w:tcPr>
                    <w:tcW w:w="1601" w:type="pct"/>
                    <w:shd w:val="clear" w:color="auto" w:fill="auto"/>
                  </w:tcPr>
                  <w:p w:rsidR="003B45E0" w:rsidRPr="006D4DC8" w:rsidRDefault="003B45E0" w:rsidP="00573E05">
                    <w:pPr>
                      <w:jc w:val="center"/>
                      <w:rPr>
                        <w:color w:val="000000" w:themeColor="text1"/>
                        <w:szCs w:val="21"/>
                      </w:rPr>
                    </w:pPr>
                    <w:r w:rsidRPr="006D4DC8">
                      <w:rPr>
                        <w:rFonts w:hint="eastAsia"/>
                        <w:color w:val="000000" w:themeColor="text1"/>
                        <w:szCs w:val="21"/>
                      </w:rPr>
                      <w:t>合计</w:t>
                    </w:r>
                  </w:p>
                </w:tc>
              </w:sdtContent>
            </w:sdt>
            <w:tc>
              <w:tcPr>
                <w:tcW w:w="1701" w:type="pct"/>
                <w:shd w:val="clear" w:color="auto" w:fill="auto"/>
              </w:tcPr>
              <w:p w:rsidR="003B45E0" w:rsidRPr="006D4DC8" w:rsidRDefault="003B45E0" w:rsidP="003B45E0">
                <w:pPr>
                  <w:jc w:val="right"/>
                  <w:rPr>
                    <w:szCs w:val="21"/>
                  </w:rPr>
                </w:pPr>
                <w:r w:rsidRPr="006D4DC8">
                  <w:rPr>
                    <w:szCs w:val="21"/>
                  </w:rPr>
                  <w:t>493,087,521.93</w:t>
                </w:r>
              </w:p>
            </w:tc>
            <w:tc>
              <w:tcPr>
                <w:tcW w:w="1698" w:type="pct"/>
                <w:shd w:val="clear" w:color="auto" w:fill="auto"/>
              </w:tcPr>
              <w:p w:rsidR="003B45E0" w:rsidRPr="006D4DC8" w:rsidRDefault="003B45E0" w:rsidP="003B45E0">
                <w:pPr>
                  <w:jc w:val="right"/>
                  <w:rPr>
                    <w:szCs w:val="21"/>
                  </w:rPr>
                </w:pPr>
                <w:r w:rsidRPr="006D4DC8">
                  <w:rPr>
                    <w:szCs w:val="21"/>
                  </w:rPr>
                  <w:t>232,793,425.14</w:t>
                </w:r>
              </w:p>
            </w:tc>
          </w:tr>
        </w:tbl>
        <w:p w:rsidR="00507BB6" w:rsidRPr="003B45E0" w:rsidRDefault="00A057D5" w:rsidP="003B45E0"/>
      </w:sdtContent>
    </w:sdt>
    <w:sdt>
      <w:sdtPr>
        <w:rPr>
          <w:rFonts w:ascii="宋体" w:hAnsi="宋体" w:cstheme="minorBidi" w:hint="eastAsia"/>
          <w:b w:val="0"/>
          <w:bCs w:val="0"/>
          <w:kern w:val="0"/>
          <w:sz w:val="24"/>
          <w:szCs w:val="21"/>
        </w:rPr>
        <w:alias w:val="模块:账龄超过1年的重要预收款项"/>
        <w:tag w:val="_GBC_59300802f7ac43e3ab1ce4a570fb0267"/>
        <w:id w:val="95211671"/>
        <w:lock w:val="sdtLocked"/>
        <w:placeholder>
          <w:docPart w:val="GBC22222222222222222222222222222"/>
        </w:placeholder>
      </w:sdtPr>
      <w:sdtEndPr>
        <w:rPr>
          <w:sz w:val="21"/>
        </w:rPr>
      </w:sdtEndPr>
      <w:sdtContent>
        <w:p w:rsidR="00507BB6" w:rsidRDefault="00BE0F81">
          <w:pPr>
            <w:pStyle w:val="4"/>
            <w:numPr>
              <w:ilvl w:val="0"/>
              <w:numId w:val="67"/>
            </w:numPr>
            <w:rPr>
              <w:kern w:val="0"/>
            </w:rPr>
          </w:pPr>
          <w:r>
            <w:rPr>
              <w:rFonts w:hint="eastAsia"/>
              <w:kern w:val="0"/>
            </w:rPr>
            <w:t>账龄超过</w:t>
          </w:r>
          <w:r>
            <w:rPr>
              <w:kern w:val="0"/>
            </w:rPr>
            <w:t>1</w:t>
          </w:r>
          <w:r>
            <w:rPr>
              <w:kern w:val="0"/>
            </w:rPr>
            <w:t>年的重要预收款项</w:t>
          </w:r>
        </w:p>
        <w:sdt>
          <w:sdtPr>
            <w:alias w:val="是否适用：账龄超过1年的重要预收款项[双击切换]"/>
            <w:tag w:val="_GBC_ae7ea5bab4b04b2cb170af5020f86302"/>
            <w:id w:val="1764412523"/>
            <w:lock w:val="sdtContentLocked"/>
            <w:placeholder>
              <w:docPart w:val="GBC22222222222222222222222222222"/>
            </w:placeholder>
          </w:sdtPr>
          <w:sdtEndPr/>
          <w:sdtContent>
            <w:p w:rsidR="00507BB6" w:rsidRDefault="00BE0F81" w:rsidP="0077430A">
              <w:r>
                <w:fldChar w:fldCharType="begin"/>
              </w:r>
              <w:r w:rsidR="0077430A">
                <w:instrText xml:space="preserve"> MACROBUTTON  SnrToggleCheckbox □适用 </w:instrText>
              </w:r>
              <w:r>
                <w:fldChar w:fldCharType="end"/>
              </w:r>
              <w:r>
                <w:fldChar w:fldCharType="begin"/>
              </w:r>
              <w:r w:rsidR="0077430A">
                <w:instrText xml:space="preserve"> MACROBUTTON  SnrToggleCheckbox √不适用 </w:instrText>
              </w:r>
              <w:r>
                <w:fldChar w:fldCharType="end"/>
              </w:r>
            </w:p>
          </w:sdtContent>
        </w:sdt>
        <w:p w:rsidR="00507BB6" w:rsidRDefault="00A057D5" w:rsidP="005F22A2">
          <w:pPr>
            <w:tabs>
              <w:tab w:val="left" w:pos="8280"/>
              <w:tab w:val="left" w:pos="9720"/>
            </w:tabs>
            <w:ind w:rightChars="12" w:right="25"/>
            <w:rPr>
              <w:rFonts w:cstheme="minorBidi"/>
              <w:szCs w:val="21"/>
            </w:rPr>
          </w:pPr>
        </w:p>
      </w:sdtContent>
    </w:sdt>
    <w:sdt>
      <w:sdtPr>
        <w:rPr>
          <w:rFonts w:ascii="宋体" w:hAnsi="宋体" w:cstheme="minorBidi" w:hint="eastAsia"/>
          <w:b w:val="0"/>
          <w:bCs w:val="0"/>
          <w:kern w:val="0"/>
          <w:sz w:val="24"/>
          <w:szCs w:val="21"/>
        </w:rPr>
        <w:alias w:val="模块:建造合同形成的已结算未完工项目情况："/>
        <w:tag w:val="_GBC_37bcb0c74eca4b76939a72b0cb5a0f2c"/>
        <w:id w:val="155959580"/>
        <w:lock w:val="sdtLocked"/>
        <w:placeholder>
          <w:docPart w:val="GBC22222222222222222222222222222"/>
        </w:placeholder>
      </w:sdtPr>
      <w:sdtEndPr>
        <w:rPr>
          <w:sz w:val="21"/>
        </w:rPr>
      </w:sdtEndPr>
      <w:sdtContent>
        <w:p w:rsidR="00507BB6" w:rsidRDefault="00BE0F81">
          <w:pPr>
            <w:pStyle w:val="4"/>
            <w:numPr>
              <w:ilvl w:val="0"/>
              <w:numId w:val="67"/>
            </w:numPr>
            <w:rPr>
              <w:rFonts w:cstheme="minorBidi"/>
              <w:szCs w:val="21"/>
            </w:rPr>
          </w:pPr>
          <w:r>
            <w:rPr>
              <w:rFonts w:ascii="宋体" w:hAnsi="宋体" w:cstheme="minorBidi" w:hint="eastAsia"/>
              <w:bCs w:val="0"/>
              <w:kern w:val="0"/>
              <w:szCs w:val="21"/>
            </w:rPr>
            <w:t>期末</w:t>
          </w:r>
          <w:r>
            <w:rPr>
              <w:rFonts w:cstheme="minorBidi" w:hint="eastAsia"/>
              <w:szCs w:val="21"/>
            </w:rPr>
            <w:t>建造合同形成的已结算未完工项目情况：</w:t>
          </w:r>
        </w:p>
        <w:sdt>
          <w:sdtPr>
            <w:alias w:val="是否适用：期末建造合同形成的已结算未完工项目情况[双击切换]"/>
            <w:tag w:val="_GBC_469609caee1b43e78166ae0bf6233f2c"/>
            <w:id w:val="-81925315"/>
            <w:lock w:val="sdtContentLocked"/>
            <w:placeholder>
              <w:docPart w:val="GBC22222222222222222222222222222"/>
            </w:placeholder>
          </w:sdtPr>
          <w:sdtEndPr/>
          <w:sdtContent>
            <w:p w:rsidR="00507BB6" w:rsidRDefault="00BE0F81" w:rsidP="0077430A">
              <w:pPr>
                <w:rPr>
                  <w:rFonts w:cstheme="minorBidi"/>
                  <w:szCs w:val="21"/>
                </w:rPr>
              </w:pPr>
              <w:r>
                <w:fldChar w:fldCharType="begin"/>
              </w:r>
              <w:r w:rsidR="0077430A">
                <w:instrText xml:space="preserve"> MACROBUTTON  SnrToggleCheckbox □适用 </w:instrText>
              </w:r>
              <w:r>
                <w:fldChar w:fldCharType="end"/>
              </w:r>
              <w:r>
                <w:fldChar w:fldCharType="begin"/>
              </w:r>
              <w:r w:rsidR="0077430A">
                <w:instrText xml:space="preserve"> MACROBUTTON  SnrToggleCheckbox √不适用 </w:instrText>
              </w:r>
              <w:r>
                <w:fldChar w:fldCharType="end"/>
              </w:r>
            </w:p>
          </w:sdtContent>
        </w:sdt>
      </w:sdtContent>
    </w:sdt>
    <w:sdt>
      <w:sdtPr>
        <w:rPr>
          <w:rFonts w:hint="eastAsia"/>
          <w:b/>
          <w:bCs/>
        </w:rPr>
        <w:alias w:val="模块:账龄超过1年的大额预收款项情况的说明"/>
        <w:tag w:val="_GBC_3b693e8055374a80821823cdad74f225"/>
        <w:id w:val="-87003104"/>
        <w:lock w:val="sdtLocked"/>
        <w:placeholder>
          <w:docPart w:val="GBC22222222222222222222222222222"/>
        </w:placeholder>
      </w:sdtPr>
      <w:sdtEndPr>
        <w:rPr>
          <w:rFonts w:cstheme="minorBidi" w:hint="default"/>
          <w:b w:val="0"/>
          <w:bCs w:val="0"/>
          <w:color w:val="000000" w:themeColor="text1"/>
          <w:kern w:val="2"/>
          <w:szCs w:val="21"/>
        </w:rPr>
      </w:sdtEndPr>
      <w:sdtContent>
        <w:p w:rsidR="00507BB6" w:rsidRDefault="00BE0F81">
          <w:r>
            <w:rPr>
              <w:rFonts w:hint="eastAsia"/>
            </w:rPr>
            <w:t>其他说明</w:t>
          </w:r>
        </w:p>
        <w:sdt>
          <w:sdtPr>
            <w:alias w:val="是否适用：预收账款的其他说明[双击切换]"/>
            <w:tag w:val="_GBC_f473b6b28a104ffc812e6da4cf5177e5"/>
            <w:id w:val="-1226528252"/>
            <w:lock w:val="sdtContentLocked"/>
            <w:placeholder>
              <w:docPart w:val="GBC22222222222222222222222222222"/>
            </w:placeholder>
          </w:sdtPr>
          <w:sdtEndPr/>
          <w:sdtContent>
            <w:p w:rsidR="00507BB6" w:rsidRDefault="00BE0F81">
              <w:r>
                <w:fldChar w:fldCharType="begin"/>
              </w:r>
              <w:r w:rsidR="0077430A">
                <w:instrText xml:space="preserve"> MACROBUTTON  SnrToggleCheckbox √适用 </w:instrText>
              </w:r>
              <w:r>
                <w:fldChar w:fldCharType="end"/>
              </w:r>
              <w:r>
                <w:fldChar w:fldCharType="begin"/>
              </w:r>
              <w:r w:rsidR="0077430A">
                <w:instrText xml:space="preserve"> MACROBUTTON  SnrToggleCheckbox □不适用 </w:instrText>
              </w:r>
              <w:r>
                <w:fldChar w:fldCharType="end"/>
              </w:r>
            </w:p>
          </w:sdtContent>
        </w:sdt>
        <w:sdt>
          <w:sdtPr>
            <w:rPr>
              <w:szCs w:val="21"/>
            </w:rPr>
            <w:alias w:val="预收账款的其他说明"/>
            <w:tag w:val="_GBC_b8db95ae8fdb4ee6b08199edc79a282c"/>
            <w:id w:val="-1908760473"/>
            <w:lock w:val="sdtLocked"/>
            <w:placeholder>
              <w:docPart w:val="GBC22222222222222222222222222222"/>
            </w:placeholder>
          </w:sdtPr>
          <w:sdtEndPr/>
          <w:sdtContent>
            <w:p w:rsidR="0077430A" w:rsidRDefault="0077430A">
              <w:r w:rsidRPr="00336559">
                <w:rPr>
                  <w:rFonts w:hint="eastAsia"/>
                </w:rPr>
                <w:t>预收房屋销售款明细：</w:t>
              </w:r>
            </w:p>
            <w:tbl>
              <w:tblPr>
                <w:tblW w:w="5000" w:type="pct"/>
                <w:tblLook w:val="04A0" w:firstRow="1" w:lastRow="0" w:firstColumn="1" w:lastColumn="0" w:noHBand="0" w:noVBand="1"/>
              </w:tblPr>
              <w:tblGrid>
                <w:gridCol w:w="2462"/>
                <w:gridCol w:w="1798"/>
                <w:gridCol w:w="1798"/>
                <w:gridCol w:w="1737"/>
                <w:gridCol w:w="1254"/>
              </w:tblGrid>
              <w:tr w:rsidR="0077430A" w:rsidRPr="0077430A" w:rsidTr="0077430A">
                <w:trPr>
                  <w:trHeight w:val="450"/>
                </w:trPr>
                <w:tc>
                  <w:tcPr>
                    <w:tcW w:w="136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7430A" w:rsidRPr="0077430A" w:rsidRDefault="0077430A" w:rsidP="0077430A">
                    <w:pPr>
                      <w:jc w:val="center"/>
                      <w:rPr>
                        <w:color w:val="000000"/>
                        <w:sz w:val="18"/>
                        <w:szCs w:val="18"/>
                      </w:rPr>
                    </w:pPr>
                    <w:r w:rsidRPr="0077430A">
                      <w:rPr>
                        <w:rFonts w:hint="eastAsia"/>
                        <w:color w:val="000000"/>
                        <w:sz w:val="18"/>
                        <w:szCs w:val="18"/>
                      </w:rPr>
                      <w:t>项目名称</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77430A" w:rsidRPr="0077430A" w:rsidRDefault="0077430A" w:rsidP="0077430A">
                    <w:pPr>
                      <w:jc w:val="center"/>
                      <w:rPr>
                        <w:color w:val="000000"/>
                        <w:sz w:val="18"/>
                        <w:szCs w:val="18"/>
                      </w:rPr>
                    </w:pPr>
                    <w:r w:rsidRPr="0077430A">
                      <w:rPr>
                        <w:rFonts w:hint="eastAsia"/>
                        <w:color w:val="000000"/>
                        <w:sz w:val="18"/>
                        <w:szCs w:val="18"/>
                      </w:rPr>
                      <w:t>年初余额</w:t>
                    </w:r>
                  </w:p>
                </w:tc>
                <w:tc>
                  <w:tcPr>
                    <w:tcW w:w="993" w:type="pct"/>
                    <w:tcBorders>
                      <w:top w:val="single" w:sz="4" w:space="0" w:color="auto"/>
                      <w:left w:val="nil"/>
                      <w:bottom w:val="single" w:sz="4" w:space="0" w:color="auto"/>
                      <w:right w:val="single" w:sz="4" w:space="0" w:color="auto"/>
                    </w:tcBorders>
                    <w:shd w:val="clear" w:color="auto" w:fill="auto"/>
                    <w:vAlign w:val="center"/>
                    <w:hideMark/>
                  </w:tcPr>
                  <w:p w:rsidR="0077430A" w:rsidRPr="0077430A" w:rsidRDefault="0077430A" w:rsidP="0077430A">
                    <w:pPr>
                      <w:jc w:val="center"/>
                      <w:rPr>
                        <w:color w:val="000000"/>
                        <w:sz w:val="18"/>
                        <w:szCs w:val="18"/>
                      </w:rPr>
                    </w:pPr>
                    <w:r w:rsidRPr="0077430A">
                      <w:rPr>
                        <w:rFonts w:hint="eastAsia"/>
                        <w:color w:val="000000"/>
                        <w:sz w:val="18"/>
                        <w:szCs w:val="18"/>
                      </w:rPr>
                      <w:t>年末余额</w:t>
                    </w:r>
                  </w:p>
                </w:tc>
                <w:tc>
                  <w:tcPr>
                    <w:tcW w:w="960" w:type="pct"/>
                    <w:tcBorders>
                      <w:top w:val="single" w:sz="4" w:space="0" w:color="auto"/>
                      <w:left w:val="nil"/>
                      <w:bottom w:val="single" w:sz="4" w:space="0" w:color="auto"/>
                      <w:right w:val="single" w:sz="4" w:space="0" w:color="auto"/>
                    </w:tcBorders>
                    <w:shd w:val="clear" w:color="auto" w:fill="auto"/>
                    <w:vAlign w:val="center"/>
                    <w:hideMark/>
                  </w:tcPr>
                  <w:p w:rsidR="0077430A" w:rsidRPr="0077430A" w:rsidRDefault="0077430A" w:rsidP="0077430A">
                    <w:pPr>
                      <w:jc w:val="center"/>
                      <w:rPr>
                        <w:color w:val="000000"/>
                        <w:sz w:val="18"/>
                        <w:szCs w:val="18"/>
                      </w:rPr>
                    </w:pPr>
                    <w:r w:rsidRPr="0077430A">
                      <w:rPr>
                        <w:rFonts w:hint="eastAsia"/>
                        <w:color w:val="000000"/>
                        <w:sz w:val="18"/>
                        <w:szCs w:val="18"/>
                      </w:rPr>
                      <w:t>预计竣工时间</w:t>
                    </w:r>
                  </w:p>
                </w:tc>
                <w:tc>
                  <w:tcPr>
                    <w:tcW w:w="693" w:type="pct"/>
                    <w:tcBorders>
                      <w:top w:val="single" w:sz="4" w:space="0" w:color="auto"/>
                      <w:left w:val="nil"/>
                      <w:bottom w:val="single" w:sz="4" w:space="0" w:color="auto"/>
                      <w:right w:val="single" w:sz="4" w:space="0" w:color="auto"/>
                    </w:tcBorders>
                    <w:shd w:val="clear" w:color="auto" w:fill="auto"/>
                    <w:vAlign w:val="center"/>
                    <w:hideMark/>
                  </w:tcPr>
                  <w:p w:rsidR="0077430A" w:rsidRPr="0077430A" w:rsidRDefault="0077430A" w:rsidP="0077430A">
                    <w:pPr>
                      <w:jc w:val="center"/>
                      <w:rPr>
                        <w:color w:val="000000"/>
                        <w:sz w:val="18"/>
                        <w:szCs w:val="18"/>
                      </w:rPr>
                    </w:pPr>
                    <w:r w:rsidRPr="0077430A">
                      <w:rPr>
                        <w:rFonts w:hint="eastAsia"/>
                        <w:color w:val="000000"/>
                        <w:sz w:val="18"/>
                        <w:szCs w:val="18"/>
                      </w:rPr>
                      <w:t>预售比例</w:t>
                    </w:r>
                  </w:p>
                </w:tc>
              </w:tr>
              <w:tr w:rsidR="0077430A" w:rsidRPr="0077430A" w:rsidTr="0077430A">
                <w:trPr>
                  <w:trHeight w:val="270"/>
                </w:trPr>
                <w:tc>
                  <w:tcPr>
                    <w:tcW w:w="1360" w:type="pct"/>
                    <w:tcBorders>
                      <w:top w:val="nil"/>
                      <w:left w:val="single" w:sz="4" w:space="0" w:color="auto"/>
                      <w:bottom w:val="single" w:sz="4" w:space="0" w:color="auto"/>
                      <w:right w:val="single" w:sz="4" w:space="0" w:color="auto"/>
                    </w:tcBorders>
                    <w:shd w:val="clear" w:color="auto" w:fill="auto"/>
                    <w:vAlign w:val="center"/>
                    <w:hideMark/>
                  </w:tcPr>
                  <w:p w:rsidR="0077430A" w:rsidRPr="0077430A" w:rsidRDefault="0077430A" w:rsidP="0077430A">
                    <w:pPr>
                      <w:jc w:val="both"/>
                      <w:rPr>
                        <w:color w:val="000000"/>
                        <w:sz w:val="18"/>
                        <w:szCs w:val="18"/>
                      </w:rPr>
                    </w:pPr>
                    <w:r w:rsidRPr="0077430A">
                      <w:rPr>
                        <w:rFonts w:hint="eastAsia"/>
                        <w:color w:val="000000"/>
                        <w:sz w:val="18"/>
                        <w:szCs w:val="18"/>
                      </w:rPr>
                      <w:t>金枫美地</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200,000.00</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 xml:space="preserve">　</w:t>
                    </w:r>
                  </w:p>
                </w:tc>
                <w:tc>
                  <w:tcPr>
                    <w:tcW w:w="960"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center"/>
                      <w:rPr>
                        <w:color w:val="000000"/>
                        <w:sz w:val="18"/>
                        <w:szCs w:val="18"/>
                      </w:rPr>
                    </w:pPr>
                    <w:r w:rsidRPr="0077430A">
                      <w:rPr>
                        <w:rFonts w:hint="eastAsia"/>
                        <w:color w:val="000000"/>
                        <w:sz w:val="18"/>
                        <w:szCs w:val="18"/>
                      </w:rPr>
                      <w:t>已竣工</w:t>
                    </w:r>
                  </w:p>
                </w:tc>
                <w:tc>
                  <w:tcPr>
                    <w:tcW w:w="6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color w:val="000000"/>
                        <w:sz w:val="18"/>
                        <w:szCs w:val="18"/>
                      </w:rPr>
                    </w:pPr>
                    <w:r w:rsidRPr="0077430A">
                      <w:rPr>
                        <w:rFonts w:hint="eastAsia"/>
                        <w:color w:val="000000"/>
                        <w:sz w:val="18"/>
                        <w:szCs w:val="18"/>
                      </w:rPr>
                      <w:t xml:space="preserve">　</w:t>
                    </w:r>
                  </w:p>
                </w:tc>
              </w:tr>
              <w:tr w:rsidR="0077430A" w:rsidRPr="0077430A" w:rsidTr="0077430A">
                <w:trPr>
                  <w:trHeight w:val="270"/>
                </w:trPr>
                <w:tc>
                  <w:tcPr>
                    <w:tcW w:w="1360" w:type="pct"/>
                    <w:tcBorders>
                      <w:top w:val="nil"/>
                      <w:left w:val="single" w:sz="4" w:space="0" w:color="auto"/>
                      <w:bottom w:val="single" w:sz="4" w:space="0" w:color="auto"/>
                      <w:right w:val="single" w:sz="4" w:space="0" w:color="auto"/>
                    </w:tcBorders>
                    <w:shd w:val="clear" w:color="auto" w:fill="auto"/>
                    <w:vAlign w:val="center"/>
                    <w:hideMark/>
                  </w:tcPr>
                  <w:p w:rsidR="0077430A" w:rsidRPr="0077430A" w:rsidRDefault="0077430A" w:rsidP="0077430A">
                    <w:pPr>
                      <w:jc w:val="both"/>
                      <w:rPr>
                        <w:color w:val="000000"/>
                        <w:sz w:val="18"/>
                        <w:szCs w:val="18"/>
                      </w:rPr>
                    </w:pPr>
                    <w:proofErr w:type="gramStart"/>
                    <w:r w:rsidRPr="0077430A">
                      <w:rPr>
                        <w:rFonts w:hint="eastAsia"/>
                        <w:color w:val="000000"/>
                        <w:sz w:val="18"/>
                        <w:szCs w:val="18"/>
                      </w:rPr>
                      <w:t>岚</w:t>
                    </w:r>
                    <w:proofErr w:type="gramEnd"/>
                    <w:r w:rsidRPr="0077430A">
                      <w:rPr>
                        <w:rFonts w:hint="eastAsia"/>
                        <w:color w:val="000000"/>
                        <w:sz w:val="18"/>
                        <w:szCs w:val="18"/>
                      </w:rPr>
                      <w:t>山二期二批</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5,030,000.00</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5,030,000.00</w:t>
                    </w:r>
                  </w:p>
                </w:tc>
                <w:tc>
                  <w:tcPr>
                    <w:tcW w:w="960"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center"/>
                      <w:rPr>
                        <w:color w:val="000000"/>
                        <w:sz w:val="18"/>
                        <w:szCs w:val="18"/>
                      </w:rPr>
                    </w:pPr>
                    <w:r w:rsidRPr="0077430A">
                      <w:rPr>
                        <w:rFonts w:hint="eastAsia"/>
                        <w:color w:val="000000"/>
                        <w:sz w:val="18"/>
                        <w:szCs w:val="18"/>
                      </w:rPr>
                      <w:t>已竣工</w:t>
                    </w:r>
                  </w:p>
                </w:tc>
                <w:tc>
                  <w:tcPr>
                    <w:tcW w:w="6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color w:val="000000"/>
                        <w:sz w:val="18"/>
                        <w:szCs w:val="18"/>
                      </w:rPr>
                    </w:pPr>
                    <w:r w:rsidRPr="0077430A">
                      <w:rPr>
                        <w:rFonts w:hint="eastAsia"/>
                        <w:color w:val="000000"/>
                        <w:sz w:val="18"/>
                        <w:szCs w:val="18"/>
                      </w:rPr>
                      <w:t xml:space="preserve">　</w:t>
                    </w:r>
                  </w:p>
                </w:tc>
              </w:tr>
              <w:tr w:rsidR="0077430A" w:rsidRPr="0077430A" w:rsidTr="0077430A">
                <w:trPr>
                  <w:trHeight w:val="270"/>
                </w:trPr>
                <w:tc>
                  <w:tcPr>
                    <w:tcW w:w="1360" w:type="pct"/>
                    <w:tcBorders>
                      <w:top w:val="nil"/>
                      <w:left w:val="single" w:sz="4" w:space="0" w:color="auto"/>
                      <w:bottom w:val="single" w:sz="4" w:space="0" w:color="auto"/>
                      <w:right w:val="single" w:sz="4" w:space="0" w:color="auto"/>
                    </w:tcBorders>
                    <w:shd w:val="clear" w:color="auto" w:fill="auto"/>
                    <w:vAlign w:val="center"/>
                    <w:hideMark/>
                  </w:tcPr>
                  <w:p w:rsidR="0077430A" w:rsidRPr="0077430A" w:rsidRDefault="0077430A" w:rsidP="0077430A">
                    <w:pPr>
                      <w:jc w:val="both"/>
                      <w:rPr>
                        <w:color w:val="000000"/>
                        <w:sz w:val="18"/>
                        <w:szCs w:val="18"/>
                      </w:rPr>
                    </w:pPr>
                    <w:proofErr w:type="gramStart"/>
                    <w:r w:rsidRPr="0077430A">
                      <w:rPr>
                        <w:rFonts w:hint="eastAsia"/>
                        <w:color w:val="000000"/>
                        <w:sz w:val="18"/>
                        <w:szCs w:val="18"/>
                      </w:rPr>
                      <w:t>苏苑花园</w:t>
                    </w:r>
                    <w:proofErr w:type="gramEnd"/>
                    <w:r w:rsidRPr="0077430A">
                      <w:rPr>
                        <w:rFonts w:hint="eastAsia"/>
                        <w:color w:val="000000"/>
                        <w:sz w:val="18"/>
                        <w:szCs w:val="18"/>
                      </w:rPr>
                      <w:t>一期</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50,000.00</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50,000.00</w:t>
                    </w:r>
                  </w:p>
                </w:tc>
                <w:tc>
                  <w:tcPr>
                    <w:tcW w:w="960"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center"/>
                      <w:rPr>
                        <w:color w:val="000000"/>
                        <w:sz w:val="18"/>
                        <w:szCs w:val="18"/>
                      </w:rPr>
                    </w:pPr>
                    <w:r w:rsidRPr="0077430A">
                      <w:rPr>
                        <w:rFonts w:hint="eastAsia"/>
                        <w:color w:val="000000"/>
                        <w:sz w:val="18"/>
                        <w:szCs w:val="18"/>
                      </w:rPr>
                      <w:t>已竣工</w:t>
                    </w:r>
                  </w:p>
                </w:tc>
                <w:tc>
                  <w:tcPr>
                    <w:tcW w:w="6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color w:val="000000"/>
                        <w:sz w:val="18"/>
                        <w:szCs w:val="18"/>
                      </w:rPr>
                    </w:pPr>
                    <w:r w:rsidRPr="0077430A">
                      <w:rPr>
                        <w:rFonts w:hint="eastAsia"/>
                        <w:color w:val="000000"/>
                        <w:sz w:val="18"/>
                        <w:szCs w:val="18"/>
                      </w:rPr>
                      <w:t xml:space="preserve">　</w:t>
                    </w:r>
                  </w:p>
                </w:tc>
              </w:tr>
              <w:tr w:rsidR="0077430A" w:rsidRPr="0077430A" w:rsidTr="0077430A">
                <w:trPr>
                  <w:trHeight w:val="270"/>
                </w:trPr>
                <w:tc>
                  <w:tcPr>
                    <w:tcW w:w="1360" w:type="pct"/>
                    <w:tcBorders>
                      <w:top w:val="nil"/>
                      <w:left w:val="single" w:sz="4" w:space="0" w:color="auto"/>
                      <w:bottom w:val="single" w:sz="4" w:space="0" w:color="auto"/>
                      <w:right w:val="single" w:sz="4" w:space="0" w:color="auto"/>
                    </w:tcBorders>
                    <w:shd w:val="clear" w:color="auto" w:fill="auto"/>
                    <w:vAlign w:val="center"/>
                    <w:hideMark/>
                  </w:tcPr>
                  <w:p w:rsidR="0077430A" w:rsidRPr="0077430A" w:rsidRDefault="0077430A" w:rsidP="0077430A">
                    <w:pPr>
                      <w:jc w:val="both"/>
                      <w:rPr>
                        <w:color w:val="000000"/>
                        <w:sz w:val="18"/>
                        <w:szCs w:val="18"/>
                      </w:rPr>
                    </w:pPr>
                    <w:proofErr w:type="gramStart"/>
                    <w:r w:rsidRPr="0077430A">
                      <w:rPr>
                        <w:rFonts w:hint="eastAsia"/>
                        <w:color w:val="000000"/>
                        <w:sz w:val="18"/>
                        <w:szCs w:val="18"/>
                      </w:rPr>
                      <w:t>苏苑花园</w:t>
                    </w:r>
                    <w:proofErr w:type="gramEnd"/>
                    <w:r w:rsidRPr="0077430A">
                      <w:rPr>
                        <w:rFonts w:hint="eastAsia"/>
                        <w:color w:val="000000"/>
                        <w:sz w:val="18"/>
                        <w:szCs w:val="18"/>
                      </w:rPr>
                      <w:t>三期</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77,820.00</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 xml:space="preserve">　</w:t>
                    </w:r>
                  </w:p>
                </w:tc>
                <w:tc>
                  <w:tcPr>
                    <w:tcW w:w="960"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center"/>
                      <w:rPr>
                        <w:color w:val="000000"/>
                        <w:sz w:val="18"/>
                        <w:szCs w:val="18"/>
                      </w:rPr>
                    </w:pPr>
                    <w:r w:rsidRPr="0077430A">
                      <w:rPr>
                        <w:rFonts w:hint="eastAsia"/>
                        <w:color w:val="000000"/>
                        <w:sz w:val="18"/>
                        <w:szCs w:val="18"/>
                      </w:rPr>
                      <w:t>已竣工</w:t>
                    </w:r>
                  </w:p>
                </w:tc>
                <w:tc>
                  <w:tcPr>
                    <w:tcW w:w="6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color w:val="000000"/>
                        <w:sz w:val="18"/>
                        <w:szCs w:val="18"/>
                      </w:rPr>
                    </w:pPr>
                    <w:r w:rsidRPr="0077430A">
                      <w:rPr>
                        <w:rFonts w:hint="eastAsia"/>
                        <w:color w:val="000000"/>
                        <w:sz w:val="18"/>
                        <w:szCs w:val="18"/>
                      </w:rPr>
                      <w:t xml:space="preserve">　</w:t>
                    </w:r>
                  </w:p>
                </w:tc>
              </w:tr>
              <w:tr w:rsidR="0077430A" w:rsidRPr="0077430A" w:rsidTr="0077430A">
                <w:trPr>
                  <w:trHeight w:val="270"/>
                </w:trPr>
                <w:tc>
                  <w:tcPr>
                    <w:tcW w:w="1360" w:type="pct"/>
                    <w:tcBorders>
                      <w:top w:val="nil"/>
                      <w:left w:val="single" w:sz="4" w:space="0" w:color="auto"/>
                      <w:bottom w:val="single" w:sz="4" w:space="0" w:color="auto"/>
                      <w:right w:val="single" w:sz="4" w:space="0" w:color="auto"/>
                    </w:tcBorders>
                    <w:shd w:val="clear" w:color="auto" w:fill="auto"/>
                    <w:vAlign w:val="center"/>
                    <w:hideMark/>
                  </w:tcPr>
                  <w:p w:rsidR="0077430A" w:rsidRPr="0077430A" w:rsidRDefault="0077430A" w:rsidP="0077430A">
                    <w:pPr>
                      <w:jc w:val="both"/>
                      <w:rPr>
                        <w:color w:val="000000"/>
                        <w:sz w:val="18"/>
                        <w:szCs w:val="18"/>
                      </w:rPr>
                    </w:pPr>
                    <w:proofErr w:type="gramStart"/>
                    <w:r w:rsidRPr="0077430A">
                      <w:rPr>
                        <w:rFonts w:hint="eastAsia"/>
                        <w:color w:val="000000"/>
                        <w:sz w:val="18"/>
                        <w:szCs w:val="18"/>
                      </w:rPr>
                      <w:t>苏苑花园</w:t>
                    </w:r>
                    <w:proofErr w:type="gramEnd"/>
                    <w:r w:rsidRPr="0077430A">
                      <w:rPr>
                        <w:rFonts w:hint="eastAsia"/>
                        <w:color w:val="000000"/>
                        <w:sz w:val="18"/>
                        <w:szCs w:val="18"/>
                      </w:rPr>
                      <w:t>四期（二）</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56,940,993.00</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61,419,854.94</w:t>
                    </w:r>
                  </w:p>
                </w:tc>
                <w:tc>
                  <w:tcPr>
                    <w:tcW w:w="960"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center"/>
                      <w:rPr>
                        <w:color w:val="000000"/>
                        <w:sz w:val="18"/>
                        <w:szCs w:val="18"/>
                      </w:rPr>
                    </w:pPr>
                    <w:r w:rsidRPr="0077430A">
                      <w:rPr>
                        <w:rFonts w:hint="eastAsia"/>
                        <w:color w:val="000000"/>
                        <w:sz w:val="18"/>
                        <w:szCs w:val="18"/>
                      </w:rPr>
                      <w:t>已竣工</w:t>
                    </w:r>
                  </w:p>
                </w:tc>
                <w:tc>
                  <w:tcPr>
                    <w:tcW w:w="6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color w:val="000000"/>
                        <w:sz w:val="18"/>
                        <w:szCs w:val="18"/>
                      </w:rPr>
                    </w:pPr>
                    <w:r w:rsidRPr="0077430A">
                      <w:rPr>
                        <w:rFonts w:hint="eastAsia"/>
                        <w:color w:val="000000"/>
                        <w:sz w:val="18"/>
                        <w:szCs w:val="18"/>
                      </w:rPr>
                      <w:t xml:space="preserve">　</w:t>
                    </w:r>
                  </w:p>
                </w:tc>
              </w:tr>
              <w:tr w:rsidR="0077430A" w:rsidRPr="0077430A" w:rsidTr="0077430A">
                <w:trPr>
                  <w:trHeight w:val="270"/>
                </w:trPr>
                <w:tc>
                  <w:tcPr>
                    <w:tcW w:w="1360" w:type="pct"/>
                    <w:tcBorders>
                      <w:top w:val="nil"/>
                      <w:left w:val="single" w:sz="4" w:space="0" w:color="auto"/>
                      <w:bottom w:val="single" w:sz="4" w:space="0" w:color="auto"/>
                      <w:right w:val="single" w:sz="4" w:space="0" w:color="auto"/>
                    </w:tcBorders>
                    <w:shd w:val="clear" w:color="auto" w:fill="auto"/>
                    <w:vAlign w:val="center"/>
                    <w:hideMark/>
                  </w:tcPr>
                  <w:p w:rsidR="0077430A" w:rsidRPr="0077430A" w:rsidRDefault="0077430A" w:rsidP="0077430A">
                    <w:pPr>
                      <w:jc w:val="both"/>
                      <w:rPr>
                        <w:color w:val="000000"/>
                        <w:sz w:val="18"/>
                        <w:szCs w:val="18"/>
                      </w:rPr>
                    </w:pPr>
                    <w:proofErr w:type="gramStart"/>
                    <w:r w:rsidRPr="0077430A">
                      <w:rPr>
                        <w:rFonts w:hint="eastAsia"/>
                        <w:color w:val="000000"/>
                        <w:sz w:val="18"/>
                        <w:szCs w:val="18"/>
                      </w:rPr>
                      <w:t>阳光华</w:t>
                    </w:r>
                    <w:proofErr w:type="gramEnd"/>
                    <w:r w:rsidRPr="0077430A">
                      <w:rPr>
                        <w:rFonts w:hint="eastAsia"/>
                        <w:color w:val="000000"/>
                        <w:sz w:val="18"/>
                        <w:szCs w:val="18"/>
                      </w:rPr>
                      <w:t>城五期</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681,050.00</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681,050.00</w:t>
                    </w:r>
                  </w:p>
                </w:tc>
                <w:tc>
                  <w:tcPr>
                    <w:tcW w:w="960"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center"/>
                      <w:rPr>
                        <w:color w:val="000000"/>
                        <w:sz w:val="18"/>
                        <w:szCs w:val="18"/>
                      </w:rPr>
                    </w:pPr>
                    <w:r w:rsidRPr="0077430A">
                      <w:rPr>
                        <w:rFonts w:hint="eastAsia"/>
                        <w:color w:val="000000"/>
                        <w:sz w:val="18"/>
                        <w:szCs w:val="18"/>
                      </w:rPr>
                      <w:t>已竣工</w:t>
                    </w:r>
                  </w:p>
                </w:tc>
                <w:tc>
                  <w:tcPr>
                    <w:tcW w:w="6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color w:val="000000"/>
                        <w:sz w:val="18"/>
                        <w:szCs w:val="18"/>
                      </w:rPr>
                    </w:pPr>
                    <w:r w:rsidRPr="0077430A">
                      <w:rPr>
                        <w:rFonts w:hint="eastAsia"/>
                        <w:color w:val="000000"/>
                        <w:sz w:val="18"/>
                        <w:szCs w:val="18"/>
                      </w:rPr>
                      <w:t xml:space="preserve">　</w:t>
                    </w:r>
                  </w:p>
                </w:tc>
              </w:tr>
              <w:tr w:rsidR="0077430A" w:rsidRPr="0077430A" w:rsidTr="0077430A">
                <w:trPr>
                  <w:trHeight w:val="270"/>
                </w:trPr>
                <w:tc>
                  <w:tcPr>
                    <w:tcW w:w="1360" w:type="pct"/>
                    <w:tcBorders>
                      <w:top w:val="nil"/>
                      <w:left w:val="single" w:sz="4" w:space="0" w:color="auto"/>
                      <w:bottom w:val="single" w:sz="4" w:space="0" w:color="auto"/>
                      <w:right w:val="single" w:sz="4" w:space="0" w:color="auto"/>
                    </w:tcBorders>
                    <w:shd w:val="clear" w:color="auto" w:fill="auto"/>
                    <w:vAlign w:val="center"/>
                    <w:hideMark/>
                  </w:tcPr>
                  <w:p w:rsidR="0077430A" w:rsidRPr="0077430A" w:rsidRDefault="0077430A" w:rsidP="0077430A">
                    <w:pPr>
                      <w:jc w:val="both"/>
                      <w:rPr>
                        <w:color w:val="000000"/>
                        <w:sz w:val="18"/>
                        <w:szCs w:val="18"/>
                      </w:rPr>
                    </w:pPr>
                    <w:r w:rsidRPr="0077430A">
                      <w:rPr>
                        <w:rFonts w:hint="eastAsia"/>
                        <w:color w:val="000000"/>
                        <w:sz w:val="18"/>
                        <w:szCs w:val="18"/>
                      </w:rPr>
                      <w:t>阳光美地二期</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4,631,763.00</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331,069.00</w:t>
                    </w:r>
                  </w:p>
                </w:tc>
                <w:tc>
                  <w:tcPr>
                    <w:tcW w:w="960"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center"/>
                      <w:rPr>
                        <w:color w:val="000000"/>
                        <w:sz w:val="18"/>
                        <w:szCs w:val="18"/>
                      </w:rPr>
                    </w:pPr>
                    <w:r w:rsidRPr="0077430A">
                      <w:rPr>
                        <w:rFonts w:hint="eastAsia"/>
                        <w:color w:val="000000"/>
                        <w:sz w:val="18"/>
                        <w:szCs w:val="18"/>
                      </w:rPr>
                      <w:t>已竣工</w:t>
                    </w:r>
                  </w:p>
                </w:tc>
                <w:tc>
                  <w:tcPr>
                    <w:tcW w:w="6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color w:val="000000"/>
                        <w:sz w:val="18"/>
                        <w:szCs w:val="18"/>
                      </w:rPr>
                    </w:pPr>
                    <w:r w:rsidRPr="0077430A">
                      <w:rPr>
                        <w:rFonts w:hint="eastAsia"/>
                        <w:color w:val="000000"/>
                        <w:sz w:val="18"/>
                        <w:szCs w:val="18"/>
                      </w:rPr>
                      <w:t xml:space="preserve">　</w:t>
                    </w:r>
                  </w:p>
                </w:tc>
              </w:tr>
              <w:tr w:rsidR="0077430A" w:rsidRPr="0077430A" w:rsidTr="0077430A">
                <w:trPr>
                  <w:trHeight w:val="270"/>
                </w:trPr>
                <w:tc>
                  <w:tcPr>
                    <w:tcW w:w="1360" w:type="pct"/>
                    <w:tcBorders>
                      <w:top w:val="nil"/>
                      <w:left w:val="single" w:sz="4" w:space="0" w:color="auto"/>
                      <w:bottom w:val="single" w:sz="4" w:space="0" w:color="auto"/>
                      <w:right w:val="single" w:sz="4" w:space="0" w:color="auto"/>
                    </w:tcBorders>
                    <w:shd w:val="clear" w:color="auto" w:fill="auto"/>
                    <w:vAlign w:val="center"/>
                    <w:hideMark/>
                  </w:tcPr>
                  <w:p w:rsidR="0077430A" w:rsidRPr="0077430A" w:rsidRDefault="0077430A" w:rsidP="0077430A">
                    <w:pPr>
                      <w:jc w:val="both"/>
                      <w:rPr>
                        <w:color w:val="000000"/>
                        <w:sz w:val="18"/>
                        <w:szCs w:val="18"/>
                      </w:rPr>
                    </w:pPr>
                    <w:r w:rsidRPr="0077430A">
                      <w:rPr>
                        <w:rFonts w:hint="eastAsia"/>
                        <w:color w:val="000000"/>
                        <w:sz w:val="18"/>
                        <w:szCs w:val="18"/>
                      </w:rPr>
                      <w:t>家天下一期</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44,077,651.00</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31,145,696.00</w:t>
                    </w:r>
                  </w:p>
                </w:tc>
                <w:tc>
                  <w:tcPr>
                    <w:tcW w:w="960"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center"/>
                      <w:rPr>
                        <w:color w:val="000000"/>
                        <w:sz w:val="18"/>
                        <w:szCs w:val="18"/>
                      </w:rPr>
                    </w:pPr>
                    <w:r w:rsidRPr="0077430A">
                      <w:rPr>
                        <w:rFonts w:hint="eastAsia"/>
                        <w:color w:val="000000"/>
                        <w:sz w:val="18"/>
                        <w:szCs w:val="18"/>
                      </w:rPr>
                      <w:t>已竣工</w:t>
                    </w:r>
                  </w:p>
                </w:tc>
                <w:tc>
                  <w:tcPr>
                    <w:tcW w:w="6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color w:val="000000"/>
                        <w:sz w:val="18"/>
                        <w:szCs w:val="18"/>
                      </w:rPr>
                    </w:pPr>
                    <w:r w:rsidRPr="0077430A">
                      <w:rPr>
                        <w:rFonts w:hint="eastAsia"/>
                        <w:color w:val="000000"/>
                        <w:sz w:val="18"/>
                        <w:szCs w:val="18"/>
                      </w:rPr>
                      <w:t xml:space="preserve">　</w:t>
                    </w:r>
                  </w:p>
                </w:tc>
              </w:tr>
              <w:tr w:rsidR="0077430A" w:rsidRPr="0077430A" w:rsidTr="0077430A">
                <w:trPr>
                  <w:trHeight w:val="270"/>
                </w:trPr>
                <w:tc>
                  <w:tcPr>
                    <w:tcW w:w="1360" w:type="pct"/>
                    <w:tcBorders>
                      <w:top w:val="nil"/>
                      <w:left w:val="single" w:sz="4" w:space="0" w:color="auto"/>
                      <w:bottom w:val="single" w:sz="4" w:space="0" w:color="auto"/>
                      <w:right w:val="single" w:sz="4" w:space="0" w:color="auto"/>
                    </w:tcBorders>
                    <w:shd w:val="clear" w:color="auto" w:fill="auto"/>
                    <w:vAlign w:val="center"/>
                    <w:hideMark/>
                  </w:tcPr>
                  <w:p w:rsidR="0077430A" w:rsidRPr="0077430A" w:rsidRDefault="0077430A" w:rsidP="0077430A">
                    <w:pPr>
                      <w:jc w:val="both"/>
                      <w:rPr>
                        <w:color w:val="000000"/>
                        <w:sz w:val="18"/>
                        <w:szCs w:val="18"/>
                      </w:rPr>
                    </w:pPr>
                    <w:r w:rsidRPr="0077430A">
                      <w:rPr>
                        <w:rFonts w:hint="eastAsia"/>
                        <w:color w:val="000000"/>
                        <w:sz w:val="18"/>
                        <w:szCs w:val="18"/>
                      </w:rPr>
                      <w:t>家天下二期</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69,657,898.00</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317,335,572.00</w:t>
                    </w:r>
                  </w:p>
                </w:tc>
                <w:tc>
                  <w:tcPr>
                    <w:tcW w:w="960"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center"/>
                      <w:rPr>
                        <w:rFonts w:ascii="Times New Roman" w:hAnsi="Times New Roman" w:cs="Times New Roman"/>
                        <w:color w:val="000000"/>
                        <w:sz w:val="18"/>
                        <w:szCs w:val="18"/>
                      </w:rPr>
                    </w:pPr>
                    <w:r w:rsidRPr="0077430A">
                      <w:rPr>
                        <w:rFonts w:ascii="Times New Roman" w:hAnsi="Times New Roman" w:cs="Times New Roman"/>
                        <w:color w:val="000000"/>
                        <w:sz w:val="18"/>
                        <w:szCs w:val="18"/>
                      </w:rPr>
                      <w:t>2020</w:t>
                    </w:r>
                    <w:r w:rsidRPr="0077430A">
                      <w:rPr>
                        <w:rFonts w:ascii="Times New Roman" w:hAnsi="Times New Roman" w:cs="Times New Roman"/>
                        <w:color w:val="000000"/>
                        <w:sz w:val="18"/>
                        <w:szCs w:val="18"/>
                      </w:rPr>
                      <w:t>年</w:t>
                    </w:r>
                    <w:r w:rsidRPr="0077430A">
                      <w:rPr>
                        <w:rFonts w:ascii="Times New Roman" w:hAnsi="Times New Roman" w:cs="Times New Roman"/>
                        <w:color w:val="000000"/>
                        <w:sz w:val="18"/>
                        <w:szCs w:val="18"/>
                      </w:rPr>
                      <w:t>3</w:t>
                    </w:r>
                    <w:r w:rsidRPr="0077430A">
                      <w:rPr>
                        <w:rFonts w:ascii="Times New Roman" w:hAnsi="Times New Roman" w:cs="Times New Roman"/>
                        <w:color w:val="000000"/>
                        <w:sz w:val="18"/>
                        <w:szCs w:val="18"/>
                      </w:rPr>
                      <w:t>月</w:t>
                    </w:r>
                  </w:p>
                </w:tc>
                <w:tc>
                  <w:tcPr>
                    <w:tcW w:w="693" w:type="pct"/>
                    <w:tcBorders>
                      <w:top w:val="nil"/>
                      <w:left w:val="nil"/>
                      <w:bottom w:val="single" w:sz="4" w:space="0" w:color="auto"/>
                      <w:right w:val="single" w:sz="4" w:space="0" w:color="auto"/>
                    </w:tcBorders>
                    <w:shd w:val="clear" w:color="auto" w:fill="auto"/>
                    <w:vAlign w:val="center"/>
                    <w:hideMark/>
                  </w:tcPr>
                  <w:p w:rsidR="0077430A" w:rsidRPr="0077430A" w:rsidRDefault="00C13119" w:rsidP="0077430A">
                    <w:pPr>
                      <w:jc w:val="right"/>
                      <w:rPr>
                        <w:rFonts w:ascii="Times New Roman" w:hAnsi="Times New Roman" w:cs="Times New Roman"/>
                        <w:color w:val="000000"/>
                        <w:sz w:val="18"/>
                        <w:szCs w:val="18"/>
                      </w:rPr>
                    </w:pPr>
                    <w:r>
                      <w:rPr>
                        <w:rFonts w:ascii="Times New Roman" w:hAnsi="Times New Roman" w:cs="Times New Roman"/>
                        <w:color w:val="000000"/>
                        <w:sz w:val="18"/>
                        <w:szCs w:val="18"/>
                      </w:rPr>
                      <w:t>77.22%</w:t>
                    </w:r>
                  </w:p>
                </w:tc>
              </w:tr>
              <w:tr w:rsidR="0077430A" w:rsidRPr="0077430A" w:rsidTr="0077430A">
                <w:trPr>
                  <w:trHeight w:val="270"/>
                </w:trPr>
                <w:tc>
                  <w:tcPr>
                    <w:tcW w:w="1360" w:type="pct"/>
                    <w:tcBorders>
                      <w:top w:val="nil"/>
                      <w:left w:val="single" w:sz="4" w:space="0" w:color="auto"/>
                      <w:bottom w:val="single" w:sz="4" w:space="0" w:color="auto"/>
                      <w:right w:val="single" w:sz="4" w:space="0" w:color="auto"/>
                    </w:tcBorders>
                    <w:shd w:val="clear" w:color="auto" w:fill="auto"/>
                    <w:vAlign w:val="center"/>
                    <w:hideMark/>
                  </w:tcPr>
                  <w:p w:rsidR="0077430A" w:rsidRPr="0077430A" w:rsidRDefault="0077430A" w:rsidP="0077430A">
                    <w:pPr>
                      <w:jc w:val="both"/>
                      <w:rPr>
                        <w:color w:val="000000"/>
                        <w:sz w:val="18"/>
                        <w:szCs w:val="18"/>
                      </w:rPr>
                    </w:pPr>
                    <w:r w:rsidRPr="0077430A">
                      <w:rPr>
                        <w:rFonts w:hint="eastAsia"/>
                        <w:color w:val="000000"/>
                        <w:sz w:val="18"/>
                        <w:szCs w:val="18"/>
                      </w:rPr>
                      <w:t>中吴红玺项目一期</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15,000.00</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15,000.00</w:t>
                    </w:r>
                  </w:p>
                </w:tc>
                <w:tc>
                  <w:tcPr>
                    <w:tcW w:w="960"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center"/>
                      <w:rPr>
                        <w:color w:val="000000"/>
                        <w:sz w:val="18"/>
                        <w:szCs w:val="18"/>
                      </w:rPr>
                    </w:pPr>
                    <w:r w:rsidRPr="0077430A">
                      <w:rPr>
                        <w:rFonts w:hint="eastAsia"/>
                        <w:color w:val="000000"/>
                        <w:sz w:val="18"/>
                        <w:szCs w:val="18"/>
                      </w:rPr>
                      <w:t>已竣工</w:t>
                    </w:r>
                  </w:p>
                </w:tc>
                <w:tc>
                  <w:tcPr>
                    <w:tcW w:w="6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color w:val="000000"/>
                        <w:sz w:val="18"/>
                        <w:szCs w:val="18"/>
                      </w:rPr>
                    </w:pPr>
                    <w:r w:rsidRPr="0077430A">
                      <w:rPr>
                        <w:rFonts w:hint="eastAsia"/>
                        <w:color w:val="000000"/>
                        <w:sz w:val="18"/>
                        <w:szCs w:val="18"/>
                      </w:rPr>
                      <w:t xml:space="preserve">　</w:t>
                    </w:r>
                  </w:p>
                </w:tc>
              </w:tr>
              <w:tr w:rsidR="0077430A" w:rsidRPr="0077430A" w:rsidTr="0077430A">
                <w:trPr>
                  <w:trHeight w:val="270"/>
                </w:trPr>
                <w:tc>
                  <w:tcPr>
                    <w:tcW w:w="1360" w:type="pct"/>
                    <w:tcBorders>
                      <w:top w:val="nil"/>
                      <w:left w:val="single" w:sz="4" w:space="0" w:color="auto"/>
                      <w:bottom w:val="single" w:sz="4" w:space="0" w:color="auto"/>
                      <w:right w:val="single" w:sz="4" w:space="0" w:color="auto"/>
                    </w:tcBorders>
                    <w:shd w:val="clear" w:color="auto" w:fill="auto"/>
                    <w:vAlign w:val="center"/>
                    <w:hideMark/>
                  </w:tcPr>
                  <w:p w:rsidR="0077430A" w:rsidRPr="0077430A" w:rsidRDefault="0077430A" w:rsidP="0077430A">
                    <w:pPr>
                      <w:jc w:val="both"/>
                      <w:rPr>
                        <w:color w:val="000000"/>
                        <w:sz w:val="18"/>
                        <w:szCs w:val="18"/>
                      </w:rPr>
                    </w:pPr>
                    <w:r w:rsidRPr="0077430A">
                      <w:rPr>
                        <w:rFonts w:hint="eastAsia"/>
                        <w:color w:val="000000"/>
                        <w:sz w:val="18"/>
                        <w:szCs w:val="18"/>
                      </w:rPr>
                      <w:t>中吴红玺项目二期</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14,717,891.00</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8,805,288.00</w:t>
                    </w:r>
                  </w:p>
                </w:tc>
                <w:tc>
                  <w:tcPr>
                    <w:tcW w:w="960"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center"/>
                      <w:rPr>
                        <w:color w:val="000000"/>
                        <w:sz w:val="18"/>
                        <w:szCs w:val="18"/>
                      </w:rPr>
                    </w:pPr>
                    <w:r w:rsidRPr="0077430A">
                      <w:rPr>
                        <w:rFonts w:hint="eastAsia"/>
                        <w:color w:val="000000"/>
                        <w:sz w:val="18"/>
                        <w:szCs w:val="18"/>
                      </w:rPr>
                      <w:t>已竣工</w:t>
                    </w:r>
                  </w:p>
                </w:tc>
                <w:tc>
                  <w:tcPr>
                    <w:tcW w:w="6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color w:val="000000"/>
                        <w:sz w:val="18"/>
                        <w:szCs w:val="18"/>
                      </w:rPr>
                    </w:pPr>
                    <w:r w:rsidRPr="0077430A">
                      <w:rPr>
                        <w:rFonts w:hint="eastAsia"/>
                        <w:color w:val="000000"/>
                        <w:sz w:val="18"/>
                        <w:szCs w:val="18"/>
                      </w:rPr>
                      <w:t xml:space="preserve">　</w:t>
                    </w:r>
                  </w:p>
                </w:tc>
              </w:tr>
              <w:tr w:rsidR="0077430A" w:rsidRPr="0077430A" w:rsidTr="0077430A">
                <w:trPr>
                  <w:trHeight w:val="270"/>
                </w:trPr>
                <w:tc>
                  <w:tcPr>
                    <w:tcW w:w="1360" w:type="pct"/>
                    <w:tcBorders>
                      <w:top w:val="nil"/>
                      <w:left w:val="single" w:sz="4" w:space="0" w:color="auto"/>
                      <w:bottom w:val="single" w:sz="4" w:space="0" w:color="auto"/>
                      <w:right w:val="single" w:sz="4" w:space="0" w:color="auto"/>
                    </w:tcBorders>
                    <w:shd w:val="clear" w:color="auto" w:fill="auto"/>
                    <w:vAlign w:val="center"/>
                    <w:hideMark/>
                  </w:tcPr>
                  <w:p w:rsidR="0077430A" w:rsidRPr="0077430A" w:rsidRDefault="0077430A" w:rsidP="0077430A">
                    <w:pPr>
                      <w:jc w:val="both"/>
                      <w:rPr>
                        <w:color w:val="000000"/>
                        <w:sz w:val="18"/>
                        <w:szCs w:val="18"/>
                      </w:rPr>
                    </w:pPr>
                    <w:r w:rsidRPr="0077430A">
                      <w:rPr>
                        <w:rFonts w:hint="eastAsia"/>
                        <w:color w:val="000000"/>
                        <w:sz w:val="18"/>
                        <w:szCs w:val="18"/>
                      </w:rPr>
                      <w:t xml:space="preserve">　</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196,080,066.00</w:t>
                    </w:r>
                  </w:p>
                </w:tc>
                <w:tc>
                  <w:tcPr>
                    <w:tcW w:w="9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rFonts w:ascii="Times New Roman" w:hAnsi="Times New Roman" w:cs="Times New Roman"/>
                        <w:color w:val="000000"/>
                        <w:sz w:val="18"/>
                        <w:szCs w:val="18"/>
                      </w:rPr>
                    </w:pPr>
                    <w:r w:rsidRPr="0077430A">
                      <w:rPr>
                        <w:rFonts w:ascii="Times New Roman" w:hAnsi="Times New Roman" w:cs="Times New Roman"/>
                        <w:color w:val="000000"/>
                        <w:sz w:val="18"/>
                        <w:szCs w:val="18"/>
                      </w:rPr>
                      <w:t>424,813,529.94</w:t>
                    </w:r>
                  </w:p>
                </w:tc>
                <w:tc>
                  <w:tcPr>
                    <w:tcW w:w="960"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center"/>
                      <w:rPr>
                        <w:color w:val="000000"/>
                        <w:sz w:val="18"/>
                        <w:szCs w:val="18"/>
                      </w:rPr>
                    </w:pPr>
                    <w:r w:rsidRPr="0077430A">
                      <w:rPr>
                        <w:rFonts w:hint="eastAsia"/>
                        <w:color w:val="000000"/>
                        <w:sz w:val="18"/>
                        <w:szCs w:val="18"/>
                      </w:rPr>
                      <w:t xml:space="preserve">　</w:t>
                    </w:r>
                  </w:p>
                </w:tc>
                <w:tc>
                  <w:tcPr>
                    <w:tcW w:w="693" w:type="pct"/>
                    <w:tcBorders>
                      <w:top w:val="nil"/>
                      <w:left w:val="nil"/>
                      <w:bottom w:val="single" w:sz="4" w:space="0" w:color="auto"/>
                      <w:right w:val="single" w:sz="4" w:space="0" w:color="auto"/>
                    </w:tcBorders>
                    <w:shd w:val="clear" w:color="auto" w:fill="auto"/>
                    <w:vAlign w:val="center"/>
                    <w:hideMark/>
                  </w:tcPr>
                  <w:p w:rsidR="0077430A" w:rsidRPr="0077430A" w:rsidRDefault="0077430A" w:rsidP="0077430A">
                    <w:pPr>
                      <w:jc w:val="right"/>
                      <w:rPr>
                        <w:color w:val="000000"/>
                        <w:sz w:val="18"/>
                        <w:szCs w:val="18"/>
                      </w:rPr>
                    </w:pPr>
                    <w:r w:rsidRPr="0077430A">
                      <w:rPr>
                        <w:rFonts w:hint="eastAsia"/>
                        <w:color w:val="000000"/>
                        <w:sz w:val="18"/>
                        <w:szCs w:val="18"/>
                      </w:rPr>
                      <w:t xml:space="preserve">　</w:t>
                    </w:r>
                  </w:p>
                </w:tc>
              </w:tr>
            </w:tbl>
            <w:p w:rsidR="00507BB6" w:rsidRDefault="00A057D5">
              <w:pPr>
                <w:rPr>
                  <w:szCs w:val="21"/>
                </w:rPr>
              </w:pPr>
            </w:p>
          </w:sdtContent>
        </w:sdt>
      </w:sdtContent>
    </w:sdt>
    <w:p w:rsidR="00507BB6" w:rsidRDefault="00BE0F81">
      <w:pPr>
        <w:pStyle w:val="3"/>
        <w:numPr>
          <w:ilvl w:val="0"/>
          <w:numId w:val="22"/>
        </w:numPr>
        <w:tabs>
          <w:tab w:val="left" w:pos="504"/>
        </w:tabs>
        <w:rPr>
          <w:rFonts w:ascii="宋体" w:hAnsi="宋体"/>
          <w:szCs w:val="21"/>
        </w:rPr>
      </w:pPr>
      <w:r>
        <w:rPr>
          <w:rFonts w:ascii="宋体" w:hAnsi="宋体" w:hint="eastAsia"/>
          <w:szCs w:val="21"/>
        </w:rPr>
        <w:lastRenderedPageBreak/>
        <w:t>应付职工薪</w:t>
      </w:r>
      <w:proofErr w:type="gramStart"/>
      <w:r>
        <w:rPr>
          <w:rFonts w:ascii="宋体" w:hAnsi="宋体" w:hint="eastAsia"/>
          <w:szCs w:val="21"/>
        </w:rPr>
        <w:t>酬</w:t>
      </w:r>
      <w:proofErr w:type="gramEnd"/>
    </w:p>
    <w:sdt>
      <w:sdtPr>
        <w:rPr>
          <w:rFonts w:ascii="宋体" w:hAnsi="宋体" w:cs="宋体"/>
          <w:b w:val="0"/>
          <w:bCs w:val="0"/>
          <w:kern w:val="0"/>
          <w:sz w:val="24"/>
          <w:szCs w:val="24"/>
        </w:rPr>
        <w:alias w:val="模块:应付职工薪酬列示："/>
        <w:tag w:val="_GBC_fa609950067149f1a5c0a6c3ba353431"/>
        <w:id w:val="-1255745950"/>
        <w:lock w:val="sdtLocked"/>
        <w:placeholder>
          <w:docPart w:val="GBC22222222222222222222222222222"/>
        </w:placeholder>
      </w:sdtPr>
      <w:sdtEndPr>
        <w:rPr>
          <w:sz w:val="21"/>
        </w:rPr>
      </w:sdtEndPr>
      <w:sdtContent>
        <w:p w:rsidR="00507BB6" w:rsidRDefault="00BE0F81">
          <w:pPr>
            <w:pStyle w:val="4"/>
            <w:numPr>
              <w:ilvl w:val="0"/>
              <w:numId w:val="95"/>
            </w:numPr>
          </w:pPr>
          <w:r>
            <w:rPr>
              <w:rFonts w:hint="eastAsia"/>
            </w:rPr>
            <w:t>应付职工薪</w:t>
          </w:r>
          <w:proofErr w:type="gramStart"/>
          <w:r>
            <w:rPr>
              <w:rFonts w:hint="eastAsia"/>
            </w:rPr>
            <w:t>酬</w:t>
          </w:r>
          <w:proofErr w:type="gramEnd"/>
          <w:r>
            <w:rPr>
              <w:rFonts w:hint="eastAsia"/>
            </w:rPr>
            <w:t>列示：</w:t>
          </w:r>
        </w:p>
        <w:sdt>
          <w:sdtPr>
            <w:alias w:val="是否适用：应付职工薪酬列示[双击切换]"/>
            <w:tag w:val="_GBC_88faccc480a843dca589c1af0d3fee37"/>
            <w:id w:val="1022441054"/>
            <w:lock w:val="sdtContentLocked"/>
            <w:placeholder>
              <w:docPart w:val="GBC22222222222222222222222222222"/>
            </w:placeholder>
          </w:sdtPr>
          <w:sdtEndPr/>
          <w:sdtContent>
            <w:p w:rsidR="00507BB6" w:rsidRDefault="00BE0F81">
              <w:r>
                <w:fldChar w:fldCharType="begin"/>
              </w:r>
              <w:r w:rsidR="00CC7BCE">
                <w:instrText xml:space="preserve"> MACROBUTTON  SnrToggleCheckbox √适用 </w:instrText>
              </w:r>
              <w:r>
                <w:fldChar w:fldCharType="end"/>
              </w:r>
              <w:r>
                <w:fldChar w:fldCharType="begin"/>
              </w:r>
              <w:r w:rsidR="00CC7BCE">
                <w:instrText xml:space="preserve"> MACROBUTTON  SnrToggleCheckbox □不适用 </w:instrText>
              </w:r>
              <w:r>
                <w:fldChar w:fldCharType="end"/>
              </w:r>
            </w:p>
          </w:sdtContent>
        </w:sdt>
        <w:p w:rsidR="00507BB6" w:rsidRDefault="00BE0F81">
          <w:pPr>
            <w:jc w:val="right"/>
          </w:pPr>
          <w:r>
            <w:rPr>
              <w:rFonts w:hint="eastAsia"/>
            </w:rPr>
            <w:t>单位：</w:t>
          </w:r>
          <w:sdt>
            <w:sdtPr>
              <w:rPr>
                <w:rFonts w:hint="eastAsia"/>
              </w:rPr>
              <w:alias w:val="单位：财务附注：应付职工薪酬"/>
              <w:tag w:val="_GBC_5c4cdcd7cd924c4ca8e87f806bc459b0"/>
              <w:id w:val="-10008896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应付职工薪酬"/>
              <w:tag w:val="_GBC_1b7f0fd0ca54470ca12f1037c092be9a"/>
              <w:id w:val="15156484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0"/>
            <w:gridCol w:w="1581"/>
            <w:gridCol w:w="1581"/>
            <w:gridCol w:w="1686"/>
            <w:gridCol w:w="1581"/>
          </w:tblGrid>
          <w:tr w:rsidR="0077430A" w:rsidRPr="0077430A" w:rsidTr="0077430A">
            <w:sdt>
              <w:sdtPr>
                <w:rPr>
                  <w:szCs w:val="21"/>
                </w:rPr>
                <w:tag w:val="_PLD_481bea2acb8f49ac9b4cfc92cd4a426e"/>
                <w:id w:val="829260177"/>
                <w:lock w:val="sdtLocked"/>
              </w:sdtPr>
              <w:sdtEndPr/>
              <w:sdtContent>
                <w:tc>
                  <w:tcPr>
                    <w:tcW w:w="0" w:type="auto"/>
                    <w:shd w:val="clear" w:color="auto" w:fill="auto"/>
                    <w:vAlign w:val="center"/>
                  </w:tcPr>
                  <w:p w:rsidR="0077430A" w:rsidRPr="0077430A" w:rsidRDefault="0077430A" w:rsidP="00573E05">
                    <w:pPr>
                      <w:jc w:val="center"/>
                      <w:rPr>
                        <w:szCs w:val="21"/>
                      </w:rPr>
                    </w:pPr>
                    <w:r w:rsidRPr="0077430A">
                      <w:rPr>
                        <w:rFonts w:hint="eastAsia"/>
                        <w:szCs w:val="21"/>
                      </w:rPr>
                      <w:t>项目</w:t>
                    </w:r>
                  </w:p>
                </w:tc>
              </w:sdtContent>
            </w:sdt>
            <w:sdt>
              <w:sdtPr>
                <w:rPr>
                  <w:szCs w:val="21"/>
                </w:rPr>
                <w:tag w:val="_PLD_ff27c0f5bcb94d9b932762b91edf2ff1"/>
                <w:id w:val="-103733140"/>
                <w:lock w:val="sdtLocked"/>
              </w:sdtPr>
              <w:sdtEndPr/>
              <w:sdtContent>
                <w:tc>
                  <w:tcPr>
                    <w:tcW w:w="0" w:type="auto"/>
                    <w:shd w:val="clear" w:color="auto" w:fill="auto"/>
                    <w:vAlign w:val="center"/>
                  </w:tcPr>
                  <w:p w:rsidR="0077430A" w:rsidRPr="0077430A" w:rsidRDefault="0077430A" w:rsidP="00573E05">
                    <w:pPr>
                      <w:jc w:val="center"/>
                      <w:rPr>
                        <w:szCs w:val="21"/>
                      </w:rPr>
                    </w:pPr>
                    <w:r w:rsidRPr="0077430A">
                      <w:rPr>
                        <w:rFonts w:hint="eastAsia"/>
                        <w:szCs w:val="21"/>
                      </w:rPr>
                      <w:t>期初余额</w:t>
                    </w:r>
                  </w:p>
                </w:tc>
              </w:sdtContent>
            </w:sdt>
            <w:sdt>
              <w:sdtPr>
                <w:rPr>
                  <w:szCs w:val="21"/>
                </w:rPr>
                <w:tag w:val="_PLD_7274636f27ae4e048ade60bfddaa8164"/>
                <w:id w:val="267506578"/>
                <w:lock w:val="sdtLocked"/>
              </w:sdtPr>
              <w:sdtEndPr/>
              <w:sdtContent>
                <w:tc>
                  <w:tcPr>
                    <w:tcW w:w="0" w:type="auto"/>
                    <w:shd w:val="clear" w:color="auto" w:fill="auto"/>
                    <w:vAlign w:val="center"/>
                  </w:tcPr>
                  <w:p w:rsidR="0077430A" w:rsidRPr="0077430A" w:rsidRDefault="0077430A" w:rsidP="00573E05">
                    <w:pPr>
                      <w:jc w:val="center"/>
                      <w:rPr>
                        <w:szCs w:val="21"/>
                      </w:rPr>
                    </w:pPr>
                    <w:r w:rsidRPr="0077430A">
                      <w:rPr>
                        <w:rFonts w:hint="eastAsia"/>
                        <w:szCs w:val="21"/>
                      </w:rPr>
                      <w:t>本期增加</w:t>
                    </w:r>
                  </w:p>
                </w:tc>
              </w:sdtContent>
            </w:sdt>
            <w:sdt>
              <w:sdtPr>
                <w:rPr>
                  <w:szCs w:val="21"/>
                </w:rPr>
                <w:tag w:val="_PLD_07ae572963de436aa2308d649a28c23b"/>
                <w:id w:val="-427965358"/>
                <w:lock w:val="sdtLocked"/>
              </w:sdtPr>
              <w:sdtEndPr/>
              <w:sdtContent>
                <w:tc>
                  <w:tcPr>
                    <w:tcW w:w="0" w:type="auto"/>
                    <w:shd w:val="clear" w:color="auto" w:fill="auto"/>
                    <w:vAlign w:val="center"/>
                  </w:tcPr>
                  <w:p w:rsidR="0077430A" w:rsidRPr="0077430A" w:rsidRDefault="0077430A" w:rsidP="00573E05">
                    <w:pPr>
                      <w:jc w:val="center"/>
                      <w:rPr>
                        <w:szCs w:val="21"/>
                      </w:rPr>
                    </w:pPr>
                    <w:r w:rsidRPr="0077430A">
                      <w:rPr>
                        <w:rFonts w:hint="eastAsia"/>
                        <w:szCs w:val="21"/>
                      </w:rPr>
                      <w:t>本期减少</w:t>
                    </w:r>
                  </w:p>
                </w:tc>
              </w:sdtContent>
            </w:sdt>
            <w:sdt>
              <w:sdtPr>
                <w:rPr>
                  <w:szCs w:val="21"/>
                </w:rPr>
                <w:tag w:val="_PLD_27069329d7654e34bc45ca7dee532204"/>
                <w:id w:val="-746421178"/>
                <w:lock w:val="sdtLocked"/>
              </w:sdtPr>
              <w:sdtEndPr/>
              <w:sdtContent>
                <w:tc>
                  <w:tcPr>
                    <w:tcW w:w="0" w:type="auto"/>
                    <w:shd w:val="clear" w:color="auto" w:fill="auto"/>
                    <w:vAlign w:val="center"/>
                  </w:tcPr>
                  <w:p w:rsidR="0077430A" w:rsidRPr="0077430A" w:rsidRDefault="0077430A" w:rsidP="00573E05">
                    <w:pPr>
                      <w:jc w:val="center"/>
                      <w:rPr>
                        <w:szCs w:val="21"/>
                      </w:rPr>
                    </w:pPr>
                    <w:r w:rsidRPr="0077430A">
                      <w:rPr>
                        <w:rFonts w:hint="eastAsia"/>
                        <w:szCs w:val="21"/>
                      </w:rPr>
                      <w:t>期末余额</w:t>
                    </w:r>
                  </w:p>
                </w:tc>
              </w:sdtContent>
            </w:sdt>
          </w:tr>
          <w:tr w:rsidR="0077430A" w:rsidRPr="0077430A" w:rsidTr="00C13119">
            <w:sdt>
              <w:sdtPr>
                <w:rPr>
                  <w:szCs w:val="21"/>
                </w:rPr>
                <w:tag w:val="_PLD_8272d2e82a6f45a197d65c1251ac79c7"/>
                <w:id w:val="-813408202"/>
                <w:lock w:val="sdtLocked"/>
              </w:sdtPr>
              <w:sdtEndPr/>
              <w:sdtContent>
                <w:tc>
                  <w:tcPr>
                    <w:tcW w:w="0" w:type="auto"/>
                    <w:shd w:val="clear" w:color="auto" w:fill="auto"/>
                  </w:tcPr>
                  <w:p w:rsidR="0077430A" w:rsidRPr="0077430A" w:rsidRDefault="0077430A" w:rsidP="00573E05">
                    <w:pPr>
                      <w:rPr>
                        <w:szCs w:val="21"/>
                      </w:rPr>
                    </w:pPr>
                    <w:r w:rsidRPr="0077430A">
                      <w:rPr>
                        <w:rFonts w:hint="eastAsia"/>
                        <w:szCs w:val="21"/>
                      </w:rPr>
                      <w:t>一、短期薪酬</w:t>
                    </w:r>
                  </w:p>
                </w:tc>
              </w:sdtContent>
            </w:sdt>
            <w:tc>
              <w:tcPr>
                <w:tcW w:w="0" w:type="auto"/>
                <w:shd w:val="clear" w:color="auto" w:fill="auto"/>
                <w:vAlign w:val="center"/>
              </w:tcPr>
              <w:p w:rsidR="0077430A" w:rsidRPr="0077430A" w:rsidRDefault="0077430A" w:rsidP="00C13119">
                <w:pPr>
                  <w:jc w:val="right"/>
                  <w:rPr>
                    <w:szCs w:val="21"/>
                  </w:rPr>
                </w:pPr>
                <w:r w:rsidRPr="0077430A">
                  <w:rPr>
                    <w:szCs w:val="21"/>
                  </w:rPr>
                  <w:t>41,507,983.49</w:t>
                </w:r>
              </w:p>
            </w:tc>
            <w:tc>
              <w:tcPr>
                <w:tcW w:w="0" w:type="auto"/>
                <w:shd w:val="clear" w:color="auto" w:fill="auto"/>
                <w:vAlign w:val="center"/>
              </w:tcPr>
              <w:p w:rsidR="0077430A" w:rsidRPr="0077430A" w:rsidRDefault="0077430A" w:rsidP="00C13119">
                <w:pPr>
                  <w:jc w:val="right"/>
                  <w:rPr>
                    <w:szCs w:val="21"/>
                    <w:highlight w:val="yellow"/>
                  </w:rPr>
                </w:pPr>
                <w:r w:rsidRPr="0077430A">
                  <w:rPr>
                    <w:szCs w:val="21"/>
                  </w:rPr>
                  <w:t>81,407,813.74</w:t>
                </w:r>
              </w:p>
            </w:tc>
            <w:tc>
              <w:tcPr>
                <w:tcW w:w="0" w:type="auto"/>
                <w:shd w:val="clear" w:color="auto" w:fill="auto"/>
                <w:vAlign w:val="center"/>
              </w:tcPr>
              <w:p w:rsidR="0077430A" w:rsidRPr="0077430A" w:rsidRDefault="0077430A" w:rsidP="00C13119">
                <w:pPr>
                  <w:jc w:val="right"/>
                  <w:rPr>
                    <w:szCs w:val="21"/>
                    <w:highlight w:val="yellow"/>
                  </w:rPr>
                </w:pPr>
                <w:r w:rsidRPr="0077430A">
                  <w:rPr>
                    <w:szCs w:val="21"/>
                  </w:rPr>
                  <w:t>111,723,370.46</w:t>
                </w:r>
              </w:p>
            </w:tc>
            <w:tc>
              <w:tcPr>
                <w:tcW w:w="0" w:type="auto"/>
                <w:shd w:val="clear" w:color="auto" w:fill="auto"/>
                <w:vAlign w:val="center"/>
              </w:tcPr>
              <w:p w:rsidR="0077430A" w:rsidRPr="0077430A" w:rsidDel="0038014A" w:rsidRDefault="0077430A" w:rsidP="00C13119">
                <w:pPr>
                  <w:jc w:val="right"/>
                  <w:rPr>
                    <w:szCs w:val="21"/>
                  </w:rPr>
                </w:pPr>
                <w:r w:rsidRPr="0077430A">
                  <w:rPr>
                    <w:szCs w:val="21"/>
                  </w:rPr>
                  <w:t>11,192,426.77</w:t>
                </w:r>
              </w:p>
            </w:tc>
          </w:tr>
          <w:tr w:rsidR="0077430A" w:rsidRPr="0077430A" w:rsidTr="00C13119">
            <w:sdt>
              <w:sdtPr>
                <w:rPr>
                  <w:szCs w:val="21"/>
                </w:rPr>
                <w:tag w:val="_PLD_e3c7b981b4f64fe3993a41cabeb3d888"/>
                <w:id w:val="1614007651"/>
                <w:lock w:val="sdtLocked"/>
              </w:sdtPr>
              <w:sdtEndPr/>
              <w:sdtContent>
                <w:tc>
                  <w:tcPr>
                    <w:tcW w:w="0" w:type="auto"/>
                    <w:shd w:val="clear" w:color="auto" w:fill="auto"/>
                  </w:tcPr>
                  <w:p w:rsidR="0077430A" w:rsidRPr="0077430A" w:rsidRDefault="0077430A" w:rsidP="00573E05">
                    <w:pPr>
                      <w:rPr>
                        <w:szCs w:val="21"/>
                      </w:rPr>
                    </w:pPr>
                    <w:r w:rsidRPr="0077430A">
                      <w:rPr>
                        <w:rFonts w:hint="eastAsia"/>
                        <w:szCs w:val="21"/>
                      </w:rPr>
                      <w:t>二、离职后福利-设定提存计划</w:t>
                    </w:r>
                  </w:p>
                </w:tc>
              </w:sdtContent>
            </w:sdt>
            <w:tc>
              <w:tcPr>
                <w:tcW w:w="0" w:type="auto"/>
                <w:shd w:val="clear" w:color="auto" w:fill="auto"/>
                <w:vAlign w:val="center"/>
              </w:tcPr>
              <w:p w:rsidR="0077430A" w:rsidRPr="0077430A" w:rsidRDefault="0077430A" w:rsidP="00C13119">
                <w:pPr>
                  <w:jc w:val="right"/>
                  <w:rPr>
                    <w:szCs w:val="21"/>
                  </w:rPr>
                </w:pPr>
                <w:r w:rsidRPr="0077430A">
                  <w:rPr>
                    <w:szCs w:val="21"/>
                  </w:rPr>
                  <w:t>78,007.16</w:t>
                </w:r>
              </w:p>
            </w:tc>
            <w:tc>
              <w:tcPr>
                <w:tcW w:w="0" w:type="auto"/>
                <w:shd w:val="clear" w:color="auto" w:fill="auto"/>
                <w:vAlign w:val="center"/>
              </w:tcPr>
              <w:p w:rsidR="0077430A" w:rsidRPr="0077430A" w:rsidRDefault="0077430A" w:rsidP="00C13119">
                <w:pPr>
                  <w:jc w:val="right"/>
                  <w:rPr>
                    <w:szCs w:val="21"/>
                  </w:rPr>
                </w:pPr>
                <w:r w:rsidRPr="0077430A">
                  <w:rPr>
                    <w:szCs w:val="21"/>
                  </w:rPr>
                  <w:t>5,882,873.85</w:t>
                </w:r>
              </w:p>
            </w:tc>
            <w:tc>
              <w:tcPr>
                <w:tcW w:w="0" w:type="auto"/>
                <w:shd w:val="clear" w:color="auto" w:fill="auto"/>
                <w:vAlign w:val="center"/>
              </w:tcPr>
              <w:p w:rsidR="0077430A" w:rsidRPr="0077430A" w:rsidRDefault="0077430A" w:rsidP="00C13119">
                <w:pPr>
                  <w:jc w:val="right"/>
                  <w:rPr>
                    <w:szCs w:val="21"/>
                  </w:rPr>
                </w:pPr>
                <w:r w:rsidRPr="0077430A">
                  <w:rPr>
                    <w:szCs w:val="21"/>
                  </w:rPr>
                  <w:t>5,882,873.85</w:t>
                </w:r>
              </w:p>
            </w:tc>
            <w:tc>
              <w:tcPr>
                <w:tcW w:w="0" w:type="auto"/>
                <w:shd w:val="clear" w:color="auto" w:fill="auto"/>
                <w:vAlign w:val="center"/>
              </w:tcPr>
              <w:p w:rsidR="0077430A" w:rsidRPr="0077430A" w:rsidRDefault="0077430A" w:rsidP="00C13119">
                <w:pPr>
                  <w:jc w:val="right"/>
                  <w:rPr>
                    <w:szCs w:val="21"/>
                  </w:rPr>
                </w:pPr>
                <w:r w:rsidRPr="0077430A">
                  <w:rPr>
                    <w:szCs w:val="21"/>
                  </w:rPr>
                  <w:t>78,007.16</w:t>
                </w:r>
              </w:p>
            </w:tc>
          </w:tr>
          <w:tr w:rsidR="0077430A" w:rsidRPr="0077430A" w:rsidTr="00C13119">
            <w:sdt>
              <w:sdtPr>
                <w:rPr>
                  <w:szCs w:val="21"/>
                </w:rPr>
                <w:tag w:val="_PLD_d615e4da2a4948e5994fcc5682898c56"/>
                <w:id w:val="-1197387233"/>
                <w:lock w:val="sdtLocked"/>
              </w:sdtPr>
              <w:sdtEndPr/>
              <w:sdtContent>
                <w:tc>
                  <w:tcPr>
                    <w:tcW w:w="0" w:type="auto"/>
                    <w:shd w:val="clear" w:color="auto" w:fill="auto"/>
                  </w:tcPr>
                  <w:p w:rsidR="0077430A" w:rsidRPr="0077430A" w:rsidRDefault="0077430A" w:rsidP="00573E05">
                    <w:pPr>
                      <w:rPr>
                        <w:szCs w:val="21"/>
                      </w:rPr>
                    </w:pPr>
                    <w:r w:rsidRPr="0077430A">
                      <w:rPr>
                        <w:rFonts w:hint="eastAsia"/>
                        <w:szCs w:val="21"/>
                      </w:rPr>
                      <w:t>三、辞退福利</w:t>
                    </w:r>
                  </w:p>
                </w:tc>
              </w:sdtContent>
            </w:sdt>
            <w:tc>
              <w:tcPr>
                <w:tcW w:w="0" w:type="auto"/>
                <w:shd w:val="clear" w:color="auto" w:fill="auto"/>
                <w:vAlign w:val="center"/>
              </w:tcPr>
              <w:p w:rsidR="0077430A" w:rsidRPr="0077430A" w:rsidRDefault="0077430A" w:rsidP="00C13119">
                <w:pPr>
                  <w:jc w:val="right"/>
                  <w:rPr>
                    <w:szCs w:val="21"/>
                  </w:rPr>
                </w:pPr>
              </w:p>
            </w:tc>
            <w:tc>
              <w:tcPr>
                <w:tcW w:w="0" w:type="auto"/>
                <w:shd w:val="clear" w:color="auto" w:fill="auto"/>
                <w:vAlign w:val="center"/>
              </w:tcPr>
              <w:p w:rsidR="0077430A" w:rsidRPr="0077430A" w:rsidRDefault="0077430A" w:rsidP="00C13119">
                <w:pPr>
                  <w:jc w:val="right"/>
                  <w:rPr>
                    <w:szCs w:val="21"/>
                  </w:rPr>
                </w:pPr>
                <w:r w:rsidRPr="0077430A">
                  <w:rPr>
                    <w:szCs w:val="21"/>
                  </w:rPr>
                  <w:t>98,600.00</w:t>
                </w:r>
              </w:p>
            </w:tc>
            <w:tc>
              <w:tcPr>
                <w:tcW w:w="0" w:type="auto"/>
                <w:shd w:val="clear" w:color="auto" w:fill="auto"/>
                <w:vAlign w:val="center"/>
              </w:tcPr>
              <w:p w:rsidR="0077430A" w:rsidRPr="0077430A" w:rsidRDefault="0077430A" w:rsidP="00C13119">
                <w:pPr>
                  <w:jc w:val="right"/>
                  <w:rPr>
                    <w:szCs w:val="21"/>
                  </w:rPr>
                </w:pPr>
                <w:r w:rsidRPr="0077430A">
                  <w:rPr>
                    <w:szCs w:val="21"/>
                  </w:rPr>
                  <w:t>98,600.00</w:t>
                </w:r>
              </w:p>
            </w:tc>
            <w:tc>
              <w:tcPr>
                <w:tcW w:w="0" w:type="auto"/>
                <w:shd w:val="clear" w:color="auto" w:fill="auto"/>
                <w:vAlign w:val="center"/>
              </w:tcPr>
              <w:p w:rsidR="0077430A" w:rsidRPr="0077430A" w:rsidRDefault="0077430A" w:rsidP="00C13119">
                <w:pPr>
                  <w:jc w:val="right"/>
                  <w:rPr>
                    <w:szCs w:val="21"/>
                  </w:rPr>
                </w:pPr>
                <w:r w:rsidRPr="0077430A">
                  <w:rPr>
                    <w:szCs w:val="21"/>
                  </w:rPr>
                  <w:t>0.00</w:t>
                </w:r>
              </w:p>
            </w:tc>
          </w:tr>
          <w:tr w:rsidR="0077430A" w:rsidRPr="0077430A" w:rsidTr="00C13119">
            <w:sdt>
              <w:sdtPr>
                <w:rPr>
                  <w:szCs w:val="21"/>
                </w:rPr>
                <w:tag w:val="_PLD_5ce2e7ac546346f4a7bec33299c89503"/>
                <w:id w:val="2112006159"/>
                <w:lock w:val="sdtLocked"/>
              </w:sdtPr>
              <w:sdtEndPr/>
              <w:sdtContent>
                <w:tc>
                  <w:tcPr>
                    <w:tcW w:w="0" w:type="auto"/>
                    <w:shd w:val="clear" w:color="auto" w:fill="auto"/>
                    <w:vAlign w:val="center"/>
                  </w:tcPr>
                  <w:p w:rsidR="0077430A" w:rsidRPr="0077430A" w:rsidRDefault="0077430A" w:rsidP="00573E05">
                    <w:pPr>
                      <w:jc w:val="center"/>
                      <w:rPr>
                        <w:szCs w:val="21"/>
                      </w:rPr>
                    </w:pPr>
                    <w:r w:rsidRPr="0077430A">
                      <w:rPr>
                        <w:rFonts w:hint="eastAsia"/>
                        <w:szCs w:val="21"/>
                      </w:rPr>
                      <w:t>合计</w:t>
                    </w:r>
                  </w:p>
                </w:tc>
              </w:sdtContent>
            </w:sdt>
            <w:tc>
              <w:tcPr>
                <w:tcW w:w="0" w:type="auto"/>
                <w:shd w:val="clear" w:color="auto" w:fill="auto"/>
                <w:vAlign w:val="center"/>
              </w:tcPr>
              <w:p w:rsidR="0077430A" w:rsidRPr="0077430A" w:rsidRDefault="0077430A" w:rsidP="00C13119">
                <w:pPr>
                  <w:jc w:val="right"/>
                  <w:rPr>
                    <w:szCs w:val="21"/>
                  </w:rPr>
                </w:pPr>
                <w:r w:rsidRPr="0077430A">
                  <w:rPr>
                    <w:szCs w:val="21"/>
                  </w:rPr>
                  <w:t>41,585,990.65</w:t>
                </w:r>
              </w:p>
            </w:tc>
            <w:tc>
              <w:tcPr>
                <w:tcW w:w="0" w:type="auto"/>
                <w:shd w:val="clear" w:color="auto" w:fill="auto"/>
                <w:vAlign w:val="center"/>
              </w:tcPr>
              <w:p w:rsidR="0077430A" w:rsidRPr="0077430A" w:rsidRDefault="0077430A" w:rsidP="00C13119">
                <w:pPr>
                  <w:jc w:val="right"/>
                  <w:rPr>
                    <w:szCs w:val="21"/>
                  </w:rPr>
                </w:pPr>
                <w:r w:rsidRPr="0077430A">
                  <w:rPr>
                    <w:szCs w:val="21"/>
                  </w:rPr>
                  <w:t>87,389,287.59</w:t>
                </w:r>
              </w:p>
            </w:tc>
            <w:tc>
              <w:tcPr>
                <w:tcW w:w="0" w:type="auto"/>
                <w:shd w:val="clear" w:color="auto" w:fill="auto"/>
                <w:vAlign w:val="center"/>
              </w:tcPr>
              <w:p w:rsidR="0077430A" w:rsidRPr="0077430A" w:rsidRDefault="0077430A" w:rsidP="00C13119">
                <w:pPr>
                  <w:jc w:val="right"/>
                  <w:rPr>
                    <w:szCs w:val="21"/>
                  </w:rPr>
                </w:pPr>
                <w:r w:rsidRPr="0077430A">
                  <w:rPr>
                    <w:szCs w:val="21"/>
                  </w:rPr>
                  <w:t>117,704,844.31</w:t>
                </w:r>
              </w:p>
            </w:tc>
            <w:tc>
              <w:tcPr>
                <w:tcW w:w="0" w:type="auto"/>
                <w:shd w:val="clear" w:color="auto" w:fill="auto"/>
                <w:vAlign w:val="center"/>
              </w:tcPr>
              <w:p w:rsidR="0077430A" w:rsidRPr="0077430A" w:rsidRDefault="0077430A" w:rsidP="00C13119">
                <w:pPr>
                  <w:jc w:val="right"/>
                  <w:rPr>
                    <w:szCs w:val="21"/>
                  </w:rPr>
                </w:pPr>
                <w:r w:rsidRPr="0077430A">
                  <w:rPr>
                    <w:szCs w:val="21"/>
                  </w:rPr>
                  <w:t>11,270,433.93</w:t>
                </w:r>
              </w:p>
            </w:tc>
          </w:tr>
        </w:tbl>
        <w:p w:rsidR="0077430A" w:rsidRDefault="0077430A"/>
        <w:p w:rsidR="00507BB6" w:rsidRDefault="00A057D5"/>
      </w:sdtContent>
    </w:sdt>
    <w:sdt>
      <w:sdtPr>
        <w:rPr>
          <w:rFonts w:ascii="宋体" w:hAnsi="宋体" w:cs="宋体" w:hint="eastAsia"/>
          <w:b w:val="0"/>
          <w:bCs w:val="0"/>
          <w:kern w:val="0"/>
          <w:sz w:val="24"/>
          <w:szCs w:val="24"/>
        </w:rPr>
        <w:alias w:val="模块:短期薪酬列示"/>
        <w:tag w:val="_GBC_8889528627cf49dfa80ba4d972a53405"/>
        <w:id w:val="-1294366427"/>
        <w:lock w:val="sdtLocked"/>
        <w:placeholder>
          <w:docPart w:val="GBC22222222222222222222222222222"/>
        </w:placeholder>
      </w:sdtPr>
      <w:sdtEndPr>
        <w:rPr>
          <w:rFonts w:hint="default"/>
          <w:sz w:val="21"/>
          <w:szCs w:val="21"/>
        </w:rPr>
      </w:sdtEndPr>
      <w:sdtContent>
        <w:p w:rsidR="00507BB6" w:rsidRDefault="00BE0F81">
          <w:pPr>
            <w:pStyle w:val="4"/>
            <w:numPr>
              <w:ilvl w:val="0"/>
              <w:numId w:val="95"/>
            </w:numPr>
          </w:pPr>
          <w:r>
            <w:rPr>
              <w:rFonts w:hint="eastAsia"/>
            </w:rPr>
            <w:t>短期薪酬列示：</w:t>
          </w:r>
        </w:p>
        <w:sdt>
          <w:sdtPr>
            <w:alias w:val="是否适用：短期薪酬列示[双击切换]"/>
            <w:tag w:val="_GBC_fe9cc4ffdf524f4695448b31c76167ce"/>
            <w:id w:val="1232357330"/>
            <w:lock w:val="sdtContentLocked"/>
            <w:placeholder>
              <w:docPart w:val="GBC22222222222222222222222222222"/>
            </w:placeholder>
          </w:sdtPr>
          <w:sdtEndPr/>
          <w:sdtContent>
            <w:p w:rsidR="00507BB6" w:rsidRDefault="00BE0F81">
              <w:r>
                <w:fldChar w:fldCharType="begin"/>
              </w:r>
              <w:r w:rsidR="0077430A">
                <w:instrText xml:space="preserve"> MACROBUTTON  SnrToggleCheckbox √适用 </w:instrText>
              </w:r>
              <w:r>
                <w:fldChar w:fldCharType="end"/>
              </w:r>
              <w:r>
                <w:fldChar w:fldCharType="begin"/>
              </w:r>
              <w:r w:rsidR="0077430A">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短期薪酬"/>
              <w:tag w:val="_GBC_f5a2a934147944d68f11ca2bcce4d80f"/>
              <w:id w:val="1579720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短期薪酬"/>
              <w:tag w:val="_GBC_ded097d86a7d48b8a8b1d9689a73bd5d"/>
              <w:id w:val="20430985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1701"/>
            <w:gridCol w:w="1701"/>
            <w:gridCol w:w="1701"/>
            <w:gridCol w:w="1711"/>
          </w:tblGrid>
          <w:tr w:rsidR="009E4167" w:rsidRPr="0077430A" w:rsidTr="00EA22AF">
            <w:sdt>
              <w:sdtPr>
                <w:rPr>
                  <w:szCs w:val="21"/>
                </w:rPr>
                <w:tag w:val="_PLD_7b5378bc64e24511ae79d643c80f9c98"/>
                <w:id w:val="1102150736"/>
                <w:lock w:val="sdtLocked"/>
              </w:sdtPr>
              <w:sdtEndPr/>
              <w:sdtContent>
                <w:tc>
                  <w:tcPr>
                    <w:tcW w:w="2235"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EA22AF">
                    <w:pPr>
                      <w:autoSpaceDE w:val="0"/>
                      <w:autoSpaceDN w:val="0"/>
                      <w:adjustRightInd w:val="0"/>
                      <w:jc w:val="center"/>
                      <w:rPr>
                        <w:szCs w:val="21"/>
                      </w:rPr>
                    </w:pPr>
                    <w:r w:rsidRPr="0077430A">
                      <w:rPr>
                        <w:rFonts w:hint="eastAsia"/>
                        <w:szCs w:val="21"/>
                      </w:rPr>
                      <w:t>项目</w:t>
                    </w:r>
                  </w:p>
                </w:tc>
              </w:sdtContent>
            </w:sdt>
            <w:sdt>
              <w:sdtPr>
                <w:rPr>
                  <w:szCs w:val="21"/>
                </w:rPr>
                <w:tag w:val="_PLD_0144fa4bad154236aa75e1dcc0a89e56"/>
                <w:id w:val="1407104965"/>
                <w:lock w:val="sdtLocked"/>
              </w:sdtPr>
              <w:sdtEndPr/>
              <w:sdtContent>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EA22AF">
                    <w:pPr>
                      <w:autoSpaceDE w:val="0"/>
                      <w:autoSpaceDN w:val="0"/>
                      <w:adjustRightInd w:val="0"/>
                      <w:jc w:val="center"/>
                      <w:rPr>
                        <w:szCs w:val="21"/>
                      </w:rPr>
                    </w:pPr>
                    <w:r w:rsidRPr="0077430A">
                      <w:rPr>
                        <w:rFonts w:hint="eastAsia"/>
                        <w:szCs w:val="21"/>
                      </w:rPr>
                      <w:t>期初余额</w:t>
                    </w:r>
                  </w:p>
                </w:tc>
              </w:sdtContent>
            </w:sdt>
            <w:sdt>
              <w:sdtPr>
                <w:rPr>
                  <w:szCs w:val="21"/>
                </w:rPr>
                <w:tag w:val="_PLD_2d15a4a9e10b4386a7ed67bc2137e04a"/>
                <w:id w:val="1695800048"/>
                <w:lock w:val="sdtLocked"/>
              </w:sdtPr>
              <w:sdtEndPr/>
              <w:sdtContent>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EA22AF">
                    <w:pPr>
                      <w:jc w:val="center"/>
                      <w:rPr>
                        <w:szCs w:val="21"/>
                      </w:rPr>
                    </w:pPr>
                    <w:r w:rsidRPr="0077430A">
                      <w:rPr>
                        <w:rFonts w:hint="eastAsia"/>
                        <w:szCs w:val="21"/>
                      </w:rPr>
                      <w:t>本期增加</w:t>
                    </w:r>
                  </w:p>
                </w:tc>
              </w:sdtContent>
            </w:sdt>
            <w:sdt>
              <w:sdtPr>
                <w:rPr>
                  <w:szCs w:val="21"/>
                </w:rPr>
                <w:tag w:val="_PLD_12a2bbefe0874cde83fdb77f4a4158a1"/>
                <w:id w:val="-1769913690"/>
                <w:lock w:val="sdtLocked"/>
              </w:sdtPr>
              <w:sdtEndPr/>
              <w:sdtContent>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EA22AF">
                    <w:pPr>
                      <w:jc w:val="center"/>
                      <w:rPr>
                        <w:szCs w:val="21"/>
                      </w:rPr>
                    </w:pPr>
                    <w:r w:rsidRPr="0077430A">
                      <w:rPr>
                        <w:szCs w:val="21"/>
                      </w:rPr>
                      <w:t>本期减少</w:t>
                    </w:r>
                  </w:p>
                </w:tc>
              </w:sdtContent>
            </w:sdt>
            <w:sdt>
              <w:sdtPr>
                <w:rPr>
                  <w:szCs w:val="21"/>
                </w:rPr>
                <w:tag w:val="_PLD_190d6bcbbde148ffb48f230c6d9d7186"/>
                <w:id w:val="556289140"/>
                <w:lock w:val="sdtLocked"/>
              </w:sdtPr>
              <w:sdtEndPr/>
              <w:sdtContent>
                <w:tc>
                  <w:tcPr>
                    <w:tcW w:w="171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EA22AF">
                    <w:pPr>
                      <w:autoSpaceDE w:val="0"/>
                      <w:autoSpaceDN w:val="0"/>
                      <w:adjustRightInd w:val="0"/>
                      <w:jc w:val="center"/>
                      <w:rPr>
                        <w:szCs w:val="21"/>
                      </w:rPr>
                    </w:pPr>
                    <w:r w:rsidRPr="0077430A">
                      <w:rPr>
                        <w:rFonts w:hint="eastAsia"/>
                        <w:szCs w:val="21"/>
                      </w:rPr>
                      <w:t>期末余额</w:t>
                    </w:r>
                  </w:p>
                </w:tc>
              </w:sdtContent>
            </w:sdt>
          </w:tr>
          <w:tr w:rsidR="009E4167" w:rsidRPr="0077430A" w:rsidTr="00C13119">
            <w:sdt>
              <w:sdtPr>
                <w:rPr>
                  <w:szCs w:val="21"/>
                </w:rPr>
                <w:tag w:val="_PLD_b24db0ed8285493c9b46db6af314618d"/>
                <w:id w:val="1649472085"/>
                <w:lock w:val="sdtLocked"/>
              </w:sdtPr>
              <w:sdtEndPr/>
              <w:sdtContent>
                <w:tc>
                  <w:tcPr>
                    <w:tcW w:w="2235" w:type="dxa"/>
                    <w:tcBorders>
                      <w:top w:val="single" w:sz="4" w:space="0" w:color="auto"/>
                      <w:left w:val="single" w:sz="4" w:space="0" w:color="auto"/>
                      <w:bottom w:val="single" w:sz="4" w:space="0" w:color="auto"/>
                      <w:right w:val="single" w:sz="4" w:space="0" w:color="auto"/>
                    </w:tcBorders>
                  </w:tcPr>
                  <w:p w:rsidR="009E4167" w:rsidRPr="0077430A" w:rsidRDefault="009E4167" w:rsidP="00EA22AF">
                    <w:pPr>
                      <w:autoSpaceDE w:val="0"/>
                      <w:autoSpaceDN w:val="0"/>
                      <w:adjustRightInd w:val="0"/>
                      <w:rPr>
                        <w:szCs w:val="21"/>
                      </w:rPr>
                    </w:pPr>
                    <w:r w:rsidRPr="0077430A">
                      <w:rPr>
                        <w:rFonts w:hint="eastAsia"/>
                        <w:szCs w:val="21"/>
                      </w:rPr>
                      <w:t>一、工资、奖金、津贴和补贴</w:t>
                    </w:r>
                  </w:p>
                </w:tc>
              </w:sdtContent>
            </w:sdt>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41,400,764.47</w:t>
                </w:r>
              </w:p>
            </w:tc>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70,892,856.23</w:t>
                </w:r>
              </w:p>
            </w:tc>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101,208,366.43</w:t>
                </w:r>
              </w:p>
            </w:tc>
            <w:tc>
              <w:tcPr>
                <w:tcW w:w="171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11,085,254.27</w:t>
                </w:r>
              </w:p>
            </w:tc>
          </w:tr>
          <w:tr w:rsidR="009E4167" w:rsidRPr="0077430A" w:rsidTr="00C13119">
            <w:sdt>
              <w:sdtPr>
                <w:rPr>
                  <w:szCs w:val="21"/>
                </w:rPr>
                <w:tag w:val="_PLD_f557df41d0484816863da6fa2f5bb6e0"/>
                <w:id w:val="644635804"/>
                <w:lock w:val="sdtLocked"/>
              </w:sdtPr>
              <w:sdtEndPr/>
              <w:sdtContent>
                <w:tc>
                  <w:tcPr>
                    <w:tcW w:w="2235" w:type="dxa"/>
                    <w:tcBorders>
                      <w:top w:val="single" w:sz="4" w:space="0" w:color="auto"/>
                      <w:left w:val="single" w:sz="4" w:space="0" w:color="auto"/>
                      <w:bottom w:val="single" w:sz="4" w:space="0" w:color="auto"/>
                      <w:right w:val="single" w:sz="4" w:space="0" w:color="auto"/>
                    </w:tcBorders>
                  </w:tcPr>
                  <w:p w:rsidR="009E4167" w:rsidRPr="0077430A" w:rsidRDefault="009E4167" w:rsidP="00EA22AF">
                    <w:pPr>
                      <w:autoSpaceDE w:val="0"/>
                      <w:autoSpaceDN w:val="0"/>
                      <w:adjustRightInd w:val="0"/>
                      <w:rPr>
                        <w:szCs w:val="21"/>
                      </w:rPr>
                    </w:pPr>
                    <w:r w:rsidRPr="0077430A">
                      <w:rPr>
                        <w:rFonts w:hint="eastAsia"/>
                        <w:szCs w:val="21"/>
                      </w:rPr>
                      <w:t>二、职工福利费</w:t>
                    </w:r>
                  </w:p>
                </w:tc>
              </w:sdtContent>
            </w:sdt>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5,476,806.68</w:t>
                </w:r>
              </w:p>
            </w:tc>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5,476,806.68</w:t>
                </w:r>
              </w:p>
            </w:tc>
            <w:tc>
              <w:tcPr>
                <w:tcW w:w="171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p>
            </w:tc>
          </w:tr>
          <w:tr w:rsidR="009E4167" w:rsidRPr="0077430A" w:rsidTr="00C13119">
            <w:sdt>
              <w:sdtPr>
                <w:rPr>
                  <w:szCs w:val="21"/>
                </w:rPr>
                <w:tag w:val="_PLD_dbac61dc87104ba08157258eaf632c94"/>
                <w:id w:val="807209699"/>
                <w:lock w:val="sdtLocked"/>
              </w:sdtPr>
              <w:sdtEndPr/>
              <w:sdtContent>
                <w:tc>
                  <w:tcPr>
                    <w:tcW w:w="2235" w:type="dxa"/>
                    <w:tcBorders>
                      <w:top w:val="single" w:sz="4" w:space="0" w:color="auto"/>
                      <w:left w:val="single" w:sz="4" w:space="0" w:color="auto"/>
                      <w:bottom w:val="single" w:sz="4" w:space="0" w:color="auto"/>
                      <w:right w:val="single" w:sz="4" w:space="0" w:color="auto"/>
                    </w:tcBorders>
                  </w:tcPr>
                  <w:p w:rsidR="009E4167" w:rsidRPr="0077430A" w:rsidRDefault="009E4167" w:rsidP="00EA22AF">
                    <w:pPr>
                      <w:autoSpaceDE w:val="0"/>
                      <w:autoSpaceDN w:val="0"/>
                      <w:adjustRightInd w:val="0"/>
                      <w:rPr>
                        <w:szCs w:val="21"/>
                      </w:rPr>
                    </w:pPr>
                    <w:r w:rsidRPr="0077430A">
                      <w:rPr>
                        <w:rFonts w:hint="eastAsia"/>
                        <w:szCs w:val="21"/>
                      </w:rPr>
                      <w:t>三、社会保险费</w:t>
                    </w:r>
                  </w:p>
                </w:tc>
              </w:sdtContent>
            </w:sdt>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42,087.58</w:t>
                </w:r>
              </w:p>
            </w:tc>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2,951,596.39</w:t>
                </w:r>
              </w:p>
            </w:tc>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2,951,596.39</w:t>
                </w:r>
              </w:p>
            </w:tc>
            <w:tc>
              <w:tcPr>
                <w:tcW w:w="171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42,087.58</w:t>
                </w:r>
              </w:p>
            </w:tc>
          </w:tr>
          <w:tr w:rsidR="009E4167" w:rsidRPr="0077430A" w:rsidTr="00C13119">
            <w:sdt>
              <w:sdtPr>
                <w:rPr>
                  <w:szCs w:val="21"/>
                </w:rPr>
                <w:tag w:val="_PLD_1ae6ec180f494dc4bdbe2a71caadcf9d"/>
                <w:id w:val="-403379463"/>
                <w:lock w:val="sdtLocked"/>
              </w:sdtPr>
              <w:sdtEndPr/>
              <w:sdtContent>
                <w:tc>
                  <w:tcPr>
                    <w:tcW w:w="2235" w:type="dxa"/>
                    <w:tcBorders>
                      <w:top w:val="single" w:sz="4" w:space="0" w:color="auto"/>
                      <w:left w:val="single" w:sz="4" w:space="0" w:color="auto"/>
                      <w:bottom w:val="single" w:sz="4" w:space="0" w:color="auto"/>
                      <w:right w:val="single" w:sz="4" w:space="0" w:color="auto"/>
                    </w:tcBorders>
                  </w:tcPr>
                  <w:p w:rsidR="009E4167" w:rsidRPr="0077430A" w:rsidRDefault="009E4167" w:rsidP="00EA22AF">
                    <w:pPr>
                      <w:rPr>
                        <w:color w:val="008000"/>
                        <w:szCs w:val="21"/>
                      </w:rPr>
                    </w:pPr>
                    <w:r w:rsidRPr="0077430A">
                      <w:rPr>
                        <w:rFonts w:hint="eastAsia"/>
                        <w:szCs w:val="21"/>
                      </w:rPr>
                      <w:t>其中：</w:t>
                    </w:r>
                    <w:r w:rsidRPr="0077430A">
                      <w:rPr>
                        <w:szCs w:val="21"/>
                      </w:rPr>
                      <w:t>医疗保险费</w:t>
                    </w:r>
                  </w:p>
                </w:tc>
              </w:sdtContent>
            </w:sdt>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32,654.16</w:t>
                </w:r>
              </w:p>
            </w:tc>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2,733,713.60</w:t>
                </w:r>
              </w:p>
            </w:tc>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2,733,713.60</w:t>
                </w:r>
              </w:p>
            </w:tc>
            <w:tc>
              <w:tcPr>
                <w:tcW w:w="171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32,654.16</w:t>
                </w:r>
              </w:p>
            </w:tc>
          </w:tr>
          <w:tr w:rsidR="009E4167" w:rsidRPr="0077430A" w:rsidTr="00C13119">
            <w:sdt>
              <w:sdtPr>
                <w:rPr>
                  <w:szCs w:val="21"/>
                </w:rPr>
                <w:tag w:val="_PLD_a5396281963e4191a16040ecc2da4b44"/>
                <w:id w:val="-1280188586"/>
                <w:lock w:val="sdtLocked"/>
              </w:sdtPr>
              <w:sdtEndPr/>
              <w:sdtContent>
                <w:tc>
                  <w:tcPr>
                    <w:tcW w:w="2235" w:type="dxa"/>
                    <w:tcBorders>
                      <w:top w:val="single" w:sz="4" w:space="0" w:color="auto"/>
                      <w:left w:val="single" w:sz="4" w:space="0" w:color="auto"/>
                      <w:bottom w:val="single" w:sz="4" w:space="0" w:color="auto"/>
                      <w:right w:val="single" w:sz="4" w:space="0" w:color="auto"/>
                    </w:tcBorders>
                  </w:tcPr>
                  <w:p w:rsidR="009E4167" w:rsidRPr="0077430A" w:rsidRDefault="009E4167" w:rsidP="00EA22AF">
                    <w:pPr>
                      <w:ind w:firstLineChars="300" w:firstLine="630"/>
                      <w:rPr>
                        <w:szCs w:val="21"/>
                      </w:rPr>
                    </w:pPr>
                    <w:r w:rsidRPr="0077430A">
                      <w:rPr>
                        <w:rFonts w:hint="eastAsia"/>
                        <w:szCs w:val="21"/>
                      </w:rPr>
                      <w:t>工伤保险费</w:t>
                    </w:r>
                  </w:p>
                </w:tc>
              </w:sdtContent>
            </w:sdt>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5,805.18</w:t>
                </w:r>
              </w:p>
            </w:tc>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195,802.32</w:t>
                </w:r>
              </w:p>
            </w:tc>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195,802.32</w:t>
                </w:r>
              </w:p>
            </w:tc>
            <w:tc>
              <w:tcPr>
                <w:tcW w:w="171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5,805.18</w:t>
                </w:r>
              </w:p>
            </w:tc>
          </w:tr>
          <w:tr w:rsidR="009E4167" w:rsidRPr="0077430A" w:rsidTr="00C13119">
            <w:sdt>
              <w:sdtPr>
                <w:rPr>
                  <w:szCs w:val="21"/>
                </w:rPr>
                <w:tag w:val="_PLD_804a3b1683d741ebb83bd99deed156d6"/>
                <w:id w:val="1459681084"/>
                <w:lock w:val="sdtLocked"/>
              </w:sdtPr>
              <w:sdtEndPr/>
              <w:sdtContent>
                <w:tc>
                  <w:tcPr>
                    <w:tcW w:w="2235" w:type="dxa"/>
                    <w:tcBorders>
                      <w:top w:val="single" w:sz="4" w:space="0" w:color="auto"/>
                      <w:left w:val="single" w:sz="4" w:space="0" w:color="auto"/>
                      <w:bottom w:val="single" w:sz="4" w:space="0" w:color="auto"/>
                      <w:right w:val="single" w:sz="4" w:space="0" w:color="auto"/>
                    </w:tcBorders>
                  </w:tcPr>
                  <w:p w:rsidR="009E4167" w:rsidRPr="0077430A" w:rsidRDefault="009E4167" w:rsidP="00EA22AF">
                    <w:pPr>
                      <w:ind w:firstLineChars="300" w:firstLine="630"/>
                      <w:rPr>
                        <w:szCs w:val="21"/>
                      </w:rPr>
                    </w:pPr>
                    <w:r w:rsidRPr="0077430A">
                      <w:rPr>
                        <w:rFonts w:hint="eastAsia"/>
                        <w:szCs w:val="21"/>
                      </w:rPr>
                      <w:t>生育保险费</w:t>
                    </w:r>
                  </w:p>
                </w:tc>
              </w:sdtContent>
            </w:sdt>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3,628.24</w:t>
                </w:r>
              </w:p>
            </w:tc>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22,080.47</w:t>
                </w:r>
              </w:p>
            </w:tc>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22,080.47</w:t>
                </w:r>
              </w:p>
            </w:tc>
            <w:tc>
              <w:tcPr>
                <w:tcW w:w="171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3,628.24</w:t>
                </w:r>
              </w:p>
            </w:tc>
          </w:tr>
          <w:tr w:rsidR="009E4167" w:rsidRPr="0077430A" w:rsidTr="00C13119">
            <w:sdt>
              <w:sdtPr>
                <w:rPr>
                  <w:szCs w:val="21"/>
                </w:rPr>
                <w:tag w:val="_PLD_7cd8935ff2544a81820fdc14f7afe2b7"/>
                <w:id w:val="495384747"/>
                <w:lock w:val="sdtLocked"/>
              </w:sdtPr>
              <w:sdtEndPr/>
              <w:sdtContent>
                <w:tc>
                  <w:tcPr>
                    <w:tcW w:w="2235" w:type="dxa"/>
                    <w:tcBorders>
                      <w:top w:val="single" w:sz="4" w:space="0" w:color="auto"/>
                      <w:left w:val="single" w:sz="4" w:space="0" w:color="auto"/>
                      <w:bottom w:val="single" w:sz="4" w:space="0" w:color="auto"/>
                      <w:right w:val="single" w:sz="4" w:space="0" w:color="auto"/>
                    </w:tcBorders>
                  </w:tcPr>
                  <w:p w:rsidR="009E4167" w:rsidRPr="0077430A" w:rsidRDefault="009E4167" w:rsidP="00EA22AF">
                    <w:pPr>
                      <w:autoSpaceDE w:val="0"/>
                      <w:autoSpaceDN w:val="0"/>
                      <w:adjustRightInd w:val="0"/>
                      <w:rPr>
                        <w:szCs w:val="21"/>
                      </w:rPr>
                    </w:pPr>
                    <w:r w:rsidRPr="0077430A">
                      <w:rPr>
                        <w:rFonts w:hint="eastAsia"/>
                        <w:szCs w:val="21"/>
                      </w:rPr>
                      <w:t>四、住房公积金</w:t>
                    </w:r>
                  </w:p>
                </w:tc>
              </w:sdtContent>
            </w:sdt>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1,941,032.00</w:t>
                </w:r>
              </w:p>
            </w:tc>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1,941,032.00</w:t>
                </w:r>
              </w:p>
            </w:tc>
            <w:tc>
              <w:tcPr>
                <w:tcW w:w="171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w:t>
                </w:r>
              </w:p>
            </w:tc>
          </w:tr>
          <w:tr w:rsidR="009E4167" w:rsidRPr="0077430A" w:rsidTr="00C13119">
            <w:sdt>
              <w:sdtPr>
                <w:rPr>
                  <w:szCs w:val="21"/>
                </w:rPr>
                <w:tag w:val="_PLD_9a4d3040fb464e23a007dcea5588dfc0"/>
                <w:id w:val="562300994"/>
                <w:lock w:val="sdtLocked"/>
              </w:sdtPr>
              <w:sdtEndPr/>
              <w:sdtContent>
                <w:tc>
                  <w:tcPr>
                    <w:tcW w:w="2235" w:type="dxa"/>
                    <w:tcBorders>
                      <w:top w:val="single" w:sz="4" w:space="0" w:color="auto"/>
                      <w:left w:val="single" w:sz="4" w:space="0" w:color="auto"/>
                      <w:bottom w:val="single" w:sz="4" w:space="0" w:color="auto"/>
                      <w:right w:val="single" w:sz="4" w:space="0" w:color="auto"/>
                    </w:tcBorders>
                  </w:tcPr>
                  <w:p w:rsidR="009E4167" w:rsidRPr="0077430A" w:rsidRDefault="009E4167" w:rsidP="00EA22AF">
                    <w:pPr>
                      <w:autoSpaceDE w:val="0"/>
                      <w:autoSpaceDN w:val="0"/>
                      <w:adjustRightInd w:val="0"/>
                      <w:rPr>
                        <w:szCs w:val="21"/>
                      </w:rPr>
                    </w:pPr>
                    <w:r w:rsidRPr="0077430A">
                      <w:rPr>
                        <w:rFonts w:hint="eastAsia"/>
                        <w:szCs w:val="21"/>
                      </w:rPr>
                      <w:t>五、工会经费和职工教育经费</w:t>
                    </w:r>
                  </w:p>
                </w:tc>
              </w:sdtContent>
            </w:sdt>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65,131.44</w:t>
                </w:r>
              </w:p>
            </w:tc>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145,522.44</w:t>
                </w:r>
              </w:p>
            </w:tc>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145,568.96</w:t>
                </w:r>
              </w:p>
            </w:tc>
            <w:tc>
              <w:tcPr>
                <w:tcW w:w="171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65,084.92</w:t>
                </w:r>
              </w:p>
            </w:tc>
          </w:tr>
          <w:tr w:rsidR="009E4167" w:rsidRPr="0077430A" w:rsidTr="00C13119">
            <w:sdt>
              <w:sdtPr>
                <w:rPr>
                  <w:szCs w:val="21"/>
                </w:rPr>
                <w:tag w:val="_PLD_9abbed23473c4b4bb51ec9b7d667e31c"/>
                <w:id w:val="574402812"/>
                <w:lock w:val="sdtLocked"/>
              </w:sdtPr>
              <w:sdtEndPr/>
              <w:sdtContent>
                <w:tc>
                  <w:tcPr>
                    <w:tcW w:w="2235"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EA22AF">
                    <w:pPr>
                      <w:autoSpaceDE w:val="0"/>
                      <w:autoSpaceDN w:val="0"/>
                      <w:adjustRightInd w:val="0"/>
                      <w:jc w:val="center"/>
                      <w:rPr>
                        <w:szCs w:val="21"/>
                      </w:rPr>
                    </w:pPr>
                    <w:r w:rsidRPr="0077430A">
                      <w:rPr>
                        <w:rFonts w:hint="eastAsia"/>
                        <w:szCs w:val="21"/>
                      </w:rPr>
                      <w:t>合计</w:t>
                    </w:r>
                  </w:p>
                </w:tc>
              </w:sdtContent>
            </w:sdt>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41,507,983.49</w:t>
                </w:r>
              </w:p>
            </w:tc>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81,407,813.74</w:t>
                </w:r>
              </w:p>
            </w:tc>
            <w:tc>
              <w:tcPr>
                <w:tcW w:w="170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111,723,370.46</w:t>
                </w:r>
              </w:p>
            </w:tc>
            <w:tc>
              <w:tcPr>
                <w:tcW w:w="1711" w:type="dxa"/>
                <w:tcBorders>
                  <w:top w:val="single" w:sz="4" w:space="0" w:color="auto"/>
                  <w:left w:val="single" w:sz="4" w:space="0" w:color="auto"/>
                  <w:bottom w:val="single" w:sz="4" w:space="0" w:color="auto"/>
                  <w:right w:val="single" w:sz="4" w:space="0" w:color="auto"/>
                </w:tcBorders>
                <w:vAlign w:val="center"/>
              </w:tcPr>
              <w:p w:rsidR="009E4167" w:rsidRPr="0077430A" w:rsidRDefault="009E4167" w:rsidP="00C13119">
                <w:pPr>
                  <w:jc w:val="right"/>
                  <w:rPr>
                    <w:szCs w:val="21"/>
                  </w:rPr>
                </w:pPr>
                <w:r w:rsidRPr="0077430A">
                  <w:rPr>
                    <w:szCs w:val="21"/>
                  </w:rPr>
                  <w:t>11,192,426.77</w:t>
                </w:r>
              </w:p>
            </w:tc>
          </w:tr>
        </w:tbl>
        <w:p w:rsidR="00507BB6" w:rsidRDefault="00A057D5">
          <w:pPr>
            <w:rPr>
              <w:color w:val="000000" w:themeColor="text1"/>
              <w:szCs w:val="21"/>
            </w:rPr>
          </w:pPr>
        </w:p>
      </w:sdtContent>
    </w:sdt>
    <w:sdt>
      <w:sdtPr>
        <w:rPr>
          <w:rFonts w:ascii="宋体" w:hAnsi="宋体" w:cs="宋体" w:hint="eastAsia"/>
          <w:b w:val="0"/>
          <w:bCs w:val="0"/>
          <w:kern w:val="0"/>
          <w:sz w:val="24"/>
          <w:szCs w:val="21"/>
        </w:rPr>
        <w:alias w:val="模块:设定提存计划列示"/>
        <w:tag w:val="_GBC_b98ebc9fce454755bd30d763bee0283a"/>
        <w:id w:val="-506439886"/>
        <w:lock w:val="sdtLocked"/>
        <w:placeholder>
          <w:docPart w:val="GBC22222222222222222222222222222"/>
        </w:placeholder>
      </w:sdtPr>
      <w:sdtEndPr>
        <w:rPr>
          <w:sz w:val="21"/>
        </w:rPr>
      </w:sdtEndPr>
      <w:sdtContent>
        <w:p w:rsidR="00507BB6" w:rsidRDefault="00BE0F81">
          <w:pPr>
            <w:pStyle w:val="4"/>
            <w:numPr>
              <w:ilvl w:val="0"/>
              <w:numId w:val="95"/>
            </w:numPr>
            <w:rPr>
              <w:szCs w:val="21"/>
            </w:rPr>
          </w:pPr>
          <w:r>
            <w:rPr>
              <w:rFonts w:hint="eastAsia"/>
              <w:szCs w:val="21"/>
            </w:rPr>
            <w:t>设定提存计划列示</w:t>
          </w:r>
        </w:p>
        <w:sdt>
          <w:sdtPr>
            <w:alias w:val="是否适用：设定提存计划列示[双击切换]"/>
            <w:tag w:val="_GBC_107b7eec6d75473e8809e93d01e00021"/>
            <w:id w:val="-1230919529"/>
            <w:lock w:val="sdtContentLocked"/>
            <w:placeholder>
              <w:docPart w:val="GBC22222222222222222222222222222"/>
            </w:placeholder>
          </w:sdtPr>
          <w:sdtEndPr/>
          <w:sdtContent>
            <w:p w:rsidR="00507BB6" w:rsidRDefault="00BE0F81">
              <w:r>
                <w:fldChar w:fldCharType="begin"/>
              </w:r>
              <w:r w:rsidR="0077430A">
                <w:instrText xml:space="preserve"> MACROBUTTON  SnrToggleCheckbox √适用 </w:instrText>
              </w:r>
              <w:r>
                <w:fldChar w:fldCharType="end"/>
              </w:r>
              <w:r>
                <w:fldChar w:fldCharType="begin"/>
              </w:r>
              <w:r w:rsidR="0077430A">
                <w:instrText xml:space="preserve"> MACROBUTTON  SnrToggleCheckbox □不适用 </w:instrText>
              </w:r>
              <w:r>
                <w:fldChar w:fldCharType="end"/>
              </w:r>
            </w:p>
          </w:sdtContent>
        </w:sdt>
        <w:p w:rsidR="00507BB6" w:rsidRDefault="00BE0F81">
          <w:pPr>
            <w:jc w:val="right"/>
          </w:pPr>
          <w:r>
            <w:rPr>
              <w:rFonts w:hint="eastAsia"/>
            </w:rPr>
            <w:t>单位：</w:t>
          </w:r>
          <w:sdt>
            <w:sdtPr>
              <w:rPr>
                <w:rFonts w:hint="eastAsia"/>
              </w:rPr>
              <w:alias w:val="单位：财务附注：设定提存计划列示"/>
              <w:tag w:val="_GBC_744d8f829e6040c78616ef1951ef7e59"/>
              <w:id w:val="126896014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设定提存计划列示"/>
              <w:tag w:val="_GBC_433e4a4ae9d648a2973673cbec959f23"/>
              <w:id w:val="-1352690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6"/>
            <w:gridCol w:w="1623"/>
            <w:gridCol w:w="1609"/>
            <w:gridCol w:w="1638"/>
            <w:gridCol w:w="1593"/>
          </w:tblGrid>
          <w:tr w:rsidR="0077430A" w:rsidRPr="0077430A" w:rsidTr="00573E05">
            <w:sdt>
              <w:sdtPr>
                <w:rPr>
                  <w:szCs w:val="21"/>
                </w:rPr>
                <w:tag w:val="_PLD_f8a9011ca6bd4cc895a50279da6547e9"/>
                <w:id w:val="487296310"/>
                <w:lock w:val="sdtLocked"/>
              </w:sdtPr>
              <w:sdtEndPr/>
              <w:sdtContent>
                <w:tc>
                  <w:tcPr>
                    <w:tcW w:w="1429" w:type="pct"/>
                    <w:tcBorders>
                      <w:top w:val="single" w:sz="6" w:space="0" w:color="auto"/>
                      <w:left w:val="single" w:sz="6" w:space="0" w:color="auto"/>
                      <w:bottom w:val="single" w:sz="6" w:space="0" w:color="auto"/>
                      <w:right w:val="single" w:sz="6" w:space="0" w:color="auto"/>
                    </w:tcBorders>
                    <w:shd w:val="clear" w:color="auto" w:fill="auto"/>
                    <w:vAlign w:val="center"/>
                  </w:tcPr>
                  <w:p w:rsidR="0077430A" w:rsidRPr="0077430A" w:rsidRDefault="0077430A" w:rsidP="00573E05">
                    <w:pPr>
                      <w:jc w:val="center"/>
                      <w:rPr>
                        <w:szCs w:val="21"/>
                      </w:rPr>
                    </w:pPr>
                    <w:r w:rsidRPr="0077430A">
                      <w:rPr>
                        <w:rFonts w:hint="eastAsia"/>
                        <w:szCs w:val="21"/>
                      </w:rPr>
                      <w:t>项目</w:t>
                    </w:r>
                  </w:p>
                </w:tc>
              </w:sdtContent>
            </w:sdt>
            <w:sdt>
              <w:sdtPr>
                <w:rPr>
                  <w:szCs w:val="21"/>
                </w:rPr>
                <w:tag w:val="_PLD_db9ecea0e08e4c1bb5fe2474183a8480"/>
                <w:id w:val="-1474448759"/>
                <w:lock w:val="sdtLocked"/>
              </w:sdtPr>
              <w:sdtEndPr/>
              <w:sdtContent>
                <w:tc>
                  <w:tcPr>
                    <w:tcW w:w="897" w:type="pct"/>
                    <w:tcBorders>
                      <w:top w:val="single" w:sz="6" w:space="0" w:color="auto"/>
                      <w:left w:val="single" w:sz="6" w:space="0" w:color="auto"/>
                      <w:bottom w:val="single" w:sz="6" w:space="0" w:color="auto"/>
                      <w:right w:val="single" w:sz="6" w:space="0" w:color="auto"/>
                    </w:tcBorders>
                    <w:shd w:val="clear" w:color="auto" w:fill="auto"/>
                    <w:vAlign w:val="center"/>
                  </w:tcPr>
                  <w:p w:rsidR="0077430A" w:rsidRPr="0077430A" w:rsidRDefault="0077430A" w:rsidP="00573E05">
                    <w:pPr>
                      <w:jc w:val="center"/>
                      <w:rPr>
                        <w:szCs w:val="21"/>
                      </w:rPr>
                    </w:pPr>
                    <w:r w:rsidRPr="0077430A">
                      <w:rPr>
                        <w:rFonts w:hint="eastAsia"/>
                        <w:szCs w:val="21"/>
                      </w:rPr>
                      <w:t>期初余额</w:t>
                    </w:r>
                  </w:p>
                </w:tc>
              </w:sdtContent>
            </w:sdt>
            <w:sdt>
              <w:sdtPr>
                <w:rPr>
                  <w:szCs w:val="21"/>
                </w:rPr>
                <w:tag w:val="_PLD_11b6b53867b44c92b19ef791cad0c8c4"/>
                <w:id w:val="-1949609280"/>
                <w:lock w:val="sdtLocked"/>
              </w:sdtPr>
              <w:sdtEndPr/>
              <w:sdtContent>
                <w:tc>
                  <w:tcPr>
                    <w:tcW w:w="889" w:type="pct"/>
                    <w:tcBorders>
                      <w:top w:val="single" w:sz="6" w:space="0" w:color="auto"/>
                      <w:left w:val="single" w:sz="6" w:space="0" w:color="auto"/>
                      <w:bottom w:val="single" w:sz="6" w:space="0" w:color="auto"/>
                      <w:right w:val="single" w:sz="6" w:space="0" w:color="auto"/>
                    </w:tcBorders>
                    <w:shd w:val="clear" w:color="auto" w:fill="auto"/>
                    <w:vAlign w:val="center"/>
                  </w:tcPr>
                  <w:p w:rsidR="0077430A" w:rsidRPr="0077430A" w:rsidRDefault="0077430A" w:rsidP="00573E05">
                    <w:pPr>
                      <w:jc w:val="center"/>
                      <w:rPr>
                        <w:szCs w:val="21"/>
                      </w:rPr>
                    </w:pPr>
                    <w:r w:rsidRPr="0077430A">
                      <w:rPr>
                        <w:rFonts w:hint="eastAsia"/>
                        <w:szCs w:val="21"/>
                      </w:rPr>
                      <w:t>本期增加</w:t>
                    </w:r>
                  </w:p>
                </w:tc>
              </w:sdtContent>
            </w:sdt>
            <w:sdt>
              <w:sdtPr>
                <w:rPr>
                  <w:szCs w:val="21"/>
                </w:rPr>
                <w:tag w:val="_PLD_c2cbd009dd4248ceb9040da5fc326084"/>
                <w:id w:val="-507362278"/>
                <w:lock w:val="sdtLocked"/>
              </w:sdtPr>
              <w:sdtEndPr/>
              <w:sdtContent>
                <w:tc>
                  <w:tcPr>
                    <w:tcW w:w="905" w:type="pct"/>
                    <w:tcBorders>
                      <w:top w:val="single" w:sz="6" w:space="0" w:color="auto"/>
                      <w:left w:val="single" w:sz="6" w:space="0" w:color="auto"/>
                      <w:bottom w:val="single" w:sz="6" w:space="0" w:color="auto"/>
                      <w:right w:val="single" w:sz="6" w:space="0" w:color="auto"/>
                    </w:tcBorders>
                    <w:shd w:val="clear" w:color="auto" w:fill="auto"/>
                    <w:vAlign w:val="center"/>
                  </w:tcPr>
                  <w:p w:rsidR="0077430A" w:rsidRPr="0077430A" w:rsidRDefault="0077430A" w:rsidP="00573E05">
                    <w:pPr>
                      <w:jc w:val="center"/>
                      <w:rPr>
                        <w:szCs w:val="21"/>
                      </w:rPr>
                    </w:pPr>
                    <w:r w:rsidRPr="0077430A">
                      <w:rPr>
                        <w:rFonts w:hint="eastAsia"/>
                        <w:szCs w:val="21"/>
                      </w:rPr>
                      <w:t>本期减少</w:t>
                    </w:r>
                  </w:p>
                </w:tc>
              </w:sdtContent>
            </w:sdt>
            <w:sdt>
              <w:sdtPr>
                <w:rPr>
                  <w:szCs w:val="21"/>
                </w:rPr>
                <w:tag w:val="_PLD_0ded00fbf217420ebfe8ace86c12086d"/>
                <w:id w:val="-554085647"/>
                <w:lock w:val="sdtLocked"/>
              </w:sdtPr>
              <w:sdtEndPr/>
              <w:sdtContent>
                <w:tc>
                  <w:tcPr>
                    <w:tcW w:w="880" w:type="pct"/>
                    <w:tcBorders>
                      <w:top w:val="single" w:sz="6" w:space="0" w:color="auto"/>
                      <w:left w:val="single" w:sz="6" w:space="0" w:color="auto"/>
                      <w:bottom w:val="single" w:sz="6" w:space="0" w:color="auto"/>
                      <w:right w:val="single" w:sz="6" w:space="0" w:color="auto"/>
                    </w:tcBorders>
                    <w:shd w:val="clear" w:color="auto" w:fill="auto"/>
                    <w:vAlign w:val="center"/>
                  </w:tcPr>
                  <w:p w:rsidR="0077430A" w:rsidRPr="0077430A" w:rsidRDefault="0077430A" w:rsidP="00573E05">
                    <w:pPr>
                      <w:jc w:val="center"/>
                      <w:rPr>
                        <w:szCs w:val="21"/>
                      </w:rPr>
                    </w:pPr>
                    <w:r w:rsidRPr="0077430A">
                      <w:rPr>
                        <w:rFonts w:hint="eastAsia"/>
                        <w:szCs w:val="21"/>
                      </w:rPr>
                      <w:t>期末余额</w:t>
                    </w:r>
                  </w:p>
                </w:tc>
              </w:sdtContent>
            </w:sdt>
          </w:tr>
          <w:tr w:rsidR="0077430A" w:rsidRPr="0077430A" w:rsidTr="00573E05">
            <w:sdt>
              <w:sdtPr>
                <w:rPr>
                  <w:szCs w:val="21"/>
                </w:rPr>
                <w:tag w:val="_PLD_b93c5842361145079010296748b2acbc"/>
                <w:id w:val="847144129"/>
                <w:lock w:val="sdtLocked"/>
              </w:sdtPr>
              <w:sdtEndPr/>
              <w:sdtContent>
                <w:tc>
                  <w:tcPr>
                    <w:tcW w:w="1429" w:type="pct"/>
                    <w:tcBorders>
                      <w:top w:val="single" w:sz="6" w:space="0" w:color="auto"/>
                      <w:left w:val="single" w:sz="6" w:space="0" w:color="auto"/>
                      <w:bottom w:val="single" w:sz="6" w:space="0" w:color="auto"/>
                      <w:right w:val="single" w:sz="6" w:space="0" w:color="auto"/>
                    </w:tcBorders>
                    <w:shd w:val="clear" w:color="auto" w:fill="auto"/>
                  </w:tcPr>
                  <w:p w:rsidR="0077430A" w:rsidRPr="0077430A" w:rsidRDefault="0077430A" w:rsidP="00573E05">
                    <w:pPr>
                      <w:rPr>
                        <w:szCs w:val="21"/>
                      </w:rPr>
                    </w:pPr>
                    <w:r w:rsidRPr="0077430A">
                      <w:rPr>
                        <w:rFonts w:hint="eastAsia"/>
                        <w:szCs w:val="21"/>
                      </w:rPr>
                      <w:t>1、基本养老保险</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tcPr>
              <w:p w:rsidR="0077430A" w:rsidRPr="0077430A" w:rsidRDefault="0077430A" w:rsidP="00573E05">
                <w:pPr>
                  <w:jc w:val="right"/>
                  <w:rPr>
                    <w:szCs w:val="21"/>
                  </w:rPr>
                </w:pPr>
                <w:r w:rsidRPr="0077430A">
                  <w:rPr>
                    <w:szCs w:val="21"/>
                  </w:rPr>
                  <w:t>72,564.80</w:t>
                </w:r>
              </w:p>
            </w:tc>
            <w:tc>
              <w:tcPr>
                <w:tcW w:w="889" w:type="pct"/>
                <w:tcBorders>
                  <w:top w:val="single" w:sz="4" w:space="0" w:color="auto"/>
                  <w:left w:val="single" w:sz="4" w:space="0" w:color="auto"/>
                  <w:bottom w:val="single" w:sz="4" w:space="0" w:color="auto"/>
                  <w:right w:val="single" w:sz="4" w:space="0" w:color="auto"/>
                </w:tcBorders>
                <w:shd w:val="clear" w:color="auto" w:fill="auto"/>
              </w:tcPr>
              <w:p w:rsidR="0077430A" w:rsidRPr="0077430A" w:rsidRDefault="0077430A" w:rsidP="00573E05">
                <w:pPr>
                  <w:jc w:val="right"/>
                  <w:rPr>
                    <w:szCs w:val="21"/>
                  </w:rPr>
                </w:pPr>
                <w:r w:rsidRPr="0077430A">
                  <w:rPr>
                    <w:szCs w:val="21"/>
                  </w:rPr>
                  <w:t>5,723,909.25</w:t>
                </w:r>
              </w:p>
            </w:tc>
            <w:tc>
              <w:tcPr>
                <w:tcW w:w="905" w:type="pct"/>
                <w:tcBorders>
                  <w:top w:val="single" w:sz="4" w:space="0" w:color="auto"/>
                  <w:left w:val="single" w:sz="4" w:space="0" w:color="auto"/>
                  <w:bottom w:val="single" w:sz="4" w:space="0" w:color="auto"/>
                  <w:right w:val="single" w:sz="4" w:space="0" w:color="auto"/>
                </w:tcBorders>
                <w:shd w:val="clear" w:color="auto" w:fill="auto"/>
              </w:tcPr>
              <w:p w:rsidR="0077430A" w:rsidRPr="0077430A" w:rsidRDefault="0077430A" w:rsidP="00573E05">
                <w:pPr>
                  <w:jc w:val="right"/>
                  <w:rPr>
                    <w:szCs w:val="21"/>
                  </w:rPr>
                </w:pPr>
                <w:r w:rsidRPr="0077430A">
                  <w:rPr>
                    <w:szCs w:val="21"/>
                  </w:rPr>
                  <w:t>5,723,909.25</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77430A" w:rsidRPr="0077430A" w:rsidRDefault="0077430A" w:rsidP="00573E05">
                <w:pPr>
                  <w:jc w:val="right"/>
                  <w:rPr>
                    <w:szCs w:val="21"/>
                  </w:rPr>
                </w:pPr>
                <w:r w:rsidRPr="0077430A">
                  <w:rPr>
                    <w:szCs w:val="21"/>
                  </w:rPr>
                  <w:t>72,564.80</w:t>
                </w:r>
              </w:p>
            </w:tc>
          </w:tr>
          <w:tr w:rsidR="0077430A" w:rsidRPr="0077430A" w:rsidTr="00573E05">
            <w:sdt>
              <w:sdtPr>
                <w:rPr>
                  <w:szCs w:val="21"/>
                </w:rPr>
                <w:tag w:val="_PLD_909a72476f78427892237821bb7d583f"/>
                <w:id w:val="-2008272472"/>
                <w:lock w:val="sdtLocked"/>
              </w:sdtPr>
              <w:sdtEndPr/>
              <w:sdtContent>
                <w:tc>
                  <w:tcPr>
                    <w:tcW w:w="1429" w:type="pct"/>
                    <w:tcBorders>
                      <w:top w:val="single" w:sz="6" w:space="0" w:color="auto"/>
                      <w:left w:val="single" w:sz="6" w:space="0" w:color="auto"/>
                      <w:bottom w:val="single" w:sz="6" w:space="0" w:color="auto"/>
                      <w:right w:val="single" w:sz="6" w:space="0" w:color="auto"/>
                    </w:tcBorders>
                    <w:shd w:val="clear" w:color="auto" w:fill="auto"/>
                  </w:tcPr>
                  <w:p w:rsidR="0077430A" w:rsidRPr="0077430A" w:rsidRDefault="0077430A" w:rsidP="00573E05">
                    <w:pPr>
                      <w:rPr>
                        <w:szCs w:val="21"/>
                      </w:rPr>
                    </w:pPr>
                    <w:r w:rsidRPr="0077430A">
                      <w:rPr>
                        <w:rFonts w:hint="eastAsia"/>
                        <w:szCs w:val="21"/>
                      </w:rPr>
                      <w:t>2、失业保险费</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tcPr>
              <w:p w:rsidR="0077430A" w:rsidRPr="0077430A" w:rsidRDefault="0077430A" w:rsidP="00573E05">
                <w:pPr>
                  <w:jc w:val="right"/>
                  <w:rPr>
                    <w:szCs w:val="21"/>
                  </w:rPr>
                </w:pPr>
                <w:r w:rsidRPr="0077430A">
                  <w:rPr>
                    <w:szCs w:val="21"/>
                  </w:rPr>
                  <w:t>5,442.36</w:t>
                </w:r>
              </w:p>
            </w:tc>
            <w:tc>
              <w:tcPr>
                <w:tcW w:w="889" w:type="pct"/>
                <w:tcBorders>
                  <w:top w:val="single" w:sz="4" w:space="0" w:color="auto"/>
                  <w:left w:val="single" w:sz="4" w:space="0" w:color="auto"/>
                  <w:bottom w:val="single" w:sz="4" w:space="0" w:color="auto"/>
                  <w:right w:val="single" w:sz="4" w:space="0" w:color="auto"/>
                </w:tcBorders>
                <w:shd w:val="clear" w:color="auto" w:fill="auto"/>
              </w:tcPr>
              <w:p w:rsidR="0077430A" w:rsidRPr="0077430A" w:rsidRDefault="0077430A" w:rsidP="00573E05">
                <w:pPr>
                  <w:jc w:val="right"/>
                  <w:rPr>
                    <w:szCs w:val="21"/>
                  </w:rPr>
                </w:pPr>
                <w:r w:rsidRPr="0077430A">
                  <w:rPr>
                    <w:szCs w:val="21"/>
                  </w:rPr>
                  <w:t>158,964.60</w:t>
                </w:r>
              </w:p>
            </w:tc>
            <w:tc>
              <w:tcPr>
                <w:tcW w:w="905" w:type="pct"/>
                <w:tcBorders>
                  <w:top w:val="single" w:sz="4" w:space="0" w:color="auto"/>
                  <w:left w:val="single" w:sz="4" w:space="0" w:color="auto"/>
                  <w:bottom w:val="single" w:sz="4" w:space="0" w:color="auto"/>
                  <w:right w:val="single" w:sz="4" w:space="0" w:color="auto"/>
                </w:tcBorders>
                <w:shd w:val="clear" w:color="auto" w:fill="auto"/>
              </w:tcPr>
              <w:p w:rsidR="0077430A" w:rsidRPr="0077430A" w:rsidRDefault="0077430A" w:rsidP="00573E05">
                <w:pPr>
                  <w:jc w:val="right"/>
                  <w:rPr>
                    <w:szCs w:val="21"/>
                  </w:rPr>
                </w:pPr>
                <w:r w:rsidRPr="0077430A">
                  <w:rPr>
                    <w:szCs w:val="21"/>
                  </w:rPr>
                  <w:t>158,964.60</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77430A" w:rsidRPr="0077430A" w:rsidRDefault="0077430A" w:rsidP="00573E05">
                <w:pPr>
                  <w:jc w:val="right"/>
                  <w:rPr>
                    <w:szCs w:val="21"/>
                  </w:rPr>
                </w:pPr>
                <w:r w:rsidRPr="0077430A">
                  <w:rPr>
                    <w:szCs w:val="21"/>
                  </w:rPr>
                  <w:t>5,442.36</w:t>
                </w:r>
              </w:p>
            </w:tc>
          </w:tr>
          <w:tr w:rsidR="0077430A" w:rsidRPr="0077430A" w:rsidTr="00573E05">
            <w:sdt>
              <w:sdtPr>
                <w:rPr>
                  <w:szCs w:val="21"/>
                </w:rPr>
                <w:tag w:val="_PLD_258ec0cea28b41718457ba73ff6955af"/>
                <w:id w:val="2140137583"/>
                <w:lock w:val="sdtLocked"/>
              </w:sdtPr>
              <w:sdtEndPr/>
              <w:sdtContent>
                <w:tc>
                  <w:tcPr>
                    <w:tcW w:w="1429" w:type="pct"/>
                    <w:tcBorders>
                      <w:top w:val="single" w:sz="6" w:space="0" w:color="auto"/>
                      <w:left w:val="single" w:sz="6" w:space="0" w:color="auto"/>
                      <w:bottom w:val="single" w:sz="6" w:space="0" w:color="auto"/>
                      <w:right w:val="single" w:sz="6" w:space="0" w:color="auto"/>
                    </w:tcBorders>
                    <w:shd w:val="clear" w:color="auto" w:fill="auto"/>
                    <w:vAlign w:val="center"/>
                  </w:tcPr>
                  <w:p w:rsidR="0077430A" w:rsidRPr="0077430A" w:rsidRDefault="0077430A" w:rsidP="00573E05">
                    <w:pPr>
                      <w:jc w:val="center"/>
                      <w:rPr>
                        <w:szCs w:val="21"/>
                      </w:rPr>
                    </w:pPr>
                    <w:r w:rsidRPr="0077430A">
                      <w:rPr>
                        <w:rFonts w:hint="eastAsia"/>
                        <w:szCs w:val="21"/>
                      </w:rPr>
                      <w:t>合计</w:t>
                    </w:r>
                  </w:p>
                </w:tc>
              </w:sdtContent>
            </w:sdt>
            <w:tc>
              <w:tcPr>
                <w:tcW w:w="897" w:type="pct"/>
                <w:tcBorders>
                  <w:top w:val="single" w:sz="4" w:space="0" w:color="auto"/>
                  <w:left w:val="single" w:sz="6" w:space="0" w:color="auto"/>
                  <w:bottom w:val="single" w:sz="4" w:space="0" w:color="auto"/>
                  <w:right w:val="single" w:sz="4" w:space="0" w:color="auto"/>
                </w:tcBorders>
                <w:shd w:val="clear" w:color="auto" w:fill="auto"/>
              </w:tcPr>
              <w:p w:rsidR="0077430A" w:rsidRPr="0077430A" w:rsidRDefault="0077430A" w:rsidP="00573E05">
                <w:pPr>
                  <w:jc w:val="center"/>
                  <w:rPr>
                    <w:szCs w:val="21"/>
                  </w:rPr>
                </w:pPr>
                <w:r w:rsidRPr="0077430A">
                  <w:rPr>
                    <w:szCs w:val="21"/>
                  </w:rPr>
                  <w:t>78,007.16</w:t>
                </w:r>
              </w:p>
            </w:tc>
            <w:tc>
              <w:tcPr>
                <w:tcW w:w="889" w:type="pct"/>
                <w:tcBorders>
                  <w:top w:val="single" w:sz="4" w:space="0" w:color="auto"/>
                  <w:left w:val="single" w:sz="4" w:space="0" w:color="auto"/>
                  <w:bottom w:val="single" w:sz="4" w:space="0" w:color="auto"/>
                  <w:right w:val="single" w:sz="4" w:space="0" w:color="auto"/>
                </w:tcBorders>
                <w:shd w:val="clear" w:color="auto" w:fill="auto"/>
              </w:tcPr>
              <w:p w:rsidR="0077430A" w:rsidRPr="0077430A" w:rsidRDefault="0077430A" w:rsidP="00573E05">
                <w:pPr>
                  <w:jc w:val="right"/>
                  <w:rPr>
                    <w:szCs w:val="21"/>
                  </w:rPr>
                </w:pPr>
                <w:r w:rsidRPr="0077430A">
                  <w:rPr>
                    <w:szCs w:val="21"/>
                  </w:rPr>
                  <w:t>5,882,873.85</w:t>
                </w:r>
              </w:p>
            </w:tc>
            <w:tc>
              <w:tcPr>
                <w:tcW w:w="905" w:type="pct"/>
                <w:tcBorders>
                  <w:top w:val="single" w:sz="4" w:space="0" w:color="auto"/>
                  <w:left w:val="single" w:sz="4" w:space="0" w:color="auto"/>
                  <w:bottom w:val="single" w:sz="4" w:space="0" w:color="auto"/>
                  <w:right w:val="single" w:sz="4" w:space="0" w:color="auto"/>
                </w:tcBorders>
                <w:shd w:val="clear" w:color="auto" w:fill="auto"/>
              </w:tcPr>
              <w:p w:rsidR="0077430A" w:rsidRPr="0077430A" w:rsidRDefault="0077430A" w:rsidP="00573E05">
                <w:pPr>
                  <w:jc w:val="right"/>
                  <w:rPr>
                    <w:szCs w:val="21"/>
                  </w:rPr>
                </w:pPr>
                <w:r w:rsidRPr="0077430A">
                  <w:rPr>
                    <w:szCs w:val="21"/>
                  </w:rPr>
                  <w:t>5,882,873.85</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77430A" w:rsidRPr="0077430A" w:rsidRDefault="0077430A" w:rsidP="00573E05">
                <w:pPr>
                  <w:jc w:val="right"/>
                  <w:rPr>
                    <w:szCs w:val="21"/>
                  </w:rPr>
                </w:pPr>
                <w:r w:rsidRPr="0077430A">
                  <w:rPr>
                    <w:szCs w:val="21"/>
                  </w:rPr>
                  <w:t>78,007.16</w:t>
                </w:r>
              </w:p>
            </w:tc>
          </w:tr>
        </w:tbl>
        <w:p w:rsidR="00507BB6" w:rsidRDefault="00A057D5">
          <w:pPr>
            <w:autoSpaceDE w:val="0"/>
            <w:autoSpaceDN w:val="0"/>
            <w:adjustRightInd w:val="0"/>
            <w:rPr>
              <w:szCs w:val="21"/>
            </w:rPr>
          </w:pPr>
        </w:p>
      </w:sdtContent>
    </w:sdt>
    <w:sdt>
      <w:sdtPr>
        <w:rPr>
          <w:rFonts w:hint="eastAsia"/>
          <w:szCs w:val="21"/>
        </w:rPr>
        <w:alias w:val="模块:应付职工薪酬说明"/>
        <w:tag w:val="_GBC_9173eff793e04226ba65f69088a27313"/>
        <w:id w:val="-343862367"/>
        <w:lock w:val="sdtLocked"/>
        <w:placeholder>
          <w:docPart w:val="GBC22222222222222222222222222222"/>
        </w:placeholder>
      </w:sdtPr>
      <w:sdtEndPr/>
      <w:sdtContent>
        <w:p w:rsidR="00507BB6" w:rsidRDefault="00BE0F81">
          <w:pPr>
            <w:autoSpaceDE w:val="0"/>
            <w:autoSpaceDN w:val="0"/>
            <w:adjustRightInd w:val="0"/>
            <w:rPr>
              <w:szCs w:val="21"/>
            </w:rPr>
          </w:pPr>
          <w:r>
            <w:rPr>
              <w:rFonts w:hint="eastAsia"/>
              <w:szCs w:val="21"/>
            </w:rPr>
            <w:t>其他说明：</w:t>
          </w:r>
        </w:p>
        <w:sdt>
          <w:sdtPr>
            <w:rPr>
              <w:szCs w:val="21"/>
            </w:rPr>
            <w:alias w:val="是否适用：应付职工薪酬的说明[双击切换]"/>
            <w:tag w:val="_GBC_f41ecc08d4994ba99707111806caa376"/>
            <w:id w:val="2041080929"/>
            <w:lock w:val="sdtContentLocked"/>
            <w:placeholder>
              <w:docPart w:val="GBC22222222222222222222222222222"/>
            </w:placeholder>
          </w:sdtPr>
          <w:sdtEndPr/>
          <w:sdtContent>
            <w:p w:rsidR="00507BB6" w:rsidRDefault="00BE0F81" w:rsidP="00573E05">
              <w:pPr>
                <w:autoSpaceDE w:val="0"/>
                <w:autoSpaceDN w:val="0"/>
                <w:adjustRightInd w:val="0"/>
                <w:rPr>
                  <w:szCs w:val="21"/>
                </w:rPr>
              </w:pPr>
              <w:r>
                <w:rPr>
                  <w:szCs w:val="21"/>
                </w:rPr>
                <w:fldChar w:fldCharType="begin"/>
              </w:r>
              <w:r w:rsidR="00573E05">
                <w:rPr>
                  <w:szCs w:val="21"/>
                </w:rPr>
                <w:instrText xml:space="preserve"> MACROBUTTON  SnrToggleCheckbox □适用 </w:instrText>
              </w:r>
              <w:r>
                <w:rPr>
                  <w:szCs w:val="21"/>
                </w:rPr>
                <w:fldChar w:fldCharType="end"/>
              </w:r>
              <w:r>
                <w:rPr>
                  <w:szCs w:val="21"/>
                </w:rPr>
                <w:fldChar w:fldCharType="begin"/>
              </w:r>
              <w:r w:rsidR="00573E05">
                <w:rPr>
                  <w:szCs w:val="21"/>
                </w:rPr>
                <w:instrText xml:space="preserve"> MACROBUTTON  SnrToggleCheckbox √不适用 </w:instrText>
              </w:r>
              <w:r>
                <w:rPr>
                  <w:szCs w:val="21"/>
                </w:rPr>
                <w:fldChar w:fldCharType="end"/>
              </w:r>
            </w:p>
          </w:sdtContent>
        </w:sdt>
      </w:sdtContent>
    </w:sdt>
    <w:p w:rsidR="00507BB6" w:rsidRDefault="00507BB6">
      <w:pPr>
        <w:autoSpaceDE w:val="0"/>
        <w:autoSpaceDN w:val="0"/>
        <w:adjustRightInd w:val="0"/>
        <w:rPr>
          <w:szCs w:val="21"/>
        </w:rPr>
      </w:pPr>
    </w:p>
    <w:sdt>
      <w:sdtPr>
        <w:rPr>
          <w:rFonts w:ascii="宋体" w:hAnsi="宋体" w:cs="宋体" w:hint="eastAsia"/>
          <w:b w:val="0"/>
          <w:bCs w:val="0"/>
          <w:kern w:val="0"/>
          <w:sz w:val="24"/>
          <w:szCs w:val="21"/>
        </w:rPr>
        <w:alias w:val="模块:应交税费"/>
        <w:tag w:val="_GBC_50fc9ef51868432e98c401f69097dfc6"/>
        <w:id w:val="35717856"/>
        <w:placeholder>
          <w:docPart w:val="GBC22222222222222222222222222222"/>
        </w:placeholder>
      </w:sdtPr>
      <w:sdtEndPr>
        <w:rPr>
          <w:rFonts w:cstheme="minorBidi" w:hint="default"/>
          <w:color w:val="000000" w:themeColor="text1"/>
          <w:kern w:val="2"/>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应交税费</w:t>
          </w:r>
        </w:p>
        <w:sdt>
          <w:sdtPr>
            <w:alias w:val="是否适用：应交税费[双击切换]"/>
            <w:tag w:val="_GBC_e7e2664720b9408384c5d3cd6d97c132"/>
            <w:id w:val="1460078269"/>
            <w:lock w:val="sdtContentLocked"/>
            <w:placeholder>
              <w:docPart w:val="GBC22222222222222222222222222222"/>
            </w:placeholder>
          </w:sdtPr>
          <w:sdtEndPr/>
          <w:sdtContent>
            <w:p w:rsidR="00507BB6" w:rsidRDefault="00BE0F81">
              <w:r>
                <w:fldChar w:fldCharType="begin"/>
              </w:r>
              <w:r w:rsidR="009608AC">
                <w:instrText xml:space="preserve"> MACROBUTTON  SnrToggleCheckbox √适用 </w:instrText>
              </w:r>
              <w:r>
                <w:fldChar w:fldCharType="end"/>
              </w:r>
              <w:r>
                <w:fldChar w:fldCharType="begin"/>
              </w:r>
              <w:r w:rsidR="009608AC">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应交税费"/>
              <w:tag w:val="_GBC_a6162c9f021640929018406be611b834"/>
              <w:id w:val="-7225924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应交税费"/>
              <w:tag w:val="_GBC_d787fa1c70604797889c69c4c364e711"/>
              <w:id w:val="-6917589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980"/>
            <w:gridCol w:w="2955"/>
            <w:gridCol w:w="2960"/>
          </w:tblGrid>
          <w:tr w:rsidR="00573E05" w:rsidTr="00573E05">
            <w:trPr>
              <w:cantSplit/>
            </w:trPr>
            <w:sdt>
              <w:sdtPr>
                <w:tag w:val="_PLD_ab0019be2d10489d885d15626d85168f"/>
                <w:id w:val="-1560783148"/>
                <w:lock w:val="sdtLocked"/>
              </w:sdtPr>
              <w:sdtEndPr/>
              <w:sdtContent>
                <w:tc>
                  <w:tcPr>
                    <w:tcW w:w="1675" w:type="pct"/>
                    <w:vAlign w:val="center"/>
                  </w:tcPr>
                  <w:p w:rsidR="00573E05" w:rsidRDefault="00573E05" w:rsidP="00573E05">
                    <w:pPr>
                      <w:ind w:right="105"/>
                      <w:jc w:val="center"/>
                      <w:rPr>
                        <w:szCs w:val="21"/>
                      </w:rPr>
                    </w:pPr>
                    <w:r>
                      <w:rPr>
                        <w:rFonts w:hint="eastAsia"/>
                        <w:szCs w:val="21"/>
                      </w:rPr>
                      <w:t>项目</w:t>
                    </w:r>
                  </w:p>
                </w:tc>
              </w:sdtContent>
            </w:sdt>
            <w:sdt>
              <w:sdtPr>
                <w:tag w:val="_PLD_4d086e8f4e004ee3aa116a5d10a7ecbd"/>
                <w:id w:val="1271891790"/>
                <w:lock w:val="sdtLocked"/>
              </w:sdtPr>
              <w:sdtEndPr/>
              <w:sdtContent>
                <w:tc>
                  <w:tcPr>
                    <w:tcW w:w="1661" w:type="pct"/>
                    <w:vAlign w:val="center"/>
                  </w:tcPr>
                  <w:p w:rsidR="00573E05" w:rsidRDefault="00573E05" w:rsidP="00573E05">
                    <w:pPr>
                      <w:jc w:val="center"/>
                      <w:rPr>
                        <w:szCs w:val="21"/>
                      </w:rPr>
                    </w:pPr>
                    <w:r>
                      <w:rPr>
                        <w:rFonts w:hint="eastAsia"/>
                        <w:szCs w:val="21"/>
                      </w:rPr>
                      <w:t>期末余额</w:t>
                    </w:r>
                  </w:p>
                </w:tc>
              </w:sdtContent>
            </w:sdt>
            <w:sdt>
              <w:sdtPr>
                <w:tag w:val="_PLD_8b866f731e474c6ebfb67cd903ab95c8"/>
                <w:id w:val="722953700"/>
                <w:lock w:val="sdtLocked"/>
              </w:sdtPr>
              <w:sdtEndPr/>
              <w:sdtContent>
                <w:tc>
                  <w:tcPr>
                    <w:tcW w:w="1664" w:type="pct"/>
                    <w:vAlign w:val="center"/>
                  </w:tcPr>
                  <w:p w:rsidR="00573E05" w:rsidRDefault="00573E05" w:rsidP="00573E05">
                    <w:pPr>
                      <w:jc w:val="center"/>
                      <w:rPr>
                        <w:szCs w:val="21"/>
                      </w:rPr>
                    </w:pPr>
                    <w:r>
                      <w:rPr>
                        <w:rFonts w:hint="eastAsia"/>
                        <w:szCs w:val="21"/>
                      </w:rPr>
                      <w:t>期初余额</w:t>
                    </w:r>
                  </w:p>
                </w:tc>
              </w:sdtContent>
            </w:sdt>
          </w:tr>
          <w:tr w:rsidR="00573E05" w:rsidTr="00573E05">
            <w:trPr>
              <w:cantSplit/>
            </w:trPr>
            <w:sdt>
              <w:sdtPr>
                <w:tag w:val="_PLD_25992e1feab349b78cb44e1cc32b16bd"/>
                <w:id w:val="1035470368"/>
                <w:lock w:val="sdtLocked"/>
              </w:sdtPr>
              <w:sdtEndPr/>
              <w:sdtContent>
                <w:tc>
                  <w:tcPr>
                    <w:tcW w:w="1675" w:type="pct"/>
                    <w:shd w:val="clear" w:color="auto" w:fill="auto"/>
                  </w:tcPr>
                  <w:p w:rsidR="00573E05" w:rsidRDefault="00573E05" w:rsidP="00573E05">
                    <w:pPr>
                      <w:ind w:right="105"/>
                      <w:rPr>
                        <w:szCs w:val="21"/>
                      </w:rPr>
                    </w:pPr>
                    <w:r>
                      <w:rPr>
                        <w:rFonts w:hint="eastAsia"/>
                        <w:szCs w:val="21"/>
                      </w:rPr>
                      <w:t>增值税</w:t>
                    </w:r>
                  </w:p>
                </w:tc>
              </w:sdtContent>
            </w:sdt>
            <w:tc>
              <w:tcPr>
                <w:tcW w:w="1661" w:type="pct"/>
                <w:shd w:val="clear" w:color="auto" w:fill="auto"/>
              </w:tcPr>
              <w:p w:rsidR="00573E05" w:rsidRDefault="00573E05" w:rsidP="00573E05">
                <w:pPr>
                  <w:ind w:right="73"/>
                  <w:jc w:val="right"/>
                  <w:rPr>
                    <w:szCs w:val="21"/>
                  </w:rPr>
                </w:pPr>
                <w:r>
                  <w:t>2,840,078.05</w:t>
                </w:r>
              </w:p>
            </w:tc>
            <w:tc>
              <w:tcPr>
                <w:tcW w:w="1664" w:type="pct"/>
                <w:shd w:val="clear" w:color="auto" w:fill="auto"/>
              </w:tcPr>
              <w:p w:rsidR="00573E05" w:rsidRDefault="00573E05" w:rsidP="00573E05">
                <w:pPr>
                  <w:jc w:val="right"/>
                  <w:rPr>
                    <w:szCs w:val="21"/>
                  </w:rPr>
                </w:pPr>
                <w:r>
                  <w:t>11,284,346.40</w:t>
                </w:r>
              </w:p>
            </w:tc>
          </w:tr>
          <w:tr w:rsidR="00573E05" w:rsidTr="00573E05">
            <w:trPr>
              <w:cantSplit/>
            </w:trPr>
            <w:sdt>
              <w:sdtPr>
                <w:tag w:val="_PLD_6069f9b576594e2eaf73c76c1080318c"/>
                <w:id w:val="-427810754"/>
                <w:lock w:val="sdtLocked"/>
              </w:sdtPr>
              <w:sdtEndPr/>
              <w:sdtContent>
                <w:tc>
                  <w:tcPr>
                    <w:tcW w:w="1675" w:type="pct"/>
                    <w:shd w:val="clear" w:color="auto" w:fill="auto"/>
                  </w:tcPr>
                  <w:p w:rsidR="00573E05" w:rsidRDefault="00573E05" w:rsidP="00573E05">
                    <w:pPr>
                      <w:ind w:right="105"/>
                      <w:rPr>
                        <w:szCs w:val="21"/>
                      </w:rPr>
                    </w:pPr>
                    <w:r>
                      <w:rPr>
                        <w:rFonts w:hint="eastAsia"/>
                        <w:szCs w:val="21"/>
                      </w:rPr>
                      <w:t>企业所得税</w:t>
                    </w:r>
                  </w:p>
                </w:tc>
              </w:sdtContent>
            </w:sdt>
            <w:tc>
              <w:tcPr>
                <w:tcW w:w="1661" w:type="pct"/>
                <w:shd w:val="clear" w:color="auto" w:fill="auto"/>
              </w:tcPr>
              <w:p w:rsidR="00573E05" w:rsidRDefault="00573E05" w:rsidP="00573E05">
                <w:pPr>
                  <w:ind w:right="73"/>
                  <w:jc w:val="right"/>
                  <w:rPr>
                    <w:szCs w:val="21"/>
                  </w:rPr>
                </w:pPr>
                <w:r>
                  <w:t>7,361,541.99</w:t>
                </w:r>
              </w:p>
            </w:tc>
            <w:tc>
              <w:tcPr>
                <w:tcW w:w="1664" w:type="pct"/>
                <w:shd w:val="clear" w:color="auto" w:fill="auto"/>
              </w:tcPr>
              <w:p w:rsidR="00573E05" w:rsidRDefault="00573E05" w:rsidP="00573E05">
                <w:pPr>
                  <w:jc w:val="right"/>
                  <w:rPr>
                    <w:szCs w:val="21"/>
                  </w:rPr>
                </w:pPr>
                <w:r>
                  <w:t>11,464,922.01</w:t>
                </w:r>
              </w:p>
            </w:tc>
          </w:tr>
          <w:tr w:rsidR="00573E05" w:rsidTr="00573E05">
            <w:trPr>
              <w:cantSplit/>
            </w:trPr>
            <w:sdt>
              <w:sdtPr>
                <w:tag w:val="_PLD_7034b2e69b80422baeee1441e6830886"/>
                <w:id w:val="764888959"/>
                <w:lock w:val="sdtLocked"/>
              </w:sdtPr>
              <w:sdtEndPr/>
              <w:sdtContent>
                <w:tc>
                  <w:tcPr>
                    <w:tcW w:w="1675" w:type="pct"/>
                    <w:shd w:val="clear" w:color="auto" w:fill="auto"/>
                  </w:tcPr>
                  <w:p w:rsidR="00573E05" w:rsidRDefault="00573E05" w:rsidP="00573E05">
                    <w:pPr>
                      <w:ind w:right="105"/>
                      <w:rPr>
                        <w:szCs w:val="21"/>
                      </w:rPr>
                    </w:pPr>
                    <w:r>
                      <w:rPr>
                        <w:rFonts w:hint="eastAsia"/>
                        <w:szCs w:val="21"/>
                      </w:rPr>
                      <w:t>个人所得税</w:t>
                    </w:r>
                  </w:p>
                </w:tc>
              </w:sdtContent>
            </w:sdt>
            <w:tc>
              <w:tcPr>
                <w:tcW w:w="1661" w:type="pct"/>
                <w:shd w:val="clear" w:color="auto" w:fill="auto"/>
              </w:tcPr>
              <w:p w:rsidR="00573E05" w:rsidRDefault="00573E05" w:rsidP="00573E05">
                <w:pPr>
                  <w:ind w:right="73"/>
                  <w:jc w:val="right"/>
                  <w:rPr>
                    <w:szCs w:val="21"/>
                  </w:rPr>
                </w:pPr>
                <w:r>
                  <w:t>413,738.45</w:t>
                </w:r>
              </w:p>
            </w:tc>
            <w:tc>
              <w:tcPr>
                <w:tcW w:w="1664" w:type="pct"/>
                <w:shd w:val="clear" w:color="auto" w:fill="auto"/>
              </w:tcPr>
              <w:p w:rsidR="00573E05" w:rsidRDefault="00573E05" w:rsidP="00573E05">
                <w:pPr>
                  <w:jc w:val="right"/>
                  <w:rPr>
                    <w:szCs w:val="21"/>
                  </w:rPr>
                </w:pPr>
                <w:r>
                  <w:t>214,367.62</w:t>
                </w:r>
              </w:p>
            </w:tc>
          </w:tr>
          <w:tr w:rsidR="00573E05" w:rsidTr="00573E05">
            <w:trPr>
              <w:cantSplit/>
            </w:trPr>
            <w:sdt>
              <w:sdtPr>
                <w:tag w:val="_PLD_76c030e64d064b19abe68ec0d74ffc7b"/>
                <w:id w:val="855312095"/>
                <w:lock w:val="sdtLocked"/>
              </w:sdtPr>
              <w:sdtEndPr/>
              <w:sdtContent>
                <w:tc>
                  <w:tcPr>
                    <w:tcW w:w="1675" w:type="pct"/>
                    <w:shd w:val="clear" w:color="auto" w:fill="auto"/>
                  </w:tcPr>
                  <w:p w:rsidR="00573E05" w:rsidRDefault="00573E05" w:rsidP="00573E05">
                    <w:pPr>
                      <w:ind w:right="105"/>
                      <w:rPr>
                        <w:szCs w:val="21"/>
                      </w:rPr>
                    </w:pPr>
                    <w:r>
                      <w:rPr>
                        <w:rFonts w:hint="eastAsia"/>
                        <w:szCs w:val="21"/>
                      </w:rPr>
                      <w:t>城市维护建设税</w:t>
                    </w:r>
                  </w:p>
                </w:tc>
              </w:sdtContent>
            </w:sdt>
            <w:tc>
              <w:tcPr>
                <w:tcW w:w="1661" w:type="pct"/>
                <w:shd w:val="clear" w:color="auto" w:fill="auto"/>
              </w:tcPr>
              <w:p w:rsidR="00573E05" w:rsidRDefault="00573E05" w:rsidP="00573E05">
                <w:pPr>
                  <w:ind w:right="73"/>
                  <w:jc w:val="right"/>
                  <w:rPr>
                    <w:szCs w:val="21"/>
                  </w:rPr>
                </w:pPr>
                <w:r>
                  <w:t>415,516.33</w:t>
                </w:r>
              </w:p>
            </w:tc>
            <w:tc>
              <w:tcPr>
                <w:tcW w:w="1664" w:type="pct"/>
                <w:shd w:val="clear" w:color="auto" w:fill="auto"/>
              </w:tcPr>
              <w:p w:rsidR="00573E05" w:rsidRDefault="00573E05" w:rsidP="00573E05">
                <w:pPr>
                  <w:jc w:val="right"/>
                  <w:rPr>
                    <w:szCs w:val="21"/>
                  </w:rPr>
                </w:pPr>
                <w:r>
                  <w:t>595,514.10</w:t>
                </w:r>
              </w:p>
            </w:tc>
          </w:tr>
          <w:sdt>
            <w:sdtPr>
              <w:rPr>
                <w:rFonts w:hint="eastAsia"/>
                <w:szCs w:val="21"/>
              </w:rPr>
              <w:alias w:val="应交税金明细"/>
              <w:tag w:val="_GBC_0480c028aa8b4cf2885f8f1d9b64c155"/>
              <w:id w:val="-299922831"/>
              <w:lock w:val="sdtLocked"/>
            </w:sdtPr>
            <w:sdtEndPr/>
            <w:sdtContent>
              <w:tr w:rsidR="00573E05" w:rsidTr="00573E05">
                <w:trPr>
                  <w:cantSplit/>
                </w:trPr>
                <w:tc>
                  <w:tcPr>
                    <w:tcW w:w="1675" w:type="pct"/>
                  </w:tcPr>
                  <w:p w:rsidR="00573E05" w:rsidRDefault="00573E05" w:rsidP="00573E05">
                    <w:pPr>
                      <w:ind w:right="105"/>
                      <w:rPr>
                        <w:szCs w:val="21"/>
                      </w:rPr>
                    </w:pPr>
                    <w:r>
                      <w:t>房产税</w:t>
                    </w:r>
                  </w:p>
                </w:tc>
                <w:tc>
                  <w:tcPr>
                    <w:tcW w:w="1661" w:type="pct"/>
                  </w:tcPr>
                  <w:p w:rsidR="00573E05" w:rsidRDefault="00573E05" w:rsidP="00573E05">
                    <w:pPr>
                      <w:ind w:right="73"/>
                      <w:jc w:val="right"/>
                      <w:rPr>
                        <w:szCs w:val="21"/>
                      </w:rPr>
                    </w:pPr>
                    <w:r>
                      <w:t>996,023.22</w:t>
                    </w:r>
                  </w:p>
                </w:tc>
                <w:tc>
                  <w:tcPr>
                    <w:tcW w:w="1664" w:type="pct"/>
                  </w:tcPr>
                  <w:p w:rsidR="00573E05" w:rsidRDefault="00573E05" w:rsidP="00573E05">
                    <w:pPr>
                      <w:jc w:val="right"/>
                      <w:rPr>
                        <w:szCs w:val="21"/>
                      </w:rPr>
                    </w:pPr>
                    <w:r>
                      <w:t>1,156,842.61</w:t>
                    </w:r>
                  </w:p>
                </w:tc>
              </w:tr>
            </w:sdtContent>
          </w:sdt>
          <w:sdt>
            <w:sdtPr>
              <w:rPr>
                <w:rFonts w:hint="eastAsia"/>
                <w:szCs w:val="21"/>
              </w:rPr>
              <w:alias w:val="应交税金明细"/>
              <w:tag w:val="_GBC_0480c028aa8b4cf2885f8f1d9b64c155"/>
              <w:id w:val="1970464108"/>
              <w:lock w:val="sdtLocked"/>
            </w:sdtPr>
            <w:sdtEndPr/>
            <w:sdtContent>
              <w:tr w:rsidR="00573E05" w:rsidTr="00573E05">
                <w:trPr>
                  <w:cantSplit/>
                </w:trPr>
                <w:tc>
                  <w:tcPr>
                    <w:tcW w:w="1675" w:type="pct"/>
                  </w:tcPr>
                  <w:p w:rsidR="00573E05" w:rsidRDefault="00573E05" w:rsidP="00573E05">
                    <w:pPr>
                      <w:ind w:right="105"/>
                      <w:rPr>
                        <w:szCs w:val="21"/>
                      </w:rPr>
                    </w:pPr>
                    <w:r>
                      <w:t>土地增值税</w:t>
                    </w:r>
                  </w:p>
                </w:tc>
                <w:tc>
                  <w:tcPr>
                    <w:tcW w:w="1661" w:type="pct"/>
                  </w:tcPr>
                  <w:p w:rsidR="00573E05" w:rsidRDefault="00573E05" w:rsidP="00573E05">
                    <w:pPr>
                      <w:ind w:right="73"/>
                      <w:jc w:val="right"/>
                      <w:rPr>
                        <w:szCs w:val="21"/>
                      </w:rPr>
                    </w:pPr>
                    <w:r>
                      <w:t>717.75</w:t>
                    </w:r>
                  </w:p>
                </w:tc>
                <w:tc>
                  <w:tcPr>
                    <w:tcW w:w="1664" w:type="pct"/>
                  </w:tcPr>
                  <w:p w:rsidR="00573E05" w:rsidRDefault="00573E05" w:rsidP="00573E05">
                    <w:pPr>
                      <w:jc w:val="right"/>
                      <w:rPr>
                        <w:szCs w:val="21"/>
                      </w:rPr>
                    </w:pPr>
                    <w:r>
                      <w:t>717.75</w:t>
                    </w:r>
                  </w:p>
                </w:tc>
              </w:tr>
            </w:sdtContent>
          </w:sdt>
          <w:sdt>
            <w:sdtPr>
              <w:rPr>
                <w:rFonts w:hint="eastAsia"/>
                <w:szCs w:val="21"/>
              </w:rPr>
              <w:alias w:val="应交税金明细"/>
              <w:tag w:val="_GBC_0480c028aa8b4cf2885f8f1d9b64c155"/>
              <w:id w:val="-913857233"/>
              <w:lock w:val="sdtLocked"/>
            </w:sdtPr>
            <w:sdtEndPr/>
            <w:sdtContent>
              <w:tr w:rsidR="00573E05" w:rsidTr="00573E05">
                <w:trPr>
                  <w:cantSplit/>
                </w:trPr>
                <w:tc>
                  <w:tcPr>
                    <w:tcW w:w="1675" w:type="pct"/>
                  </w:tcPr>
                  <w:p w:rsidR="00573E05" w:rsidRDefault="00573E05" w:rsidP="00573E05">
                    <w:pPr>
                      <w:ind w:right="105"/>
                      <w:rPr>
                        <w:szCs w:val="21"/>
                      </w:rPr>
                    </w:pPr>
                    <w:r>
                      <w:t>教育费附加</w:t>
                    </w:r>
                  </w:p>
                </w:tc>
                <w:tc>
                  <w:tcPr>
                    <w:tcW w:w="1661" w:type="pct"/>
                  </w:tcPr>
                  <w:p w:rsidR="00573E05" w:rsidRDefault="00573E05" w:rsidP="00573E05">
                    <w:pPr>
                      <w:ind w:right="73"/>
                      <w:jc w:val="right"/>
                      <w:rPr>
                        <w:szCs w:val="21"/>
                      </w:rPr>
                    </w:pPr>
                    <w:r>
                      <w:t>374,182.61</w:t>
                    </w:r>
                  </w:p>
                </w:tc>
                <w:tc>
                  <w:tcPr>
                    <w:tcW w:w="1664" w:type="pct"/>
                  </w:tcPr>
                  <w:p w:rsidR="00573E05" w:rsidRDefault="00573E05" w:rsidP="00573E05">
                    <w:pPr>
                      <w:jc w:val="right"/>
                      <w:rPr>
                        <w:szCs w:val="21"/>
                      </w:rPr>
                    </w:pPr>
                    <w:r>
                      <w:t>570,299.34</w:t>
                    </w:r>
                  </w:p>
                </w:tc>
              </w:tr>
            </w:sdtContent>
          </w:sdt>
          <w:sdt>
            <w:sdtPr>
              <w:rPr>
                <w:rFonts w:hint="eastAsia"/>
                <w:szCs w:val="21"/>
              </w:rPr>
              <w:alias w:val="应交税金明细"/>
              <w:tag w:val="_GBC_0480c028aa8b4cf2885f8f1d9b64c155"/>
              <w:id w:val="1769351363"/>
              <w:lock w:val="sdtLocked"/>
            </w:sdtPr>
            <w:sdtEndPr/>
            <w:sdtContent>
              <w:tr w:rsidR="00573E05" w:rsidTr="00573E05">
                <w:trPr>
                  <w:cantSplit/>
                </w:trPr>
                <w:tc>
                  <w:tcPr>
                    <w:tcW w:w="1675" w:type="pct"/>
                  </w:tcPr>
                  <w:p w:rsidR="00573E05" w:rsidRDefault="00573E05" w:rsidP="00573E05">
                    <w:pPr>
                      <w:ind w:right="105"/>
                      <w:rPr>
                        <w:szCs w:val="21"/>
                      </w:rPr>
                    </w:pPr>
                    <w:r>
                      <w:t>印花税</w:t>
                    </w:r>
                  </w:p>
                </w:tc>
                <w:tc>
                  <w:tcPr>
                    <w:tcW w:w="1661" w:type="pct"/>
                  </w:tcPr>
                  <w:p w:rsidR="00573E05" w:rsidRDefault="00573E05" w:rsidP="00573E05">
                    <w:pPr>
                      <w:ind w:right="73"/>
                      <w:jc w:val="right"/>
                      <w:rPr>
                        <w:szCs w:val="21"/>
                      </w:rPr>
                    </w:pPr>
                    <w:r>
                      <w:t>61,650.46</w:t>
                    </w:r>
                  </w:p>
                </w:tc>
                <w:tc>
                  <w:tcPr>
                    <w:tcW w:w="1664" w:type="pct"/>
                  </w:tcPr>
                  <w:p w:rsidR="00573E05" w:rsidRDefault="00573E05" w:rsidP="00573E05">
                    <w:pPr>
                      <w:jc w:val="right"/>
                      <w:rPr>
                        <w:szCs w:val="21"/>
                      </w:rPr>
                    </w:pPr>
                    <w:r>
                      <w:t>83,329.72</w:t>
                    </w:r>
                  </w:p>
                </w:tc>
              </w:tr>
            </w:sdtContent>
          </w:sdt>
          <w:sdt>
            <w:sdtPr>
              <w:rPr>
                <w:rFonts w:hint="eastAsia"/>
                <w:szCs w:val="21"/>
              </w:rPr>
              <w:alias w:val="应交税金明细"/>
              <w:tag w:val="_GBC_0480c028aa8b4cf2885f8f1d9b64c155"/>
              <w:id w:val="220411320"/>
              <w:lock w:val="sdtLocked"/>
            </w:sdtPr>
            <w:sdtEndPr/>
            <w:sdtContent>
              <w:tr w:rsidR="00573E05" w:rsidTr="00573E05">
                <w:trPr>
                  <w:cantSplit/>
                </w:trPr>
                <w:tc>
                  <w:tcPr>
                    <w:tcW w:w="1675" w:type="pct"/>
                  </w:tcPr>
                  <w:p w:rsidR="00573E05" w:rsidRDefault="00573E05" w:rsidP="00573E05">
                    <w:pPr>
                      <w:ind w:right="105"/>
                      <w:rPr>
                        <w:szCs w:val="21"/>
                      </w:rPr>
                    </w:pPr>
                    <w:r>
                      <w:t>土地使用税</w:t>
                    </w:r>
                  </w:p>
                </w:tc>
                <w:tc>
                  <w:tcPr>
                    <w:tcW w:w="1661" w:type="pct"/>
                  </w:tcPr>
                  <w:p w:rsidR="00573E05" w:rsidRDefault="00573E05" w:rsidP="00573E05">
                    <w:pPr>
                      <w:ind w:right="73"/>
                      <w:jc w:val="right"/>
                      <w:rPr>
                        <w:szCs w:val="21"/>
                      </w:rPr>
                    </w:pPr>
                    <w:r>
                      <w:t>211,284.27</w:t>
                    </w:r>
                  </w:p>
                </w:tc>
                <w:tc>
                  <w:tcPr>
                    <w:tcW w:w="1664" w:type="pct"/>
                  </w:tcPr>
                  <w:p w:rsidR="00573E05" w:rsidRDefault="00573E05" w:rsidP="00573E05">
                    <w:pPr>
                      <w:jc w:val="right"/>
                      <w:rPr>
                        <w:szCs w:val="21"/>
                      </w:rPr>
                    </w:pPr>
                    <w:r>
                      <w:t>226,000.10</w:t>
                    </w:r>
                  </w:p>
                </w:tc>
              </w:tr>
            </w:sdtContent>
          </w:sdt>
          <w:tr w:rsidR="00573E05" w:rsidTr="00573E05">
            <w:trPr>
              <w:cantSplit/>
            </w:trPr>
            <w:sdt>
              <w:sdtPr>
                <w:tag w:val="_PLD_ad567219cf614829af1a2928b1fa259b"/>
                <w:id w:val="819928084"/>
                <w:lock w:val="sdtLocked"/>
              </w:sdtPr>
              <w:sdtEndPr/>
              <w:sdtContent>
                <w:tc>
                  <w:tcPr>
                    <w:tcW w:w="1675" w:type="pct"/>
                    <w:vAlign w:val="center"/>
                  </w:tcPr>
                  <w:p w:rsidR="00573E05" w:rsidRDefault="00573E05" w:rsidP="00573E05">
                    <w:pPr>
                      <w:ind w:right="105"/>
                      <w:jc w:val="center"/>
                      <w:rPr>
                        <w:szCs w:val="21"/>
                      </w:rPr>
                    </w:pPr>
                    <w:r>
                      <w:rPr>
                        <w:rFonts w:hint="eastAsia"/>
                        <w:szCs w:val="21"/>
                      </w:rPr>
                      <w:t>合计</w:t>
                    </w:r>
                  </w:p>
                </w:tc>
              </w:sdtContent>
            </w:sdt>
            <w:tc>
              <w:tcPr>
                <w:tcW w:w="1661" w:type="pct"/>
              </w:tcPr>
              <w:p w:rsidR="00573E05" w:rsidRDefault="00573E05" w:rsidP="00573E05">
                <w:pPr>
                  <w:ind w:right="73"/>
                  <w:jc w:val="right"/>
                  <w:rPr>
                    <w:szCs w:val="21"/>
                  </w:rPr>
                </w:pPr>
                <w:r>
                  <w:t>12,674,733.13</w:t>
                </w:r>
              </w:p>
            </w:tc>
            <w:tc>
              <w:tcPr>
                <w:tcW w:w="1664" w:type="pct"/>
              </w:tcPr>
              <w:p w:rsidR="00573E05" w:rsidRDefault="00573E05" w:rsidP="00573E05">
                <w:pPr>
                  <w:jc w:val="right"/>
                  <w:rPr>
                    <w:szCs w:val="21"/>
                  </w:rPr>
                </w:pPr>
                <w:r>
                  <w:t>25,596,339.65</w:t>
                </w:r>
              </w:p>
            </w:tc>
          </w:tr>
        </w:tbl>
      </w:sdtContent>
    </w:sdt>
    <w:sdt>
      <w:sdtPr>
        <w:rPr>
          <w:rFonts w:ascii="宋体" w:hAnsi="宋体" w:cs="宋体"/>
          <w:b w:val="0"/>
          <w:bCs w:val="0"/>
          <w:kern w:val="0"/>
          <w:sz w:val="24"/>
          <w:szCs w:val="22"/>
        </w:rPr>
        <w:alias w:val="模块:应付利息"/>
        <w:tag w:val="_GBC_da4ff9d4ac784b77873e975cd7cd47d4"/>
        <w:id w:val="473257966"/>
        <w:lock w:val="sdtLocked"/>
        <w:placeholder>
          <w:docPart w:val="GBC22222222222222222222222222222"/>
        </w:placeholder>
      </w:sdtPr>
      <w:sdtEndPr>
        <w:rPr>
          <w:sz w:val="21"/>
          <w:szCs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应付利息</w:t>
          </w:r>
        </w:p>
        <w:sdt>
          <w:sdtPr>
            <w:alias w:val="是否适用：应付利息[双击切换]"/>
            <w:tag w:val="_GBC_3abb3572126241deac53da8ccedb26d2"/>
            <w:id w:val="538092070"/>
            <w:lock w:val="sdtContentLocked"/>
            <w:placeholder>
              <w:docPart w:val="GBC22222222222222222222222222222"/>
            </w:placeholder>
          </w:sdtPr>
          <w:sdtEndPr/>
          <w:sdtContent>
            <w:p w:rsidR="00507BB6" w:rsidRDefault="00BE0F81">
              <w:r>
                <w:fldChar w:fldCharType="begin"/>
              </w:r>
              <w:r w:rsidR="00573E05">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应付利息"/>
              <w:tag w:val="_GBC_73f3f537b0bb44659d4535555fc5277c"/>
              <w:id w:val="-15318724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应付利息"/>
              <w:tag w:val="_GBC_5fe6437d345840068b28b93ad93ae5a4"/>
              <w:id w:val="5324641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15"/>
            <w:gridCol w:w="2586"/>
            <w:gridCol w:w="3048"/>
          </w:tblGrid>
          <w:tr w:rsidR="00573E05" w:rsidRPr="00AE18FE" w:rsidTr="00573E05">
            <w:sdt>
              <w:sdtPr>
                <w:rPr>
                  <w:szCs w:val="21"/>
                </w:rPr>
                <w:tag w:val="_PLD_1b2c491f310b4fb99c851570ca37f006"/>
                <w:id w:val="1417595406"/>
                <w:lock w:val="sdtLocked"/>
              </w:sdtPr>
              <w:sdtEndPr/>
              <w:sdtContent>
                <w:tc>
                  <w:tcPr>
                    <w:tcW w:w="1887" w:type="pct"/>
                    <w:tcBorders>
                      <w:top w:val="single" w:sz="4" w:space="0" w:color="auto"/>
                      <w:left w:val="single" w:sz="4" w:space="0" w:color="auto"/>
                      <w:bottom w:val="single" w:sz="4" w:space="0" w:color="auto"/>
                      <w:right w:val="single" w:sz="4" w:space="0" w:color="auto"/>
                    </w:tcBorders>
                    <w:vAlign w:val="bottom"/>
                  </w:tcPr>
                  <w:p w:rsidR="00573E05" w:rsidRPr="00AE18FE" w:rsidRDefault="00573E05" w:rsidP="005F22A2">
                    <w:pPr>
                      <w:adjustRightInd w:val="0"/>
                      <w:snapToGrid w:val="0"/>
                      <w:ind w:leftChars="-2" w:left="-2" w:rightChars="9" w:right="19" w:hangingChars="1" w:hanging="2"/>
                      <w:jc w:val="center"/>
                      <w:rPr>
                        <w:szCs w:val="21"/>
                      </w:rPr>
                    </w:pPr>
                    <w:r w:rsidRPr="00AE18FE">
                      <w:rPr>
                        <w:rFonts w:hint="eastAsia"/>
                        <w:szCs w:val="21"/>
                      </w:rPr>
                      <w:t>项目</w:t>
                    </w:r>
                  </w:p>
                </w:tc>
              </w:sdtContent>
            </w:sdt>
            <w:sdt>
              <w:sdtPr>
                <w:rPr>
                  <w:szCs w:val="21"/>
                </w:rPr>
                <w:tag w:val="_PLD_993d21a51be6429bafc89803f5e6a06c"/>
                <w:id w:val="-658459092"/>
                <w:lock w:val="sdtLocked"/>
              </w:sdtPr>
              <w:sdtEndPr/>
              <w:sdtContent>
                <w:tc>
                  <w:tcPr>
                    <w:tcW w:w="1429" w:type="pct"/>
                    <w:tcBorders>
                      <w:top w:val="single" w:sz="4" w:space="0" w:color="auto"/>
                      <w:left w:val="single" w:sz="4" w:space="0" w:color="auto"/>
                      <w:bottom w:val="single" w:sz="4" w:space="0" w:color="auto"/>
                      <w:right w:val="single" w:sz="4" w:space="0" w:color="auto"/>
                    </w:tcBorders>
                    <w:vAlign w:val="bottom"/>
                  </w:tcPr>
                  <w:p w:rsidR="00573E05" w:rsidRPr="00AE18FE" w:rsidRDefault="00573E05" w:rsidP="005F22A2">
                    <w:pPr>
                      <w:adjustRightInd w:val="0"/>
                      <w:snapToGrid w:val="0"/>
                      <w:ind w:leftChars="-2" w:left="-2" w:rightChars="9" w:right="19" w:hangingChars="1" w:hanging="2"/>
                      <w:jc w:val="center"/>
                      <w:rPr>
                        <w:szCs w:val="21"/>
                      </w:rPr>
                    </w:pPr>
                    <w:r w:rsidRPr="00AE18FE">
                      <w:rPr>
                        <w:rFonts w:hint="eastAsia"/>
                        <w:szCs w:val="21"/>
                      </w:rPr>
                      <w:t>期末余额</w:t>
                    </w:r>
                  </w:p>
                </w:tc>
              </w:sdtContent>
            </w:sdt>
            <w:sdt>
              <w:sdtPr>
                <w:rPr>
                  <w:szCs w:val="21"/>
                </w:rPr>
                <w:tag w:val="_PLD_b9c525dfa58b49aea06e95efdd0b216c"/>
                <w:id w:val="702835757"/>
                <w:lock w:val="sdtLocked"/>
              </w:sdtPr>
              <w:sdtEndPr/>
              <w:sdtContent>
                <w:tc>
                  <w:tcPr>
                    <w:tcW w:w="1684" w:type="pct"/>
                    <w:tcBorders>
                      <w:top w:val="single" w:sz="4" w:space="0" w:color="auto"/>
                      <w:left w:val="single" w:sz="4" w:space="0" w:color="auto"/>
                      <w:bottom w:val="single" w:sz="4" w:space="0" w:color="auto"/>
                      <w:right w:val="single" w:sz="4" w:space="0" w:color="auto"/>
                    </w:tcBorders>
                    <w:vAlign w:val="bottom"/>
                  </w:tcPr>
                  <w:p w:rsidR="00573E05" w:rsidRPr="00AE18FE" w:rsidRDefault="00573E05" w:rsidP="005F22A2">
                    <w:pPr>
                      <w:adjustRightInd w:val="0"/>
                      <w:snapToGrid w:val="0"/>
                      <w:ind w:leftChars="-2" w:left="-2" w:rightChars="9" w:right="19" w:hangingChars="1" w:hanging="2"/>
                      <w:jc w:val="center"/>
                      <w:rPr>
                        <w:szCs w:val="21"/>
                      </w:rPr>
                    </w:pPr>
                    <w:r w:rsidRPr="00AE18FE">
                      <w:rPr>
                        <w:rFonts w:hint="eastAsia"/>
                        <w:szCs w:val="21"/>
                      </w:rPr>
                      <w:t>期初余额</w:t>
                    </w:r>
                  </w:p>
                </w:tc>
              </w:sdtContent>
            </w:sdt>
          </w:tr>
          <w:tr w:rsidR="00573E05" w:rsidRPr="00AE18FE" w:rsidTr="00573E05">
            <w:sdt>
              <w:sdtPr>
                <w:rPr>
                  <w:szCs w:val="21"/>
                </w:rPr>
                <w:tag w:val="_PLD_47576a323395436996c9db95830fc581"/>
                <w:id w:val="1654021572"/>
                <w:lock w:val="sdtLocked"/>
              </w:sdtPr>
              <w:sdtEndPr/>
              <w:sdtContent>
                <w:tc>
                  <w:tcPr>
                    <w:tcW w:w="1887" w:type="pct"/>
                    <w:tcBorders>
                      <w:top w:val="single" w:sz="4" w:space="0" w:color="auto"/>
                      <w:left w:val="single" w:sz="4" w:space="0" w:color="auto"/>
                      <w:bottom w:val="single" w:sz="4" w:space="0" w:color="auto"/>
                      <w:right w:val="single" w:sz="4" w:space="0" w:color="auto"/>
                    </w:tcBorders>
                  </w:tcPr>
                  <w:p w:rsidR="00573E05" w:rsidRPr="00AE18FE" w:rsidRDefault="00573E05" w:rsidP="005F22A2">
                    <w:pPr>
                      <w:adjustRightInd w:val="0"/>
                      <w:snapToGrid w:val="0"/>
                      <w:ind w:leftChars="-2" w:left="-2" w:rightChars="9" w:right="19" w:hangingChars="1" w:hanging="2"/>
                      <w:rPr>
                        <w:szCs w:val="21"/>
                      </w:rPr>
                    </w:pPr>
                    <w:r w:rsidRPr="00AE18FE">
                      <w:rPr>
                        <w:rFonts w:hint="eastAsia"/>
                        <w:szCs w:val="21"/>
                      </w:rPr>
                      <w:t>分期付息到期还本的长期借款利息</w:t>
                    </w:r>
                  </w:p>
                </w:tc>
              </w:sdtContent>
            </w:sdt>
            <w:tc>
              <w:tcPr>
                <w:tcW w:w="1429" w:type="pct"/>
                <w:tcBorders>
                  <w:top w:val="single" w:sz="4" w:space="0" w:color="auto"/>
                  <w:left w:val="single" w:sz="4" w:space="0" w:color="auto"/>
                  <w:bottom w:val="single" w:sz="4" w:space="0" w:color="auto"/>
                  <w:right w:val="single" w:sz="4" w:space="0" w:color="auto"/>
                </w:tcBorders>
              </w:tcPr>
              <w:p w:rsidR="00573E05" w:rsidRPr="00AE18FE" w:rsidRDefault="00AE18FE" w:rsidP="00AE18FE">
                <w:pPr>
                  <w:jc w:val="right"/>
                  <w:rPr>
                    <w:szCs w:val="21"/>
                  </w:rPr>
                </w:pPr>
                <w:r w:rsidRPr="00AE18FE">
                  <w:rPr>
                    <w:rFonts w:ascii="Times New Roman" w:hAnsi="Times New Roman" w:cs="Times New Roman"/>
                    <w:szCs w:val="21"/>
                  </w:rPr>
                  <w:t>119,777.78</w:t>
                </w:r>
              </w:p>
            </w:tc>
            <w:tc>
              <w:tcPr>
                <w:tcW w:w="1684" w:type="pct"/>
                <w:tcBorders>
                  <w:top w:val="single" w:sz="4" w:space="0" w:color="auto"/>
                  <w:left w:val="single" w:sz="4" w:space="0" w:color="auto"/>
                  <w:bottom w:val="single" w:sz="4" w:space="0" w:color="auto"/>
                  <w:right w:val="single" w:sz="4" w:space="0" w:color="auto"/>
                </w:tcBorders>
              </w:tcPr>
              <w:p w:rsidR="00573E05" w:rsidRPr="00AE18FE" w:rsidRDefault="00573E05" w:rsidP="00573E05">
                <w:pPr>
                  <w:jc w:val="right"/>
                  <w:rPr>
                    <w:szCs w:val="21"/>
                  </w:rPr>
                </w:pPr>
                <w:r w:rsidRPr="00AE18FE">
                  <w:rPr>
                    <w:szCs w:val="21"/>
                  </w:rPr>
                  <w:t>131,755.56</w:t>
                </w:r>
              </w:p>
            </w:tc>
          </w:tr>
          <w:tr w:rsidR="00573E05" w:rsidRPr="00AE18FE" w:rsidTr="00573E05">
            <w:sdt>
              <w:sdtPr>
                <w:rPr>
                  <w:szCs w:val="21"/>
                </w:rPr>
                <w:tag w:val="_PLD_c79aec78adff45b5ae16b16330c69fb1"/>
                <w:id w:val="-1794591575"/>
                <w:lock w:val="sdtLocked"/>
              </w:sdtPr>
              <w:sdtEndPr/>
              <w:sdtContent>
                <w:tc>
                  <w:tcPr>
                    <w:tcW w:w="1887" w:type="pct"/>
                    <w:tcBorders>
                      <w:top w:val="single" w:sz="4" w:space="0" w:color="auto"/>
                      <w:left w:val="single" w:sz="4" w:space="0" w:color="auto"/>
                      <w:bottom w:val="single" w:sz="4" w:space="0" w:color="auto"/>
                      <w:right w:val="single" w:sz="4" w:space="0" w:color="auto"/>
                    </w:tcBorders>
                  </w:tcPr>
                  <w:p w:rsidR="00573E05" w:rsidRPr="00AE18FE" w:rsidRDefault="00573E05" w:rsidP="005F22A2">
                    <w:pPr>
                      <w:adjustRightInd w:val="0"/>
                      <w:snapToGrid w:val="0"/>
                      <w:ind w:leftChars="-2" w:left="-2" w:rightChars="9" w:right="19" w:hangingChars="1" w:hanging="2"/>
                      <w:rPr>
                        <w:szCs w:val="21"/>
                      </w:rPr>
                    </w:pPr>
                    <w:r w:rsidRPr="00AE18FE">
                      <w:rPr>
                        <w:rFonts w:hint="eastAsia"/>
                        <w:szCs w:val="21"/>
                      </w:rPr>
                      <w:t>短期借款应付利息</w:t>
                    </w:r>
                  </w:p>
                </w:tc>
              </w:sdtContent>
            </w:sdt>
            <w:tc>
              <w:tcPr>
                <w:tcW w:w="1429" w:type="pct"/>
                <w:tcBorders>
                  <w:top w:val="single" w:sz="4" w:space="0" w:color="auto"/>
                  <w:left w:val="single" w:sz="4" w:space="0" w:color="auto"/>
                  <w:bottom w:val="single" w:sz="4" w:space="0" w:color="auto"/>
                  <w:right w:val="single" w:sz="4" w:space="0" w:color="auto"/>
                </w:tcBorders>
              </w:tcPr>
              <w:p w:rsidR="00573E05" w:rsidRPr="00AE18FE" w:rsidRDefault="00AE18FE" w:rsidP="00AE18FE">
                <w:pPr>
                  <w:jc w:val="right"/>
                  <w:rPr>
                    <w:szCs w:val="21"/>
                  </w:rPr>
                </w:pPr>
                <w:r w:rsidRPr="00AE18FE">
                  <w:rPr>
                    <w:rFonts w:ascii="Times New Roman" w:hAnsi="Times New Roman" w:cs="Times New Roman"/>
                    <w:szCs w:val="21"/>
                  </w:rPr>
                  <w:t>900,881.33</w:t>
                </w:r>
              </w:p>
            </w:tc>
            <w:tc>
              <w:tcPr>
                <w:tcW w:w="1684" w:type="pct"/>
                <w:tcBorders>
                  <w:top w:val="single" w:sz="4" w:space="0" w:color="auto"/>
                  <w:left w:val="single" w:sz="4" w:space="0" w:color="auto"/>
                  <w:bottom w:val="single" w:sz="4" w:space="0" w:color="auto"/>
                  <w:right w:val="single" w:sz="4" w:space="0" w:color="auto"/>
                </w:tcBorders>
              </w:tcPr>
              <w:p w:rsidR="00573E05" w:rsidRPr="00AE18FE" w:rsidRDefault="00573E05" w:rsidP="00573E05">
                <w:pPr>
                  <w:jc w:val="right"/>
                  <w:rPr>
                    <w:szCs w:val="21"/>
                  </w:rPr>
                </w:pPr>
                <w:r w:rsidRPr="00AE18FE">
                  <w:rPr>
                    <w:szCs w:val="21"/>
                  </w:rPr>
                  <w:t>993,118.36</w:t>
                </w:r>
              </w:p>
            </w:tc>
          </w:tr>
          <w:tr w:rsidR="00573E05" w:rsidRPr="00AE18FE" w:rsidTr="00573E05">
            <w:sdt>
              <w:sdtPr>
                <w:rPr>
                  <w:szCs w:val="21"/>
                </w:rPr>
                <w:tag w:val="_PLD_e78bf5bd4a7b40ac8973b57369f0afab"/>
                <w:id w:val="1421682088"/>
                <w:lock w:val="sdtLocked"/>
              </w:sdtPr>
              <w:sdtEndPr/>
              <w:sdtContent>
                <w:tc>
                  <w:tcPr>
                    <w:tcW w:w="1887" w:type="pct"/>
                    <w:tcBorders>
                      <w:top w:val="single" w:sz="4" w:space="0" w:color="auto"/>
                      <w:left w:val="single" w:sz="4" w:space="0" w:color="auto"/>
                      <w:bottom w:val="single" w:sz="4" w:space="0" w:color="auto"/>
                      <w:right w:val="single" w:sz="4" w:space="0" w:color="auto"/>
                    </w:tcBorders>
                  </w:tcPr>
                  <w:p w:rsidR="00573E05" w:rsidRPr="00AE18FE" w:rsidRDefault="00573E05" w:rsidP="00573E05">
                    <w:pPr>
                      <w:jc w:val="center"/>
                      <w:rPr>
                        <w:color w:val="FF0000"/>
                        <w:szCs w:val="21"/>
                      </w:rPr>
                    </w:pPr>
                    <w:r w:rsidRPr="00AE18FE">
                      <w:rPr>
                        <w:rFonts w:hint="eastAsia"/>
                        <w:szCs w:val="21"/>
                      </w:rPr>
                      <w:t>合计</w:t>
                    </w:r>
                  </w:p>
                </w:tc>
              </w:sdtContent>
            </w:sdt>
            <w:tc>
              <w:tcPr>
                <w:tcW w:w="1429" w:type="pct"/>
                <w:tcBorders>
                  <w:top w:val="single" w:sz="4" w:space="0" w:color="auto"/>
                  <w:left w:val="single" w:sz="4" w:space="0" w:color="auto"/>
                  <w:bottom w:val="single" w:sz="4" w:space="0" w:color="auto"/>
                  <w:right w:val="single" w:sz="4" w:space="0" w:color="auto"/>
                </w:tcBorders>
              </w:tcPr>
              <w:p w:rsidR="00573E05" w:rsidRPr="00AE18FE" w:rsidRDefault="00AE18FE" w:rsidP="00AE18FE">
                <w:pPr>
                  <w:jc w:val="right"/>
                  <w:rPr>
                    <w:szCs w:val="21"/>
                  </w:rPr>
                </w:pPr>
                <w:r w:rsidRPr="00AE18FE">
                  <w:rPr>
                    <w:rFonts w:ascii="Times New Roman" w:hAnsi="Times New Roman" w:cs="Times New Roman"/>
                    <w:szCs w:val="21"/>
                  </w:rPr>
                  <w:t>1,020,659.11</w:t>
                </w:r>
              </w:p>
            </w:tc>
            <w:tc>
              <w:tcPr>
                <w:tcW w:w="1684" w:type="pct"/>
                <w:tcBorders>
                  <w:top w:val="single" w:sz="4" w:space="0" w:color="auto"/>
                  <w:left w:val="single" w:sz="4" w:space="0" w:color="auto"/>
                  <w:bottom w:val="single" w:sz="4" w:space="0" w:color="auto"/>
                  <w:right w:val="single" w:sz="4" w:space="0" w:color="auto"/>
                </w:tcBorders>
              </w:tcPr>
              <w:p w:rsidR="00573E05" w:rsidRPr="00AE18FE" w:rsidRDefault="00573E05" w:rsidP="00573E05">
                <w:pPr>
                  <w:jc w:val="right"/>
                  <w:rPr>
                    <w:szCs w:val="21"/>
                  </w:rPr>
                </w:pPr>
                <w:r w:rsidRPr="00AE18FE">
                  <w:rPr>
                    <w:szCs w:val="21"/>
                  </w:rPr>
                  <w:t>1,124,873.92</w:t>
                </w:r>
              </w:p>
            </w:tc>
          </w:tr>
        </w:tbl>
        <w:p w:rsidR="00573E05" w:rsidRDefault="00573E05"/>
        <w:p w:rsidR="00507BB6" w:rsidRDefault="00BE0F81">
          <w:pPr>
            <w:rPr>
              <w:szCs w:val="21"/>
            </w:rPr>
          </w:pPr>
          <w:r>
            <w:rPr>
              <w:rFonts w:hint="eastAsia"/>
              <w:szCs w:val="21"/>
            </w:rPr>
            <w:t>重要的已逾期未支付的利息情况：</w:t>
          </w:r>
        </w:p>
        <w:sdt>
          <w:sdtPr>
            <w:rPr>
              <w:szCs w:val="21"/>
            </w:rPr>
            <w:alias w:val="是否适用：重要的已逾期未支付的利息情况[双击切换]"/>
            <w:tag w:val="_GBC_12e2261750384dab96c63d70e8d1e780"/>
            <w:id w:val="1007089393"/>
            <w:lock w:val="sdtContentLocked"/>
            <w:placeholder>
              <w:docPart w:val="GBC22222222222222222222222222222"/>
            </w:placeholder>
          </w:sdtPr>
          <w:sdtEndPr/>
          <w:sdtContent>
            <w:p w:rsidR="00507BB6" w:rsidRDefault="00BE0F81" w:rsidP="00AE18FE">
              <w:pPr>
                <w:rPr>
                  <w:szCs w:val="21"/>
                </w:rPr>
              </w:pPr>
              <w:r>
                <w:rPr>
                  <w:szCs w:val="21"/>
                </w:rPr>
                <w:fldChar w:fldCharType="begin"/>
              </w:r>
              <w:r w:rsidR="00AE18FE">
                <w:rPr>
                  <w:szCs w:val="21"/>
                </w:rPr>
                <w:instrText xml:space="preserve"> MACROBUTTON  SnrToggleCheckbox □适用 </w:instrText>
              </w:r>
              <w:r>
                <w:rPr>
                  <w:szCs w:val="21"/>
                </w:rPr>
                <w:fldChar w:fldCharType="end"/>
              </w:r>
              <w:r>
                <w:rPr>
                  <w:szCs w:val="21"/>
                </w:rPr>
                <w:fldChar w:fldCharType="begin"/>
              </w:r>
              <w:r w:rsidR="00AE18FE">
                <w:rPr>
                  <w:szCs w:val="21"/>
                </w:rPr>
                <w:instrText xml:space="preserve"> MACROBUTTON  SnrToggleCheckbox √不适用 </w:instrText>
              </w:r>
              <w:r>
                <w:rPr>
                  <w:szCs w:val="21"/>
                </w:rPr>
                <w:fldChar w:fldCharType="end"/>
              </w:r>
            </w:p>
          </w:sdtContent>
        </w:sdt>
        <w:p w:rsidR="00507BB6" w:rsidRDefault="00BE0F81">
          <w:pPr>
            <w:spacing w:before="60" w:after="60"/>
            <w:rPr>
              <w:szCs w:val="21"/>
            </w:rPr>
          </w:pPr>
          <w:r>
            <w:rPr>
              <w:rFonts w:hint="eastAsia"/>
              <w:szCs w:val="21"/>
            </w:rPr>
            <w:t>其他说明：</w:t>
          </w:r>
        </w:p>
        <w:sdt>
          <w:sdtPr>
            <w:rPr>
              <w:szCs w:val="21"/>
            </w:rPr>
            <w:alias w:val="是否适用：应付利息说明[双击切换]"/>
            <w:tag w:val="_GBC_de57ecea870945af8d235048c56803cd"/>
            <w:id w:val="-467211278"/>
            <w:lock w:val="sdtContentLocked"/>
            <w:placeholder>
              <w:docPart w:val="GBC22222222222222222222222222222"/>
            </w:placeholder>
          </w:sdtPr>
          <w:sdtEndPr/>
          <w:sdtContent>
            <w:p w:rsidR="00507BB6" w:rsidRDefault="00BE0F81" w:rsidP="00AE18FE">
              <w:pPr>
                <w:spacing w:before="60" w:after="60"/>
                <w:rPr>
                  <w:szCs w:val="21"/>
                </w:rPr>
              </w:pPr>
              <w:r>
                <w:rPr>
                  <w:szCs w:val="21"/>
                </w:rPr>
                <w:fldChar w:fldCharType="begin"/>
              </w:r>
              <w:r w:rsidR="00AE18FE">
                <w:rPr>
                  <w:szCs w:val="21"/>
                </w:rPr>
                <w:instrText xml:space="preserve"> MACROBUTTON  SnrToggleCheckbox □适用 </w:instrText>
              </w:r>
              <w:r>
                <w:rPr>
                  <w:szCs w:val="21"/>
                </w:rPr>
                <w:fldChar w:fldCharType="end"/>
              </w:r>
              <w:r>
                <w:rPr>
                  <w:szCs w:val="21"/>
                </w:rPr>
                <w:fldChar w:fldCharType="begin"/>
              </w:r>
              <w:r w:rsidR="00AE18FE">
                <w:rPr>
                  <w:szCs w:val="21"/>
                </w:rPr>
                <w:instrText xml:space="preserve"> MACROBUTTON  SnrToggleCheckbox √不适用 </w:instrText>
              </w:r>
              <w:r>
                <w:rPr>
                  <w:szCs w:val="21"/>
                </w:rPr>
                <w:fldChar w:fldCharType="end"/>
              </w:r>
            </w:p>
          </w:sdtContent>
        </w:sdt>
      </w:sdtContent>
    </w:sdt>
    <w:p w:rsidR="00507BB6" w:rsidRDefault="00507BB6">
      <w:pPr>
        <w:rPr>
          <w:szCs w:val="21"/>
        </w:rPr>
      </w:pPr>
    </w:p>
    <w:sdt>
      <w:sdtPr>
        <w:rPr>
          <w:rFonts w:ascii="宋体" w:hAnsi="宋体" w:cs="宋体"/>
          <w:b w:val="0"/>
          <w:bCs w:val="0"/>
          <w:kern w:val="0"/>
          <w:sz w:val="24"/>
          <w:szCs w:val="21"/>
        </w:rPr>
        <w:alias w:val="模块:应付股利"/>
        <w:tag w:val="_GBC_d4fd791dab3942c3a5e9d60bb5280141"/>
        <w:id w:val="-675654532"/>
        <w:placeholder>
          <w:docPart w:val="GBC22222222222222222222222222222"/>
        </w:placeholder>
      </w:sdtPr>
      <w:sdtEndPr>
        <w:rPr>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应付股利</w:t>
          </w:r>
        </w:p>
        <w:sdt>
          <w:sdtPr>
            <w:alias w:val="是否适用：应付股利[双击切换]"/>
            <w:tag w:val="_GBC_f4a78fedf50b4dcd99a087f79207fd89"/>
            <w:id w:val="-1862425997"/>
            <w:lock w:val="sdtContentLocked"/>
            <w:placeholder>
              <w:docPart w:val="GBC22222222222222222222222222222"/>
            </w:placeholder>
          </w:sdtPr>
          <w:sdtEndPr/>
          <w:sdtContent>
            <w:p w:rsidR="00507BB6" w:rsidRDefault="00BE0F81">
              <w:r>
                <w:fldChar w:fldCharType="begin"/>
              </w:r>
              <w:r w:rsidR="00AE18F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应付股利"/>
              <w:tag w:val="_GBC_6f1fed3705cd4f899fd83ee6c97e8df8"/>
              <w:id w:val="-16032581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应付股利"/>
              <w:tag w:val="_GBC_95045086263843e9b64592b1b50064d5"/>
              <w:id w:val="19448802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291"/>
            <w:gridCol w:w="2585"/>
            <w:gridCol w:w="3019"/>
          </w:tblGrid>
          <w:tr w:rsidR="00507BB6" w:rsidTr="00AE18FE">
            <w:trPr>
              <w:cantSplit/>
            </w:trPr>
            <w:sdt>
              <w:sdtPr>
                <w:tag w:val="_PLD_284c1aefd27c44e29a1b82b2c6de9a6e"/>
                <w:id w:val="578495322"/>
                <w:lock w:val="sdtLocked"/>
              </w:sdtPr>
              <w:sdtEndPr/>
              <w:sdtContent>
                <w:tc>
                  <w:tcPr>
                    <w:tcW w:w="1850" w:type="pct"/>
                  </w:tcPr>
                  <w:p w:rsidR="00507BB6" w:rsidRDefault="00BE0F81">
                    <w:pPr>
                      <w:ind w:right="105"/>
                      <w:jc w:val="center"/>
                      <w:rPr>
                        <w:szCs w:val="21"/>
                      </w:rPr>
                    </w:pPr>
                    <w:r>
                      <w:rPr>
                        <w:rFonts w:hint="eastAsia"/>
                        <w:szCs w:val="21"/>
                      </w:rPr>
                      <w:t>项目</w:t>
                    </w:r>
                  </w:p>
                </w:tc>
              </w:sdtContent>
            </w:sdt>
            <w:sdt>
              <w:sdtPr>
                <w:tag w:val="_PLD_5d24fb9851d443789c5fafc0012b51ae"/>
                <w:id w:val="2113165087"/>
                <w:lock w:val="sdtLocked"/>
              </w:sdtPr>
              <w:sdtEndPr/>
              <w:sdtContent>
                <w:tc>
                  <w:tcPr>
                    <w:tcW w:w="1453" w:type="pct"/>
                  </w:tcPr>
                  <w:p w:rsidR="00507BB6" w:rsidRDefault="00BE0F81">
                    <w:pPr>
                      <w:jc w:val="center"/>
                      <w:rPr>
                        <w:szCs w:val="21"/>
                      </w:rPr>
                    </w:pPr>
                    <w:r>
                      <w:rPr>
                        <w:rFonts w:hint="eastAsia"/>
                        <w:szCs w:val="21"/>
                      </w:rPr>
                      <w:t>期末余额</w:t>
                    </w:r>
                  </w:p>
                </w:tc>
              </w:sdtContent>
            </w:sdt>
            <w:sdt>
              <w:sdtPr>
                <w:tag w:val="_PLD_4faa8538eb264f03bb8ebf1b439fa2c9"/>
                <w:id w:val="-1460874457"/>
                <w:lock w:val="sdtLocked"/>
              </w:sdtPr>
              <w:sdtEndPr/>
              <w:sdtContent>
                <w:tc>
                  <w:tcPr>
                    <w:tcW w:w="1697" w:type="pct"/>
                  </w:tcPr>
                  <w:p w:rsidR="00507BB6" w:rsidRDefault="00BE0F81">
                    <w:pPr>
                      <w:jc w:val="center"/>
                      <w:rPr>
                        <w:szCs w:val="21"/>
                      </w:rPr>
                    </w:pPr>
                    <w:r>
                      <w:rPr>
                        <w:rFonts w:hint="eastAsia"/>
                        <w:szCs w:val="21"/>
                      </w:rPr>
                      <w:t>期初余额</w:t>
                    </w:r>
                  </w:p>
                </w:tc>
              </w:sdtContent>
            </w:sdt>
          </w:tr>
          <w:sdt>
            <w:sdtPr>
              <w:rPr>
                <w:rFonts w:hint="eastAsia"/>
                <w:color w:val="000000" w:themeColor="text1"/>
                <w:szCs w:val="21"/>
              </w:rPr>
              <w:alias w:val="应付股利明细"/>
              <w:tag w:val="_GBC_49f3534831d147028939f8fa2f4bdd9f"/>
              <w:id w:val="-1684973774"/>
              <w:lock w:val="sdtLocked"/>
            </w:sdtPr>
            <w:sdtEndPr>
              <w:rPr>
                <w:rFonts w:hint="default"/>
                <w:color w:val="auto"/>
              </w:rPr>
            </w:sdtEndPr>
            <w:sdtContent>
              <w:tr w:rsidR="00507BB6" w:rsidTr="00AE18FE">
                <w:trPr>
                  <w:cantSplit/>
                </w:trPr>
                <w:tc>
                  <w:tcPr>
                    <w:tcW w:w="1850" w:type="pct"/>
                  </w:tcPr>
                  <w:p w:rsidR="00507BB6" w:rsidRDefault="00BE0F81">
                    <w:pPr>
                      <w:jc w:val="both"/>
                      <w:rPr>
                        <w:szCs w:val="21"/>
                      </w:rPr>
                    </w:pPr>
                    <w:r>
                      <w:rPr>
                        <w:rFonts w:hint="eastAsia"/>
                        <w:szCs w:val="21"/>
                      </w:rPr>
                      <w:t>应付股利</w:t>
                    </w:r>
                    <w:r>
                      <w:rPr>
                        <w:szCs w:val="21"/>
                      </w:rPr>
                      <w:t>-</w:t>
                    </w:r>
                    <w:r w:rsidR="00AE18FE">
                      <w:rPr>
                        <w:rFonts w:hint="eastAsia"/>
                        <w:szCs w:val="21"/>
                      </w:rPr>
                      <w:t>限制性股票激励对象</w:t>
                    </w:r>
                  </w:p>
                </w:tc>
                <w:tc>
                  <w:tcPr>
                    <w:tcW w:w="1453" w:type="pct"/>
                  </w:tcPr>
                  <w:p w:rsidR="00507BB6" w:rsidRDefault="00AE18FE">
                    <w:pPr>
                      <w:ind w:right="73"/>
                      <w:jc w:val="right"/>
                      <w:rPr>
                        <w:szCs w:val="21"/>
                      </w:rPr>
                    </w:pPr>
                    <w:r>
                      <w:rPr>
                        <w:rFonts w:hint="eastAsia"/>
                        <w:szCs w:val="21"/>
                      </w:rPr>
                      <w:t>0</w:t>
                    </w:r>
                  </w:p>
                </w:tc>
                <w:tc>
                  <w:tcPr>
                    <w:tcW w:w="1697" w:type="pct"/>
                  </w:tcPr>
                  <w:p w:rsidR="00507BB6" w:rsidRDefault="00AE18FE">
                    <w:pPr>
                      <w:ind w:right="73"/>
                      <w:jc w:val="right"/>
                      <w:rPr>
                        <w:szCs w:val="21"/>
                      </w:rPr>
                    </w:pPr>
                    <w:r>
                      <w:t>102,930.00</w:t>
                    </w:r>
                  </w:p>
                </w:tc>
              </w:tr>
            </w:sdtContent>
          </w:sdt>
          <w:tr w:rsidR="00507BB6" w:rsidTr="00AE18FE">
            <w:trPr>
              <w:cantSplit/>
            </w:trPr>
            <w:sdt>
              <w:sdtPr>
                <w:tag w:val="_PLD_8c246c4f7d43478ca60b6cc4d2c11cff"/>
                <w:id w:val="-714190098"/>
                <w:lock w:val="sdtLocked"/>
              </w:sdtPr>
              <w:sdtEndPr/>
              <w:sdtContent>
                <w:tc>
                  <w:tcPr>
                    <w:tcW w:w="1850" w:type="pct"/>
                  </w:tcPr>
                  <w:p w:rsidR="00507BB6" w:rsidRDefault="00BE0F81">
                    <w:pPr>
                      <w:ind w:right="105"/>
                      <w:jc w:val="center"/>
                      <w:rPr>
                        <w:color w:val="000000" w:themeColor="text1"/>
                        <w:szCs w:val="21"/>
                      </w:rPr>
                    </w:pPr>
                    <w:r>
                      <w:rPr>
                        <w:rFonts w:hint="eastAsia"/>
                        <w:color w:val="000000" w:themeColor="text1"/>
                        <w:szCs w:val="21"/>
                      </w:rPr>
                      <w:t>合计</w:t>
                    </w:r>
                  </w:p>
                </w:tc>
              </w:sdtContent>
            </w:sdt>
            <w:tc>
              <w:tcPr>
                <w:tcW w:w="1453" w:type="pct"/>
              </w:tcPr>
              <w:p w:rsidR="00507BB6" w:rsidRDefault="00AE18FE">
                <w:pPr>
                  <w:ind w:right="73"/>
                  <w:jc w:val="right"/>
                  <w:rPr>
                    <w:szCs w:val="21"/>
                  </w:rPr>
                </w:pPr>
                <w:r>
                  <w:rPr>
                    <w:rFonts w:hint="eastAsia"/>
                    <w:szCs w:val="21"/>
                  </w:rPr>
                  <w:t>0</w:t>
                </w:r>
              </w:p>
            </w:tc>
            <w:tc>
              <w:tcPr>
                <w:tcW w:w="1697" w:type="pct"/>
              </w:tcPr>
              <w:p w:rsidR="00507BB6" w:rsidRDefault="00AE18FE">
                <w:pPr>
                  <w:ind w:right="73"/>
                  <w:jc w:val="right"/>
                  <w:rPr>
                    <w:szCs w:val="21"/>
                  </w:rPr>
                </w:pPr>
                <w:r>
                  <w:t>102,930.00</w:t>
                </w:r>
              </w:p>
            </w:tc>
          </w:tr>
        </w:tbl>
        <w:p w:rsidR="00507BB6" w:rsidRDefault="00A057D5">
          <w:pPr>
            <w:snapToGrid w:val="0"/>
            <w:rPr>
              <w:szCs w:val="21"/>
            </w:rPr>
          </w:pPr>
        </w:p>
      </w:sdtContent>
    </w:sdt>
    <w:sdt>
      <w:sdtPr>
        <w:rPr>
          <w:rFonts w:ascii="宋体" w:hAnsi="宋体" w:cs="宋体" w:hint="eastAsia"/>
          <w:b w:val="0"/>
          <w:bCs w:val="0"/>
          <w:kern w:val="0"/>
          <w:sz w:val="24"/>
          <w:szCs w:val="21"/>
        </w:rPr>
        <w:alias w:val="模块:其他应付款"/>
        <w:tag w:val="_GBC_ad6e4257b49b407a9fbffc30a1e95eb5"/>
        <w:id w:val="-875853009"/>
        <w:lock w:val="sdtLocked"/>
        <w:placeholder>
          <w:docPart w:val="GBC22222222222222222222222222222"/>
        </w:placeholder>
      </w:sdtPr>
      <w:sdtEndPr>
        <w:rPr>
          <w:rFonts w:hint="default"/>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其他应付款</w:t>
          </w:r>
        </w:p>
        <w:p w:rsidR="00507BB6" w:rsidRDefault="00BE0F81">
          <w:pPr>
            <w:pStyle w:val="4"/>
            <w:numPr>
              <w:ilvl w:val="3"/>
              <w:numId w:val="68"/>
            </w:numPr>
            <w:tabs>
              <w:tab w:val="left" w:pos="644"/>
              <w:tab w:val="left" w:pos="709"/>
            </w:tabs>
            <w:rPr>
              <w:rFonts w:ascii="宋体" w:hAnsi="宋体"/>
              <w:szCs w:val="21"/>
            </w:rPr>
          </w:pPr>
          <w:r>
            <w:rPr>
              <w:rFonts w:ascii="宋体" w:hAnsi="宋体" w:hint="eastAsia"/>
              <w:szCs w:val="21"/>
            </w:rPr>
            <w:t>按款项性质列示其他应付款</w:t>
          </w:r>
        </w:p>
        <w:sdt>
          <w:sdtPr>
            <w:alias w:val="是否适用：按款项性质列示其他应付款[双击切换]"/>
            <w:tag w:val="_GBC_32c858d4a33f4670b512d4b8c3471a37"/>
            <w:id w:val="-1335689358"/>
            <w:lock w:val="sdtContentLocked"/>
            <w:placeholder>
              <w:docPart w:val="GBC22222222222222222222222222222"/>
            </w:placeholder>
          </w:sdtPr>
          <w:sdtEndPr/>
          <w:sdtContent>
            <w:p w:rsidR="00507BB6" w:rsidRDefault="00BE0F81">
              <w:r>
                <w:fldChar w:fldCharType="begin"/>
              </w:r>
              <w:r w:rsidR="00AE18FE">
                <w:instrText xml:space="preserve"> MACROBUTTON  SnrToggleCheckbox √适用 </w:instrText>
              </w:r>
              <w:r>
                <w:fldChar w:fldCharType="end"/>
              </w:r>
              <w:r>
                <w:fldChar w:fldCharType="begin"/>
              </w:r>
              <w:r w:rsidR="00AE18FE">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其他应付款情况"/>
              <w:tag w:val="_GBC_0b147017235c43199ff0628236008466"/>
              <w:id w:val="179948361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其他应付款情况"/>
              <w:tag w:val="_GBC_fe238940c1434a6aab41041c1f8c09cd"/>
              <w:id w:val="-5725816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3"/>
            <w:gridCol w:w="2999"/>
            <w:gridCol w:w="3127"/>
          </w:tblGrid>
          <w:tr w:rsidR="000851AE" w:rsidTr="00D31FB1">
            <w:sdt>
              <w:sdtPr>
                <w:tag w:val="_PLD_e8af12fdbd954e32a91aee2867fdc20d"/>
                <w:id w:val="-1563788118"/>
                <w:lock w:val="sdtLocked"/>
              </w:sdtPr>
              <w:sdtEndPr/>
              <w:sdtContent>
                <w:tc>
                  <w:tcPr>
                    <w:tcW w:w="1615" w:type="pct"/>
                    <w:shd w:val="clear" w:color="auto" w:fill="auto"/>
                  </w:tcPr>
                  <w:p w:rsidR="000851AE" w:rsidRDefault="000851AE" w:rsidP="00D31FB1">
                    <w:pPr>
                      <w:jc w:val="center"/>
                      <w:rPr>
                        <w:szCs w:val="21"/>
                      </w:rPr>
                    </w:pPr>
                    <w:r>
                      <w:rPr>
                        <w:rFonts w:hint="eastAsia"/>
                        <w:szCs w:val="21"/>
                      </w:rPr>
                      <w:t>项目</w:t>
                    </w:r>
                  </w:p>
                </w:tc>
              </w:sdtContent>
            </w:sdt>
            <w:sdt>
              <w:sdtPr>
                <w:tag w:val="_PLD_6a30cb15e1034a78a71ba97e720e13dd"/>
                <w:id w:val="-198329029"/>
                <w:lock w:val="sdtLocked"/>
              </w:sdtPr>
              <w:sdtEndPr/>
              <w:sdtContent>
                <w:tc>
                  <w:tcPr>
                    <w:tcW w:w="1657" w:type="pct"/>
                    <w:shd w:val="clear" w:color="auto" w:fill="auto"/>
                  </w:tcPr>
                  <w:p w:rsidR="000851AE" w:rsidRDefault="000851AE" w:rsidP="00D31FB1">
                    <w:pPr>
                      <w:jc w:val="center"/>
                      <w:rPr>
                        <w:szCs w:val="21"/>
                      </w:rPr>
                    </w:pPr>
                    <w:r>
                      <w:rPr>
                        <w:rFonts w:hint="eastAsia"/>
                        <w:szCs w:val="21"/>
                      </w:rPr>
                      <w:t>期末余额</w:t>
                    </w:r>
                  </w:p>
                </w:tc>
              </w:sdtContent>
            </w:sdt>
            <w:sdt>
              <w:sdtPr>
                <w:tag w:val="_PLD_1bbb9615a7024759af2679595303595b"/>
                <w:id w:val="-494802665"/>
                <w:lock w:val="sdtLocked"/>
              </w:sdtPr>
              <w:sdtEndPr/>
              <w:sdtContent>
                <w:tc>
                  <w:tcPr>
                    <w:tcW w:w="1728" w:type="pct"/>
                    <w:shd w:val="clear" w:color="auto" w:fill="auto"/>
                  </w:tcPr>
                  <w:p w:rsidR="000851AE" w:rsidRDefault="000851AE" w:rsidP="00D31FB1">
                    <w:pPr>
                      <w:jc w:val="center"/>
                      <w:rPr>
                        <w:szCs w:val="21"/>
                      </w:rPr>
                    </w:pPr>
                    <w:r>
                      <w:rPr>
                        <w:rFonts w:hint="eastAsia"/>
                        <w:szCs w:val="21"/>
                      </w:rPr>
                      <w:t>期初余额</w:t>
                    </w:r>
                  </w:p>
                </w:tc>
              </w:sdtContent>
            </w:sdt>
          </w:tr>
          <w:sdt>
            <w:sdtPr>
              <w:rPr>
                <w:rFonts w:hint="eastAsia"/>
                <w:szCs w:val="21"/>
              </w:rPr>
              <w:alias w:val="其他应付款情况明细"/>
              <w:tag w:val="_GBC_7f5dd84b3a9443a6a91ba6f6873b75be"/>
              <w:id w:val="-1800207540"/>
              <w:lock w:val="sdtLocked"/>
            </w:sdtPr>
            <w:sdtEndPr>
              <w:rPr>
                <w:rFonts w:hint="default"/>
              </w:rPr>
            </w:sdtEndPr>
            <w:sdtContent>
              <w:tr w:rsidR="000851AE" w:rsidTr="00D31FB1">
                <w:tc>
                  <w:tcPr>
                    <w:tcW w:w="1615" w:type="pct"/>
                    <w:shd w:val="clear" w:color="auto" w:fill="auto"/>
                  </w:tcPr>
                  <w:p w:rsidR="000851AE" w:rsidRDefault="000851AE" w:rsidP="00D31FB1">
                    <w:pPr>
                      <w:rPr>
                        <w:szCs w:val="21"/>
                      </w:rPr>
                    </w:pPr>
                    <w:r>
                      <w:t>资金往来款</w:t>
                    </w:r>
                  </w:p>
                </w:tc>
                <w:tc>
                  <w:tcPr>
                    <w:tcW w:w="1657" w:type="pct"/>
                    <w:shd w:val="clear" w:color="auto" w:fill="auto"/>
                  </w:tcPr>
                  <w:p w:rsidR="000851AE" w:rsidRDefault="000851AE" w:rsidP="00D31FB1">
                    <w:pPr>
                      <w:jc w:val="right"/>
                      <w:rPr>
                        <w:szCs w:val="21"/>
                      </w:rPr>
                    </w:pPr>
                    <w:r>
                      <w:t>53,983,851.34</w:t>
                    </w:r>
                  </w:p>
                </w:tc>
                <w:tc>
                  <w:tcPr>
                    <w:tcW w:w="1728" w:type="pct"/>
                    <w:shd w:val="clear" w:color="auto" w:fill="auto"/>
                  </w:tcPr>
                  <w:p w:rsidR="000851AE" w:rsidRDefault="000851AE" w:rsidP="00D31FB1">
                    <w:pPr>
                      <w:jc w:val="right"/>
                      <w:rPr>
                        <w:szCs w:val="21"/>
                      </w:rPr>
                    </w:pPr>
                    <w:r>
                      <w:t>74,100,628.82</w:t>
                    </w:r>
                  </w:p>
                </w:tc>
              </w:tr>
            </w:sdtContent>
          </w:sdt>
          <w:sdt>
            <w:sdtPr>
              <w:rPr>
                <w:rFonts w:hint="eastAsia"/>
                <w:szCs w:val="21"/>
              </w:rPr>
              <w:alias w:val="其他应付款情况明细"/>
              <w:tag w:val="_GBC_7f5dd84b3a9443a6a91ba6f6873b75be"/>
              <w:id w:val="-1274540496"/>
              <w:lock w:val="sdtLocked"/>
            </w:sdtPr>
            <w:sdtEndPr>
              <w:rPr>
                <w:rFonts w:hint="default"/>
              </w:rPr>
            </w:sdtEndPr>
            <w:sdtContent>
              <w:tr w:rsidR="000851AE" w:rsidTr="00D31FB1">
                <w:tc>
                  <w:tcPr>
                    <w:tcW w:w="1615" w:type="pct"/>
                    <w:shd w:val="clear" w:color="auto" w:fill="auto"/>
                  </w:tcPr>
                  <w:p w:rsidR="000851AE" w:rsidRDefault="000851AE" w:rsidP="00D31FB1">
                    <w:pPr>
                      <w:rPr>
                        <w:szCs w:val="21"/>
                      </w:rPr>
                    </w:pPr>
                    <w:r>
                      <w:t>暂收款</w:t>
                    </w:r>
                  </w:p>
                </w:tc>
                <w:tc>
                  <w:tcPr>
                    <w:tcW w:w="1657" w:type="pct"/>
                    <w:shd w:val="clear" w:color="auto" w:fill="auto"/>
                  </w:tcPr>
                  <w:p w:rsidR="000851AE" w:rsidRDefault="000851AE" w:rsidP="00D31FB1">
                    <w:pPr>
                      <w:jc w:val="right"/>
                      <w:rPr>
                        <w:szCs w:val="21"/>
                      </w:rPr>
                    </w:pPr>
                    <w:r>
                      <w:t>2,233,114.26</w:t>
                    </w:r>
                  </w:p>
                </w:tc>
                <w:tc>
                  <w:tcPr>
                    <w:tcW w:w="1728" w:type="pct"/>
                    <w:shd w:val="clear" w:color="auto" w:fill="auto"/>
                  </w:tcPr>
                  <w:p w:rsidR="000851AE" w:rsidRDefault="000851AE" w:rsidP="00D31FB1">
                    <w:pPr>
                      <w:jc w:val="right"/>
                      <w:rPr>
                        <w:szCs w:val="21"/>
                      </w:rPr>
                    </w:pPr>
                    <w:r>
                      <w:t>5,647,013.05</w:t>
                    </w:r>
                  </w:p>
                </w:tc>
              </w:tr>
            </w:sdtContent>
          </w:sdt>
          <w:sdt>
            <w:sdtPr>
              <w:rPr>
                <w:rFonts w:hint="eastAsia"/>
                <w:szCs w:val="21"/>
              </w:rPr>
              <w:alias w:val="其他应付款情况明细"/>
              <w:tag w:val="_GBC_7f5dd84b3a9443a6a91ba6f6873b75be"/>
              <w:id w:val="-1900970996"/>
              <w:lock w:val="sdtLocked"/>
            </w:sdtPr>
            <w:sdtEndPr>
              <w:rPr>
                <w:rFonts w:hint="default"/>
              </w:rPr>
            </w:sdtEndPr>
            <w:sdtContent>
              <w:tr w:rsidR="000851AE" w:rsidTr="00D31FB1">
                <w:tc>
                  <w:tcPr>
                    <w:tcW w:w="1615" w:type="pct"/>
                    <w:shd w:val="clear" w:color="auto" w:fill="auto"/>
                  </w:tcPr>
                  <w:p w:rsidR="000851AE" w:rsidRDefault="000851AE" w:rsidP="00D31FB1">
                    <w:pPr>
                      <w:rPr>
                        <w:szCs w:val="21"/>
                      </w:rPr>
                    </w:pPr>
                    <w:r>
                      <w:t>押金及保证金</w:t>
                    </w:r>
                  </w:p>
                </w:tc>
                <w:tc>
                  <w:tcPr>
                    <w:tcW w:w="1657" w:type="pct"/>
                    <w:shd w:val="clear" w:color="auto" w:fill="auto"/>
                  </w:tcPr>
                  <w:p w:rsidR="000851AE" w:rsidRDefault="000851AE" w:rsidP="00D31FB1">
                    <w:pPr>
                      <w:jc w:val="right"/>
                      <w:rPr>
                        <w:szCs w:val="21"/>
                      </w:rPr>
                    </w:pPr>
                    <w:r>
                      <w:t>80,003,112.80</w:t>
                    </w:r>
                  </w:p>
                </w:tc>
                <w:tc>
                  <w:tcPr>
                    <w:tcW w:w="1728" w:type="pct"/>
                    <w:shd w:val="clear" w:color="auto" w:fill="auto"/>
                  </w:tcPr>
                  <w:p w:rsidR="000851AE" w:rsidRDefault="000851AE" w:rsidP="00D31FB1">
                    <w:pPr>
                      <w:jc w:val="right"/>
                      <w:rPr>
                        <w:szCs w:val="21"/>
                      </w:rPr>
                    </w:pPr>
                    <w:r>
                      <w:t>49,820,712.05</w:t>
                    </w:r>
                  </w:p>
                </w:tc>
              </w:tr>
            </w:sdtContent>
          </w:sdt>
          <w:sdt>
            <w:sdtPr>
              <w:rPr>
                <w:rFonts w:hint="eastAsia"/>
                <w:szCs w:val="21"/>
              </w:rPr>
              <w:alias w:val="其他应付款情况明细"/>
              <w:tag w:val="_GBC_7f5dd84b3a9443a6a91ba6f6873b75be"/>
              <w:id w:val="890462064"/>
              <w:lock w:val="sdtLocked"/>
            </w:sdtPr>
            <w:sdtEndPr>
              <w:rPr>
                <w:rFonts w:hint="default"/>
              </w:rPr>
            </w:sdtEndPr>
            <w:sdtContent>
              <w:tr w:rsidR="000851AE" w:rsidTr="00D31FB1">
                <w:tc>
                  <w:tcPr>
                    <w:tcW w:w="1615" w:type="pct"/>
                    <w:shd w:val="clear" w:color="auto" w:fill="auto"/>
                  </w:tcPr>
                  <w:p w:rsidR="000851AE" w:rsidRDefault="000851AE" w:rsidP="00D31FB1">
                    <w:pPr>
                      <w:rPr>
                        <w:szCs w:val="21"/>
                      </w:rPr>
                    </w:pPr>
                    <w:r>
                      <w:t>未结算费用性质款项</w:t>
                    </w:r>
                  </w:p>
                </w:tc>
                <w:tc>
                  <w:tcPr>
                    <w:tcW w:w="1657" w:type="pct"/>
                    <w:shd w:val="clear" w:color="auto" w:fill="auto"/>
                  </w:tcPr>
                  <w:p w:rsidR="000851AE" w:rsidRDefault="000851AE" w:rsidP="00D31FB1">
                    <w:pPr>
                      <w:jc w:val="right"/>
                      <w:rPr>
                        <w:szCs w:val="21"/>
                      </w:rPr>
                    </w:pPr>
                    <w:r>
                      <w:t>4,932,092.03</w:t>
                    </w:r>
                  </w:p>
                </w:tc>
                <w:tc>
                  <w:tcPr>
                    <w:tcW w:w="1728" w:type="pct"/>
                    <w:shd w:val="clear" w:color="auto" w:fill="auto"/>
                  </w:tcPr>
                  <w:p w:rsidR="000851AE" w:rsidRDefault="000851AE" w:rsidP="00D31FB1">
                    <w:pPr>
                      <w:jc w:val="right"/>
                      <w:rPr>
                        <w:szCs w:val="21"/>
                      </w:rPr>
                    </w:pPr>
                    <w:r>
                      <w:t>15,467,534.11</w:t>
                    </w:r>
                  </w:p>
                </w:tc>
              </w:tr>
            </w:sdtContent>
          </w:sdt>
          <w:sdt>
            <w:sdtPr>
              <w:rPr>
                <w:rFonts w:hint="eastAsia"/>
                <w:szCs w:val="21"/>
              </w:rPr>
              <w:alias w:val="其他应付款情况明细"/>
              <w:tag w:val="_GBC_7f5dd84b3a9443a6a91ba6f6873b75be"/>
              <w:id w:val="-1430423096"/>
              <w:lock w:val="sdtLocked"/>
            </w:sdtPr>
            <w:sdtEndPr>
              <w:rPr>
                <w:rFonts w:hint="default"/>
              </w:rPr>
            </w:sdtEndPr>
            <w:sdtContent>
              <w:tr w:rsidR="000851AE" w:rsidTr="00D31FB1">
                <w:tc>
                  <w:tcPr>
                    <w:tcW w:w="1615" w:type="pct"/>
                    <w:shd w:val="clear" w:color="auto" w:fill="auto"/>
                  </w:tcPr>
                  <w:p w:rsidR="000851AE" w:rsidRDefault="000851AE" w:rsidP="00D31FB1">
                    <w:pPr>
                      <w:rPr>
                        <w:szCs w:val="21"/>
                      </w:rPr>
                    </w:pPr>
                    <w:r>
                      <w:t>股权激励回购义务</w:t>
                    </w:r>
                  </w:p>
                </w:tc>
                <w:tc>
                  <w:tcPr>
                    <w:tcW w:w="1657" w:type="pct"/>
                    <w:shd w:val="clear" w:color="auto" w:fill="auto"/>
                  </w:tcPr>
                  <w:p w:rsidR="000851AE" w:rsidRDefault="000851AE" w:rsidP="00D31FB1">
                    <w:pPr>
                      <w:jc w:val="right"/>
                      <w:rPr>
                        <w:szCs w:val="21"/>
                      </w:rPr>
                    </w:pPr>
                  </w:p>
                </w:tc>
                <w:tc>
                  <w:tcPr>
                    <w:tcW w:w="1728" w:type="pct"/>
                    <w:shd w:val="clear" w:color="auto" w:fill="auto"/>
                  </w:tcPr>
                  <w:p w:rsidR="000851AE" w:rsidRDefault="000851AE" w:rsidP="00D31FB1">
                    <w:pPr>
                      <w:jc w:val="right"/>
                      <w:rPr>
                        <w:szCs w:val="21"/>
                      </w:rPr>
                    </w:pPr>
                    <w:r>
                      <w:t>8,780,070.00</w:t>
                    </w:r>
                  </w:p>
                </w:tc>
              </w:tr>
            </w:sdtContent>
          </w:sdt>
          <w:sdt>
            <w:sdtPr>
              <w:rPr>
                <w:rFonts w:hint="eastAsia"/>
                <w:szCs w:val="21"/>
              </w:rPr>
              <w:alias w:val="其他应付款情况明细"/>
              <w:tag w:val="_GBC_7f5dd84b3a9443a6a91ba6f6873b75be"/>
              <w:id w:val="1244371629"/>
              <w:lock w:val="sdtLocked"/>
            </w:sdtPr>
            <w:sdtEndPr>
              <w:rPr>
                <w:rFonts w:hint="default"/>
              </w:rPr>
            </w:sdtEndPr>
            <w:sdtContent>
              <w:tr w:rsidR="000851AE" w:rsidTr="00D31FB1">
                <w:tc>
                  <w:tcPr>
                    <w:tcW w:w="1615" w:type="pct"/>
                    <w:shd w:val="clear" w:color="auto" w:fill="auto"/>
                  </w:tcPr>
                  <w:p w:rsidR="000851AE" w:rsidRDefault="000851AE" w:rsidP="00D31FB1">
                    <w:pPr>
                      <w:rPr>
                        <w:szCs w:val="21"/>
                      </w:rPr>
                    </w:pPr>
                    <w:r>
                      <w:t>其他</w:t>
                    </w:r>
                  </w:p>
                </w:tc>
                <w:tc>
                  <w:tcPr>
                    <w:tcW w:w="1657" w:type="pct"/>
                    <w:shd w:val="clear" w:color="auto" w:fill="auto"/>
                  </w:tcPr>
                  <w:p w:rsidR="000851AE" w:rsidRDefault="000851AE" w:rsidP="00D31FB1">
                    <w:pPr>
                      <w:jc w:val="right"/>
                      <w:rPr>
                        <w:szCs w:val="21"/>
                      </w:rPr>
                    </w:pPr>
                    <w:r>
                      <w:t>2,219,167.47</w:t>
                    </w:r>
                  </w:p>
                </w:tc>
                <w:tc>
                  <w:tcPr>
                    <w:tcW w:w="1728" w:type="pct"/>
                    <w:shd w:val="clear" w:color="auto" w:fill="auto"/>
                  </w:tcPr>
                  <w:p w:rsidR="000851AE" w:rsidRDefault="000851AE" w:rsidP="00D31FB1">
                    <w:pPr>
                      <w:jc w:val="right"/>
                      <w:rPr>
                        <w:szCs w:val="21"/>
                      </w:rPr>
                    </w:pPr>
                    <w:r>
                      <w:t>2,017,975.15</w:t>
                    </w:r>
                  </w:p>
                </w:tc>
              </w:tr>
            </w:sdtContent>
          </w:sdt>
          <w:tr w:rsidR="000851AE" w:rsidTr="00D31FB1">
            <w:sdt>
              <w:sdtPr>
                <w:tag w:val="_PLD_3571c54492d0444abe7bda431cc06c80"/>
                <w:id w:val="834806626"/>
                <w:lock w:val="sdtLocked"/>
              </w:sdtPr>
              <w:sdtEndPr/>
              <w:sdtContent>
                <w:tc>
                  <w:tcPr>
                    <w:tcW w:w="1615" w:type="pct"/>
                    <w:shd w:val="clear" w:color="auto" w:fill="auto"/>
                  </w:tcPr>
                  <w:p w:rsidR="000851AE" w:rsidRDefault="000851AE" w:rsidP="00D31FB1">
                    <w:pPr>
                      <w:jc w:val="center"/>
                      <w:rPr>
                        <w:color w:val="000000" w:themeColor="text1"/>
                        <w:szCs w:val="21"/>
                      </w:rPr>
                    </w:pPr>
                    <w:r>
                      <w:rPr>
                        <w:rFonts w:hint="eastAsia"/>
                        <w:color w:val="000000" w:themeColor="text1"/>
                        <w:szCs w:val="21"/>
                      </w:rPr>
                      <w:t>合计</w:t>
                    </w:r>
                  </w:p>
                </w:tc>
              </w:sdtContent>
            </w:sdt>
            <w:tc>
              <w:tcPr>
                <w:tcW w:w="1657" w:type="pct"/>
                <w:shd w:val="clear" w:color="auto" w:fill="auto"/>
              </w:tcPr>
              <w:p w:rsidR="000851AE" w:rsidRDefault="000851AE" w:rsidP="00D31FB1">
                <w:pPr>
                  <w:jc w:val="right"/>
                  <w:rPr>
                    <w:szCs w:val="21"/>
                  </w:rPr>
                </w:pPr>
                <w:r>
                  <w:t>143,371,337.90</w:t>
                </w:r>
              </w:p>
            </w:tc>
            <w:tc>
              <w:tcPr>
                <w:tcW w:w="1728" w:type="pct"/>
                <w:shd w:val="clear" w:color="auto" w:fill="auto"/>
              </w:tcPr>
              <w:p w:rsidR="000851AE" w:rsidRDefault="000851AE" w:rsidP="00D31FB1">
                <w:pPr>
                  <w:jc w:val="right"/>
                  <w:rPr>
                    <w:szCs w:val="21"/>
                  </w:rPr>
                </w:pPr>
                <w:r>
                  <w:t>155,833,933.18</w:t>
                </w:r>
              </w:p>
            </w:tc>
          </w:tr>
        </w:tbl>
        <w:p w:rsidR="000851AE" w:rsidRDefault="000851AE"/>
        <w:p w:rsidR="00507BB6" w:rsidRDefault="00BE0F81">
          <w:pPr>
            <w:pStyle w:val="4"/>
            <w:numPr>
              <w:ilvl w:val="3"/>
              <w:numId w:val="68"/>
            </w:numPr>
            <w:tabs>
              <w:tab w:val="left" w:pos="644"/>
              <w:tab w:val="left" w:pos="709"/>
            </w:tabs>
          </w:pPr>
          <w:r>
            <w:rPr>
              <w:rFonts w:hint="eastAsia"/>
            </w:rPr>
            <w:t>账龄超过</w:t>
          </w:r>
          <w:r>
            <w:t>1</w:t>
          </w:r>
          <w:r>
            <w:t>年的重要其他应付款</w:t>
          </w:r>
        </w:p>
        <w:sdt>
          <w:sdtPr>
            <w:alias w:val="是否适用：账龄超过1年的重要其他应付款[双击切换]"/>
            <w:tag w:val="_GBC_6b842cccfed2455fb63f3cf43e46e28f"/>
            <w:id w:val="1219554435"/>
            <w:lock w:val="sdtContentLocked"/>
            <w:placeholder>
              <w:docPart w:val="GBC22222222222222222222222222222"/>
            </w:placeholder>
          </w:sdtPr>
          <w:sdtEndPr/>
          <w:sdtContent>
            <w:p w:rsidR="00507BB6" w:rsidRDefault="00BE0F81">
              <w:r>
                <w:fldChar w:fldCharType="begin"/>
              </w:r>
              <w:r w:rsidR="00D61B99">
                <w:instrText xml:space="preserve"> MACROBUTTON  SnrToggleCheckbox √适用 </w:instrText>
              </w:r>
              <w:r>
                <w:fldChar w:fldCharType="end"/>
              </w:r>
              <w:r>
                <w:fldChar w:fldCharType="begin"/>
              </w:r>
              <w:r w:rsidR="00D61B99">
                <w:instrText xml:space="preserve"> MACROBUTTON  SnrToggleCheckbox □不适用 </w:instrText>
              </w:r>
              <w:r>
                <w:fldChar w:fldCharType="end"/>
              </w:r>
            </w:p>
          </w:sdtContent>
        </w:sdt>
        <w:p w:rsidR="00507BB6" w:rsidRDefault="00BE0F81">
          <w:pPr>
            <w:jc w:val="right"/>
          </w:pPr>
          <w:r>
            <w:rPr>
              <w:rFonts w:hint="eastAsia"/>
            </w:rPr>
            <w:t>单位:</w:t>
          </w:r>
          <w:sdt>
            <w:sdtPr>
              <w:rPr>
                <w:rFonts w:hint="eastAsia"/>
              </w:rPr>
              <w:alias w:val="单位：财务附注：账龄超过1年的重要其他应付款"/>
              <w:tag w:val="_GBC_ae4dd9e0a5cc49aa84608e4d595c2fa0"/>
              <w:id w:val="14414898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账龄超过1年的重要其他应付款"/>
              <w:tag w:val="_GBC_02aa23657afb4155b8f67ef835bcf55d"/>
              <w:id w:val="19673873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6"/>
            <w:gridCol w:w="2000"/>
            <w:gridCol w:w="3113"/>
          </w:tblGrid>
          <w:tr w:rsidR="00D61B99" w:rsidRPr="00D61B99" w:rsidTr="00D61B99">
            <w:trPr>
              <w:trHeight w:val="269"/>
            </w:trPr>
            <w:bookmarkStart w:id="55" w:name="_Toc215903165" w:displacedByCustomXml="next"/>
            <w:sdt>
              <w:sdtPr>
                <w:rPr>
                  <w:szCs w:val="21"/>
                </w:rPr>
                <w:tag w:val="_PLD_9d1ff04ee5d74001a15723a5315d4453"/>
                <w:id w:val="-393891490"/>
                <w:lock w:val="sdtLocked"/>
              </w:sdtPr>
              <w:sdtEndPr/>
              <w:sdtContent>
                <w:tc>
                  <w:tcPr>
                    <w:tcW w:w="2175" w:type="pct"/>
                    <w:shd w:val="clear" w:color="auto" w:fill="auto"/>
                    <w:vAlign w:val="center"/>
                  </w:tcPr>
                  <w:p w:rsidR="00D61B99" w:rsidRPr="00D61B99" w:rsidRDefault="00D61B99" w:rsidP="00D31FB1">
                    <w:pPr>
                      <w:jc w:val="center"/>
                      <w:rPr>
                        <w:szCs w:val="21"/>
                      </w:rPr>
                    </w:pPr>
                    <w:r w:rsidRPr="00D61B99">
                      <w:rPr>
                        <w:rFonts w:hint="eastAsia"/>
                        <w:szCs w:val="21"/>
                      </w:rPr>
                      <w:t>项目</w:t>
                    </w:r>
                  </w:p>
                </w:tc>
              </w:sdtContent>
            </w:sdt>
            <w:sdt>
              <w:sdtPr>
                <w:rPr>
                  <w:szCs w:val="21"/>
                </w:rPr>
                <w:tag w:val="_PLD_e18ca74faced4a9c9378ac5db8b2365e"/>
                <w:id w:val="-893039650"/>
                <w:lock w:val="sdtLocked"/>
              </w:sdtPr>
              <w:sdtEndPr/>
              <w:sdtContent>
                <w:tc>
                  <w:tcPr>
                    <w:tcW w:w="1105" w:type="pct"/>
                    <w:shd w:val="clear" w:color="auto" w:fill="auto"/>
                    <w:vAlign w:val="center"/>
                  </w:tcPr>
                  <w:p w:rsidR="00D61B99" w:rsidRPr="00D61B99" w:rsidRDefault="00D61B99" w:rsidP="00D31FB1">
                    <w:pPr>
                      <w:jc w:val="center"/>
                      <w:rPr>
                        <w:szCs w:val="21"/>
                      </w:rPr>
                    </w:pPr>
                    <w:r w:rsidRPr="00D61B99">
                      <w:rPr>
                        <w:rFonts w:hint="eastAsia"/>
                        <w:szCs w:val="21"/>
                      </w:rPr>
                      <w:t>期末余额</w:t>
                    </w:r>
                  </w:p>
                </w:tc>
              </w:sdtContent>
            </w:sdt>
            <w:sdt>
              <w:sdtPr>
                <w:rPr>
                  <w:szCs w:val="21"/>
                </w:rPr>
                <w:tag w:val="_PLD_e5b1c82aa66042afa8f96dd02a50daa9"/>
                <w:id w:val="-725219056"/>
                <w:lock w:val="sdtLocked"/>
              </w:sdtPr>
              <w:sdtEndPr/>
              <w:sdtContent>
                <w:tc>
                  <w:tcPr>
                    <w:tcW w:w="1720" w:type="pct"/>
                    <w:shd w:val="clear" w:color="auto" w:fill="auto"/>
                    <w:vAlign w:val="center"/>
                  </w:tcPr>
                  <w:p w:rsidR="00D61B99" w:rsidRPr="00D61B99" w:rsidRDefault="00D61B99" w:rsidP="004C6234">
                    <w:pPr>
                      <w:jc w:val="center"/>
                      <w:rPr>
                        <w:szCs w:val="21"/>
                      </w:rPr>
                    </w:pPr>
                    <w:proofErr w:type="gramStart"/>
                    <w:r w:rsidRPr="00D61B99">
                      <w:rPr>
                        <w:rFonts w:hint="eastAsia"/>
                        <w:szCs w:val="21"/>
                      </w:rPr>
                      <w:t>未偿</w:t>
                    </w:r>
                    <w:proofErr w:type="gramEnd"/>
                    <w:r w:rsidRPr="00D61B99">
                      <w:rPr>
                        <w:rFonts w:hint="eastAsia"/>
                        <w:szCs w:val="21"/>
                      </w:rPr>
                      <w:t>还或结转的原因</w:t>
                    </w:r>
                  </w:p>
                </w:tc>
              </w:sdtContent>
            </w:sdt>
          </w:tr>
          <w:sdt>
            <w:sdtPr>
              <w:rPr>
                <w:szCs w:val="21"/>
              </w:rPr>
              <w:alias w:val="重要的账龄超过1年的其他应付款明细"/>
              <w:tag w:val="_GBC_b7cec93c711d40f48326998d7472e3e8"/>
              <w:id w:val="-62033125"/>
              <w:lock w:val="sdtLocked"/>
            </w:sdtPr>
            <w:sdtEndPr/>
            <w:sdtContent>
              <w:tr w:rsidR="00D61B99" w:rsidRPr="00D61B99" w:rsidTr="00D61B99">
                <w:tc>
                  <w:tcPr>
                    <w:tcW w:w="2175" w:type="pct"/>
                    <w:tcBorders>
                      <w:bottom w:val="single" w:sz="4" w:space="0" w:color="auto"/>
                    </w:tcBorders>
                    <w:shd w:val="clear" w:color="auto" w:fill="auto"/>
                  </w:tcPr>
                  <w:p w:rsidR="00D61B99" w:rsidRPr="00D61B99" w:rsidRDefault="00D61B99" w:rsidP="00D31FB1">
                    <w:pPr>
                      <w:rPr>
                        <w:szCs w:val="21"/>
                      </w:rPr>
                    </w:pPr>
                    <w:r w:rsidRPr="00D61B99">
                      <w:rPr>
                        <w:rFonts w:hint="eastAsia"/>
                        <w:szCs w:val="21"/>
                      </w:rPr>
                      <w:t>西藏林芝百盛药业有限公司</w:t>
                    </w:r>
                  </w:p>
                </w:tc>
                <w:tc>
                  <w:tcPr>
                    <w:tcW w:w="1105" w:type="pct"/>
                    <w:shd w:val="clear" w:color="auto" w:fill="auto"/>
                  </w:tcPr>
                  <w:p w:rsidR="00D61B99" w:rsidRPr="00D61B99" w:rsidRDefault="00D61B99" w:rsidP="00D31FB1">
                    <w:pPr>
                      <w:jc w:val="right"/>
                      <w:rPr>
                        <w:szCs w:val="21"/>
                      </w:rPr>
                    </w:pPr>
                    <w:r w:rsidRPr="00D61B99">
                      <w:rPr>
                        <w:szCs w:val="21"/>
                      </w:rPr>
                      <w:t>2,562,765.23</w:t>
                    </w:r>
                  </w:p>
                </w:tc>
                <w:tc>
                  <w:tcPr>
                    <w:tcW w:w="1720" w:type="pct"/>
                    <w:shd w:val="clear" w:color="auto" w:fill="auto"/>
                  </w:tcPr>
                  <w:p w:rsidR="00D61B99" w:rsidRPr="00D61B99" w:rsidRDefault="00D61B99" w:rsidP="004C6234">
                    <w:pPr>
                      <w:jc w:val="center"/>
                      <w:rPr>
                        <w:szCs w:val="21"/>
                      </w:rPr>
                    </w:pPr>
                    <w:r w:rsidRPr="00D61B99">
                      <w:rPr>
                        <w:rFonts w:hint="eastAsia"/>
                        <w:szCs w:val="21"/>
                      </w:rPr>
                      <w:t>尚未收回的招商保证金</w:t>
                    </w:r>
                  </w:p>
                </w:tc>
              </w:tr>
            </w:sdtContent>
          </w:sdt>
          <w:sdt>
            <w:sdtPr>
              <w:rPr>
                <w:szCs w:val="21"/>
              </w:rPr>
              <w:alias w:val="重要的账龄超过1年的其他应付款明细"/>
              <w:tag w:val="_GBC_b7cec93c711d40f48326998d7472e3e8"/>
              <w:id w:val="481897523"/>
              <w:lock w:val="sdtLocked"/>
            </w:sdtPr>
            <w:sdtEndPr/>
            <w:sdtContent>
              <w:tr w:rsidR="00D61B99" w:rsidRPr="00D61B99" w:rsidTr="00D61B99">
                <w:tc>
                  <w:tcPr>
                    <w:tcW w:w="2175" w:type="pct"/>
                    <w:tcBorders>
                      <w:bottom w:val="single" w:sz="4" w:space="0" w:color="auto"/>
                    </w:tcBorders>
                    <w:shd w:val="clear" w:color="auto" w:fill="auto"/>
                  </w:tcPr>
                  <w:p w:rsidR="00D61B99" w:rsidRPr="00D61B99" w:rsidRDefault="00D61B99" w:rsidP="00D31FB1">
                    <w:pPr>
                      <w:rPr>
                        <w:szCs w:val="21"/>
                      </w:rPr>
                    </w:pPr>
                    <w:proofErr w:type="gramStart"/>
                    <w:r w:rsidRPr="00D61B99">
                      <w:rPr>
                        <w:rFonts w:hint="eastAsia"/>
                        <w:szCs w:val="21"/>
                      </w:rPr>
                      <w:t>广州博济医药</w:t>
                    </w:r>
                    <w:proofErr w:type="gramEnd"/>
                    <w:r w:rsidRPr="00D61B99">
                      <w:rPr>
                        <w:rFonts w:hint="eastAsia"/>
                        <w:szCs w:val="21"/>
                      </w:rPr>
                      <w:t>生物技术有限公司</w:t>
                    </w:r>
                  </w:p>
                </w:tc>
                <w:tc>
                  <w:tcPr>
                    <w:tcW w:w="1105" w:type="pct"/>
                    <w:shd w:val="clear" w:color="auto" w:fill="auto"/>
                  </w:tcPr>
                  <w:p w:rsidR="00D61B99" w:rsidRPr="00D61B99" w:rsidRDefault="00D61B99" w:rsidP="00D31FB1">
                    <w:pPr>
                      <w:jc w:val="right"/>
                      <w:rPr>
                        <w:szCs w:val="21"/>
                      </w:rPr>
                    </w:pPr>
                    <w:r w:rsidRPr="00D61B99">
                      <w:rPr>
                        <w:szCs w:val="21"/>
                      </w:rPr>
                      <w:t>1,150,000</w:t>
                    </w:r>
                    <w:r w:rsidRPr="00D61B99">
                      <w:rPr>
                        <w:rFonts w:hint="eastAsia"/>
                        <w:szCs w:val="21"/>
                      </w:rPr>
                      <w:t>.00</w:t>
                    </w:r>
                  </w:p>
                </w:tc>
                <w:tc>
                  <w:tcPr>
                    <w:tcW w:w="1720" w:type="pct"/>
                    <w:shd w:val="clear" w:color="auto" w:fill="auto"/>
                  </w:tcPr>
                  <w:p w:rsidR="00D61B99" w:rsidRPr="00D61B99" w:rsidRDefault="00D61B99" w:rsidP="004C6234">
                    <w:pPr>
                      <w:jc w:val="center"/>
                      <w:rPr>
                        <w:szCs w:val="21"/>
                      </w:rPr>
                    </w:pPr>
                    <w:r w:rsidRPr="00D61B99">
                      <w:rPr>
                        <w:rFonts w:hint="eastAsia"/>
                        <w:szCs w:val="21"/>
                      </w:rPr>
                      <w:t>尚未结算的技术转让款</w:t>
                    </w:r>
                  </w:p>
                </w:tc>
              </w:tr>
            </w:sdtContent>
          </w:sdt>
          <w:sdt>
            <w:sdtPr>
              <w:rPr>
                <w:szCs w:val="21"/>
              </w:rPr>
              <w:alias w:val="重要的账龄超过1年的其他应付款明细"/>
              <w:tag w:val="_GBC_b7cec93c711d40f48326998d7472e3e8"/>
              <w:id w:val="-1282722545"/>
              <w:lock w:val="sdtLocked"/>
            </w:sdtPr>
            <w:sdtEndPr/>
            <w:sdtContent>
              <w:tr w:rsidR="00D61B99" w:rsidRPr="00D61B99" w:rsidTr="00D61B99">
                <w:tc>
                  <w:tcPr>
                    <w:tcW w:w="2175" w:type="pct"/>
                    <w:tcBorders>
                      <w:bottom w:val="single" w:sz="4" w:space="0" w:color="auto"/>
                    </w:tcBorders>
                    <w:shd w:val="clear" w:color="auto" w:fill="auto"/>
                  </w:tcPr>
                  <w:p w:rsidR="00D61B99" w:rsidRPr="00D61B99" w:rsidRDefault="00D61B99" w:rsidP="00D31FB1">
                    <w:pPr>
                      <w:rPr>
                        <w:szCs w:val="21"/>
                      </w:rPr>
                    </w:pPr>
                    <w:r w:rsidRPr="00D61B99">
                      <w:rPr>
                        <w:rFonts w:hint="eastAsia"/>
                        <w:szCs w:val="21"/>
                      </w:rPr>
                      <w:t>维修基金户</w:t>
                    </w:r>
                  </w:p>
                </w:tc>
                <w:tc>
                  <w:tcPr>
                    <w:tcW w:w="1105" w:type="pct"/>
                    <w:shd w:val="clear" w:color="auto" w:fill="auto"/>
                  </w:tcPr>
                  <w:p w:rsidR="00D61B99" w:rsidRPr="00D61B99" w:rsidRDefault="00D61B99" w:rsidP="00D31FB1">
                    <w:pPr>
                      <w:jc w:val="right"/>
                      <w:rPr>
                        <w:szCs w:val="21"/>
                      </w:rPr>
                    </w:pPr>
                    <w:r w:rsidRPr="00D61B99">
                      <w:rPr>
                        <w:szCs w:val="21"/>
                      </w:rPr>
                      <w:t>1,345,822.00</w:t>
                    </w:r>
                  </w:p>
                </w:tc>
                <w:tc>
                  <w:tcPr>
                    <w:tcW w:w="1720" w:type="pct"/>
                    <w:shd w:val="clear" w:color="auto" w:fill="auto"/>
                  </w:tcPr>
                  <w:p w:rsidR="00D61B99" w:rsidRPr="00D61B99" w:rsidRDefault="00D61B99" w:rsidP="004C6234">
                    <w:pPr>
                      <w:jc w:val="center"/>
                      <w:rPr>
                        <w:szCs w:val="21"/>
                      </w:rPr>
                    </w:pPr>
                    <w:r w:rsidRPr="00D61B99">
                      <w:rPr>
                        <w:rFonts w:hint="eastAsia"/>
                        <w:szCs w:val="21"/>
                      </w:rPr>
                      <w:t>尚未结算的暂收款</w:t>
                    </w:r>
                  </w:p>
                </w:tc>
              </w:tr>
            </w:sdtContent>
          </w:sdt>
          <w:tr w:rsidR="00D61B99" w:rsidRPr="00D61B99" w:rsidTr="00D61B99">
            <w:sdt>
              <w:sdtPr>
                <w:rPr>
                  <w:szCs w:val="21"/>
                </w:rPr>
                <w:tag w:val="_PLD_171400eb834c4cac8095b7dea9127d8f"/>
                <w:id w:val="-563714595"/>
                <w:lock w:val="sdtLocked"/>
              </w:sdtPr>
              <w:sdtEndPr/>
              <w:sdtContent>
                <w:tc>
                  <w:tcPr>
                    <w:tcW w:w="2175" w:type="pct"/>
                    <w:shd w:val="clear" w:color="auto" w:fill="auto"/>
                    <w:vAlign w:val="center"/>
                  </w:tcPr>
                  <w:p w:rsidR="00D61B99" w:rsidRPr="00D61B99" w:rsidRDefault="00D61B99" w:rsidP="00D31FB1">
                    <w:pPr>
                      <w:jc w:val="center"/>
                      <w:rPr>
                        <w:szCs w:val="21"/>
                      </w:rPr>
                    </w:pPr>
                    <w:r w:rsidRPr="00D61B99">
                      <w:rPr>
                        <w:rFonts w:hint="eastAsia"/>
                        <w:szCs w:val="21"/>
                      </w:rPr>
                      <w:t>合计</w:t>
                    </w:r>
                  </w:p>
                </w:tc>
              </w:sdtContent>
            </w:sdt>
            <w:tc>
              <w:tcPr>
                <w:tcW w:w="1105" w:type="pct"/>
                <w:shd w:val="clear" w:color="auto" w:fill="auto"/>
              </w:tcPr>
              <w:p w:rsidR="00D61B99" w:rsidRPr="00D61B99" w:rsidRDefault="00D61B99" w:rsidP="00D61B99">
                <w:pPr>
                  <w:jc w:val="right"/>
                  <w:rPr>
                    <w:szCs w:val="21"/>
                  </w:rPr>
                </w:pPr>
                <w:r w:rsidRPr="00D61B99">
                  <w:rPr>
                    <w:rFonts w:hint="eastAsia"/>
                    <w:color w:val="000000"/>
                    <w:szCs w:val="21"/>
                  </w:rPr>
                  <w:t>5,058,587.23</w:t>
                </w:r>
              </w:p>
            </w:tc>
            <w:tc>
              <w:tcPr>
                <w:tcW w:w="1720" w:type="pct"/>
                <w:shd w:val="clear" w:color="auto" w:fill="auto"/>
              </w:tcPr>
              <w:p w:rsidR="00D61B99" w:rsidRPr="00D61B99" w:rsidRDefault="00D61B99" w:rsidP="004C6234">
                <w:pPr>
                  <w:jc w:val="center"/>
                  <w:rPr>
                    <w:szCs w:val="21"/>
                  </w:rPr>
                </w:pPr>
                <w:r w:rsidRPr="00D61B99">
                  <w:rPr>
                    <w:rFonts w:hint="eastAsia"/>
                    <w:szCs w:val="21"/>
                  </w:rPr>
                  <w:t>/</w:t>
                </w:r>
              </w:p>
            </w:tc>
          </w:tr>
        </w:tbl>
        <w:p w:rsidR="00D61B99" w:rsidRDefault="00D61B99"/>
        <w:p w:rsidR="00507BB6" w:rsidRDefault="00BE0F81">
          <w:r>
            <w:rPr>
              <w:rFonts w:hint="eastAsia"/>
            </w:rPr>
            <w:lastRenderedPageBreak/>
            <w:t>其他说明</w:t>
          </w:r>
          <w:bookmarkEnd w:id="55"/>
        </w:p>
        <w:sdt>
          <w:sdtPr>
            <w:alias w:val="是否适用：其他应付款的其他说明[双击切换]"/>
            <w:tag w:val="_GBC_1663010b98e94ccbbc45a083e2464f25"/>
            <w:id w:val="181565100"/>
            <w:lock w:val="sdtContentLocked"/>
            <w:placeholder>
              <w:docPart w:val="GBC22222222222222222222222222222"/>
            </w:placeholder>
          </w:sdtPr>
          <w:sdtEndPr/>
          <w:sdtContent>
            <w:p w:rsidR="00507BB6" w:rsidRDefault="00BE0F81" w:rsidP="009E1EDA">
              <w:pPr>
                <w:rPr>
                  <w:szCs w:val="21"/>
                </w:rPr>
              </w:pPr>
              <w:r>
                <w:fldChar w:fldCharType="begin"/>
              </w:r>
              <w:r w:rsidR="009E1EDA">
                <w:instrText xml:space="preserve"> MACROBUTTON  SnrToggleCheckbox □适用 </w:instrText>
              </w:r>
              <w:r>
                <w:fldChar w:fldCharType="end"/>
              </w:r>
              <w:r>
                <w:fldChar w:fldCharType="begin"/>
              </w:r>
              <w:r w:rsidR="009E1EDA">
                <w:instrText xml:space="preserve"> MACROBUTTON  SnrToggleCheckbox √不适用 </w:instrText>
              </w:r>
              <w:r>
                <w:fldChar w:fldCharType="end"/>
              </w:r>
            </w:p>
          </w:sdtContent>
        </w:sdt>
      </w:sdtContent>
    </w:sdt>
    <w:p w:rsidR="00507BB6" w:rsidRDefault="00507BB6">
      <w:pPr>
        <w:rPr>
          <w:szCs w:val="21"/>
        </w:rPr>
      </w:pPr>
    </w:p>
    <w:sdt>
      <w:sdtPr>
        <w:rPr>
          <w:rFonts w:ascii="宋体" w:hAnsi="宋体" w:cs="宋体" w:hint="eastAsia"/>
          <w:b w:val="0"/>
          <w:bCs w:val="0"/>
          <w:kern w:val="0"/>
          <w:sz w:val="24"/>
          <w:szCs w:val="21"/>
        </w:rPr>
        <w:alias w:val="模块:划分为持有待售的负债"/>
        <w:tag w:val="_GBC_b863defdccbc448695ee82953f3da273"/>
        <w:id w:val="-769306314"/>
        <w:lock w:val="sdtLocked"/>
        <w:placeholder>
          <w:docPart w:val="GBC22222222222222222222222222222"/>
        </w:placeholder>
      </w:sdtPr>
      <w:sdtEndPr>
        <w:rPr>
          <w:sz w:val="21"/>
        </w:rPr>
      </w:sdtEndPr>
      <w:sdtContent>
        <w:p w:rsidR="00507BB6" w:rsidRDefault="00BE0F81">
          <w:pPr>
            <w:pStyle w:val="3"/>
            <w:numPr>
              <w:ilvl w:val="0"/>
              <w:numId w:val="22"/>
            </w:numPr>
            <w:tabs>
              <w:tab w:val="left" w:pos="504"/>
            </w:tabs>
            <w:rPr>
              <w:szCs w:val="21"/>
            </w:rPr>
          </w:pPr>
          <w:r>
            <w:rPr>
              <w:rFonts w:ascii="宋体" w:hAnsi="宋体" w:hint="eastAsia"/>
              <w:szCs w:val="21"/>
            </w:rPr>
            <w:t>持有</w:t>
          </w:r>
          <w:r>
            <w:rPr>
              <w:rFonts w:hint="eastAsia"/>
              <w:szCs w:val="21"/>
            </w:rPr>
            <w:t>待售负债</w:t>
          </w:r>
        </w:p>
        <w:sdt>
          <w:sdtPr>
            <w:alias w:val="是否适用：划分为持有待售的负债[双击切换]"/>
            <w:tag w:val="_GBC_039b9e06b132407a89f578be468d6ec8"/>
            <w:id w:val="-210509200"/>
            <w:lock w:val="sdtContentLocked"/>
            <w:placeholder>
              <w:docPart w:val="GBC22222222222222222222222222222"/>
            </w:placeholder>
          </w:sdtPr>
          <w:sdtEndPr/>
          <w:sdtContent>
            <w:p w:rsidR="009E1EDA" w:rsidRDefault="00BE0F81" w:rsidP="009E1EDA">
              <w:r>
                <w:fldChar w:fldCharType="begin"/>
              </w:r>
              <w:r w:rsidR="009E1EDA">
                <w:instrText xml:space="preserve"> MACROBUTTON  SnrToggleCheckbox □适用 </w:instrText>
              </w:r>
              <w:r>
                <w:fldChar w:fldCharType="end"/>
              </w:r>
              <w:r>
                <w:fldChar w:fldCharType="begin"/>
              </w:r>
              <w:r w:rsidR="009E1EDA">
                <w:instrText xml:space="preserve"> MACROBUTTON  SnrToggleCheckbox √不适用 </w:instrText>
              </w:r>
              <w:r>
                <w:fldChar w:fldCharType="end"/>
              </w:r>
            </w:p>
          </w:sdtContent>
        </w:sdt>
        <w:p w:rsidR="00507BB6" w:rsidRDefault="00A057D5">
          <w:pPr>
            <w:rPr>
              <w:szCs w:val="21"/>
            </w:rPr>
          </w:pPr>
        </w:p>
      </w:sdtContent>
    </w:sdt>
    <w:sdt>
      <w:sdtPr>
        <w:rPr>
          <w:rFonts w:ascii="宋体" w:hAnsi="宋体" w:cs="宋体" w:hint="eastAsia"/>
          <w:b w:val="0"/>
          <w:bCs w:val="0"/>
          <w:kern w:val="0"/>
          <w:sz w:val="24"/>
          <w:szCs w:val="21"/>
        </w:rPr>
        <w:alias w:val="模块:1年内到期的非流动负债"/>
        <w:tag w:val="_GBC_d5b7f9c02d494f85b85a36713895b9f8"/>
        <w:id w:val="-526560051"/>
        <w:lock w:val="sdtLocked"/>
        <w:placeholder>
          <w:docPart w:val="GBC22222222222222222222222222222"/>
        </w:placeholder>
      </w:sdtPr>
      <w:sdtEndPr>
        <w:rPr>
          <w:rFonts w:hint="default"/>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9b606bc3f0cf4f77be9b0f299d212c73"/>
            <w:id w:val="-2074802855"/>
            <w:lock w:val="sdtContentLocked"/>
            <w:placeholder>
              <w:docPart w:val="GBC22222222222222222222222222222"/>
            </w:placeholder>
          </w:sdtPr>
          <w:sdtEndPr/>
          <w:sdtContent>
            <w:p w:rsidR="009E1EDA" w:rsidRDefault="00BE0F81" w:rsidP="009E1EDA">
              <w:r>
                <w:fldChar w:fldCharType="begin"/>
              </w:r>
              <w:r w:rsidR="009E1EDA">
                <w:instrText xml:space="preserve"> MACROBUTTON  SnrToggleCheckbox □适用 </w:instrText>
              </w:r>
              <w:r>
                <w:fldChar w:fldCharType="end"/>
              </w:r>
              <w:r>
                <w:fldChar w:fldCharType="begin"/>
              </w:r>
              <w:r w:rsidR="009E1EDA">
                <w:instrText xml:space="preserve"> MACROBUTTON  SnrToggleCheckbox √不适用 </w:instrText>
              </w:r>
              <w:r>
                <w:fldChar w:fldCharType="end"/>
              </w:r>
            </w:p>
          </w:sdtContent>
        </w:sdt>
        <w:p w:rsidR="00507BB6" w:rsidRDefault="00A057D5">
          <w:pPr>
            <w:rPr>
              <w:szCs w:val="21"/>
            </w:rPr>
          </w:pPr>
        </w:p>
      </w:sdtContent>
    </w:sdt>
    <w:p w:rsidR="00507BB6" w:rsidRDefault="00BE0F81">
      <w:pPr>
        <w:pStyle w:val="3"/>
        <w:numPr>
          <w:ilvl w:val="0"/>
          <w:numId w:val="22"/>
        </w:numPr>
        <w:tabs>
          <w:tab w:val="left" w:pos="504"/>
        </w:tabs>
        <w:rPr>
          <w:rFonts w:ascii="宋体" w:hAnsi="宋体"/>
          <w:szCs w:val="21"/>
        </w:rPr>
      </w:pPr>
      <w:r>
        <w:rPr>
          <w:rFonts w:ascii="宋体" w:hAnsi="宋体" w:hint="eastAsia"/>
          <w:szCs w:val="21"/>
        </w:rPr>
        <w:t>其他流动负债</w:t>
      </w:r>
    </w:p>
    <w:sdt>
      <w:sdtPr>
        <w:rPr>
          <w:rFonts w:hint="eastAsia"/>
          <w:szCs w:val="21"/>
        </w:rPr>
        <w:alias w:val="模块:其他流动负债"/>
        <w:tag w:val="_GBC_3b2cd011df474497ab686d55877d4bd5"/>
        <w:id w:val="770134788"/>
        <w:lock w:val="sdtLocked"/>
        <w:placeholder>
          <w:docPart w:val="GBC22222222222222222222222222222"/>
        </w:placeholder>
      </w:sdtPr>
      <w:sdtEndPr>
        <w:rPr>
          <w:rFonts w:hint="default"/>
          <w:color w:val="000000" w:themeColor="text1"/>
        </w:rPr>
      </w:sdtEndPr>
      <w:sdtContent>
        <w:p w:rsidR="00507BB6" w:rsidRDefault="00BE0F81">
          <w:pPr>
            <w:rPr>
              <w:szCs w:val="21"/>
            </w:rPr>
          </w:pPr>
          <w:r>
            <w:rPr>
              <w:rFonts w:hint="eastAsia"/>
              <w:szCs w:val="21"/>
            </w:rPr>
            <w:t>其他流动负债情况</w:t>
          </w:r>
        </w:p>
        <w:p w:rsidR="00507BB6" w:rsidRDefault="00A057D5" w:rsidP="009E1EDA">
          <w:pPr>
            <w:rPr>
              <w:szCs w:val="21"/>
            </w:rPr>
          </w:pPr>
          <w:sdt>
            <w:sdtPr>
              <w:rPr>
                <w:rFonts w:hint="eastAsia"/>
                <w:szCs w:val="21"/>
              </w:rPr>
              <w:alias w:val="是否适用：其他流动负债情况 [双击切换]"/>
              <w:tag w:val="_GBC_80907e3e53c44260b850f42646eb3d63"/>
              <w:id w:val="712310672"/>
              <w:lock w:val="sdtContentLocked"/>
              <w:placeholder>
                <w:docPart w:val="GBC22222222222222222222222222222"/>
              </w:placeholder>
            </w:sdtPr>
            <w:sdtEndPr/>
            <w:sdtContent>
              <w:r w:rsidR="00BE0F81">
                <w:rPr>
                  <w:szCs w:val="21"/>
                </w:rPr>
                <w:fldChar w:fldCharType="begin"/>
              </w:r>
              <w:r w:rsidR="009E1EDA">
                <w:rPr>
                  <w:szCs w:val="21"/>
                </w:rPr>
                <w:instrText xml:space="preserve"> MACROBUTTON  SnrToggleCheckbox □适用 </w:instrText>
              </w:r>
              <w:r w:rsidR="00BE0F81">
                <w:rPr>
                  <w:szCs w:val="21"/>
                </w:rPr>
                <w:fldChar w:fldCharType="end"/>
              </w:r>
              <w:r w:rsidR="00BE0F81">
                <w:rPr>
                  <w:szCs w:val="21"/>
                </w:rPr>
                <w:fldChar w:fldCharType="begin"/>
              </w:r>
              <w:r w:rsidR="009E1EDA">
                <w:rPr>
                  <w:szCs w:val="21"/>
                </w:rPr>
                <w:instrText xml:space="preserve"> MACROBUTTON  SnrToggleCheckbox √不适用 </w:instrText>
              </w:r>
              <w:r w:rsidR="00BE0F81">
                <w:rPr>
                  <w:szCs w:val="21"/>
                </w:rPr>
                <w:fldChar w:fldCharType="end"/>
              </w:r>
            </w:sdtContent>
          </w:sdt>
        </w:p>
      </w:sdtContent>
    </w:sdt>
    <w:sdt>
      <w:sdtPr>
        <w:rPr>
          <w:rFonts w:asciiTheme="minorHAnsi" w:eastAsiaTheme="minorEastAsia" w:hAnsiTheme="minorHAnsi" w:hint="eastAsia"/>
          <w:bCs/>
          <w:szCs w:val="22"/>
        </w:rPr>
        <w:alias w:val="模块:短期应付债券的增减变动"/>
        <w:tag w:val="_GBC_4577b030bbab4faa991328e6acd5a589"/>
        <w:id w:val="-464580098"/>
        <w:lock w:val="sdtLocked"/>
        <w:placeholder>
          <w:docPart w:val="GBC22222222222222222222222222222"/>
        </w:placeholder>
      </w:sdtPr>
      <w:sdtEndPr>
        <w:rPr>
          <w:rFonts w:ascii="宋体" w:eastAsia="宋体" w:hAnsi="宋体" w:cstheme="minorBidi" w:hint="default"/>
          <w:bCs w:val="0"/>
          <w:color w:val="000000" w:themeColor="text1"/>
          <w:kern w:val="2"/>
          <w:szCs w:val="21"/>
        </w:rPr>
      </w:sdtEndPr>
      <w:sdtContent>
        <w:p w:rsidR="00507BB6" w:rsidRDefault="00BE0F81">
          <w:r>
            <w:rPr>
              <w:rFonts w:hint="eastAsia"/>
            </w:rPr>
            <w:t>短期</w:t>
          </w:r>
          <w:r>
            <w:t>应付债券的增减变动</w:t>
          </w:r>
          <w:r>
            <w:rPr>
              <w:rFonts w:hint="eastAsia"/>
            </w:rPr>
            <w:t>：</w:t>
          </w:r>
        </w:p>
        <w:sdt>
          <w:sdtPr>
            <w:alias w:val="是否适用：短期应付债券的增减变动[双击切换]"/>
            <w:tag w:val="_GBC_82d0c6ce58744d20918b6a0221dbac6b"/>
            <w:id w:val="349381991"/>
            <w:lock w:val="sdtContentLocked"/>
            <w:placeholder>
              <w:docPart w:val="GBC22222222222222222222222222222"/>
            </w:placeholder>
          </w:sdtPr>
          <w:sdtEndPr/>
          <w:sdtContent>
            <w:p w:rsidR="00507BB6" w:rsidRDefault="00BE0F81" w:rsidP="009E1EDA">
              <w:pPr>
                <w:rPr>
                  <w:szCs w:val="21"/>
                </w:rPr>
              </w:pPr>
              <w:r>
                <w:fldChar w:fldCharType="begin"/>
              </w:r>
              <w:r w:rsidR="009E1EDA">
                <w:instrText xml:space="preserve"> MACROBUTTON  SnrToggleCheckbox □适用 </w:instrText>
              </w:r>
              <w:r>
                <w:fldChar w:fldCharType="end"/>
              </w:r>
              <w:r>
                <w:fldChar w:fldCharType="begin"/>
              </w:r>
              <w:r w:rsidR="009E1EDA">
                <w:instrText xml:space="preserve"> MACROBUTTON  SnrToggleCheckbox √不适用 </w:instrText>
              </w:r>
              <w:r>
                <w:fldChar w:fldCharType="end"/>
              </w:r>
            </w:p>
          </w:sdtContent>
        </w:sdt>
      </w:sdtContent>
    </w:sdt>
    <w:sdt>
      <w:sdtPr>
        <w:rPr>
          <w:rFonts w:hint="eastAsia"/>
          <w:szCs w:val="21"/>
        </w:rPr>
        <w:alias w:val="模块:其他流动负债说明"/>
        <w:tag w:val="_GBC_b1cb6faf7bad41e4868a075c1a423566"/>
        <w:id w:val="-790443068"/>
        <w:lock w:val="sdtLocked"/>
        <w:placeholder>
          <w:docPart w:val="GBC22222222222222222222222222222"/>
        </w:placeholder>
      </w:sdtPr>
      <w:sdtEndPr>
        <w:rPr>
          <w:rFonts w:hint="default"/>
          <w:color w:val="000000" w:themeColor="text1"/>
        </w:rPr>
      </w:sdtEndPr>
      <w:sdtContent>
        <w:p w:rsidR="00507BB6" w:rsidRDefault="00BE0F81">
          <w:pPr>
            <w:spacing w:before="60" w:after="60"/>
            <w:rPr>
              <w:szCs w:val="21"/>
            </w:rPr>
          </w:pPr>
          <w:r>
            <w:rPr>
              <w:rFonts w:hint="eastAsia"/>
              <w:szCs w:val="21"/>
            </w:rPr>
            <w:t>其他说明：</w:t>
          </w:r>
        </w:p>
        <w:sdt>
          <w:sdtPr>
            <w:rPr>
              <w:szCs w:val="21"/>
            </w:rPr>
            <w:alias w:val="是否适用：其他流动负债说明[双击切换]"/>
            <w:tag w:val="_GBC_6ebc9e220fb04ea584ed56f756d92d59"/>
            <w:id w:val="-775322179"/>
            <w:lock w:val="sdtContentLocked"/>
            <w:placeholder>
              <w:docPart w:val="GBC22222222222222222222222222222"/>
            </w:placeholder>
          </w:sdtPr>
          <w:sdtEndPr/>
          <w:sdtContent>
            <w:p w:rsidR="00507BB6" w:rsidRDefault="00BE0F81" w:rsidP="009E1EDA">
              <w:pPr>
                <w:spacing w:before="60" w:after="60"/>
                <w:rPr>
                  <w:szCs w:val="21"/>
                </w:rPr>
              </w:pPr>
              <w:r>
                <w:rPr>
                  <w:szCs w:val="21"/>
                </w:rPr>
                <w:fldChar w:fldCharType="begin"/>
              </w:r>
              <w:r w:rsidR="009E1EDA">
                <w:rPr>
                  <w:szCs w:val="21"/>
                </w:rPr>
                <w:instrText xml:space="preserve"> MACROBUTTON  SnrToggleCheckbox □适用 </w:instrText>
              </w:r>
              <w:r>
                <w:rPr>
                  <w:szCs w:val="21"/>
                </w:rPr>
                <w:fldChar w:fldCharType="end"/>
              </w:r>
              <w:r>
                <w:rPr>
                  <w:szCs w:val="21"/>
                </w:rPr>
                <w:fldChar w:fldCharType="begin"/>
              </w:r>
              <w:r w:rsidR="009E1EDA">
                <w:rPr>
                  <w:szCs w:val="21"/>
                </w:rPr>
                <w:instrText xml:space="preserve"> MACROBUTTON  SnrToggleCheckbox √不适用 </w:instrText>
              </w:r>
              <w:r>
                <w:rPr>
                  <w:szCs w:val="21"/>
                </w:rPr>
                <w:fldChar w:fldCharType="end"/>
              </w:r>
            </w:p>
          </w:sdtContent>
        </w:sdt>
      </w:sdtContent>
    </w:sdt>
    <w:p w:rsidR="00507BB6" w:rsidRDefault="00507BB6">
      <w:pPr>
        <w:rPr>
          <w:szCs w:val="21"/>
        </w:rPr>
      </w:pPr>
    </w:p>
    <w:p w:rsidR="00507BB6" w:rsidRDefault="00BE0F81">
      <w:pPr>
        <w:pStyle w:val="3"/>
        <w:numPr>
          <w:ilvl w:val="0"/>
          <w:numId w:val="22"/>
        </w:numPr>
        <w:tabs>
          <w:tab w:val="left" w:pos="504"/>
        </w:tabs>
        <w:rPr>
          <w:rFonts w:ascii="宋体" w:hAnsi="宋体"/>
          <w:szCs w:val="21"/>
        </w:rPr>
      </w:pPr>
      <w:r>
        <w:rPr>
          <w:rFonts w:ascii="宋体" w:hAnsi="宋体" w:hint="eastAsia"/>
          <w:szCs w:val="21"/>
        </w:rPr>
        <w:t>长期借款</w:t>
      </w:r>
    </w:p>
    <w:sdt>
      <w:sdtPr>
        <w:rPr>
          <w:rFonts w:ascii="宋体" w:hAnsi="宋体" w:cs="宋体" w:hint="eastAsia"/>
          <w:b w:val="0"/>
          <w:bCs w:val="0"/>
          <w:kern w:val="0"/>
          <w:sz w:val="24"/>
          <w:szCs w:val="22"/>
        </w:rPr>
        <w:alias w:val="模块:长期借款分类 "/>
        <w:tag w:val="_GBC_8b6acb9acc4745f09cf8ff1a98787eb9"/>
        <w:id w:val="620583430"/>
        <w:lock w:val="sdtLocked"/>
        <w:placeholder>
          <w:docPart w:val="GBC22222222222222222222222222222"/>
        </w:placeholder>
      </w:sdtPr>
      <w:sdtEndPr>
        <w:rPr>
          <w:rFonts w:cstheme="minorBidi" w:hint="default"/>
          <w:color w:val="000000" w:themeColor="text1"/>
          <w:kern w:val="2"/>
          <w:sz w:val="21"/>
          <w:szCs w:val="21"/>
        </w:rPr>
      </w:sdtEndPr>
      <w:sdtContent>
        <w:p w:rsidR="00507BB6" w:rsidRDefault="00BE0F81">
          <w:pPr>
            <w:pStyle w:val="4"/>
            <w:numPr>
              <w:ilvl w:val="0"/>
              <w:numId w:val="23"/>
            </w:numPr>
            <w:tabs>
              <w:tab w:val="left" w:pos="630"/>
            </w:tabs>
            <w:ind w:left="420"/>
            <w:rPr>
              <w:rFonts w:ascii="宋体" w:hAnsi="宋体"/>
              <w:szCs w:val="21"/>
            </w:rPr>
          </w:pPr>
          <w:r>
            <w:rPr>
              <w:rFonts w:ascii="宋体" w:hAnsi="宋体" w:hint="eastAsia"/>
              <w:szCs w:val="21"/>
            </w:rPr>
            <w:t>长期借款分类</w:t>
          </w:r>
        </w:p>
        <w:sdt>
          <w:sdtPr>
            <w:alias w:val="是否适用：长期借款分类[双击切换]"/>
            <w:tag w:val="_GBC_6ef43a5268e7491db189883a31952469"/>
            <w:id w:val="-1422724180"/>
            <w:lock w:val="sdtContentLocked"/>
            <w:placeholder>
              <w:docPart w:val="GBC22222222222222222222222222222"/>
            </w:placeholder>
          </w:sdtPr>
          <w:sdtEndPr/>
          <w:sdtContent>
            <w:p w:rsidR="00507BB6" w:rsidRDefault="00BE0F81">
              <w:r>
                <w:fldChar w:fldCharType="begin"/>
              </w:r>
              <w:r w:rsidR="009E1ED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长期借款分类"/>
              <w:tag w:val="_GBC_146f044f7fd14a45bf9247f0af389a14"/>
              <w:id w:val="-174825660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长期借款分类"/>
              <w:tag w:val="_GBC_7570ad6f1fd04c3d939be649ce4cfc30"/>
              <w:id w:val="-15731113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98"/>
            <w:gridCol w:w="2999"/>
            <w:gridCol w:w="2896"/>
          </w:tblGrid>
          <w:tr w:rsidR="009E1EDA" w:rsidTr="00D31FB1">
            <w:trPr>
              <w:cantSplit/>
            </w:trPr>
            <w:sdt>
              <w:sdtPr>
                <w:tag w:val="_PLD_3ee60507a6384334b819485e73faa1f4"/>
                <w:id w:val="-896124732"/>
                <w:lock w:val="sdtLocked"/>
              </w:sdtPr>
              <w:sdtEndPr/>
              <w:sdtContent>
                <w:tc>
                  <w:tcPr>
                    <w:tcW w:w="1686" w:type="pct"/>
                  </w:tcPr>
                  <w:p w:rsidR="009E1EDA" w:rsidRDefault="009E1EDA" w:rsidP="00D31FB1">
                    <w:pPr>
                      <w:autoSpaceDE w:val="0"/>
                      <w:autoSpaceDN w:val="0"/>
                      <w:adjustRightInd w:val="0"/>
                      <w:snapToGrid w:val="0"/>
                      <w:jc w:val="center"/>
                      <w:rPr>
                        <w:szCs w:val="21"/>
                      </w:rPr>
                    </w:pPr>
                    <w:r>
                      <w:rPr>
                        <w:rFonts w:hint="eastAsia"/>
                        <w:szCs w:val="21"/>
                      </w:rPr>
                      <w:t>项目</w:t>
                    </w:r>
                  </w:p>
                </w:tc>
              </w:sdtContent>
            </w:sdt>
            <w:sdt>
              <w:sdtPr>
                <w:tag w:val="_PLD_d2a4fabfb296457384b1523a60233642"/>
                <w:id w:val="194356119"/>
                <w:lock w:val="sdtLocked"/>
              </w:sdtPr>
              <w:sdtEndPr/>
              <w:sdtContent>
                <w:tc>
                  <w:tcPr>
                    <w:tcW w:w="1686" w:type="pct"/>
                  </w:tcPr>
                  <w:p w:rsidR="009E1EDA" w:rsidRDefault="009E1EDA" w:rsidP="00D31FB1">
                    <w:pPr>
                      <w:jc w:val="center"/>
                      <w:rPr>
                        <w:szCs w:val="21"/>
                      </w:rPr>
                    </w:pPr>
                    <w:r>
                      <w:rPr>
                        <w:rFonts w:hint="eastAsia"/>
                        <w:szCs w:val="21"/>
                      </w:rPr>
                      <w:t>期末余额</w:t>
                    </w:r>
                  </w:p>
                </w:tc>
              </w:sdtContent>
            </w:sdt>
            <w:sdt>
              <w:sdtPr>
                <w:tag w:val="_PLD_aab598d4b37f4953a2ee9b7475cb43e6"/>
                <w:id w:val="1102996549"/>
                <w:lock w:val="sdtLocked"/>
              </w:sdtPr>
              <w:sdtEndPr/>
              <w:sdtContent>
                <w:tc>
                  <w:tcPr>
                    <w:tcW w:w="1628" w:type="pct"/>
                  </w:tcPr>
                  <w:p w:rsidR="009E1EDA" w:rsidRDefault="009E1EDA" w:rsidP="00D31FB1">
                    <w:pPr>
                      <w:jc w:val="center"/>
                      <w:rPr>
                        <w:szCs w:val="21"/>
                      </w:rPr>
                    </w:pPr>
                    <w:r>
                      <w:rPr>
                        <w:rFonts w:hint="eastAsia"/>
                        <w:szCs w:val="21"/>
                      </w:rPr>
                      <w:t>期初余额</w:t>
                    </w:r>
                  </w:p>
                </w:tc>
              </w:sdtContent>
            </w:sdt>
          </w:tr>
          <w:tr w:rsidR="009E1EDA" w:rsidTr="00D31FB1">
            <w:trPr>
              <w:cantSplit/>
            </w:trPr>
            <w:sdt>
              <w:sdtPr>
                <w:tag w:val="_PLD_0b1001d1355e4c59a134f674ebe8204e"/>
                <w:id w:val="180941851"/>
                <w:lock w:val="sdtLocked"/>
              </w:sdtPr>
              <w:sdtEndPr/>
              <w:sdtContent>
                <w:tc>
                  <w:tcPr>
                    <w:tcW w:w="1686" w:type="pct"/>
                    <w:shd w:val="clear" w:color="auto" w:fill="auto"/>
                  </w:tcPr>
                  <w:p w:rsidR="009E1EDA" w:rsidRDefault="009E1EDA" w:rsidP="00D31FB1">
                    <w:pPr>
                      <w:autoSpaceDE w:val="0"/>
                      <w:autoSpaceDN w:val="0"/>
                      <w:adjustRightInd w:val="0"/>
                      <w:snapToGrid w:val="0"/>
                      <w:rPr>
                        <w:szCs w:val="21"/>
                      </w:rPr>
                    </w:pPr>
                    <w:r>
                      <w:rPr>
                        <w:rFonts w:hint="eastAsia"/>
                        <w:szCs w:val="21"/>
                      </w:rPr>
                      <w:t>抵押借款</w:t>
                    </w:r>
                  </w:p>
                </w:tc>
              </w:sdtContent>
            </w:sdt>
            <w:tc>
              <w:tcPr>
                <w:tcW w:w="1686" w:type="pct"/>
                <w:shd w:val="clear" w:color="auto" w:fill="auto"/>
              </w:tcPr>
              <w:p w:rsidR="009E1EDA" w:rsidRDefault="009E1EDA" w:rsidP="00D31FB1">
                <w:pPr>
                  <w:autoSpaceDE w:val="0"/>
                  <w:autoSpaceDN w:val="0"/>
                  <w:adjustRightInd w:val="0"/>
                  <w:snapToGrid w:val="0"/>
                  <w:ind w:right="180"/>
                  <w:jc w:val="right"/>
                  <w:rPr>
                    <w:szCs w:val="21"/>
                  </w:rPr>
                </w:pPr>
                <w:r>
                  <w:t>88,000,000.00</w:t>
                </w:r>
              </w:p>
            </w:tc>
            <w:tc>
              <w:tcPr>
                <w:tcW w:w="1628" w:type="pct"/>
                <w:shd w:val="clear" w:color="auto" w:fill="auto"/>
              </w:tcPr>
              <w:p w:rsidR="009E1EDA" w:rsidRDefault="009E1EDA" w:rsidP="00D31FB1">
                <w:pPr>
                  <w:jc w:val="right"/>
                  <w:rPr>
                    <w:szCs w:val="21"/>
                  </w:rPr>
                </w:pPr>
                <w:r>
                  <w:t>88,000,000.00</w:t>
                </w:r>
              </w:p>
            </w:tc>
          </w:tr>
          <w:tr w:rsidR="009E1EDA" w:rsidTr="00D31FB1">
            <w:trPr>
              <w:cantSplit/>
            </w:trPr>
            <w:sdt>
              <w:sdtPr>
                <w:tag w:val="_PLD_f7e631a83103405986891624f37b155a"/>
                <w:id w:val="2075545406"/>
                <w:lock w:val="sdtLocked"/>
              </w:sdtPr>
              <w:sdtEndPr/>
              <w:sdtContent>
                <w:tc>
                  <w:tcPr>
                    <w:tcW w:w="1686" w:type="pct"/>
                    <w:vAlign w:val="center"/>
                  </w:tcPr>
                  <w:p w:rsidR="009E1EDA" w:rsidRDefault="009E1EDA" w:rsidP="00D31FB1">
                    <w:pPr>
                      <w:autoSpaceDE w:val="0"/>
                      <w:autoSpaceDN w:val="0"/>
                      <w:adjustRightInd w:val="0"/>
                      <w:snapToGrid w:val="0"/>
                      <w:jc w:val="center"/>
                      <w:rPr>
                        <w:szCs w:val="21"/>
                      </w:rPr>
                    </w:pPr>
                    <w:r>
                      <w:rPr>
                        <w:rFonts w:hint="eastAsia"/>
                        <w:szCs w:val="21"/>
                      </w:rPr>
                      <w:t>合计</w:t>
                    </w:r>
                  </w:p>
                </w:tc>
              </w:sdtContent>
            </w:sdt>
            <w:tc>
              <w:tcPr>
                <w:tcW w:w="1686" w:type="pct"/>
              </w:tcPr>
              <w:p w:rsidR="009E1EDA" w:rsidRDefault="009E1EDA" w:rsidP="00D31FB1">
                <w:pPr>
                  <w:autoSpaceDE w:val="0"/>
                  <w:autoSpaceDN w:val="0"/>
                  <w:adjustRightInd w:val="0"/>
                  <w:snapToGrid w:val="0"/>
                  <w:ind w:right="180"/>
                  <w:jc w:val="right"/>
                  <w:rPr>
                    <w:szCs w:val="21"/>
                  </w:rPr>
                </w:pPr>
                <w:r>
                  <w:t>88,000,000.00</w:t>
                </w:r>
              </w:p>
            </w:tc>
            <w:tc>
              <w:tcPr>
                <w:tcW w:w="1628" w:type="pct"/>
              </w:tcPr>
              <w:p w:rsidR="009E1EDA" w:rsidRDefault="009E1EDA" w:rsidP="00D31FB1">
                <w:pPr>
                  <w:jc w:val="right"/>
                  <w:rPr>
                    <w:szCs w:val="21"/>
                  </w:rPr>
                </w:pPr>
                <w:r>
                  <w:t>88,000,000.00</w:t>
                </w:r>
              </w:p>
            </w:tc>
          </w:tr>
        </w:tbl>
        <w:p w:rsidR="00507BB6" w:rsidRDefault="00BE0F81">
          <w:pPr>
            <w:snapToGrid w:val="0"/>
            <w:spacing w:before="60" w:after="60" w:line="240" w:lineRule="atLeast"/>
            <w:rPr>
              <w:szCs w:val="21"/>
            </w:rPr>
          </w:pPr>
          <w:r>
            <w:rPr>
              <w:rFonts w:hint="eastAsia"/>
              <w:szCs w:val="21"/>
            </w:rPr>
            <w:t>长期借款分类的说明：</w:t>
          </w:r>
        </w:p>
        <w:sdt>
          <w:sdtPr>
            <w:rPr>
              <w:szCs w:val="21"/>
            </w:rPr>
            <w:alias w:val="长期借款分类的说明"/>
            <w:tag w:val="_GBC_c93626a5eade42f48eca926da85f3afb"/>
            <w:id w:val="1146159055"/>
            <w:lock w:val="sdtLocked"/>
            <w:placeholder>
              <w:docPart w:val="GBC22222222222222222222222222222"/>
            </w:placeholder>
          </w:sdtPr>
          <w:sdtEndPr/>
          <w:sdtContent>
            <w:p w:rsidR="008339F2" w:rsidRDefault="008339F2" w:rsidP="008339F2">
              <w:pPr>
                <w:snapToGrid w:val="0"/>
                <w:ind w:firstLineChars="200" w:firstLine="420"/>
                <w:rPr>
                  <w:szCs w:val="21"/>
                </w:rPr>
              </w:pPr>
              <w:r>
                <w:rPr>
                  <w:szCs w:val="21"/>
                </w:rPr>
                <w:t>本公司按取得该等借款方式或条件确定借款类别</w:t>
              </w:r>
              <w:r>
                <w:rPr>
                  <w:rFonts w:hint="eastAsia"/>
                  <w:szCs w:val="21"/>
                </w:rPr>
                <w:t>。</w:t>
              </w:r>
            </w:p>
            <w:p w:rsidR="00507BB6" w:rsidRDefault="008339F2" w:rsidP="008339F2">
              <w:pPr>
                <w:snapToGrid w:val="0"/>
                <w:ind w:firstLineChars="200" w:firstLine="420"/>
                <w:rPr>
                  <w:rFonts w:cstheme="minorBidi"/>
                  <w:color w:val="000000" w:themeColor="text1"/>
                  <w:kern w:val="2"/>
                  <w:szCs w:val="21"/>
                </w:rPr>
              </w:pPr>
              <w:r w:rsidRPr="009E1EDA">
                <w:rPr>
                  <w:rFonts w:hint="eastAsia"/>
                  <w:szCs w:val="21"/>
                </w:rPr>
                <w:t>截至期末公司与中国工商银行股份有限公司苏州吴中支行签订的《固定资产支持融资借款合同》中尚未到期的借款金额为</w:t>
              </w:r>
              <w:r w:rsidRPr="009E1EDA">
                <w:rPr>
                  <w:szCs w:val="21"/>
                </w:rPr>
                <w:t>8</w:t>
              </w:r>
              <w:r>
                <w:rPr>
                  <w:rFonts w:hint="eastAsia"/>
                  <w:szCs w:val="21"/>
                </w:rPr>
                <w:t>,</w:t>
              </w:r>
              <w:r w:rsidRPr="009E1EDA">
                <w:rPr>
                  <w:szCs w:val="21"/>
                </w:rPr>
                <w:t>800.00万元，年利率为4.9000%。公司抵押的资产情况详见承诺及或有事项。</w:t>
              </w:r>
            </w:p>
          </w:sdtContent>
        </w:sdt>
      </w:sdtContent>
    </w:sdt>
    <w:p w:rsidR="00507BB6" w:rsidRDefault="00507BB6">
      <w:pPr>
        <w:snapToGrid w:val="0"/>
        <w:rPr>
          <w:rFonts w:cstheme="minorBidi"/>
          <w:color w:val="000000" w:themeColor="text1"/>
          <w:kern w:val="2"/>
          <w:szCs w:val="21"/>
        </w:rPr>
      </w:pPr>
    </w:p>
    <w:sdt>
      <w:sdtPr>
        <w:rPr>
          <w:rFonts w:hint="eastAsia"/>
          <w:color w:val="000000" w:themeColor="text1"/>
          <w:szCs w:val="21"/>
        </w:rPr>
        <w:alias w:val="模块:长期借款的说明"/>
        <w:tag w:val="_GBC_7195bfed3c6d4a6fb2b17f01aa73f311"/>
        <w:id w:val="319239810"/>
        <w:lock w:val="sdtLocked"/>
        <w:placeholder>
          <w:docPart w:val="GBC22222222222222222222222222222"/>
        </w:placeholder>
      </w:sdtPr>
      <w:sdtEndPr>
        <w:rPr>
          <w:rFonts w:hint="default"/>
          <w:color w:val="auto"/>
        </w:rPr>
      </w:sdtEndPr>
      <w:sdtContent>
        <w:p w:rsidR="00507BB6" w:rsidRDefault="00BE0F81">
          <w:pPr>
            <w:snapToGrid w:val="0"/>
            <w:rPr>
              <w:color w:val="000000" w:themeColor="text1"/>
              <w:szCs w:val="21"/>
            </w:rPr>
          </w:pPr>
          <w:r>
            <w:rPr>
              <w:rFonts w:hint="eastAsia"/>
              <w:color w:val="000000" w:themeColor="text1"/>
              <w:szCs w:val="21"/>
            </w:rPr>
            <w:t>其他说明，包括利率区间：</w:t>
          </w:r>
        </w:p>
        <w:sdt>
          <w:sdtPr>
            <w:rPr>
              <w:color w:val="000000" w:themeColor="text1"/>
              <w:szCs w:val="21"/>
            </w:rPr>
            <w:alias w:val="是否适用：长期借款的说明[双击切换]"/>
            <w:tag w:val="_GBC_1dc67be6516c4de3956a80023674c75a"/>
            <w:id w:val="-658229592"/>
            <w:lock w:val="sdtContentLocked"/>
            <w:placeholder>
              <w:docPart w:val="GBC22222222222222222222222222222"/>
            </w:placeholder>
          </w:sdtPr>
          <w:sdtEndPr/>
          <w:sdtContent>
            <w:p w:rsidR="00507BB6" w:rsidRDefault="00BE0F81" w:rsidP="009E1EDA">
              <w:pPr>
                <w:snapToGrid w:val="0"/>
                <w:rPr>
                  <w:szCs w:val="21"/>
                </w:rPr>
              </w:pPr>
              <w:r>
                <w:rPr>
                  <w:color w:val="000000" w:themeColor="text1"/>
                  <w:szCs w:val="21"/>
                </w:rPr>
                <w:fldChar w:fldCharType="begin"/>
              </w:r>
              <w:r w:rsidR="009E1EDA">
                <w:rPr>
                  <w:color w:val="000000" w:themeColor="text1"/>
                  <w:szCs w:val="21"/>
                </w:rPr>
                <w:instrText xml:space="preserve"> MACROBUTTON  SnrToggleCheckbox □适用 </w:instrText>
              </w:r>
              <w:r>
                <w:rPr>
                  <w:color w:val="000000" w:themeColor="text1"/>
                  <w:szCs w:val="21"/>
                </w:rPr>
                <w:fldChar w:fldCharType="end"/>
              </w:r>
              <w:r>
                <w:rPr>
                  <w:color w:val="000000" w:themeColor="text1"/>
                  <w:szCs w:val="21"/>
                </w:rPr>
                <w:fldChar w:fldCharType="begin"/>
              </w:r>
              <w:r w:rsidR="009E1EDA">
                <w:rPr>
                  <w:color w:val="000000" w:themeColor="text1"/>
                  <w:szCs w:val="21"/>
                </w:rPr>
                <w:instrText xml:space="preserve"> MACROBUTTON  SnrToggleCheckbox √不适用 </w:instrText>
              </w:r>
              <w:r>
                <w:rPr>
                  <w:color w:val="000000" w:themeColor="text1"/>
                  <w:szCs w:val="21"/>
                </w:rPr>
                <w:fldChar w:fldCharType="end"/>
              </w:r>
            </w:p>
          </w:sdtContent>
        </w:sdt>
      </w:sdtContent>
    </w:sdt>
    <w:p w:rsidR="00507BB6" w:rsidRDefault="00507BB6">
      <w:pPr>
        <w:rPr>
          <w:szCs w:val="21"/>
        </w:rPr>
      </w:pPr>
    </w:p>
    <w:p w:rsidR="00507BB6" w:rsidRDefault="00BE0F81">
      <w:pPr>
        <w:pStyle w:val="3"/>
        <w:numPr>
          <w:ilvl w:val="0"/>
          <w:numId w:val="22"/>
        </w:numPr>
        <w:tabs>
          <w:tab w:val="left" w:pos="504"/>
        </w:tabs>
        <w:rPr>
          <w:rFonts w:ascii="宋体" w:hAnsi="宋体"/>
          <w:szCs w:val="21"/>
        </w:rPr>
      </w:pPr>
      <w:r>
        <w:rPr>
          <w:rFonts w:ascii="宋体" w:hAnsi="宋体" w:hint="eastAsia"/>
          <w:szCs w:val="21"/>
        </w:rPr>
        <w:t>应付债券</w:t>
      </w:r>
    </w:p>
    <w:sdt>
      <w:sdtPr>
        <w:rPr>
          <w:rFonts w:ascii="宋体" w:hAnsi="宋体" w:cs="宋体" w:hint="eastAsia"/>
          <w:b w:val="0"/>
          <w:bCs w:val="0"/>
          <w:kern w:val="0"/>
          <w:sz w:val="24"/>
          <w:szCs w:val="24"/>
        </w:rPr>
        <w:alias w:val="模块:应付债券"/>
        <w:tag w:val="_GBC_cd8e29427b9b4eecb46188c744528e27"/>
        <w:id w:val="-718675015"/>
        <w:lock w:val="sdtLocked"/>
        <w:placeholder>
          <w:docPart w:val="GBC22222222222222222222222222222"/>
        </w:placeholder>
      </w:sdtPr>
      <w:sdtEndPr>
        <w:rPr>
          <w:sz w:val="21"/>
        </w:rPr>
      </w:sdtEndPr>
      <w:sdtContent>
        <w:p w:rsidR="00507BB6" w:rsidRDefault="00BE0F81">
          <w:pPr>
            <w:pStyle w:val="4"/>
            <w:numPr>
              <w:ilvl w:val="0"/>
              <w:numId w:val="24"/>
            </w:numPr>
            <w:tabs>
              <w:tab w:val="left" w:pos="672"/>
            </w:tabs>
          </w:pPr>
          <w:r>
            <w:rPr>
              <w:rFonts w:hint="eastAsia"/>
            </w:rPr>
            <w:t>应付</w:t>
          </w:r>
          <w:r>
            <w:rPr>
              <w:rFonts w:ascii="宋体" w:hAnsi="宋体" w:hint="eastAsia"/>
              <w:szCs w:val="21"/>
            </w:rPr>
            <w:t>债券</w:t>
          </w:r>
        </w:p>
        <w:sdt>
          <w:sdtPr>
            <w:rPr>
              <w:rFonts w:hint="eastAsia"/>
            </w:rPr>
            <w:alias w:val="是否适用：应付债券[双击切换]"/>
            <w:tag w:val="_GBC_b07c291c892844efaca56bc1d52b1566"/>
            <w:id w:val="-12078469"/>
            <w:lock w:val="sdtContentLocked"/>
            <w:placeholder>
              <w:docPart w:val="GBC22222222222222222222222222222"/>
            </w:placeholder>
          </w:sdtPr>
          <w:sdtEndPr/>
          <w:sdtContent>
            <w:p w:rsidR="00507BB6" w:rsidRDefault="00BE0F81" w:rsidP="009E1EDA">
              <w:r>
                <w:fldChar w:fldCharType="begin"/>
              </w:r>
              <w:r w:rsidR="009E1EDA">
                <w:instrText xml:space="preserve"> MACROBUTTON  SnrToggleCheckbox □适用 </w:instrText>
              </w:r>
              <w:r>
                <w:fldChar w:fldCharType="end"/>
              </w:r>
              <w:r>
                <w:fldChar w:fldCharType="begin"/>
              </w:r>
              <w:r w:rsidR="009E1EDA">
                <w:instrText xml:space="preserve"> MACROBUTTON  SnrToggleCheckbox √不适用 </w:instrText>
              </w:r>
              <w:r>
                <w:fldChar w:fldCharType="end"/>
              </w:r>
            </w:p>
          </w:sdtContent>
        </w:sdt>
      </w:sdtContent>
    </w:sdt>
    <w:sdt>
      <w:sdtPr>
        <w:rPr>
          <w:rFonts w:asciiTheme="minorHAnsi" w:eastAsiaTheme="minorEastAsia" w:hAnsiTheme="minorHAnsi" w:cstheme="minorBidi"/>
          <w:b w:val="0"/>
          <w:bCs w:val="0"/>
          <w:kern w:val="0"/>
          <w:sz w:val="24"/>
          <w:szCs w:val="22"/>
        </w:rPr>
        <w:alias w:val="模块:应付债券的增减变动"/>
        <w:tag w:val="_GBC_93c3424329ce41edbb49a50ffbdbc9d7"/>
        <w:id w:val="-564567974"/>
        <w:lock w:val="sdtLocked"/>
        <w:placeholder>
          <w:docPart w:val="GBC22222222222222222222222222222"/>
        </w:placeholder>
      </w:sdtPr>
      <w:sdtEndPr>
        <w:rPr>
          <w:rFonts w:ascii="宋体" w:eastAsia="宋体" w:hAnsi="宋体" w:hint="eastAsia"/>
          <w:b/>
          <w:bCs/>
          <w:color w:val="000000" w:themeColor="text1"/>
          <w:sz w:val="21"/>
          <w:szCs w:val="21"/>
        </w:rPr>
      </w:sdtEndPr>
      <w:sdtContent>
        <w:p w:rsidR="00507BB6" w:rsidRDefault="00BE0F81">
          <w:pPr>
            <w:pStyle w:val="4"/>
            <w:numPr>
              <w:ilvl w:val="0"/>
              <w:numId w:val="24"/>
            </w:numPr>
            <w:tabs>
              <w:tab w:val="left" w:pos="672"/>
            </w:tabs>
            <w:rPr>
              <w:rFonts w:ascii="宋体" w:hAnsi="宋体"/>
              <w:szCs w:val="21"/>
            </w:rPr>
          </w:pPr>
          <w:r>
            <w:rPr>
              <w:rFonts w:ascii="宋体" w:hAnsi="宋体"/>
              <w:szCs w:val="21"/>
            </w:rPr>
            <w:t>应付债券的增减变动</w:t>
          </w:r>
          <w:r>
            <w:rPr>
              <w:rFonts w:ascii="宋体" w:hAnsi="宋体" w:hint="eastAsia"/>
              <w:szCs w:val="21"/>
            </w:rPr>
            <w:t>：（不包括划分为金融负债的优先股、永续债等其他金融工具）</w:t>
          </w:r>
        </w:p>
        <w:sdt>
          <w:sdtPr>
            <w:alias w:val="是否适用：应付债券的增减变动[双击切换]"/>
            <w:tag w:val="_GBC_4b9b2c6cc76845b79e52a5d821e1cf5a"/>
            <w:id w:val="-1921704624"/>
            <w:lock w:val="sdtContentLocked"/>
            <w:placeholder>
              <w:docPart w:val="GBC22222222222222222222222222222"/>
            </w:placeholder>
          </w:sdtPr>
          <w:sdtEndPr/>
          <w:sdtContent>
            <w:p w:rsidR="00507BB6" w:rsidRDefault="00BE0F81" w:rsidP="009E1EDA">
              <w:r>
                <w:fldChar w:fldCharType="begin"/>
              </w:r>
              <w:r w:rsidR="009E1EDA">
                <w:instrText xml:space="preserve"> MACROBUTTON  SnrToggleCheckbox □适用 </w:instrText>
              </w:r>
              <w:r>
                <w:fldChar w:fldCharType="end"/>
              </w:r>
              <w:r>
                <w:fldChar w:fldCharType="begin"/>
              </w:r>
              <w:r w:rsidR="009E1EDA">
                <w:instrText xml:space="preserve"> MACROBUTTON  SnrToggleCheckbox √不适用 </w:instrText>
              </w:r>
              <w:r>
                <w:fldChar w:fldCharType="end"/>
              </w:r>
            </w:p>
          </w:sdtContent>
        </w:sdt>
      </w:sdtContent>
    </w:sdt>
    <w:bookmarkStart w:id="56" w:name="OLE_LINK16" w:displacedByCustomXml="prev"/>
    <w:bookmarkStart w:id="57" w:name="OLE_LINK18" w:displacedByCustomXml="prev"/>
    <w:sdt>
      <w:sdtPr>
        <w:rPr>
          <w:rFonts w:ascii="宋体" w:hAnsi="宋体" w:cs="宋体" w:hint="eastAsia"/>
          <w:b w:val="0"/>
          <w:bCs w:val="0"/>
          <w:kern w:val="0"/>
          <w:sz w:val="24"/>
          <w:szCs w:val="21"/>
        </w:rPr>
        <w:alias w:val="模块:可转换公司债券的转股条件、转股时间说明："/>
        <w:tag w:val="_GBC_235b19ac1003437586dbfe1a48116b09"/>
        <w:id w:val="-1363899701"/>
        <w:lock w:val="sdtLocked"/>
        <w:placeholder>
          <w:docPart w:val="GBC22222222222222222222222222222"/>
        </w:placeholder>
      </w:sdtPr>
      <w:sdtEndPr>
        <w:rPr>
          <w:sz w:val="21"/>
        </w:rPr>
      </w:sdtEndPr>
      <w:sdtContent>
        <w:p w:rsidR="00507BB6" w:rsidRDefault="00BE0F81">
          <w:pPr>
            <w:pStyle w:val="4"/>
            <w:numPr>
              <w:ilvl w:val="0"/>
              <w:numId w:val="24"/>
            </w:numPr>
            <w:tabs>
              <w:tab w:val="left" w:pos="672"/>
            </w:tabs>
            <w:rPr>
              <w:szCs w:val="21"/>
            </w:rPr>
          </w:pPr>
          <w:r>
            <w:rPr>
              <w:rFonts w:hint="eastAsia"/>
              <w:szCs w:val="21"/>
            </w:rPr>
            <w:t>可</w:t>
          </w:r>
          <w:r>
            <w:rPr>
              <w:rFonts w:ascii="宋体" w:hAnsi="宋体" w:hint="eastAsia"/>
              <w:szCs w:val="21"/>
            </w:rPr>
            <w:t>转换公司债</w:t>
          </w:r>
          <w:proofErr w:type="gramStart"/>
          <w:r>
            <w:rPr>
              <w:rFonts w:hint="eastAsia"/>
              <w:szCs w:val="21"/>
            </w:rPr>
            <w:t>券</w:t>
          </w:r>
          <w:proofErr w:type="gramEnd"/>
          <w:r>
            <w:rPr>
              <w:rFonts w:hint="eastAsia"/>
              <w:szCs w:val="21"/>
            </w:rPr>
            <w:t>的转股条件、转</w:t>
          </w:r>
          <w:proofErr w:type="gramStart"/>
          <w:r>
            <w:rPr>
              <w:rFonts w:hint="eastAsia"/>
              <w:szCs w:val="21"/>
            </w:rPr>
            <w:t>股时间</w:t>
          </w:r>
          <w:proofErr w:type="gramEnd"/>
          <w:r>
            <w:rPr>
              <w:rFonts w:hint="eastAsia"/>
              <w:szCs w:val="21"/>
            </w:rPr>
            <w:t>说明：</w:t>
          </w:r>
        </w:p>
        <w:sdt>
          <w:sdtPr>
            <w:alias w:val="是否适用：可转换公司债券的转股条件、转股时间说明[双击切换]"/>
            <w:tag w:val="_GBC_bdbcbf7db2194e929d8f2f4945774241"/>
            <w:id w:val="2085330718"/>
            <w:lock w:val="sdtContentLocked"/>
            <w:placeholder>
              <w:docPart w:val="GBC22222222222222222222222222222"/>
            </w:placeholder>
          </w:sdtPr>
          <w:sdtEndPr/>
          <w:sdtContent>
            <w:p w:rsidR="00507BB6" w:rsidRDefault="00BE0F81" w:rsidP="009E1EDA">
              <w:pPr>
                <w:rPr>
                  <w:szCs w:val="21"/>
                </w:rPr>
              </w:pPr>
              <w:r>
                <w:fldChar w:fldCharType="begin"/>
              </w:r>
              <w:r w:rsidR="009E1EDA">
                <w:instrText xml:space="preserve"> MACROBUTTON  SnrToggleCheckbox □适用 </w:instrText>
              </w:r>
              <w:r>
                <w:fldChar w:fldCharType="end"/>
              </w:r>
              <w:r>
                <w:fldChar w:fldCharType="begin"/>
              </w:r>
              <w:r w:rsidR="009E1EDA">
                <w:instrText xml:space="preserve"> MACROBUTTON  SnrToggleCheckbox √不适用 </w:instrText>
              </w:r>
              <w:r>
                <w:fldChar w:fldCharType="end"/>
              </w:r>
            </w:p>
          </w:sdtContent>
        </w:sdt>
      </w:sdtContent>
    </w:sdt>
    <w:p w:rsidR="00507BB6" w:rsidRDefault="00507BB6">
      <w:pPr>
        <w:rPr>
          <w:szCs w:val="21"/>
        </w:rPr>
      </w:pPr>
    </w:p>
    <w:sdt>
      <w:sdtPr>
        <w:rPr>
          <w:rFonts w:ascii="宋体" w:hAnsi="宋体" w:cs="宋体" w:hint="eastAsia"/>
          <w:b w:val="0"/>
          <w:bCs w:val="0"/>
          <w:kern w:val="0"/>
          <w:sz w:val="24"/>
          <w:szCs w:val="21"/>
        </w:rPr>
        <w:alias w:val="模块:划分为金融负债的其他金融工具说明"/>
        <w:tag w:val="_GBC_d031ed2380884bb4aa3cb2efb2740308"/>
        <w:id w:val="-829596519"/>
        <w:lock w:val="sdtLocked"/>
        <w:placeholder>
          <w:docPart w:val="GBC22222222222222222222222222222"/>
        </w:placeholder>
      </w:sdtPr>
      <w:sdtEndPr>
        <w:rPr>
          <w:rFonts w:hint="default"/>
          <w:sz w:val="21"/>
        </w:rPr>
      </w:sdtEndPr>
      <w:sdtContent>
        <w:bookmarkEnd w:id="56" w:displacedByCustomXml="prev"/>
        <w:bookmarkEnd w:id="57" w:displacedByCustomXml="prev"/>
        <w:p w:rsidR="00507BB6" w:rsidRDefault="00BE0F81">
          <w:pPr>
            <w:pStyle w:val="4"/>
            <w:numPr>
              <w:ilvl w:val="0"/>
              <w:numId w:val="24"/>
            </w:numPr>
            <w:tabs>
              <w:tab w:val="left" w:pos="672"/>
            </w:tabs>
            <w:rPr>
              <w:szCs w:val="21"/>
            </w:rPr>
          </w:pPr>
          <w:r>
            <w:rPr>
              <w:rFonts w:hint="eastAsia"/>
              <w:szCs w:val="21"/>
            </w:rPr>
            <w:t>划分为金融负债的其他金融工具说明：</w:t>
          </w:r>
        </w:p>
        <w:p w:rsidR="00507BB6" w:rsidRDefault="00BE0F81">
          <w:pPr>
            <w:rPr>
              <w:szCs w:val="21"/>
            </w:rPr>
          </w:pPr>
          <w:r>
            <w:rPr>
              <w:rFonts w:hint="eastAsia"/>
              <w:szCs w:val="21"/>
            </w:rPr>
            <w:t>期末发行在外的优先股、永续债等其他金融工具基本情况</w:t>
          </w:r>
        </w:p>
        <w:sdt>
          <w:sdtPr>
            <w:rPr>
              <w:szCs w:val="21"/>
            </w:rPr>
            <w:alias w:val="是否适用：划分为金融负债的其他金融工具说明[双击切换]"/>
            <w:tag w:val="_GBC_61542231aba54618ab4bd6d781bfab05"/>
            <w:id w:val="678078442"/>
            <w:lock w:val="sdtContentLocked"/>
            <w:placeholder>
              <w:docPart w:val="GBC22222222222222222222222222222"/>
            </w:placeholder>
          </w:sdtPr>
          <w:sdtEndPr/>
          <w:sdtContent>
            <w:p w:rsidR="00507BB6" w:rsidRDefault="00BE0F81" w:rsidP="009E1EDA">
              <w:pPr>
                <w:rPr>
                  <w:szCs w:val="21"/>
                </w:rPr>
              </w:pPr>
              <w:r>
                <w:rPr>
                  <w:szCs w:val="21"/>
                </w:rPr>
                <w:fldChar w:fldCharType="begin"/>
              </w:r>
              <w:r w:rsidR="009E1EDA">
                <w:rPr>
                  <w:szCs w:val="21"/>
                </w:rPr>
                <w:instrText xml:space="preserve"> MACROBUTTON  SnrToggleCheckbox □适用 </w:instrText>
              </w:r>
              <w:r>
                <w:rPr>
                  <w:szCs w:val="21"/>
                </w:rPr>
                <w:fldChar w:fldCharType="end"/>
              </w:r>
              <w:r>
                <w:rPr>
                  <w:szCs w:val="21"/>
                </w:rPr>
                <w:fldChar w:fldCharType="begin"/>
              </w:r>
              <w:r w:rsidR="009E1EDA">
                <w:rPr>
                  <w:szCs w:val="21"/>
                </w:rPr>
                <w:instrText xml:space="preserve"> MACROBUTTON  SnrToggleCheckbox √不适用 </w:instrText>
              </w:r>
              <w:r>
                <w:rPr>
                  <w:szCs w:val="21"/>
                </w:rPr>
                <w:fldChar w:fldCharType="end"/>
              </w:r>
            </w:p>
          </w:sdtContent>
        </w:sdt>
        <w:p w:rsidR="00507BB6" w:rsidRDefault="00BE0F81">
          <w:pPr>
            <w:rPr>
              <w:szCs w:val="21"/>
            </w:rPr>
          </w:pPr>
          <w:r>
            <w:rPr>
              <w:rFonts w:hint="eastAsia"/>
              <w:szCs w:val="21"/>
            </w:rPr>
            <w:t>期末发行在外的优先股、永续债等金融工具变动情况表</w:t>
          </w:r>
        </w:p>
        <w:sdt>
          <w:sdtPr>
            <w:rPr>
              <w:szCs w:val="21"/>
            </w:rPr>
            <w:alias w:val="是否适用：期末发行在外的优先股、永续债等金融工具变动情况表_应付债券[双击切换]"/>
            <w:tag w:val="_GBC_4cf6ed9dc37d42fc946f2268e90eee97"/>
            <w:id w:val="592205781"/>
            <w:lock w:val="sdtContentLocked"/>
            <w:placeholder>
              <w:docPart w:val="GBC22222222222222222222222222222"/>
            </w:placeholder>
          </w:sdtPr>
          <w:sdtEndPr/>
          <w:sdtContent>
            <w:p w:rsidR="00507BB6" w:rsidRDefault="00BE0F81" w:rsidP="009E1EDA">
              <w:pPr>
                <w:rPr>
                  <w:szCs w:val="21"/>
                </w:rPr>
              </w:pPr>
              <w:r>
                <w:rPr>
                  <w:szCs w:val="21"/>
                </w:rPr>
                <w:fldChar w:fldCharType="begin"/>
              </w:r>
              <w:r w:rsidR="009E1EDA">
                <w:rPr>
                  <w:szCs w:val="21"/>
                </w:rPr>
                <w:instrText xml:space="preserve"> MACROBUTTON  SnrToggleCheckbox □适用 </w:instrText>
              </w:r>
              <w:r>
                <w:rPr>
                  <w:szCs w:val="21"/>
                </w:rPr>
                <w:fldChar w:fldCharType="end"/>
              </w:r>
              <w:r>
                <w:rPr>
                  <w:szCs w:val="21"/>
                </w:rPr>
                <w:fldChar w:fldCharType="begin"/>
              </w:r>
              <w:r w:rsidR="009E1EDA">
                <w:rPr>
                  <w:szCs w:val="21"/>
                </w:rPr>
                <w:instrText xml:space="preserve"> MACROBUTTON  SnrToggleCheckbox √不适用 </w:instrText>
              </w:r>
              <w:r>
                <w:rPr>
                  <w:szCs w:val="21"/>
                </w:rPr>
                <w:fldChar w:fldCharType="end"/>
              </w:r>
            </w:p>
          </w:sdtContent>
        </w:sdt>
        <w:p w:rsidR="00507BB6" w:rsidRDefault="00BE0F81">
          <w:pPr>
            <w:spacing w:before="60" w:after="60"/>
            <w:rPr>
              <w:szCs w:val="21"/>
            </w:rPr>
          </w:pPr>
          <w:r>
            <w:rPr>
              <w:rFonts w:hint="eastAsia"/>
              <w:szCs w:val="21"/>
            </w:rPr>
            <w:t>其他金融工具划分为金融负债的依据说明</w:t>
          </w:r>
        </w:p>
        <w:sdt>
          <w:sdtPr>
            <w:rPr>
              <w:szCs w:val="21"/>
            </w:rPr>
            <w:alias w:val="是否适用：其他金融工具划分为金融负债的依据说明[双击切换]"/>
            <w:tag w:val="_GBC_aec0ba7f99624a559a5f92bcd8e57e4f"/>
            <w:id w:val="414906202"/>
            <w:lock w:val="sdtContentLocked"/>
            <w:placeholder>
              <w:docPart w:val="GBC22222222222222222222222222222"/>
            </w:placeholder>
          </w:sdtPr>
          <w:sdtEndPr/>
          <w:sdtContent>
            <w:p w:rsidR="00507BB6" w:rsidRDefault="00BE0F81" w:rsidP="009E1EDA">
              <w:pPr>
                <w:spacing w:before="60" w:after="60"/>
                <w:rPr>
                  <w:szCs w:val="21"/>
                </w:rPr>
              </w:pPr>
              <w:r>
                <w:rPr>
                  <w:szCs w:val="21"/>
                </w:rPr>
                <w:fldChar w:fldCharType="begin"/>
              </w:r>
              <w:r w:rsidR="009E1EDA">
                <w:rPr>
                  <w:szCs w:val="21"/>
                </w:rPr>
                <w:instrText xml:space="preserve"> MACROBUTTON  SnrToggleCheckbox □适用 </w:instrText>
              </w:r>
              <w:r>
                <w:rPr>
                  <w:szCs w:val="21"/>
                </w:rPr>
                <w:fldChar w:fldCharType="end"/>
              </w:r>
              <w:r>
                <w:rPr>
                  <w:szCs w:val="21"/>
                </w:rPr>
                <w:fldChar w:fldCharType="begin"/>
              </w:r>
              <w:r w:rsidR="009E1EDA">
                <w:rPr>
                  <w:szCs w:val="21"/>
                </w:rPr>
                <w:instrText xml:space="preserve"> MACROBUTTON  SnrToggleCheckbox √不适用 </w:instrText>
              </w:r>
              <w:r>
                <w:rPr>
                  <w:szCs w:val="21"/>
                </w:rPr>
                <w:fldChar w:fldCharType="end"/>
              </w:r>
            </w:p>
          </w:sdtContent>
        </w:sdt>
        <w:p w:rsidR="00507BB6" w:rsidRDefault="00A057D5">
          <w:pPr>
            <w:rPr>
              <w:szCs w:val="21"/>
            </w:rPr>
          </w:pPr>
        </w:p>
      </w:sdtContent>
    </w:sdt>
    <w:sdt>
      <w:sdtPr>
        <w:rPr>
          <w:rFonts w:hint="eastAsia"/>
          <w:szCs w:val="21"/>
        </w:rPr>
        <w:alias w:val="模块:应付债券其他说明"/>
        <w:tag w:val="_GBC_32fb23173d7a4a4fa8cb056982254a59"/>
        <w:id w:val="1942411151"/>
        <w:lock w:val="sdtLocked"/>
        <w:placeholder>
          <w:docPart w:val="GBC22222222222222222222222222222"/>
        </w:placeholder>
      </w:sdtPr>
      <w:sdtEndPr/>
      <w:sdtContent>
        <w:p w:rsidR="00507BB6" w:rsidRDefault="00BE0F81">
          <w:pPr>
            <w:spacing w:before="60" w:after="60"/>
            <w:rPr>
              <w:szCs w:val="21"/>
            </w:rPr>
          </w:pPr>
          <w:r>
            <w:rPr>
              <w:rFonts w:hint="eastAsia"/>
              <w:szCs w:val="21"/>
            </w:rPr>
            <w:t>其他说明：</w:t>
          </w:r>
        </w:p>
        <w:sdt>
          <w:sdtPr>
            <w:rPr>
              <w:szCs w:val="21"/>
            </w:rPr>
            <w:alias w:val="是否适用：应付债券的其他说明[双击切换]"/>
            <w:tag w:val="_GBC_34ea80305b6a4fafaf2943f684877d08"/>
            <w:id w:val="1812587826"/>
            <w:lock w:val="sdtContentLocked"/>
            <w:placeholder>
              <w:docPart w:val="GBC22222222222222222222222222222"/>
            </w:placeholder>
          </w:sdtPr>
          <w:sdtEndPr/>
          <w:sdtContent>
            <w:p w:rsidR="00507BB6" w:rsidRDefault="00BE0F81" w:rsidP="009E1EDA">
              <w:pPr>
                <w:spacing w:before="60" w:after="60"/>
                <w:rPr>
                  <w:szCs w:val="21"/>
                </w:rPr>
              </w:pPr>
              <w:r>
                <w:rPr>
                  <w:szCs w:val="21"/>
                </w:rPr>
                <w:fldChar w:fldCharType="begin"/>
              </w:r>
              <w:r w:rsidR="009E1EDA">
                <w:rPr>
                  <w:szCs w:val="21"/>
                </w:rPr>
                <w:instrText xml:space="preserve"> MACROBUTTON  SnrToggleCheckbox □适用 </w:instrText>
              </w:r>
              <w:r>
                <w:rPr>
                  <w:szCs w:val="21"/>
                </w:rPr>
                <w:fldChar w:fldCharType="end"/>
              </w:r>
              <w:r>
                <w:rPr>
                  <w:szCs w:val="21"/>
                </w:rPr>
                <w:fldChar w:fldCharType="begin"/>
              </w:r>
              <w:r w:rsidR="009E1EDA">
                <w:rPr>
                  <w:szCs w:val="21"/>
                </w:rPr>
                <w:instrText xml:space="preserve"> MACROBUTTON  SnrToggleCheckbox √不适用 </w:instrText>
              </w:r>
              <w:r>
                <w:rPr>
                  <w:szCs w:val="21"/>
                </w:rPr>
                <w:fldChar w:fldCharType="end"/>
              </w:r>
            </w:p>
          </w:sdtContent>
        </w:sdt>
      </w:sdtContent>
    </w:sdt>
    <w:p w:rsidR="00507BB6" w:rsidRDefault="00507BB6">
      <w:pPr>
        <w:rPr>
          <w:szCs w:val="21"/>
        </w:rPr>
      </w:pPr>
    </w:p>
    <w:p w:rsidR="00507BB6" w:rsidRDefault="00BE0F81">
      <w:pPr>
        <w:pStyle w:val="3"/>
        <w:numPr>
          <w:ilvl w:val="0"/>
          <w:numId w:val="22"/>
        </w:numPr>
        <w:tabs>
          <w:tab w:val="left" w:pos="504"/>
        </w:tabs>
        <w:rPr>
          <w:rFonts w:ascii="宋体" w:hAnsi="宋体"/>
          <w:szCs w:val="21"/>
        </w:rPr>
      </w:pPr>
      <w:r>
        <w:rPr>
          <w:rFonts w:ascii="宋体" w:hAnsi="宋体" w:hint="eastAsia"/>
          <w:szCs w:val="21"/>
        </w:rPr>
        <w:t>长期应付款</w:t>
      </w:r>
    </w:p>
    <w:sdt>
      <w:sdtPr>
        <w:rPr>
          <w:rFonts w:asciiTheme="minorHAnsi" w:eastAsiaTheme="minorEastAsia" w:hAnsiTheme="minorHAnsi" w:cstheme="minorBidi"/>
          <w:b w:val="0"/>
          <w:bCs w:val="0"/>
          <w:kern w:val="0"/>
          <w:sz w:val="24"/>
          <w:szCs w:val="22"/>
        </w:rPr>
        <w:alias w:val="模块:按款项性质列示长期应付款"/>
        <w:tag w:val="_GBC_3fb087b159134b92b1aaefe46f58b11e"/>
        <w:id w:val="1083190155"/>
        <w:lock w:val="sdtLocked"/>
        <w:placeholder>
          <w:docPart w:val="GBC22222222222222222222222222222"/>
        </w:placeholder>
      </w:sdtPr>
      <w:sdtEndPr>
        <w:rPr>
          <w:rFonts w:ascii="宋体" w:eastAsia="宋体" w:hAnsi="宋体"/>
          <w:sz w:val="21"/>
          <w:szCs w:val="21"/>
        </w:rPr>
      </w:sdtEndPr>
      <w:sdtContent>
        <w:p w:rsidR="00507BB6" w:rsidRDefault="00BE0F81">
          <w:pPr>
            <w:pStyle w:val="4"/>
            <w:numPr>
              <w:ilvl w:val="0"/>
              <w:numId w:val="25"/>
            </w:numPr>
            <w:tabs>
              <w:tab w:val="left" w:pos="700"/>
            </w:tabs>
            <w:rPr>
              <w:rFonts w:ascii="宋体" w:hAnsi="宋体"/>
              <w:szCs w:val="21"/>
            </w:rPr>
          </w:pPr>
          <w:r>
            <w:rPr>
              <w:rFonts w:ascii="宋体" w:hAnsi="宋体" w:hint="eastAsia"/>
              <w:szCs w:val="21"/>
            </w:rPr>
            <w:t>按款项性质列示长期应付款：</w:t>
          </w:r>
        </w:p>
        <w:sdt>
          <w:sdtPr>
            <w:alias w:val="是否适用：按款项性质列示长期应付款[双击切换]"/>
            <w:tag w:val="_GBC_9f5f5176d2ec4ac8881ea75042d3a1c4"/>
            <w:id w:val="-2014291256"/>
            <w:lock w:val="sdtContentLocked"/>
            <w:placeholder>
              <w:docPart w:val="GBC22222222222222222222222222222"/>
            </w:placeholder>
          </w:sdtPr>
          <w:sdtEndPr/>
          <w:sdtContent>
            <w:p w:rsidR="009E1EDA" w:rsidRDefault="00BE0F81" w:rsidP="009E1EDA">
              <w:pPr>
                <w:rPr>
                  <w:szCs w:val="21"/>
                </w:rPr>
              </w:pPr>
              <w:r>
                <w:fldChar w:fldCharType="begin"/>
              </w:r>
              <w:r w:rsidR="009E1EDA">
                <w:instrText xml:space="preserve"> MACROBUTTON  SnrToggleCheckbox □适用 </w:instrText>
              </w:r>
              <w:r>
                <w:fldChar w:fldCharType="end"/>
              </w:r>
              <w:r>
                <w:fldChar w:fldCharType="begin"/>
              </w:r>
              <w:r w:rsidR="009E1EDA">
                <w:instrText xml:space="preserve"> MACROBUTTON  SnrToggleCheckbox √不适用 </w:instrText>
              </w:r>
              <w:r>
                <w:fldChar w:fldCharType="end"/>
              </w:r>
            </w:p>
          </w:sdtContent>
        </w:sdt>
        <w:p w:rsidR="00507BB6" w:rsidRDefault="00A057D5">
          <w:pPr>
            <w:rPr>
              <w:szCs w:val="21"/>
            </w:rPr>
          </w:pPr>
        </w:p>
      </w:sdtContent>
    </w:sdt>
    <w:p w:rsidR="00507BB6" w:rsidRDefault="00BE0F81">
      <w:pPr>
        <w:pStyle w:val="3"/>
        <w:numPr>
          <w:ilvl w:val="0"/>
          <w:numId w:val="22"/>
        </w:numPr>
        <w:tabs>
          <w:tab w:val="left" w:pos="504"/>
        </w:tabs>
        <w:rPr>
          <w:szCs w:val="21"/>
        </w:rPr>
      </w:pPr>
      <w:r>
        <w:rPr>
          <w:rFonts w:hint="eastAsia"/>
          <w:szCs w:val="21"/>
        </w:rPr>
        <w:t>长期应付职工薪</w:t>
      </w:r>
      <w:proofErr w:type="gramStart"/>
      <w:r>
        <w:rPr>
          <w:rFonts w:hint="eastAsia"/>
          <w:szCs w:val="21"/>
        </w:rPr>
        <w:t>酬</w:t>
      </w:r>
      <w:proofErr w:type="gramEnd"/>
    </w:p>
    <w:sdt>
      <w:sdtPr>
        <w:alias w:val="是否适用：长期应付职工薪酬[双击切换]"/>
        <w:tag w:val="_GBC_077559b601814bb38f16734f98e8c045"/>
        <w:id w:val="840053089"/>
        <w:lock w:val="sdtContentLocked"/>
        <w:placeholder>
          <w:docPart w:val="GBC22222222222222222222222222222"/>
        </w:placeholder>
      </w:sdtPr>
      <w:sdtEndPr/>
      <w:sdtContent>
        <w:p w:rsidR="009E1EDA" w:rsidRDefault="00BE0F81" w:rsidP="009E1EDA">
          <w:pPr>
            <w:rPr>
              <w:szCs w:val="21"/>
            </w:rPr>
          </w:pPr>
          <w:r>
            <w:fldChar w:fldCharType="begin"/>
          </w:r>
          <w:r w:rsidR="009E1EDA">
            <w:instrText xml:space="preserve"> MACROBUTTON  SnrToggleCheckbox □适用 </w:instrText>
          </w:r>
          <w:r>
            <w:fldChar w:fldCharType="end"/>
          </w:r>
          <w:r>
            <w:fldChar w:fldCharType="begin"/>
          </w:r>
          <w:r w:rsidR="009E1EDA">
            <w:instrText xml:space="preserve"> MACROBUTTON  SnrToggleCheckbox √不适用 </w:instrText>
          </w:r>
          <w:r>
            <w:fldChar w:fldCharType="end"/>
          </w:r>
        </w:p>
      </w:sdtContent>
    </w:sdt>
    <w:p w:rsidR="00507BB6" w:rsidRDefault="00507BB6">
      <w:pPr>
        <w:rPr>
          <w:szCs w:val="21"/>
        </w:rPr>
      </w:pPr>
    </w:p>
    <w:sdt>
      <w:sdtPr>
        <w:rPr>
          <w:rFonts w:ascii="宋体" w:hAnsi="宋体" w:cs="宋体" w:hint="eastAsia"/>
          <w:b w:val="0"/>
          <w:bCs w:val="0"/>
          <w:kern w:val="0"/>
          <w:sz w:val="24"/>
          <w:szCs w:val="21"/>
        </w:rPr>
        <w:alias w:val="模块:专项应付款"/>
        <w:tag w:val="_GBC_6847689be8c1493eb5db4e6dbab0fdbe"/>
        <w:id w:val="-1231535933"/>
        <w:lock w:val="sdtLocked"/>
        <w:placeholder>
          <w:docPart w:val="GBC22222222222222222222222222222"/>
        </w:placeholder>
      </w:sdtPr>
      <w:sdtEndPr>
        <w:rPr>
          <w:rFonts w:cstheme="minorBidi" w:hint="default"/>
          <w:color w:val="000000" w:themeColor="text1"/>
          <w:kern w:val="2"/>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专项应付款</w:t>
          </w:r>
        </w:p>
        <w:sdt>
          <w:sdtPr>
            <w:alias w:val="是否适用：专项应付款[双击切换]"/>
            <w:tag w:val="_GBC_f70a824e87784429a75fa648d7634cf8"/>
            <w:id w:val="1401256933"/>
            <w:lock w:val="sdtContentLocked"/>
            <w:placeholder>
              <w:docPart w:val="GBC22222222222222222222222222222"/>
            </w:placeholder>
          </w:sdtPr>
          <w:sdtEndPr/>
          <w:sdtContent>
            <w:p w:rsidR="009E1EDA" w:rsidRDefault="00BE0F81" w:rsidP="009E1EDA">
              <w:r>
                <w:fldChar w:fldCharType="begin"/>
              </w:r>
              <w:r w:rsidR="009E1EDA">
                <w:instrText xml:space="preserve"> MACROBUTTON  SnrToggleCheckbox □适用 </w:instrText>
              </w:r>
              <w:r>
                <w:fldChar w:fldCharType="end"/>
              </w:r>
              <w:r>
                <w:fldChar w:fldCharType="begin"/>
              </w:r>
              <w:r w:rsidR="009E1EDA">
                <w:instrText xml:space="preserve"> MACROBUTTON  SnrToggleCheckbox √不适用 </w:instrText>
              </w:r>
              <w:r>
                <w:fldChar w:fldCharType="end"/>
              </w:r>
            </w:p>
          </w:sdtContent>
        </w:sdt>
        <w:p w:rsidR="00507BB6" w:rsidRDefault="00A057D5">
          <w:pPr>
            <w:snapToGrid w:val="0"/>
            <w:rPr>
              <w:szCs w:val="21"/>
            </w:rPr>
          </w:pPr>
        </w:p>
      </w:sdtContent>
    </w:sdt>
    <w:sdt>
      <w:sdtPr>
        <w:rPr>
          <w:rFonts w:ascii="宋体" w:hAnsi="宋体" w:cs="宋体" w:hint="eastAsia"/>
          <w:b w:val="0"/>
          <w:bCs w:val="0"/>
          <w:kern w:val="0"/>
          <w:sz w:val="24"/>
          <w:szCs w:val="21"/>
        </w:rPr>
        <w:alias w:val="模块:预计负债"/>
        <w:tag w:val="_GBC_6b41f75046264d5392c8786bf4fd2da4"/>
        <w:id w:val="293418994"/>
        <w:lock w:val="sdtLocked"/>
        <w:placeholder>
          <w:docPart w:val="GBC22222222222222222222222222222"/>
        </w:placeholder>
      </w:sdtPr>
      <w:sdtEndPr>
        <w:rPr>
          <w:rFonts w:cstheme="minorBidi" w:hint="default"/>
          <w:kern w:val="2"/>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预计负债</w:t>
          </w:r>
        </w:p>
        <w:sdt>
          <w:sdtPr>
            <w:alias w:val="是否适用：预计负债[双击切换]"/>
            <w:tag w:val="_GBC_1687da235caf410f866f00240cee7fdb"/>
            <w:id w:val="-238399664"/>
            <w:lock w:val="sdtContentLocked"/>
            <w:placeholder>
              <w:docPart w:val="GBC22222222222222222222222222222"/>
            </w:placeholder>
          </w:sdtPr>
          <w:sdtEndPr/>
          <w:sdtContent>
            <w:p w:rsidR="009E1EDA" w:rsidRDefault="00BE0F81" w:rsidP="009E1EDA">
              <w:r>
                <w:fldChar w:fldCharType="begin"/>
              </w:r>
              <w:r w:rsidR="009E1EDA">
                <w:instrText xml:space="preserve"> MACROBUTTON  SnrToggleCheckbox □适用 </w:instrText>
              </w:r>
              <w:r>
                <w:fldChar w:fldCharType="end"/>
              </w:r>
              <w:r>
                <w:fldChar w:fldCharType="begin"/>
              </w:r>
              <w:r w:rsidR="009E1EDA">
                <w:instrText xml:space="preserve"> MACROBUTTON  SnrToggleCheckbox √不适用 </w:instrText>
              </w:r>
              <w:r>
                <w:fldChar w:fldCharType="end"/>
              </w:r>
            </w:p>
          </w:sdtContent>
        </w:sdt>
        <w:p w:rsidR="00507BB6" w:rsidRDefault="00A057D5">
          <w:pPr>
            <w:autoSpaceDE w:val="0"/>
            <w:autoSpaceDN w:val="0"/>
            <w:adjustRightInd w:val="0"/>
            <w:rPr>
              <w:szCs w:val="21"/>
            </w:rPr>
          </w:pPr>
        </w:p>
      </w:sdtContent>
    </w:sdt>
    <w:p w:rsidR="00507BB6" w:rsidRDefault="00BE0F81">
      <w:pPr>
        <w:pStyle w:val="3"/>
        <w:numPr>
          <w:ilvl w:val="0"/>
          <w:numId w:val="22"/>
        </w:numPr>
        <w:tabs>
          <w:tab w:val="left" w:pos="504"/>
        </w:tabs>
        <w:rPr>
          <w:rFonts w:ascii="宋体" w:hAnsi="宋体"/>
          <w:szCs w:val="21"/>
        </w:rPr>
      </w:pPr>
      <w:r>
        <w:rPr>
          <w:rFonts w:ascii="宋体" w:hAnsi="宋体" w:hint="eastAsia"/>
          <w:szCs w:val="21"/>
        </w:rPr>
        <w:t>递延收益</w:t>
      </w:r>
    </w:p>
    <w:sdt>
      <w:sdtPr>
        <w:rPr>
          <w:rFonts w:ascii="宋体" w:hAnsi="宋体" w:cs="宋体" w:hint="eastAsia"/>
          <w:kern w:val="0"/>
          <w:sz w:val="24"/>
          <w:szCs w:val="21"/>
        </w:rPr>
        <w:alias w:val="模块:递延收益"/>
        <w:tag w:val="_GBC_8d74a4d69f6940c3968ca9c4cf2a1b4c"/>
        <w:id w:val="3252656"/>
        <w:lock w:val="sdtLocked"/>
        <w:placeholder>
          <w:docPart w:val="GBC22222222222222222222222222222"/>
        </w:placeholder>
      </w:sdtPr>
      <w:sdtEndPr>
        <w:rPr>
          <w:sz w:val="21"/>
          <w:szCs w:val="24"/>
        </w:rPr>
      </w:sdtEndPr>
      <w:sdtContent>
        <w:p w:rsidR="00507BB6" w:rsidRDefault="00BE0F81">
          <w:pPr>
            <w:pStyle w:val="a9"/>
            <w:ind w:firstLineChars="0" w:firstLine="0"/>
            <w:jc w:val="left"/>
            <w:rPr>
              <w:rFonts w:ascii="宋体" w:hAnsi="宋体" w:cs="宋体"/>
              <w:kern w:val="0"/>
              <w:szCs w:val="21"/>
            </w:rPr>
          </w:pPr>
          <w:r>
            <w:rPr>
              <w:rFonts w:ascii="宋体" w:hAnsi="宋体" w:cs="宋体" w:hint="eastAsia"/>
              <w:kern w:val="0"/>
              <w:szCs w:val="21"/>
            </w:rPr>
            <w:t>递延收益情况</w:t>
          </w:r>
        </w:p>
        <w:sdt>
          <w:sdtPr>
            <w:rPr>
              <w:rFonts w:ascii="宋体" w:hAnsi="宋体" w:cs="宋体"/>
              <w:kern w:val="0"/>
              <w:szCs w:val="21"/>
            </w:rPr>
            <w:alias w:val="是否适用：递延收益情况 [双击切换]"/>
            <w:tag w:val="_GBC_2c1393684e764245824b2390014e92f1"/>
            <w:id w:val="1612785787"/>
            <w:lock w:val="sdtContentLocked"/>
            <w:placeholder>
              <w:docPart w:val="GBC22222222222222222222222222222"/>
            </w:placeholder>
          </w:sdtPr>
          <w:sdtEndPr/>
          <w:sdtContent>
            <w:p w:rsidR="00507BB6" w:rsidRDefault="00BE0F81">
              <w:pPr>
                <w:pStyle w:val="a9"/>
                <w:ind w:firstLineChars="0" w:firstLine="0"/>
                <w:jc w:val="left"/>
                <w:rPr>
                  <w:rFonts w:ascii="宋体" w:hAnsi="宋体" w:cs="宋体"/>
                  <w:kern w:val="0"/>
                  <w:szCs w:val="21"/>
                </w:rPr>
              </w:pPr>
              <w:r>
                <w:rPr>
                  <w:rFonts w:ascii="宋体" w:hAnsi="宋体" w:cs="宋体"/>
                  <w:kern w:val="0"/>
                  <w:szCs w:val="21"/>
                </w:rPr>
                <w:fldChar w:fldCharType="begin"/>
              </w:r>
              <w:r w:rsidR="009E1EDA">
                <w:rPr>
                  <w:rFonts w:ascii="宋体" w:hAnsi="宋体" w:cs="宋体"/>
                  <w:kern w:val="0"/>
                  <w:szCs w:val="21"/>
                </w:rPr>
                <w:instrText xml:space="preserve"> MACROBUTTON  SnrToggleCheckbox √适用 </w:instrText>
              </w:r>
              <w:r>
                <w:rPr>
                  <w:rFonts w:ascii="宋体" w:hAnsi="宋体" w:cs="宋体"/>
                  <w:kern w:val="0"/>
                  <w:szCs w:val="21"/>
                </w:rPr>
                <w:fldChar w:fldCharType="end"/>
              </w:r>
              <w:r>
                <w:rPr>
                  <w:rFonts w:ascii="宋体" w:hAnsi="宋体" w:cs="宋体"/>
                  <w:kern w:val="0"/>
                  <w:szCs w:val="21"/>
                </w:rPr>
                <w:fldChar w:fldCharType="begin"/>
              </w:r>
              <w:r>
                <w:rPr>
                  <w:rFonts w:ascii="宋体" w:hAnsi="宋体" w:cs="宋体"/>
                  <w:kern w:val="0"/>
                  <w:szCs w:val="21"/>
                </w:rPr>
                <w:instrText xml:space="preserve"> MACROBUTTON  SnrToggleCheckbox □不适用 </w:instrText>
              </w:r>
              <w:r>
                <w:rPr>
                  <w:rFonts w:ascii="宋体" w:hAnsi="宋体" w:cs="宋体"/>
                  <w:kern w:val="0"/>
                  <w:szCs w:val="21"/>
                </w:rPr>
                <w:fldChar w:fldCharType="end"/>
              </w:r>
            </w:p>
          </w:sdtContent>
        </w:sdt>
        <w:p w:rsidR="009E1EDA" w:rsidRDefault="00BE0F81">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cf9505178ef64cd8b1a42757a7aaf77d"/>
              <w:id w:val="-19153886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递延收益"/>
              <w:tag w:val="_GBC_b7ba9c3d835b413e83140a438bc5c413"/>
              <w:id w:val="9827353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501"/>
            <w:gridCol w:w="1442"/>
            <w:gridCol w:w="1457"/>
            <w:gridCol w:w="1441"/>
            <w:gridCol w:w="1485"/>
            <w:gridCol w:w="1567"/>
          </w:tblGrid>
          <w:tr w:rsidR="00B64919" w:rsidRPr="00B64919" w:rsidTr="001F5779">
            <w:trPr>
              <w:cantSplit/>
              <w:trHeight w:val="335"/>
            </w:trPr>
            <w:sdt>
              <w:sdtPr>
                <w:rPr>
                  <w:szCs w:val="21"/>
                </w:rPr>
                <w:tag w:val="_PLD_eeb45564af314089916105a5217e0ff6"/>
                <w:id w:val="-1223754907"/>
                <w:lock w:val="sdtLocked"/>
              </w:sdtPr>
              <w:sdtEndPr/>
              <w:sdtContent>
                <w:tc>
                  <w:tcPr>
                    <w:tcW w:w="844" w:type="pct"/>
                    <w:shd w:val="clear" w:color="auto" w:fill="auto"/>
                    <w:vAlign w:val="center"/>
                  </w:tcPr>
                  <w:p w:rsidR="00B64919" w:rsidRPr="00B64919" w:rsidRDefault="00B64919" w:rsidP="00E15C4F">
                    <w:pPr>
                      <w:jc w:val="center"/>
                      <w:rPr>
                        <w:szCs w:val="21"/>
                      </w:rPr>
                    </w:pPr>
                    <w:r w:rsidRPr="00B64919">
                      <w:rPr>
                        <w:rFonts w:hint="eastAsia"/>
                        <w:szCs w:val="21"/>
                      </w:rPr>
                      <w:t>项目</w:t>
                    </w:r>
                  </w:p>
                </w:tc>
              </w:sdtContent>
            </w:sdt>
            <w:sdt>
              <w:sdtPr>
                <w:rPr>
                  <w:szCs w:val="21"/>
                </w:rPr>
                <w:tag w:val="_PLD_e0613743f99d4af58a75406a4e2ba5a1"/>
                <w:id w:val="-1350170874"/>
                <w:lock w:val="sdtLocked"/>
              </w:sdtPr>
              <w:sdtEndPr/>
              <w:sdtContent>
                <w:tc>
                  <w:tcPr>
                    <w:tcW w:w="811" w:type="pct"/>
                    <w:shd w:val="clear" w:color="auto" w:fill="auto"/>
                    <w:vAlign w:val="center"/>
                  </w:tcPr>
                  <w:p w:rsidR="00B64919" w:rsidRPr="00B64919" w:rsidRDefault="00B64919" w:rsidP="00E15C4F">
                    <w:pPr>
                      <w:jc w:val="center"/>
                      <w:rPr>
                        <w:szCs w:val="21"/>
                      </w:rPr>
                    </w:pPr>
                    <w:r w:rsidRPr="00B64919">
                      <w:rPr>
                        <w:rFonts w:hint="eastAsia"/>
                        <w:szCs w:val="21"/>
                      </w:rPr>
                      <w:t>期初余额</w:t>
                    </w:r>
                  </w:p>
                </w:tc>
              </w:sdtContent>
            </w:sdt>
            <w:sdt>
              <w:sdtPr>
                <w:rPr>
                  <w:szCs w:val="21"/>
                </w:rPr>
                <w:tag w:val="_PLD_a27f928ad4574fe594e5f995d7a37059"/>
                <w:id w:val="-1151901897"/>
                <w:lock w:val="sdtLocked"/>
              </w:sdtPr>
              <w:sdtEndPr/>
              <w:sdtContent>
                <w:tc>
                  <w:tcPr>
                    <w:tcW w:w="819" w:type="pct"/>
                    <w:shd w:val="clear" w:color="auto" w:fill="auto"/>
                    <w:vAlign w:val="center"/>
                  </w:tcPr>
                  <w:p w:rsidR="00B64919" w:rsidRPr="00B64919" w:rsidRDefault="00B64919" w:rsidP="00E15C4F">
                    <w:pPr>
                      <w:jc w:val="center"/>
                      <w:rPr>
                        <w:szCs w:val="21"/>
                      </w:rPr>
                    </w:pPr>
                    <w:r w:rsidRPr="00B64919">
                      <w:rPr>
                        <w:rFonts w:hint="eastAsia"/>
                        <w:szCs w:val="21"/>
                      </w:rPr>
                      <w:t>本期增加</w:t>
                    </w:r>
                  </w:p>
                </w:tc>
              </w:sdtContent>
            </w:sdt>
            <w:sdt>
              <w:sdtPr>
                <w:rPr>
                  <w:szCs w:val="21"/>
                </w:rPr>
                <w:tag w:val="_PLD_ed95bef3663d40fb90dd15d113f7f2c1"/>
                <w:id w:val="691729618"/>
                <w:lock w:val="sdtLocked"/>
              </w:sdtPr>
              <w:sdtEndPr/>
              <w:sdtContent>
                <w:tc>
                  <w:tcPr>
                    <w:tcW w:w="810" w:type="pct"/>
                    <w:shd w:val="clear" w:color="auto" w:fill="auto"/>
                    <w:vAlign w:val="center"/>
                  </w:tcPr>
                  <w:p w:rsidR="00B64919" w:rsidRPr="00B64919" w:rsidRDefault="00B64919" w:rsidP="00E15C4F">
                    <w:pPr>
                      <w:jc w:val="center"/>
                      <w:rPr>
                        <w:szCs w:val="21"/>
                      </w:rPr>
                    </w:pPr>
                    <w:r w:rsidRPr="00B64919">
                      <w:rPr>
                        <w:rFonts w:hint="eastAsia"/>
                        <w:szCs w:val="21"/>
                      </w:rPr>
                      <w:t>本期减少</w:t>
                    </w:r>
                  </w:p>
                </w:tc>
              </w:sdtContent>
            </w:sdt>
            <w:sdt>
              <w:sdtPr>
                <w:rPr>
                  <w:szCs w:val="21"/>
                </w:rPr>
                <w:tag w:val="_PLD_367cd0591009413e93857494eaf8170a"/>
                <w:id w:val="-1918396811"/>
                <w:lock w:val="sdtLocked"/>
              </w:sdtPr>
              <w:sdtEndPr/>
              <w:sdtContent>
                <w:tc>
                  <w:tcPr>
                    <w:tcW w:w="835" w:type="pct"/>
                    <w:shd w:val="clear" w:color="auto" w:fill="auto"/>
                    <w:vAlign w:val="center"/>
                  </w:tcPr>
                  <w:p w:rsidR="00B64919" w:rsidRPr="00B64919" w:rsidRDefault="00B64919" w:rsidP="00E15C4F">
                    <w:pPr>
                      <w:jc w:val="center"/>
                      <w:rPr>
                        <w:szCs w:val="21"/>
                      </w:rPr>
                    </w:pPr>
                    <w:r w:rsidRPr="00B64919">
                      <w:rPr>
                        <w:rFonts w:hint="eastAsia"/>
                        <w:szCs w:val="21"/>
                      </w:rPr>
                      <w:t>期末余额</w:t>
                    </w:r>
                  </w:p>
                </w:tc>
              </w:sdtContent>
            </w:sdt>
            <w:sdt>
              <w:sdtPr>
                <w:rPr>
                  <w:szCs w:val="21"/>
                </w:rPr>
                <w:tag w:val="_PLD_d61ffc61194047d79611cccd8488aece"/>
                <w:id w:val="1616166758"/>
                <w:lock w:val="sdtLocked"/>
              </w:sdtPr>
              <w:sdtEndPr/>
              <w:sdtContent>
                <w:tc>
                  <w:tcPr>
                    <w:tcW w:w="881" w:type="pct"/>
                    <w:shd w:val="clear" w:color="auto" w:fill="auto"/>
                    <w:vAlign w:val="center"/>
                  </w:tcPr>
                  <w:p w:rsidR="00B64919" w:rsidRPr="00B64919" w:rsidRDefault="00B64919" w:rsidP="00E15C4F">
                    <w:pPr>
                      <w:jc w:val="center"/>
                      <w:rPr>
                        <w:szCs w:val="21"/>
                      </w:rPr>
                    </w:pPr>
                    <w:r w:rsidRPr="00B64919">
                      <w:rPr>
                        <w:rFonts w:hint="eastAsia"/>
                        <w:szCs w:val="21"/>
                      </w:rPr>
                      <w:t>形成原因</w:t>
                    </w:r>
                  </w:p>
                </w:tc>
              </w:sdtContent>
            </w:sdt>
          </w:tr>
          <w:tr w:rsidR="00B64919" w:rsidRPr="00B64919" w:rsidTr="00C13119">
            <w:trPr>
              <w:cantSplit/>
            </w:trPr>
            <w:sdt>
              <w:sdtPr>
                <w:rPr>
                  <w:szCs w:val="21"/>
                </w:rPr>
                <w:tag w:val="_PLD_c4ae7ac076814abda447ee2261fb9baa"/>
                <w:id w:val="402570475"/>
                <w:lock w:val="sdtLocked"/>
              </w:sdtPr>
              <w:sdtEndPr/>
              <w:sdtContent>
                <w:tc>
                  <w:tcPr>
                    <w:tcW w:w="844" w:type="pct"/>
                    <w:shd w:val="clear" w:color="auto" w:fill="auto"/>
                    <w:vAlign w:val="center"/>
                  </w:tcPr>
                  <w:p w:rsidR="00B64919" w:rsidRPr="00B64919" w:rsidRDefault="00B64919" w:rsidP="00C13119">
                    <w:pPr>
                      <w:jc w:val="center"/>
                      <w:rPr>
                        <w:szCs w:val="21"/>
                      </w:rPr>
                    </w:pPr>
                    <w:r w:rsidRPr="00B64919">
                      <w:rPr>
                        <w:rFonts w:hint="eastAsia"/>
                        <w:szCs w:val="21"/>
                      </w:rPr>
                      <w:t>政府补助</w:t>
                    </w:r>
                  </w:p>
                </w:tc>
              </w:sdtContent>
            </w:sdt>
            <w:tc>
              <w:tcPr>
                <w:tcW w:w="811" w:type="pct"/>
                <w:shd w:val="clear" w:color="auto" w:fill="auto"/>
                <w:vAlign w:val="center"/>
              </w:tcPr>
              <w:p w:rsidR="00B64919" w:rsidRPr="00B64919" w:rsidRDefault="00B64919" w:rsidP="00C13119">
                <w:pPr>
                  <w:jc w:val="right"/>
                  <w:rPr>
                    <w:szCs w:val="21"/>
                  </w:rPr>
                </w:pPr>
                <w:r w:rsidRPr="00B64919">
                  <w:rPr>
                    <w:szCs w:val="21"/>
                  </w:rPr>
                  <w:t>63,256,900.81</w:t>
                </w:r>
              </w:p>
            </w:tc>
            <w:tc>
              <w:tcPr>
                <w:tcW w:w="819" w:type="pct"/>
                <w:shd w:val="clear" w:color="auto" w:fill="auto"/>
                <w:vAlign w:val="center"/>
              </w:tcPr>
              <w:p w:rsidR="00B64919" w:rsidRPr="00B64919" w:rsidRDefault="00B64919" w:rsidP="00C13119">
                <w:pPr>
                  <w:jc w:val="right"/>
                  <w:rPr>
                    <w:szCs w:val="21"/>
                  </w:rPr>
                </w:pPr>
                <w:r w:rsidRPr="00B64919">
                  <w:rPr>
                    <w:szCs w:val="21"/>
                  </w:rPr>
                  <w:t>1,020,000.00</w:t>
                </w:r>
              </w:p>
            </w:tc>
            <w:tc>
              <w:tcPr>
                <w:tcW w:w="810" w:type="pct"/>
                <w:shd w:val="clear" w:color="auto" w:fill="auto"/>
                <w:vAlign w:val="center"/>
              </w:tcPr>
              <w:p w:rsidR="00B64919" w:rsidRPr="00B64919" w:rsidRDefault="00B64919" w:rsidP="00C13119">
                <w:pPr>
                  <w:jc w:val="right"/>
                  <w:rPr>
                    <w:szCs w:val="21"/>
                  </w:rPr>
                </w:pPr>
                <w:r w:rsidRPr="00B64919">
                  <w:rPr>
                    <w:szCs w:val="21"/>
                  </w:rPr>
                  <w:t>6,844,264.69</w:t>
                </w:r>
              </w:p>
            </w:tc>
            <w:tc>
              <w:tcPr>
                <w:tcW w:w="835" w:type="pct"/>
                <w:shd w:val="clear" w:color="auto" w:fill="auto"/>
                <w:vAlign w:val="center"/>
              </w:tcPr>
              <w:p w:rsidR="00B64919" w:rsidRPr="00B64919" w:rsidRDefault="00B64919" w:rsidP="00C13119">
                <w:pPr>
                  <w:jc w:val="right"/>
                  <w:rPr>
                    <w:szCs w:val="21"/>
                  </w:rPr>
                </w:pPr>
                <w:r w:rsidRPr="00B64919">
                  <w:rPr>
                    <w:szCs w:val="21"/>
                  </w:rPr>
                  <w:t>57,432,636.12</w:t>
                </w:r>
              </w:p>
            </w:tc>
            <w:tc>
              <w:tcPr>
                <w:tcW w:w="881" w:type="pct"/>
                <w:shd w:val="clear" w:color="auto" w:fill="auto"/>
              </w:tcPr>
              <w:p w:rsidR="00B64919" w:rsidRPr="00B64919" w:rsidRDefault="00B64919" w:rsidP="00E15C4F">
                <w:pPr>
                  <w:rPr>
                    <w:szCs w:val="21"/>
                  </w:rPr>
                </w:pPr>
                <w:r w:rsidRPr="00B64919">
                  <w:rPr>
                    <w:rFonts w:hint="eastAsia"/>
                    <w:szCs w:val="21"/>
                  </w:rPr>
                  <w:t>与资产相关政府补助按相应资产使用寿命摊销</w:t>
                </w:r>
              </w:p>
            </w:tc>
          </w:tr>
          <w:tr w:rsidR="00B64919" w:rsidRPr="00B64919" w:rsidTr="00C13119">
            <w:trPr>
              <w:cantSplit/>
            </w:trPr>
            <w:sdt>
              <w:sdtPr>
                <w:rPr>
                  <w:szCs w:val="21"/>
                </w:rPr>
                <w:tag w:val="_PLD_dc5eff4e97a943cb9b913ed360e42749"/>
                <w:id w:val="-1183888592"/>
                <w:lock w:val="sdtLocked"/>
              </w:sdtPr>
              <w:sdtEndPr/>
              <w:sdtContent>
                <w:tc>
                  <w:tcPr>
                    <w:tcW w:w="844" w:type="pct"/>
                    <w:shd w:val="clear" w:color="auto" w:fill="auto"/>
                    <w:vAlign w:val="center"/>
                  </w:tcPr>
                  <w:p w:rsidR="00B64919" w:rsidRPr="00B64919" w:rsidRDefault="00B64919" w:rsidP="00E15C4F">
                    <w:pPr>
                      <w:jc w:val="center"/>
                      <w:rPr>
                        <w:szCs w:val="21"/>
                      </w:rPr>
                    </w:pPr>
                    <w:r w:rsidRPr="00B64919">
                      <w:rPr>
                        <w:rFonts w:hint="eastAsia"/>
                        <w:szCs w:val="21"/>
                      </w:rPr>
                      <w:t>合计</w:t>
                    </w:r>
                  </w:p>
                </w:tc>
              </w:sdtContent>
            </w:sdt>
            <w:tc>
              <w:tcPr>
                <w:tcW w:w="811" w:type="pct"/>
                <w:shd w:val="clear" w:color="auto" w:fill="auto"/>
                <w:vAlign w:val="center"/>
              </w:tcPr>
              <w:p w:rsidR="00B64919" w:rsidRPr="00B64919" w:rsidRDefault="00B64919" w:rsidP="00C13119">
                <w:pPr>
                  <w:jc w:val="right"/>
                  <w:rPr>
                    <w:szCs w:val="21"/>
                  </w:rPr>
                </w:pPr>
                <w:r w:rsidRPr="00B64919">
                  <w:rPr>
                    <w:szCs w:val="21"/>
                  </w:rPr>
                  <w:t>63,256,900.81</w:t>
                </w:r>
              </w:p>
            </w:tc>
            <w:tc>
              <w:tcPr>
                <w:tcW w:w="819" w:type="pct"/>
                <w:shd w:val="clear" w:color="auto" w:fill="auto"/>
                <w:vAlign w:val="center"/>
              </w:tcPr>
              <w:p w:rsidR="00B64919" w:rsidRPr="00B64919" w:rsidRDefault="00B64919" w:rsidP="00C13119">
                <w:pPr>
                  <w:jc w:val="right"/>
                  <w:rPr>
                    <w:szCs w:val="21"/>
                  </w:rPr>
                </w:pPr>
                <w:r w:rsidRPr="00B64919">
                  <w:rPr>
                    <w:szCs w:val="21"/>
                  </w:rPr>
                  <w:t>1,020,000.00</w:t>
                </w:r>
              </w:p>
            </w:tc>
            <w:tc>
              <w:tcPr>
                <w:tcW w:w="810" w:type="pct"/>
                <w:shd w:val="clear" w:color="auto" w:fill="auto"/>
                <w:vAlign w:val="center"/>
              </w:tcPr>
              <w:p w:rsidR="00B64919" w:rsidRPr="00B64919" w:rsidRDefault="00B64919" w:rsidP="00C13119">
                <w:pPr>
                  <w:jc w:val="right"/>
                  <w:rPr>
                    <w:szCs w:val="21"/>
                  </w:rPr>
                </w:pPr>
                <w:r w:rsidRPr="00B64919">
                  <w:rPr>
                    <w:szCs w:val="21"/>
                  </w:rPr>
                  <w:t>6,844,264.69</w:t>
                </w:r>
              </w:p>
            </w:tc>
            <w:tc>
              <w:tcPr>
                <w:tcW w:w="835" w:type="pct"/>
                <w:shd w:val="clear" w:color="auto" w:fill="auto"/>
                <w:vAlign w:val="center"/>
              </w:tcPr>
              <w:p w:rsidR="00B64919" w:rsidRPr="00B64919" w:rsidRDefault="00B64919" w:rsidP="00C13119">
                <w:pPr>
                  <w:jc w:val="right"/>
                  <w:rPr>
                    <w:szCs w:val="21"/>
                  </w:rPr>
                </w:pPr>
                <w:r w:rsidRPr="00B64919">
                  <w:rPr>
                    <w:szCs w:val="21"/>
                  </w:rPr>
                  <w:t>57,432,636.12</w:t>
                </w:r>
              </w:p>
            </w:tc>
            <w:tc>
              <w:tcPr>
                <w:tcW w:w="881" w:type="pct"/>
                <w:shd w:val="clear" w:color="auto" w:fill="auto"/>
              </w:tcPr>
              <w:p w:rsidR="00B64919" w:rsidRPr="00B64919" w:rsidRDefault="00B64919" w:rsidP="00E15C4F">
                <w:pPr>
                  <w:jc w:val="center"/>
                  <w:rPr>
                    <w:szCs w:val="21"/>
                  </w:rPr>
                </w:pPr>
                <w:r w:rsidRPr="00B64919">
                  <w:rPr>
                    <w:rFonts w:hint="eastAsia"/>
                    <w:szCs w:val="21"/>
                  </w:rPr>
                  <w:t>/</w:t>
                </w:r>
              </w:p>
            </w:tc>
          </w:tr>
        </w:tbl>
        <w:p w:rsidR="00507BB6" w:rsidRPr="009E1EDA" w:rsidRDefault="00A057D5" w:rsidP="009E1EDA"/>
      </w:sdtContent>
    </w:sdt>
    <w:sdt>
      <w:sdtPr>
        <w:rPr>
          <w:rFonts w:hint="eastAsia"/>
          <w:szCs w:val="21"/>
        </w:rPr>
        <w:alias w:val="模块:涉及政府补助的负债项目"/>
        <w:tag w:val="_GBC_e1594f7b2d3e4b13b3e32c6cde5b210a"/>
        <w:id w:val="-855657088"/>
        <w:lock w:val="sdtLocked"/>
        <w:placeholder>
          <w:docPart w:val="GBC22222222222222222222222222222"/>
        </w:placeholder>
      </w:sdtPr>
      <w:sdtEndPr>
        <w:rPr>
          <w:szCs w:val="24"/>
        </w:rPr>
      </w:sdtEndPr>
      <w:sdtContent>
        <w:p w:rsidR="00507BB6" w:rsidRDefault="00BE0F81">
          <w:pPr>
            <w:spacing w:before="60" w:after="60"/>
            <w:rPr>
              <w:szCs w:val="21"/>
            </w:rPr>
          </w:pPr>
          <w:r>
            <w:rPr>
              <w:rFonts w:hint="eastAsia"/>
              <w:szCs w:val="21"/>
            </w:rPr>
            <w:t>涉及政府补助的项目：</w:t>
          </w:r>
        </w:p>
        <w:sdt>
          <w:sdtPr>
            <w:rPr>
              <w:szCs w:val="21"/>
            </w:rPr>
            <w:alias w:val="是否适用：涉及政府补助的项目_递延收益[双击切换]"/>
            <w:tag w:val="_GBC_4c2c8447eb53428b988a5a364f2b236d"/>
            <w:id w:val="-670105775"/>
            <w:lock w:val="sdtContentLocked"/>
            <w:placeholder>
              <w:docPart w:val="GBC22222222222222222222222222222"/>
            </w:placeholder>
          </w:sdtPr>
          <w:sdtEndPr/>
          <w:sdtContent>
            <w:p w:rsidR="00507BB6" w:rsidRDefault="00BE0F81">
              <w:pPr>
                <w:spacing w:before="60" w:after="60"/>
                <w:rPr>
                  <w:szCs w:val="21"/>
                </w:rPr>
              </w:pPr>
              <w:r>
                <w:rPr>
                  <w:szCs w:val="21"/>
                </w:rPr>
                <w:fldChar w:fldCharType="begin"/>
              </w:r>
              <w:r w:rsidR="00CD1007">
                <w:rPr>
                  <w:szCs w:val="21"/>
                </w:rPr>
                <w:instrText xml:space="preserve"> MACROBUTTON  SnrToggleCheckbox √适用 </w:instrText>
              </w:r>
              <w:r>
                <w:rPr>
                  <w:szCs w:val="21"/>
                </w:rPr>
                <w:fldChar w:fldCharType="end"/>
              </w:r>
              <w:r>
                <w:rPr>
                  <w:szCs w:val="21"/>
                </w:rPr>
                <w:fldChar w:fldCharType="begin"/>
              </w:r>
              <w:r w:rsidR="00CD1007">
                <w:rPr>
                  <w:szCs w:val="21"/>
                </w:rPr>
                <w:instrText xml:space="preserve"> MACROBUTTON  SnrToggleCheckbox □不适用 </w:instrText>
              </w:r>
              <w:r>
                <w:rPr>
                  <w:szCs w:val="21"/>
                </w:rPr>
                <w:fldChar w:fldCharType="end"/>
              </w:r>
            </w:p>
          </w:sdtContent>
        </w:sdt>
        <w:p w:rsidR="009E1EDA" w:rsidRDefault="00BE0F81">
          <w:pPr>
            <w:spacing w:before="60" w:after="60"/>
            <w:jc w:val="right"/>
            <w:rPr>
              <w:szCs w:val="21"/>
            </w:rPr>
          </w:pPr>
          <w:r>
            <w:rPr>
              <w:rFonts w:hint="eastAsia"/>
              <w:szCs w:val="21"/>
            </w:rPr>
            <w:t>单位：</w:t>
          </w:r>
          <w:sdt>
            <w:sdtPr>
              <w:rPr>
                <w:rFonts w:hint="eastAsia"/>
                <w:szCs w:val="21"/>
              </w:rPr>
              <w:alias w:val="单位：财务附注：涉及政府补助的负债项目"/>
              <w:tag w:val="_GBC_4f9266926e0c4363993dcb162380db9b"/>
              <w:id w:val="10097234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涉及政府补助的负债项目"/>
              <w:tag w:val="_GBC_f798b0de29de4c7da52adfc6a422901f"/>
              <w:id w:val="3113810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91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731"/>
            <w:gridCol w:w="1276"/>
            <w:gridCol w:w="1276"/>
            <w:gridCol w:w="1276"/>
            <w:gridCol w:w="1275"/>
            <w:gridCol w:w="1276"/>
            <w:gridCol w:w="992"/>
          </w:tblGrid>
          <w:tr w:rsidR="00753778" w:rsidRPr="00753778" w:rsidTr="00C13119">
            <w:trPr>
              <w:jc w:val="center"/>
            </w:trPr>
            <w:sdt>
              <w:sdtPr>
                <w:rPr>
                  <w:sz w:val="18"/>
                  <w:szCs w:val="18"/>
                </w:rPr>
                <w:tag w:val="_PLD_1bd0a5248adb4713bfd06318a3648ceb"/>
                <w:id w:val="-1956164369"/>
                <w:lock w:val="sdtLocked"/>
              </w:sdtPr>
              <w:sdtEndPr/>
              <w:sdtContent>
                <w:tc>
                  <w:tcPr>
                    <w:tcW w:w="1731"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center"/>
                      <w:rPr>
                        <w:sz w:val="18"/>
                        <w:szCs w:val="18"/>
                      </w:rPr>
                    </w:pPr>
                    <w:r w:rsidRPr="00753778">
                      <w:rPr>
                        <w:sz w:val="18"/>
                        <w:szCs w:val="18"/>
                      </w:rPr>
                      <w:t>负债项目</w:t>
                    </w:r>
                  </w:p>
                </w:tc>
              </w:sdtContent>
            </w:sdt>
            <w:sdt>
              <w:sdtPr>
                <w:rPr>
                  <w:sz w:val="18"/>
                  <w:szCs w:val="18"/>
                </w:rPr>
                <w:tag w:val="_PLD_11c88b40e8554a8db9e52728554ced53"/>
                <w:id w:val="-724757869"/>
                <w:lock w:val="sdtLocked"/>
              </w:sdtPr>
              <w:sdtEndPr/>
              <w:sdtContent>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center"/>
                      <w:rPr>
                        <w:sz w:val="18"/>
                        <w:szCs w:val="18"/>
                      </w:rPr>
                    </w:pPr>
                    <w:r w:rsidRPr="00753778">
                      <w:rPr>
                        <w:sz w:val="18"/>
                        <w:szCs w:val="18"/>
                      </w:rPr>
                      <w:t>期初余额</w:t>
                    </w:r>
                  </w:p>
                </w:tc>
              </w:sdtContent>
            </w:sdt>
            <w:sdt>
              <w:sdtPr>
                <w:rPr>
                  <w:sz w:val="18"/>
                  <w:szCs w:val="18"/>
                </w:rPr>
                <w:tag w:val="_PLD_7b99be0925d1402da7bf5455be12c194"/>
                <w:id w:val="-608199542"/>
                <w:lock w:val="sdtLocked"/>
              </w:sdtPr>
              <w:sdtEndPr/>
              <w:sdtContent>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center"/>
                      <w:rPr>
                        <w:sz w:val="18"/>
                        <w:szCs w:val="18"/>
                      </w:rPr>
                    </w:pPr>
                    <w:r w:rsidRPr="00753778">
                      <w:rPr>
                        <w:sz w:val="18"/>
                        <w:szCs w:val="18"/>
                      </w:rPr>
                      <w:t>本期新增补助金额</w:t>
                    </w:r>
                  </w:p>
                </w:tc>
              </w:sdtContent>
            </w:sdt>
            <w:sdt>
              <w:sdtPr>
                <w:rPr>
                  <w:sz w:val="18"/>
                  <w:szCs w:val="18"/>
                </w:rPr>
                <w:tag w:val="_PLD_d945d90b68594904a9453791791d4ffa"/>
                <w:id w:val="-1008824580"/>
                <w:lock w:val="sdtLocked"/>
              </w:sdtPr>
              <w:sdtEndPr/>
              <w:sdtContent>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center"/>
                      <w:rPr>
                        <w:sz w:val="18"/>
                        <w:szCs w:val="18"/>
                      </w:rPr>
                    </w:pPr>
                    <w:r w:rsidRPr="00753778">
                      <w:rPr>
                        <w:sz w:val="18"/>
                        <w:szCs w:val="18"/>
                      </w:rPr>
                      <w:t>本期计入营业外收入金额</w:t>
                    </w:r>
                  </w:p>
                </w:tc>
              </w:sdtContent>
            </w:sdt>
            <w:sdt>
              <w:sdtPr>
                <w:rPr>
                  <w:sz w:val="18"/>
                  <w:szCs w:val="18"/>
                </w:rPr>
                <w:tag w:val="_PLD_822d9fedb3374c6199e425909b88c066"/>
                <w:id w:val="-1071183029"/>
                <w:lock w:val="sdtLocked"/>
              </w:sdtPr>
              <w:sdtEndPr/>
              <w:sdtContent>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center"/>
                      <w:rPr>
                        <w:sz w:val="18"/>
                        <w:szCs w:val="18"/>
                      </w:rPr>
                    </w:pPr>
                    <w:r w:rsidRPr="00753778">
                      <w:rPr>
                        <w:sz w:val="18"/>
                        <w:szCs w:val="18"/>
                      </w:rPr>
                      <w:t>其他变动</w:t>
                    </w:r>
                  </w:p>
                </w:tc>
              </w:sdtContent>
            </w:sdt>
            <w:sdt>
              <w:sdtPr>
                <w:rPr>
                  <w:sz w:val="18"/>
                  <w:szCs w:val="18"/>
                </w:rPr>
                <w:tag w:val="_PLD_1a96043f63c146309b6472d84b4d7aa6"/>
                <w:id w:val="2109157533"/>
                <w:lock w:val="sdtLocked"/>
              </w:sdtPr>
              <w:sdtEndPr/>
              <w:sdtContent>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center"/>
                      <w:rPr>
                        <w:sz w:val="18"/>
                        <w:szCs w:val="18"/>
                      </w:rPr>
                    </w:pPr>
                    <w:r w:rsidRPr="00753778">
                      <w:rPr>
                        <w:sz w:val="18"/>
                        <w:szCs w:val="18"/>
                      </w:rPr>
                      <w:t>期末余额</w:t>
                    </w:r>
                  </w:p>
                </w:tc>
              </w:sdtContent>
            </w:sdt>
            <w:sdt>
              <w:sdtPr>
                <w:rPr>
                  <w:sz w:val="18"/>
                  <w:szCs w:val="18"/>
                </w:rPr>
                <w:tag w:val="_PLD_b9b21d1fe20343d597f3219a3532324a"/>
                <w:id w:val="1345046917"/>
                <w:lock w:val="sdtLocked"/>
              </w:sdtPr>
              <w:sdtEndPr/>
              <w:sdtContent>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与资产相关/与收益相关</w:t>
                    </w:r>
                  </w:p>
                </w:tc>
              </w:sdtContent>
            </w:sdt>
          </w:tr>
          <w:sdt>
            <w:sdtPr>
              <w:rPr>
                <w:sz w:val="18"/>
                <w:szCs w:val="18"/>
              </w:rPr>
              <w:alias w:val="涉及政府补助的负债项目明细"/>
              <w:tag w:val="_GBC_57fa178d03fa46a3befea9bbb3ebc131"/>
              <w:id w:val="1466472364"/>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苏州市2016年度第四批科技发展计划（科技企业技术创新能力提升-工业）</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750,000.00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750,000.00</w:t>
                    </w: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w:t>
                    </w:r>
                  </w:p>
                </w:tc>
              </w:tr>
            </w:sdtContent>
          </w:sdt>
          <w:sdt>
            <w:sdtPr>
              <w:rPr>
                <w:sz w:val="18"/>
                <w:szCs w:val="18"/>
              </w:rPr>
              <w:alias w:val="涉及政府补助的负债项目明细"/>
              <w:tag w:val="_GBC_57fa178d03fa46a3befea9bbb3ebc131"/>
              <w:id w:val="-106739525"/>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科技发展计划项目经费</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450,000.00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450,000.00</w:t>
                    </w: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w:t>
                    </w:r>
                  </w:p>
                </w:tc>
              </w:tr>
            </w:sdtContent>
          </w:sdt>
          <w:sdt>
            <w:sdtPr>
              <w:rPr>
                <w:sz w:val="18"/>
                <w:szCs w:val="18"/>
              </w:rPr>
              <w:alias w:val="涉及政府补助的负债项目明细"/>
              <w:tag w:val="_GBC_57fa178d03fa46a3befea9bbb3ebc131"/>
              <w:id w:val="-1943293660"/>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省重点工业技术改造专项引导资金</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3,457,916.41</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482,500.02</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2,975,416.39</w:t>
                    </w: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w:t>
                    </w:r>
                  </w:p>
                </w:tc>
              </w:tr>
            </w:sdtContent>
          </w:sdt>
          <w:sdt>
            <w:sdtPr>
              <w:rPr>
                <w:sz w:val="18"/>
                <w:szCs w:val="18"/>
              </w:rPr>
              <w:alias w:val="涉及政府补助的负债项目明细"/>
              <w:tag w:val="_GBC_57fa178d03fa46a3befea9bbb3ebc131"/>
              <w:id w:val="441116714"/>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区科技发展计划专项资金</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453,000.00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453,000.00</w:t>
                    </w: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w:t>
                    </w:r>
                  </w:p>
                </w:tc>
              </w:tr>
            </w:sdtContent>
          </w:sdt>
          <w:sdt>
            <w:sdtPr>
              <w:rPr>
                <w:sz w:val="18"/>
                <w:szCs w:val="18"/>
              </w:rPr>
              <w:alias w:val="涉及政府补助的负债项目明细"/>
              <w:tag w:val="_GBC_57fa178d03fa46a3befea9bbb3ebc131"/>
              <w:id w:val="244926903"/>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产业升级技改专项扶</w:t>
                    </w:r>
                    <w:r w:rsidRPr="00753778">
                      <w:rPr>
                        <w:sz w:val="18"/>
                        <w:szCs w:val="18"/>
                      </w:rPr>
                      <w:lastRenderedPageBreak/>
                      <w:t>持资金</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lastRenderedPageBreak/>
                      <w:t>4,432,500.22</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492,499.98</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3,940,000.24</w:t>
                    </w: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w:t>
                    </w:r>
                  </w:p>
                </w:tc>
              </w:tr>
            </w:sdtContent>
          </w:sdt>
          <w:sdt>
            <w:sdtPr>
              <w:rPr>
                <w:sz w:val="18"/>
                <w:szCs w:val="18"/>
              </w:rPr>
              <w:alias w:val="涉及政府补助的负债项目明细"/>
              <w:tag w:val="_GBC_57fa178d03fa46a3befea9bbb3ebc131"/>
              <w:id w:val="1460837074"/>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科技发展计划项目（工业）及科技经费</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150,000.00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150,000.00</w:t>
                    </w: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w:t>
                    </w:r>
                  </w:p>
                </w:tc>
              </w:tr>
            </w:sdtContent>
          </w:sdt>
          <w:sdt>
            <w:sdtPr>
              <w:rPr>
                <w:sz w:val="18"/>
                <w:szCs w:val="18"/>
              </w:rPr>
              <w:alias w:val="涉及政府补助的负债项目明细"/>
              <w:tag w:val="_GBC_57fa178d03fa46a3befea9bbb3ebc131"/>
              <w:id w:val="-633791550"/>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区科技发展计划专项资金</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150,000.00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150,000.00</w:t>
                    </w: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w:t>
                    </w:r>
                  </w:p>
                </w:tc>
              </w:tr>
            </w:sdtContent>
          </w:sdt>
          <w:sdt>
            <w:sdtPr>
              <w:rPr>
                <w:sz w:val="18"/>
                <w:szCs w:val="18"/>
              </w:rPr>
              <w:alias w:val="涉及政府补助的负债项目明细"/>
              <w:tag w:val="_GBC_57fa178d03fa46a3befea9bbb3ebc131"/>
              <w:id w:val="892921428"/>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省科技成果转化专项资金</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10,752,500.00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10,752,500.00</w:t>
                    </w: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w:t>
                    </w:r>
                  </w:p>
                </w:tc>
              </w:tr>
            </w:sdtContent>
          </w:sdt>
          <w:sdt>
            <w:sdtPr>
              <w:rPr>
                <w:sz w:val="18"/>
                <w:szCs w:val="18"/>
              </w:rPr>
              <w:alias w:val="涉及政府补助的负债项目明细"/>
              <w:tag w:val="_GBC_57fa178d03fa46a3befea9bbb3ebc131"/>
              <w:id w:val="-1562547239"/>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吴中区科技发展计划（工业）及科技经费</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696,000.00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696,000.00</w:t>
                    </w: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w:t>
                    </w:r>
                  </w:p>
                </w:tc>
              </w:tr>
            </w:sdtContent>
          </w:sdt>
          <w:sdt>
            <w:sdtPr>
              <w:rPr>
                <w:sz w:val="18"/>
                <w:szCs w:val="18"/>
              </w:rPr>
              <w:alias w:val="涉及政府补助的负债项目明细"/>
              <w:tag w:val="_GBC_57fa178d03fa46a3befea9bbb3ebc131"/>
              <w:id w:val="-1276246996"/>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六药厂搬迁补偿</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34,920,984.18</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4,559,764.68</w:t>
                    </w: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30,361,219.50</w:t>
                    </w: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w:t>
                    </w:r>
                  </w:p>
                </w:tc>
              </w:tr>
            </w:sdtContent>
          </w:sdt>
          <w:sdt>
            <w:sdtPr>
              <w:rPr>
                <w:sz w:val="18"/>
                <w:szCs w:val="18"/>
              </w:rPr>
              <w:alias w:val="涉及政府补助的负债项目明细"/>
              <w:tag w:val="_GBC_57fa178d03fa46a3befea9bbb3ebc131"/>
              <w:id w:val="1230882320"/>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重大新药创制资金</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1,574,000.00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1,574,000.00</w:t>
                    </w: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w:t>
                    </w:r>
                  </w:p>
                </w:tc>
              </w:tr>
            </w:sdtContent>
          </w:sdt>
          <w:sdt>
            <w:sdtPr>
              <w:rPr>
                <w:sz w:val="18"/>
                <w:szCs w:val="18"/>
              </w:rPr>
              <w:alias w:val="涉及政府补助的负债项目明细"/>
              <w:tag w:val="_GBC_57fa178d03fa46a3befea9bbb3ebc131"/>
              <w:id w:val="-871845294"/>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商务发展专项资金</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100,000.00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15,000.00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85,000.00</w:t>
                    </w: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w:t>
                    </w:r>
                  </w:p>
                </w:tc>
              </w:tr>
            </w:sdtContent>
          </w:sdt>
          <w:sdt>
            <w:sdtPr>
              <w:rPr>
                <w:sz w:val="18"/>
                <w:szCs w:val="18"/>
              </w:rPr>
              <w:alias w:val="涉及政府补助的负债项目明细"/>
              <w:tag w:val="_GBC_57fa178d03fa46a3befea9bbb3ebc131"/>
              <w:id w:val="1340123472"/>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医药与生物技术培育引导专项资金</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400,000.00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400,000.00</w:t>
                    </w: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w:t>
                    </w:r>
                  </w:p>
                </w:tc>
              </w:tr>
            </w:sdtContent>
          </w:sdt>
          <w:sdt>
            <w:sdtPr>
              <w:rPr>
                <w:sz w:val="18"/>
                <w:szCs w:val="18"/>
              </w:rPr>
              <w:alias w:val="涉及政府补助的负债项目明细"/>
              <w:tag w:val="_GBC_57fa178d03fa46a3befea9bbb3ebc131"/>
              <w:id w:val="-1072805731"/>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医药和生物技术产业培育引导专项资金</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200,000.00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200,000.00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753778">
                    <w:pPr>
                      <w:jc w:val="right"/>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w:t>
                    </w:r>
                  </w:p>
                </w:tc>
              </w:tr>
            </w:sdtContent>
          </w:sdt>
          <w:sdt>
            <w:sdtPr>
              <w:rPr>
                <w:sz w:val="18"/>
                <w:szCs w:val="18"/>
              </w:rPr>
              <w:alias w:val="涉及政府补助的负债项目明细"/>
              <w:tag w:val="_GBC_57fa178d03fa46a3befea9bbb3ebc131"/>
              <w:id w:val="49967490"/>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科技发展计划项目经费</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200,000.00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200,000.00</w:t>
                    </w: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w:t>
                    </w:r>
                  </w:p>
                </w:tc>
              </w:tr>
            </w:sdtContent>
          </w:sdt>
          <w:sdt>
            <w:sdtPr>
              <w:rPr>
                <w:sz w:val="18"/>
                <w:szCs w:val="18"/>
              </w:rPr>
              <w:alias w:val="涉及政府补助的负债项目明细"/>
              <w:tag w:val="_GBC_57fa178d03fa46a3befea9bbb3ebc131"/>
              <w:id w:val="-219370903"/>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高层次人才项目资助经费</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100,000.00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100,000.00</w:t>
                    </w: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w:t>
                    </w:r>
                  </w:p>
                </w:tc>
              </w:tr>
            </w:sdtContent>
          </w:sdt>
          <w:sdt>
            <w:sdtPr>
              <w:rPr>
                <w:sz w:val="18"/>
                <w:szCs w:val="18"/>
              </w:rPr>
              <w:alias w:val="涉及政府补助的负债项目明细"/>
              <w:tag w:val="_GBC_57fa178d03fa46a3befea9bbb3ebc131"/>
              <w:id w:val="-299924777"/>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吴中区2013年度第九批科技发展计划</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200,000.00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200,000.00</w:t>
                    </w: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w:t>
                    </w:r>
                  </w:p>
                </w:tc>
              </w:tr>
            </w:sdtContent>
          </w:sdt>
          <w:sdt>
            <w:sdtPr>
              <w:rPr>
                <w:sz w:val="18"/>
                <w:szCs w:val="18"/>
              </w:rPr>
              <w:alias w:val="涉及政府补助的负债项目明细"/>
              <w:tag w:val="_GBC_57fa178d03fa46a3befea9bbb3ebc131"/>
              <w:id w:val="-1052616362"/>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苏州市2014年度第十一批科技发展计划</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300,000.00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300,000.00</w:t>
                    </w: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w:t>
                    </w:r>
                  </w:p>
                </w:tc>
              </w:tr>
            </w:sdtContent>
          </w:sdt>
          <w:sdt>
            <w:sdtPr>
              <w:rPr>
                <w:sz w:val="18"/>
                <w:szCs w:val="18"/>
              </w:rPr>
              <w:alias w:val="涉及政府补助的负债项目明细"/>
              <w:tag w:val="_GBC_57fa178d03fa46a3befea9bbb3ebc131"/>
              <w:id w:val="-1879692231"/>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2014年(第一批)吴中区工业企业转型升级专项资金</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295,000.00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10,000.01</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284,999.99</w:t>
                    </w: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w:t>
                    </w:r>
                  </w:p>
                </w:tc>
              </w:tr>
            </w:sdtContent>
          </w:sdt>
          <w:sdt>
            <w:sdtPr>
              <w:rPr>
                <w:sz w:val="18"/>
                <w:szCs w:val="18"/>
              </w:rPr>
              <w:alias w:val="涉及政府补助的负债项目明细"/>
              <w:tag w:val="_GBC_57fa178d03fa46a3befea9bbb3ebc131"/>
              <w:id w:val="-412083160"/>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2014年度吴中区市以上科技发展计划</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600,000.00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600,000.00</w:t>
                    </w: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w:t>
                    </w:r>
                  </w:p>
                </w:tc>
              </w:tr>
            </w:sdtContent>
          </w:sdt>
          <w:sdt>
            <w:sdtPr>
              <w:rPr>
                <w:sz w:val="18"/>
                <w:szCs w:val="18"/>
              </w:rPr>
              <w:alias w:val="涉及政府补助的负债项目明细"/>
              <w:tag w:val="_GBC_57fa178d03fa46a3befea9bbb3ebc131"/>
              <w:id w:val="1732424428"/>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2012年及以前年度存量资金</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2,000,000.00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2,000,000.00</w:t>
                    </w: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w:t>
                    </w:r>
                  </w:p>
                </w:tc>
              </w:tr>
            </w:sdtContent>
          </w:sdt>
          <w:sdt>
            <w:sdtPr>
              <w:rPr>
                <w:sz w:val="18"/>
                <w:szCs w:val="18"/>
              </w:rPr>
              <w:alias w:val="涉及政府补助的负债项目明细"/>
              <w:tag w:val="_GBC_57fa178d03fa46a3befea9bbb3ebc131"/>
              <w:id w:val="1600602822"/>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2015年度苏州市工业经济升级版专项资金扶持项目</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708,333.32</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42,500.00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665,833.32</w:t>
                    </w: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w:t>
                    </w:r>
                  </w:p>
                </w:tc>
              </w:tr>
            </w:sdtContent>
          </w:sdt>
          <w:sdt>
            <w:sdtPr>
              <w:rPr>
                <w:sz w:val="18"/>
                <w:szCs w:val="18"/>
              </w:rPr>
              <w:alias w:val="涉及政府补助的负债项目明细"/>
              <w:tag w:val="_GBC_57fa178d03fa46a3befea9bbb3ebc131"/>
              <w:id w:val="83046401"/>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关于下达2015年（第一批）吴中区工业企业转型升级专项资金</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366,666.68</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22,000.00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344,666.68</w:t>
                    </w: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与资产相关</w:t>
                    </w:r>
                  </w:p>
                </w:tc>
              </w:tr>
            </w:sdtContent>
          </w:sdt>
          <w:sdt>
            <w:sdtPr>
              <w:rPr>
                <w:sz w:val="18"/>
                <w:szCs w:val="18"/>
              </w:rPr>
              <w:alias w:val="涉及政府补助的负债项目明细"/>
              <w:tag w:val="_GBC_57fa178d03fa46a3befea9bbb3ebc131"/>
              <w:id w:val="-104043741"/>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2017年吴中区先进制造业发展专项资金</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500,000.00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500,000.00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与收益相关</w:t>
                    </w:r>
                  </w:p>
                </w:tc>
              </w:tr>
            </w:sdtContent>
          </w:sdt>
          <w:sdt>
            <w:sdtPr>
              <w:rPr>
                <w:sz w:val="18"/>
                <w:szCs w:val="18"/>
              </w:rPr>
              <w:alias w:val="涉及政府补助的负债项目明细"/>
              <w:tag w:val="_GBC_57fa178d03fa46a3befea9bbb3ebc131"/>
              <w:id w:val="1833253741"/>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2017年吴中区先进制造业发展专项资金</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30,000.00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30,000.00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与收益相关</w:t>
                    </w:r>
                  </w:p>
                </w:tc>
              </w:tr>
            </w:sdtContent>
          </w:sdt>
          <w:sdt>
            <w:sdtPr>
              <w:rPr>
                <w:sz w:val="18"/>
                <w:szCs w:val="18"/>
              </w:rPr>
              <w:alias w:val="涉及政府补助的负债项目明细"/>
              <w:tag w:val="_GBC_57fa178d03fa46a3befea9bbb3ebc131"/>
              <w:id w:val="351155461"/>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吴中区2017年江苏省第二批高新技术产品政策性奖励经费</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60,000.00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60,000.00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与收益相关</w:t>
                    </w:r>
                  </w:p>
                </w:tc>
              </w:tr>
            </w:sdtContent>
          </w:sdt>
          <w:sdt>
            <w:sdtPr>
              <w:rPr>
                <w:sz w:val="18"/>
                <w:szCs w:val="18"/>
              </w:rPr>
              <w:alias w:val="涉及政府补助的负债项目明细"/>
              <w:tag w:val="_GBC_57fa178d03fa46a3befea9bbb3ebc131"/>
              <w:id w:val="1517804137"/>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对2017年度为开发区经济社会</w:t>
                    </w:r>
                    <w:proofErr w:type="gramStart"/>
                    <w:r w:rsidRPr="00753778">
                      <w:rPr>
                        <w:sz w:val="18"/>
                        <w:szCs w:val="18"/>
                      </w:rPr>
                      <w:t>作出</w:t>
                    </w:r>
                    <w:proofErr w:type="gramEnd"/>
                    <w:r w:rsidRPr="00753778">
                      <w:rPr>
                        <w:sz w:val="18"/>
                        <w:szCs w:val="18"/>
                      </w:rPr>
                      <w:t>突出贡献的单位和个人给予表彰</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100,000.00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100,000.00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与收益相关</w:t>
                    </w:r>
                  </w:p>
                </w:tc>
              </w:tr>
            </w:sdtContent>
          </w:sdt>
          <w:sdt>
            <w:sdtPr>
              <w:rPr>
                <w:sz w:val="18"/>
                <w:szCs w:val="18"/>
              </w:rPr>
              <w:alias w:val="涉及政府补助的负债项目明细"/>
              <w:tag w:val="_GBC_57fa178d03fa46a3befea9bbb3ebc131"/>
              <w:id w:val="1483354123"/>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吴中区2017年度作风效能建设暨综合表彰大会奖励资金</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200,000.00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200,000.00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与收益相关</w:t>
                    </w:r>
                  </w:p>
                </w:tc>
              </w:tr>
            </w:sdtContent>
          </w:sdt>
          <w:sdt>
            <w:sdtPr>
              <w:rPr>
                <w:sz w:val="18"/>
                <w:szCs w:val="18"/>
              </w:rPr>
              <w:alias w:val="涉及政府补助的负债项目明细"/>
              <w:tag w:val="_GBC_57fa178d03fa46a3befea9bbb3ebc131"/>
              <w:id w:val="1691565323"/>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吴中区2017江苏省第一、第二、第三批高新技术企业政策性奖励经费</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80,000.00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80,000.00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与收益相关</w:t>
                    </w:r>
                  </w:p>
                </w:tc>
              </w:tr>
            </w:sdtContent>
          </w:sdt>
          <w:sdt>
            <w:sdtPr>
              <w:rPr>
                <w:sz w:val="18"/>
                <w:szCs w:val="18"/>
              </w:rPr>
              <w:alias w:val="涉及政府补助的负债项目明细"/>
              <w:tag w:val="_GBC_57fa178d03fa46a3befea9bbb3ebc131"/>
              <w:id w:val="415372437"/>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吴中区安全生产标准化奖励</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20,000.00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20,000.00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与收益相关</w:t>
                    </w:r>
                  </w:p>
                </w:tc>
              </w:tr>
            </w:sdtContent>
          </w:sdt>
          <w:sdt>
            <w:sdtPr>
              <w:rPr>
                <w:sz w:val="18"/>
                <w:szCs w:val="18"/>
              </w:rPr>
              <w:alias w:val="涉及政府补助的负债项目明细"/>
              <w:tag w:val="_GBC_57fa178d03fa46a3befea9bbb3ebc131"/>
              <w:id w:val="-422336592"/>
              <w:lock w:val="sdtLocked"/>
            </w:sdtPr>
            <w:sdtEndPr/>
            <w:sdtContent>
              <w:tr w:rsidR="00753778" w:rsidRPr="00753778" w:rsidTr="00C13119">
                <w:trPr>
                  <w:jc w:val="center"/>
                </w:trPr>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开发区经济社会</w:t>
                    </w:r>
                    <w:proofErr w:type="gramStart"/>
                    <w:r w:rsidRPr="00753778">
                      <w:rPr>
                        <w:sz w:val="18"/>
                        <w:szCs w:val="18"/>
                      </w:rPr>
                      <w:t>作出</w:t>
                    </w:r>
                    <w:proofErr w:type="gramEnd"/>
                    <w:r w:rsidRPr="00753778">
                      <w:rPr>
                        <w:sz w:val="18"/>
                        <w:szCs w:val="18"/>
                      </w:rPr>
                      <w:lastRenderedPageBreak/>
                      <w:t>突出贡献的单位和个人给予表彰</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30,000.00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30,000.00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sz w:val="18"/>
                        <w:szCs w:val="18"/>
                      </w:rPr>
                      <w:t>与收益相关</w:t>
                    </w:r>
                  </w:p>
                </w:tc>
              </w:tr>
            </w:sdtContent>
          </w:sdt>
          <w:tr w:rsidR="00753778" w:rsidRPr="00753778" w:rsidTr="00C13119">
            <w:trPr>
              <w:trHeight w:val="280"/>
              <w:jc w:val="center"/>
            </w:trPr>
            <w:sdt>
              <w:sdtPr>
                <w:rPr>
                  <w:sz w:val="18"/>
                  <w:szCs w:val="18"/>
                </w:rPr>
                <w:tag w:val="_PLD_2b5f6c779bfe41599ba2610b67ac1011"/>
                <w:id w:val="1739746888"/>
                <w:lock w:val="sdtLocked"/>
              </w:sdtPr>
              <w:sdtEndPr/>
              <w:sdtContent>
                <w:tc>
                  <w:tcPr>
                    <w:tcW w:w="1731" w:type="dxa"/>
                    <w:tcBorders>
                      <w:top w:val="single" w:sz="4" w:space="0" w:color="auto"/>
                      <w:left w:val="single" w:sz="4" w:space="0" w:color="auto"/>
                      <w:bottom w:val="single" w:sz="4" w:space="0" w:color="auto"/>
                      <w:right w:val="single" w:sz="4" w:space="0" w:color="auto"/>
                    </w:tcBorders>
                    <w:vAlign w:val="center"/>
                  </w:tcPr>
                  <w:p w:rsidR="00753778" w:rsidRPr="00753778" w:rsidRDefault="00753778" w:rsidP="00D31FB1">
                    <w:pPr>
                      <w:rPr>
                        <w:sz w:val="18"/>
                        <w:szCs w:val="18"/>
                      </w:rPr>
                    </w:pPr>
                    <w:r w:rsidRPr="00753778">
                      <w:rPr>
                        <w:sz w:val="18"/>
                        <w:szCs w:val="18"/>
                      </w:rPr>
                      <w:t>合计</w:t>
                    </w:r>
                  </w:p>
                </w:tc>
              </w:sdtContent>
            </w:sdt>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63,256,900.81</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1,020,000.00</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4,559,764.68</w:t>
                </w:r>
              </w:p>
            </w:tc>
            <w:tc>
              <w:tcPr>
                <w:tcW w:w="1275"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2,284,500.01</w:t>
                </w:r>
              </w:p>
            </w:tc>
            <w:tc>
              <w:tcPr>
                <w:tcW w:w="1276" w:type="dxa"/>
                <w:tcBorders>
                  <w:top w:val="single" w:sz="4" w:space="0" w:color="auto"/>
                  <w:left w:val="single" w:sz="4" w:space="0" w:color="auto"/>
                  <w:bottom w:val="single" w:sz="4" w:space="0" w:color="auto"/>
                  <w:right w:val="single" w:sz="4" w:space="0" w:color="auto"/>
                </w:tcBorders>
              </w:tcPr>
              <w:p w:rsidR="00753778" w:rsidRPr="00753778" w:rsidRDefault="00753778" w:rsidP="00D31FB1">
                <w:pPr>
                  <w:jc w:val="right"/>
                  <w:rPr>
                    <w:sz w:val="18"/>
                    <w:szCs w:val="18"/>
                  </w:rPr>
                </w:pPr>
                <w:r w:rsidRPr="00753778">
                  <w:rPr>
                    <w:sz w:val="18"/>
                    <w:szCs w:val="18"/>
                  </w:rPr>
                  <w:t>57,432,636.12</w:t>
                </w:r>
              </w:p>
            </w:tc>
            <w:tc>
              <w:tcPr>
                <w:tcW w:w="992" w:type="dxa"/>
                <w:tcBorders>
                  <w:top w:val="single" w:sz="4" w:space="0" w:color="auto"/>
                  <w:left w:val="single" w:sz="4" w:space="0" w:color="auto"/>
                  <w:bottom w:val="single" w:sz="4" w:space="0" w:color="auto"/>
                  <w:right w:val="single" w:sz="4" w:space="0" w:color="auto"/>
                </w:tcBorders>
              </w:tcPr>
              <w:p w:rsidR="00753778" w:rsidRPr="00753778" w:rsidRDefault="00753778" w:rsidP="00CD1007">
                <w:pPr>
                  <w:jc w:val="both"/>
                  <w:rPr>
                    <w:sz w:val="18"/>
                    <w:szCs w:val="18"/>
                  </w:rPr>
                </w:pPr>
                <w:r w:rsidRPr="00753778">
                  <w:rPr>
                    <w:rFonts w:hint="eastAsia"/>
                    <w:sz w:val="18"/>
                    <w:szCs w:val="18"/>
                  </w:rPr>
                  <w:t>/</w:t>
                </w:r>
              </w:p>
            </w:tc>
          </w:tr>
        </w:tbl>
        <w:p w:rsidR="00507BB6" w:rsidRPr="009E1EDA" w:rsidRDefault="00A057D5" w:rsidP="009E1EDA"/>
      </w:sdtContent>
    </w:sdt>
    <w:bookmarkStart w:id="58" w:name="OLE_LINK85" w:displacedByCustomXml="next"/>
    <w:bookmarkStart w:id="59" w:name="OLE_LINK84" w:displacedByCustomXml="next"/>
    <w:sdt>
      <w:sdtPr>
        <w:rPr>
          <w:rFonts w:hint="eastAsia"/>
          <w:szCs w:val="21"/>
        </w:rPr>
        <w:alias w:val="模块:递延收益其他说明"/>
        <w:tag w:val="_GBC_3e5bdbca1c524ed19d397da3dfaf83a9"/>
        <w:id w:val="-664709086"/>
        <w:lock w:val="sdtLocked"/>
        <w:placeholder>
          <w:docPart w:val="GBC22222222222222222222222222222"/>
        </w:placeholder>
      </w:sdtPr>
      <w:sdtEndPr>
        <w:rPr>
          <w:rFonts w:hint="default"/>
        </w:rPr>
      </w:sdtEndPr>
      <w:sdtContent>
        <w:p w:rsidR="00507BB6" w:rsidRDefault="00BE0F81">
          <w:pPr>
            <w:spacing w:before="60" w:after="60"/>
            <w:rPr>
              <w:szCs w:val="21"/>
            </w:rPr>
          </w:pPr>
          <w:r>
            <w:rPr>
              <w:rFonts w:hint="eastAsia"/>
              <w:szCs w:val="21"/>
            </w:rPr>
            <w:t>其他说明：</w:t>
          </w:r>
        </w:p>
        <w:sdt>
          <w:sdtPr>
            <w:rPr>
              <w:szCs w:val="21"/>
            </w:rPr>
            <w:alias w:val="是否适用：递延收益的其他说明[双击切换]"/>
            <w:tag w:val="_GBC_da5e8f76ba934c9e8efb4ab4d41c9f8c"/>
            <w:id w:val="884297960"/>
            <w:lock w:val="sdtContentLocked"/>
            <w:placeholder>
              <w:docPart w:val="GBC22222222222222222222222222222"/>
            </w:placeholder>
          </w:sdtPr>
          <w:sdtEndPr/>
          <w:sdtContent>
            <w:p w:rsidR="00507BB6" w:rsidRDefault="00BE0F81" w:rsidP="00CD1007">
              <w:pPr>
                <w:spacing w:before="60" w:after="60"/>
                <w:rPr>
                  <w:szCs w:val="21"/>
                </w:rPr>
              </w:pPr>
              <w:r>
                <w:rPr>
                  <w:szCs w:val="21"/>
                </w:rPr>
                <w:fldChar w:fldCharType="begin"/>
              </w:r>
              <w:r w:rsidR="00CD1007">
                <w:rPr>
                  <w:szCs w:val="21"/>
                </w:rPr>
                <w:instrText xml:space="preserve"> MACROBUTTON  SnrToggleCheckbox □适用 </w:instrText>
              </w:r>
              <w:r>
                <w:rPr>
                  <w:szCs w:val="21"/>
                </w:rPr>
                <w:fldChar w:fldCharType="end"/>
              </w:r>
              <w:r>
                <w:rPr>
                  <w:szCs w:val="21"/>
                </w:rPr>
                <w:fldChar w:fldCharType="begin"/>
              </w:r>
              <w:r w:rsidR="00CD1007">
                <w:rPr>
                  <w:szCs w:val="21"/>
                </w:rPr>
                <w:instrText xml:space="preserve"> MACROBUTTON  SnrToggleCheckbox √不适用 </w:instrText>
              </w:r>
              <w:r>
                <w:rPr>
                  <w:szCs w:val="21"/>
                </w:rPr>
                <w:fldChar w:fldCharType="end"/>
              </w:r>
            </w:p>
          </w:sdtContent>
        </w:sdt>
      </w:sdtContent>
    </w:sdt>
    <w:bookmarkEnd w:id="58" w:displacedByCustomXml="prev"/>
    <w:bookmarkEnd w:id="59" w:displacedByCustomXml="prev"/>
    <w:p w:rsidR="00507BB6" w:rsidRDefault="00507BB6">
      <w:pPr>
        <w:snapToGrid w:val="0"/>
        <w:spacing w:line="240" w:lineRule="atLeast"/>
        <w:rPr>
          <w:szCs w:val="21"/>
        </w:rPr>
      </w:pPr>
    </w:p>
    <w:sdt>
      <w:sdtPr>
        <w:rPr>
          <w:rFonts w:ascii="宋体" w:hAnsi="宋体" w:cs="宋体" w:hint="eastAsia"/>
          <w:b w:val="0"/>
          <w:bCs w:val="0"/>
          <w:kern w:val="0"/>
          <w:sz w:val="24"/>
          <w:szCs w:val="21"/>
        </w:rPr>
        <w:alias w:val="模块:其他非流动负债"/>
        <w:tag w:val="_GBC_ebdcd37ba77540d78079b1e51c20b6ce"/>
        <w:id w:val="-2130180"/>
        <w:lock w:val="sdtLocked"/>
        <w:placeholder>
          <w:docPart w:val="GBC22222222222222222222222222222"/>
        </w:placeholder>
      </w:sdtPr>
      <w:sdtEndPr>
        <w:rPr>
          <w:rFonts w:cstheme="minorBidi" w:hint="default"/>
          <w:color w:val="000000" w:themeColor="text1"/>
          <w:kern w:val="2"/>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其他非流动负债</w:t>
          </w:r>
        </w:p>
        <w:sdt>
          <w:sdtPr>
            <w:alias w:val="是否适用：其他非流动负债[双击切换]"/>
            <w:tag w:val="_GBC_bb8a5c7236564ec0823cbced5ea78e62"/>
            <w:id w:val="1120264466"/>
            <w:lock w:val="sdtContentLocked"/>
            <w:placeholder>
              <w:docPart w:val="GBC22222222222222222222222222222"/>
            </w:placeholder>
          </w:sdtPr>
          <w:sdtEndPr/>
          <w:sdtContent>
            <w:p w:rsidR="00CD1007" w:rsidRDefault="00BE0F81" w:rsidP="00CD1007">
              <w:r>
                <w:fldChar w:fldCharType="begin"/>
              </w:r>
              <w:r w:rsidR="00CD1007">
                <w:instrText xml:space="preserve"> MACROBUTTON  SnrToggleCheckbox □适用 </w:instrText>
              </w:r>
              <w:r>
                <w:fldChar w:fldCharType="end"/>
              </w:r>
              <w:r>
                <w:fldChar w:fldCharType="begin"/>
              </w:r>
              <w:r w:rsidR="00CD1007">
                <w:instrText xml:space="preserve"> MACROBUTTON  SnrToggleCheckbox √不适用 </w:instrText>
              </w:r>
              <w:r>
                <w:fldChar w:fldCharType="end"/>
              </w:r>
            </w:p>
          </w:sdtContent>
        </w:sdt>
        <w:p w:rsidR="00507BB6" w:rsidRDefault="00A057D5">
          <w:pPr>
            <w:rPr>
              <w:szCs w:val="21"/>
            </w:rPr>
          </w:pPr>
        </w:p>
      </w:sdtContent>
    </w:sdt>
    <w:sdt>
      <w:sdtPr>
        <w:rPr>
          <w:rFonts w:ascii="宋体" w:hAnsi="宋体" w:cs="宋体" w:hint="eastAsia"/>
          <w:b w:val="0"/>
          <w:bCs w:val="0"/>
          <w:kern w:val="0"/>
          <w:sz w:val="24"/>
          <w:szCs w:val="21"/>
        </w:rPr>
        <w:alias w:val="模块:股本"/>
        <w:tag w:val="_GBC_7f4b2f9bba854132af4bbd6504a10383"/>
        <w:id w:val="1121653733"/>
        <w:lock w:val="sdtLocked"/>
        <w:placeholder>
          <w:docPart w:val="GBC22222222222222222222222222222"/>
        </w:placeholder>
      </w:sdtPr>
      <w:sdtEndPr>
        <w:rPr>
          <w:rFonts w:cstheme="minorBidi" w:hint="default"/>
          <w:color w:val="000000" w:themeColor="text1"/>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股本</w:t>
          </w:r>
        </w:p>
        <w:sdt>
          <w:sdtPr>
            <w:alias w:val="是否适用：股本[双击切换]"/>
            <w:tag w:val="_GBC_a88b08589cbb4302b29839808faa8a3b"/>
            <w:id w:val="2015719890"/>
            <w:lock w:val="sdtContentLocked"/>
            <w:placeholder>
              <w:docPart w:val="GBC22222222222222222222222222222"/>
            </w:placeholder>
          </w:sdtPr>
          <w:sdtEndPr/>
          <w:sdtContent>
            <w:p w:rsidR="00B179B3" w:rsidRDefault="00BE0F81" w:rsidP="00B179B3">
              <w:r>
                <w:fldChar w:fldCharType="begin"/>
              </w:r>
              <w:r w:rsidR="00B179B3">
                <w:instrText xml:space="preserve"> MACROBUTTON  SnrToggleCheckbox √适用 </w:instrText>
              </w:r>
              <w:r>
                <w:fldChar w:fldCharType="end"/>
              </w:r>
              <w:r>
                <w:fldChar w:fldCharType="begin"/>
              </w:r>
              <w:r w:rsidR="00B179B3">
                <w:instrText xml:space="preserve"> MACROBUTTON  SnrToggleCheckbox □不适用 </w:instrText>
              </w:r>
              <w:r>
                <w:fldChar w:fldCharType="end"/>
              </w:r>
            </w:p>
          </w:sdtContent>
        </w:sdt>
        <w:p w:rsidR="00B179B3" w:rsidRDefault="00B179B3">
          <w:pPr>
            <w:jc w:val="right"/>
            <w:rPr>
              <w:szCs w:val="21"/>
            </w:rPr>
          </w:pPr>
          <w:r>
            <w:rPr>
              <w:rFonts w:hint="eastAsia"/>
              <w:szCs w:val="21"/>
            </w:rPr>
            <w:t>单位：</w:t>
          </w:r>
          <w:sdt>
            <w:sdtPr>
              <w:rPr>
                <w:rFonts w:hint="eastAsia"/>
                <w:szCs w:val="21"/>
              </w:rPr>
              <w:alias w:val="单位：财务附注：股本"/>
              <w:tag w:val="_GBC_cf915ea45a234de2a2455824dedc3c82"/>
              <w:id w:val="-220437837"/>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股本"/>
              <w:tag w:val="_GBC_2dcc7ff328cf480296bdddce64b88cf1"/>
              <w:id w:val="-1192991535"/>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1"/>
            <w:gridCol w:w="1950"/>
            <w:gridCol w:w="737"/>
            <w:gridCol w:w="737"/>
            <w:gridCol w:w="979"/>
            <w:gridCol w:w="737"/>
            <w:gridCol w:w="737"/>
            <w:gridCol w:w="1951"/>
          </w:tblGrid>
          <w:tr w:rsidR="00B179B3" w:rsidTr="00B179B3">
            <w:trPr>
              <w:cantSplit/>
              <w:trHeight w:val="270"/>
            </w:trPr>
            <w:tc>
              <w:tcPr>
                <w:tcW w:w="675" w:type="pct"/>
                <w:vMerge w:val="restart"/>
                <w:tcBorders>
                  <w:top w:val="single" w:sz="4" w:space="0" w:color="auto"/>
                  <w:left w:val="single" w:sz="4" w:space="0" w:color="auto"/>
                  <w:bottom w:val="single" w:sz="4" w:space="0" w:color="auto"/>
                  <w:right w:val="single" w:sz="4" w:space="0" w:color="auto"/>
                </w:tcBorders>
              </w:tcPr>
              <w:p w:rsidR="00B179B3" w:rsidRDefault="00B179B3" w:rsidP="002655DC">
                <w:pPr>
                  <w:jc w:val="center"/>
                  <w:rPr>
                    <w:szCs w:val="21"/>
                  </w:rPr>
                </w:pPr>
              </w:p>
            </w:tc>
            <w:sdt>
              <w:sdtPr>
                <w:tag w:val="_PLD_7ad9a0911e364e48bc565dc3ed809692"/>
                <w:id w:val="-1617203476"/>
                <w:lock w:val="sdtLocked"/>
              </w:sdtPr>
              <w:sdtEndPr/>
              <w:sdtContent>
                <w:tc>
                  <w:tcPr>
                    <w:tcW w:w="1078" w:type="pct"/>
                    <w:vMerge w:val="restart"/>
                    <w:tcBorders>
                      <w:top w:val="single" w:sz="4" w:space="0" w:color="auto"/>
                      <w:left w:val="single" w:sz="4" w:space="0" w:color="auto"/>
                      <w:right w:val="single" w:sz="4" w:space="0" w:color="auto"/>
                    </w:tcBorders>
                    <w:vAlign w:val="center"/>
                  </w:tcPr>
                  <w:p w:rsidR="00B179B3" w:rsidRDefault="00B179B3" w:rsidP="002655DC">
                    <w:pPr>
                      <w:jc w:val="center"/>
                      <w:rPr>
                        <w:szCs w:val="21"/>
                      </w:rPr>
                    </w:pPr>
                    <w:r>
                      <w:rPr>
                        <w:rFonts w:hint="eastAsia"/>
                        <w:szCs w:val="21"/>
                      </w:rPr>
                      <w:t>期初余额</w:t>
                    </w:r>
                  </w:p>
                </w:tc>
              </w:sdtContent>
            </w:sdt>
            <w:sdt>
              <w:sdtPr>
                <w:tag w:val="_PLD_33945fdb28e344edaa7d118a9aa07d7d"/>
                <w:id w:val="-1419020312"/>
                <w:lock w:val="sdtLocked"/>
              </w:sdtPr>
              <w:sdtEndPr/>
              <w:sdtContent>
                <w:tc>
                  <w:tcPr>
                    <w:tcW w:w="2168" w:type="pct"/>
                    <w:gridSpan w:val="5"/>
                    <w:tcBorders>
                      <w:top w:val="single" w:sz="4" w:space="0" w:color="auto"/>
                      <w:left w:val="single" w:sz="4" w:space="0" w:color="auto"/>
                      <w:bottom w:val="single" w:sz="4" w:space="0" w:color="auto"/>
                      <w:right w:val="single" w:sz="4" w:space="0" w:color="auto"/>
                    </w:tcBorders>
                    <w:vAlign w:val="center"/>
                  </w:tcPr>
                  <w:p w:rsidR="00B179B3" w:rsidRDefault="00B179B3" w:rsidP="002655DC">
                    <w:pPr>
                      <w:jc w:val="center"/>
                      <w:rPr>
                        <w:szCs w:val="21"/>
                      </w:rPr>
                    </w:pPr>
                    <w:r>
                      <w:rPr>
                        <w:rFonts w:hint="eastAsia"/>
                        <w:szCs w:val="21"/>
                      </w:rPr>
                      <w:t>本次变动增减（+、一）</w:t>
                    </w:r>
                  </w:p>
                </w:tc>
              </w:sdtContent>
            </w:sdt>
            <w:sdt>
              <w:sdtPr>
                <w:tag w:val="_PLD_a0390714e323429ab6e793f9a610df70"/>
                <w:id w:val="1814060922"/>
                <w:lock w:val="sdtLocked"/>
              </w:sdtPr>
              <w:sdtEndPr/>
              <w:sdtContent>
                <w:tc>
                  <w:tcPr>
                    <w:tcW w:w="1078" w:type="pct"/>
                    <w:vMerge w:val="restart"/>
                    <w:tcBorders>
                      <w:top w:val="single" w:sz="4" w:space="0" w:color="auto"/>
                      <w:left w:val="single" w:sz="4" w:space="0" w:color="auto"/>
                      <w:right w:val="single" w:sz="4" w:space="0" w:color="auto"/>
                    </w:tcBorders>
                    <w:vAlign w:val="center"/>
                  </w:tcPr>
                  <w:p w:rsidR="00B179B3" w:rsidRDefault="00B179B3" w:rsidP="002655DC">
                    <w:pPr>
                      <w:jc w:val="center"/>
                      <w:rPr>
                        <w:szCs w:val="21"/>
                      </w:rPr>
                    </w:pPr>
                    <w:r>
                      <w:rPr>
                        <w:rFonts w:hint="eastAsia"/>
                        <w:szCs w:val="21"/>
                      </w:rPr>
                      <w:t>期末余额</w:t>
                    </w:r>
                  </w:p>
                </w:tc>
              </w:sdtContent>
            </w:sdt>
          </w:tr>
          <w:tr w:rsidR="00B179B3" w:rsidTr="00B179B3">
            <w:trPr>
              <w:cantSplit/>
              <w:trHeight w:val="312"/>
            </w:trPr>
            <w:tc>
              <w:tcPr>
                <w:tcW w:w="675" w:type="pct"/>
                <w:vMerge/>
                <w:tcBorders>
                  <w:top w:val="single" w:sz="4" w:space="0" w:color="auto"/>
                  <w:left w:val="single" w:sz="4" w:space="0" w:color="auto"/>
                  <w:bottom w:val="single" w:sz="4" w:space="0" w:color="auto"/>
                  <w:right w:val="single" w:sz="4" w:space="0" w:color="auto"/>
                </w:tcBorders>
              </w:tcPr>
              <w:p w:rsidR="00B179B3" w:rsidRDefault="00B179B3" w:rsidP="002655DC">
                <w:pPr>
                  <w:rPr>
                    <w:szCs w:val="21"/>
                  </w:rPr>
                </w:pPr>
              </w:p>
            </w:tc>
            <w:tc>
              <w:tcPr>
                <w:tcW w:w="1078" w:type="pct"/>
                <w:vMerge/>
                <w:tcBorders>
                  <w:left w:val="single" w:sz="4" w:space="0" w:color="auto"/>
                  <w:bottom w:val="single" w:sz="4" w:space="0" w:color="auto"/>
                  <w:right w:val="single" w:sz="4" w:space="0" w:color="auto"/>
                </w:tcBorders>
              </w:tcPr>
              <w:p w:rsidR="00B179B3" w:rsidRDefault="00B179B3" w:rsidP="002655DC">
                <w:pPr>
                  <w:ind w:leftChars="-119" w:left="-250" w:firstLineChars="119" w:firstLine="250"/>
                  <w:rPr>
                    <w:szCs w:val="21"/>
                  </w:rPr>
                </w:pPr>
              </w:p>
            </w:tc>
            <w:sdt>
              <w:sdtPr>
                <w:tag w:val="_PLD_fe0b182c33854e5bb51d2d2a3cd1dd7f"/>
                <w:id w:val="576634611"/>
                <w:lock w:val="sdtLocked"/>
              </w:sdtPr>
              <w:sdtEndPr/>
              <w:sdtContent>
                <w:tc>
                  <w:tcPr>
                    <w:tcW w:w="407" w:type="pct"/>
                    <w:tcBorders>
                      <w:top w:val="single" w:sz="4" w:space="0" w:color="auto"/>
                      <w:left w:val="single" w:sz="4" w:space="0" w:color="auto"/>
                      <w:bottom w:val="single" w:sz="4" w:space="0" w:color="auto"/>
                      <w:right w:val="single" w:sz="4" w:space="0" w:color="auto"/>
                    </w:tcBorders>
                    <w:vAlign w:val="center"/>
                  </w:tcPr>
                  <w:p w:rsidR="00B179B3" w:rsidRDefault="00B179B3" w:rsidP="002655DC">
                    <w:pPr>
                      <w:jc w:val="center"/>
                      <w:rPr>
                        <w:szCs w:val="21"/>
                      </w:rPr>
                    </w:pPr>
                    <w:r>
                      <w:rPr>
                        <w:rFonts w:hint="eastAsia"/>
                        <w:szCs w:val="21"/>
                      </w:rPr>
                      <w:t>发行</w:t>
                    </w:r>
                  </w:p>
                  <w:p w:rsidR="00B179B3" w:rsidRDefault="00B179B3" w:rsidP="002655DC">
                    <w:pPr>
                      <w:jc w:val="center"/>
                      <w:rPr>
                        <w:szCs w:val="21"/>
                      </w:rPr>
                    </w:pPr>
                    <w:r>
                      <w:rPr>
                        <w:rFonts w:hint="eastAsia"/>
                        <w:szCs w:val="21"/>
                      </w:rPr>
                      <w:t>新股</w:t>
                    </w:r>
                  </w:p>
                </w:tc>
              </w:sdtContent>
            </w:sdt>
            <w:sdt>
              <w:sdtPr>
                <w:tag w:val="_PLD_80e7c94a1831488d89d22be722443897"/>
                <w:id w:val="-975913061"/>
                <w:lock w:val="sdtLocked"/>
              </w:sdtPr>
              <w:sdtEndPr/>
              <w:sdtContent>
                <w:tc>
                  <w:tcPr>
                    <w:tcW w:w="407" w:type="pct"/>
                    <w:tcBorders>
                      <w:top w:val="single" w:sz="4" w:space="0" w:color="auto"/>
                      <w:left w:val="single" w:sz="4" w:space="0" w:color="auto"/>
                      <w:bottom w:val="single" w:sz="4" w:space="0" w:color="auto"/>
                      <w:right w:val="single" w:sz="4" w:space="0" w:color="auto"/>
                    </w:tcBorders>
                    <w:vAlign w:val="center"/>
                  </w:tcPr>
                  <w:p w:rsidR="00B179B3" w:rsidRDefault="00B179B3" w:rsidP="002655DC">
                    <w:pPr>
                      <w:jc w:val="center"/>
                      <w:rPr>
                        <w:szCs w:val="21"/>
                      </w:rPr>
                    </w:pPr>
                    <w:r>
                      <w:rPr>
                        <w:rFonts w:hint="eastAsia"/>
                        <w:szCs w:val="21"/>
                      </w:rPr>
                      <w:t>送股</w:t>
                    </w:r>
                  </w:p>
                </w:tc>
              </w:sdtContent>
            </w:sdt>
            <w:sdt>
              <w:sdtPr>
                <w:tag w:val="_PLD_c1d7f04883eb4aaa9c52067f145ec081"/>
                <w:id w:val="5485591"/>
                <w:lock w:val="sdtLocked"/>
              </w:sdtPr>
              <w:sdtEndPr/>
              <w:sdtContent>
                <w:tc>
                  <w:tcPr>
                    <w:tcW w:w="541" w:type="pct"/>
                    <w:tcBorders>
                      <w:top w:val="single" w:sz="4" w:space="0" w:color="auto"/>
                      <w:left w:val="single" w:sz="4" w:space="0" w:color="auto"/>
                      <w:bottom w:val="single" w:sz="4" w:space="0" w:color="auto"/>
                      <w:right w:val="single" w:sz="4" w:space="0" w:color="auto"/>
                    </w:tcBorders>
                    <w:vAlign w:val="center"/>
                  </w:tcPr>
                  <w:p w:rsidR="00B179B3" w:rsidRDefault="00B179B3" w:rsidP="002655DC">
                    <w:pPr>
                      <w:jc w:val="center"/>
                      <w:rPr>
                        <w:szCs w:val="21"/>
                      </w:rPr>
                    </w:pPr>
                    <w:r>
                      <w:rPr>
                        <w:rFonts w:hint="eastAsia"/>
                        <w:szCs w:val="21"/>
                      </w:rPr>
                      <w:t>公积金</w:t>
                    </w:r>
                  </w:p>
                  <w:p w:rsidR="00B179B3" w:rsidRDefault="00B179B3" w:rsidP="002655DC">
                    <w:pPr>
                      <w:jc w:val="center"/>
                      <w:rPr>
                        <w:szCs w:val="21"/>
                      </w:rPr>
                    </w:pPr>
                    <w:r>
                      <w:rPr>
                        <w:rFonts w:hint="eastAsia"/>
                        <w:szCs w:val="21"/>
                      </w:rPr>
                      <w:t>转股</w:t>
                    </w:r>
                  </w:p>
                </w:tc>
              </w:sdtContent>
            </w:sdt>
            <w:sdt>
              <w:sdtPr>
                <w:tag w:val="_PLD_6e44c9cf090243e19b20f1e88e8231ef"/>
                <w:id w:val="761877892"/>
                <w:lock w:val="sdtLocked"/>
              </w:sdtPr>
              <w:sdtEndPr/>
              <w:sdtContent>
                <w:tc>
                  <w:tcPr>
                    <w:tcW w:w="407" w:type="pct"/>
                    <w:tcBorders>
                      <w:top w:val="single" w:sz="4" w:space="0" w:color="auto"/>
                      <w:left w:val="single" w:sz="4" w:space="0" w:color="auto"/>
                      <w:bottom w:val="single" w:sz="4" w:space="0" w:color="auto"/>
                      <w:right w:val="single" w:sz="4" w:space="0" w:color="auto"/>
                    </w:tcBorders>
                    <w:vAlign w:val="center"/>
                  </w:tcPr>
                  <w:p w:rsidR="00B179B3" w:rsidRDefault="00B179B3" w:rsidP="002655DC">
                    <w:pPr>
                      <w:jc w:val="center"/>
                      <w:rPr>
                        <w:szCs w:val="21"/>
                      </w:rPr>
                    </w:pPr>
                    <w:r>
                      <w:rPr>
                        <w:rFonts w:hint="eastAsia"/>
                        <w:szCs w:val="21"/>
                      </w:rPr>
                      <w:t>其他</w:t>
                    </w:r>
                  </w:p>
                </w:tc>
              </w:sdtContent>
            </w:sdt>
            <w:sdt>
              <w:sdtPr>
                <w:tag w:val="_PLD_0cee72421f954c94ba296c709c84ef52"/>
                <w:id w:val="-147529151"/>
                <w:lock w:val="sdtLocked"/>
              </w:sdtPr>
              <w:sdtEndPr/>
              <w:sdtContent>
                <w:tc>
                  <w:tcPr>
                    <w:tcW w:w="407" w:type="pct"/>
                    <w:tcBorders>
                      <w:top w:val="single" w:sz="4" w:space="0" w:color="auto"/>
                      <w:left w:val="single" w:sz="4" w:space="0" w:color="auto"/>
                      <w:bottom w:val="single" w:sz="4" w:space="0" w:color="auto"/>
                      <w:right w:val="single" w:sz="4" w:space="0" w:color="auto"/>
                    </w:tcBorders>
                    <w:vAlign w:val="center"/>
                  </w:tcPr>
                  <w:p w:rsidR="00B179B3" w:rsidRDefault="00B179B3" w:rsidP="002655DC">
                    <w:pPr>
                      <w:jc w:val="center"/>
                      <w:rPr>
                        <w:szCs w:val="21"/>
                      </w:rPr>
                    </w:pPr>
                    <w:r>
                      <w:rPr>
                        <w:rFonts w:hint="eastAsia"/>
                        <w:szCs w:val="21"/>
                      </w:rPr>
                      <w:t>小计</w:t>
                    </w:r>
                  </w:p>
                </w:tc>
              </w:sdtContent>
            </w:sdt>
            <w:tc>
              <w:tcPr>
                <w:tcW w:w="1078" w:type="pct"/>
                <w:vMerge/>
                <w:tcBorders>
                  <w:left w:val="single" w:sz="4" w:space="0" w:color="auto"/>
                  <w:bottom w:val="single" w:sz="4" w:space="0" w:color="auto"/>
                  <w:right w:val="single" w:sz="4" w:space="0" w:color="auto"/>
                </w:tcBorders>
              </w:tcPr>
              <w:p w:rsidR="00B179B3" w:rsidRDefault="00B179B3" w:rsidP="002655DC">
                <w:pPr>
                  <w:rPr>
                    <w:szCs w:val="21"/>
                  </w:rPr>
                </w:pPr>
              </w:p>
            </w:tc>
          </w:tr>
          <w:tr w:rsidR="00B179B3" w:rsidTr="00B179B3">
            <w:trPr>
              <w:cantSplit/>
              <w:trHeight w:val="248"/>
            </w:trPr>
            <w:sdt>
              <w:sdtPr>
                <w:tag w:val="_PLD_0c4dca616a0e4126a03d9e8b2ef3c6bc"/>
                <w:id w:val="970948839"/>
                <w:lock w:val="sdtLocked"/>
              </w:sdtPr>
              <w:sdtEndPr/>
              <w:sdtContent>
                <w:tc>
                  <w:tcPr>
                    <w:tcW w:w="675" w:type="pct"/>
                    <w:tcBorders>
                      <w:top w:val="single" w:sz="4" w:space="0" w:color="auto"/>
                      <w:left w:val="single" w:sz="4" w:space="0" w:color="auto"/>
                      <w:bottom w:val="single" w:sz="4" w:space="0" w:color="auto"/>
                      <w:right w:val="single" w:sz="4" w:space="0" w:color="auto"/>
                    </w:tcBorders>
                  </w:tcPr>
                  <w:p w:rsidR="00B179B3" w:rsidRDefault="00B179B3" w:rsidP="002655DC">
                    <w:pPr>
                      <w:jc w:val="center"/>
                      <w:rPr>
                        <w:szCs w:val="21"/>
                      </w:rPr>
                    </w:pPr>
                    <w:r>
                      <w:rPr>
                        <w:rFonts w:hint="eastAsia"/>
                        <w:szCs w:val="21"/>
                      </w:rPr>
                      <w:t>股份总数</w:t>
                    </w:r>
                  </w:p>
                </w:tc>
              </w:sdtContent>
            </w:sdt>
            <w:tc>
              <w:tcPr>
                <w:tcW w:w="1078" w:type="pct"/>
                <w:tcBorders>
                  <w:top w:val="single" w:sz="4" w:space="0" w:color="auto"/>
                  <w:left w:val="single" w:sz="4" w:space="0" w:color="auto"/>
                  <w:bottom w:val="single" w:sz="4" w:space="0" w:color="auto"/>
                  <w:right w:val="single" w:sz="4" w:space="0" w:color="auto"/>
                </w:tcBorders>
              </w:tcPr>
              <w:p w:rsidR="00B179B3" w:rsidRPr="00B179B3" w:rsidRDefault="00B179B3" w:rsidP="002655DC">
                <w:pPr>
                  <w:jc w:val="right"/>
                  <w:rPr>
                    <w:szCs w:val="21"/>
                  </w:rPr>
                </w:pPr>
                <w:r>
                  <w:t>721,891,958.00</w:t>
                </w:r>
              </w:p>
            </w:tc>
            <w:tc>
              <w:tcPr>
                <w:tcW w:w="407" w:type="pct"/>
                <w:tcBorders>
                  <w:top w:val="single" w:sz="4" w:space="0" w:color="auto"/>
                  <w:left w:val="single" w:sz="4" w:space="0" w:color="auto"/>
                  <w:bottom w:val="single" w:sz="4" w:space="0" w:color="auto"/>
                  <w:right w:val="single" w:sz="4" w:space="0" w:color="auto"/>
                </w:tcBorders>
              </w:tcPr>
              <w:p w:rsidR="00B179B3" w:rsidRPr="00B179B3" w:rsidRDefault="00B179B3" w:rsidP="002655DC">
                <w:pPr>
                  <w:jc w:val="right"/>
                  <w:rPr>
                    <w:szCs w:val="21"/>
                  </w:rPr>
                </w:pPr>
              </w:p>
            </w:tc>
            <w:tc>
              <w:tcPr>
                <w:tcW w:w="407" w:type="pct"/>
                <w:tcBorders>
                  <w:top w:val="single" w:sz="4" w:space="0" w:color="auto"/>
                  <w:left w:val="single" w:sz="4" w:space="0" w:color="auto"/>
                  <w:bottom w:val="single" w:sz="4" w:space="0" w:color="auto"/>
                  <w:right w:val="single" w:sz="4" w:space="0" w:color="auto"/>
                </w:tcBorders>
              </w:tcPr>
              <w:p w:rsidR="00B179B3" w:rsidRPr="00B179B3" w:rsidRDefault="00B179B3" w:rsidP="002655DC">
                <w:pPr>
                  <w:jc w:val="right"/>
                  <w:rPr>
                    <w:szCs w:val="21"/>
                  </w:rPr>
                </w:pPr>
              </w:p>
            </w:tc>
            <w:tc>
              <w:tcPr>
                <w:tcW w:w="541" w:type="pct"/>
                <w:tcBorders>
                  <w:top w:val="single" w:sz="4" w:space="0" w:color="auto"/>
                  <w:left w:val="single" w:sz="4" w:space="0" w:color="auto"/>
                  <w:bottom w:val="single" w:sz="4" w:space="0" w:color="auto"/>
                  <w:right w:val="single" w:sz="4" w:space="0" w:color="auto"/>
                </w:tcBorders>
              </w:tcPr>
              <w:p w:rsidR="00B179B3" w:rsidRPr="00B179B3" w:rsidRDefault="00B179B3" w:rsidP="002655DC">
                <w:pPr>
                  <w:jc w:val="right"/>
                  <w:rPr>
                    <w:szCs w:val="21"/>
                  </w:rPr>
                </w:pPr>
              </w:p>
            </w:tc>
            <w:tc>
              <w:tcPr>
                <w:tcW w:w="407" w:type="pct"/>
                <w:tcBorders>
                  <w:top w:val="single" w:sz="4" w:space="0" w:color="auto"/>
                  <w:left w:val="single" w:sz="4" w:space="0" w:color="auto"/>
                  <w:bottom w:val="single" w:sz="4" w:space="0" w:color="auto"/>
                  <w:right w:val="single" w:sz="4" w:space="0" w:color="auto"/>
                </w:tcBorders>
              </w:tcPr>
              <w:p w:rsidR="00B179B3" w:rsidRPr="00B179B3" w:rsidRDefault="00B179B3" w:rsidP="002655DC">
                <w:pPr>
                  <w:jc w:val="right"/>
                  <w:rPr>
                    <w:szCs w:val="21"/>
                  </w:rPr>
                </w:pPr>
              </w:p>
            </w:tc>
            <w:tc>
              <w:tcPr>
                <w:tcW w:w="407" w:type="pct"/>
                <w:tcBorders>
                  <w:top w:val="single" w:sz="4" w:space="0" w:color="auto"/>
                  <w:left w:val="single" w:sz="4" w:space="0" w:color="auto"/>
                  <w:bottom w:val="single" w:sz="4" w:space="0" w:color="auto"/>
                  <w:right w:val="single" w:sz="4" w:space="0" w:color="auto"/>
                </w:tcBorders>
              </w:tcPr>
              <w:p w:rsidR="00B179B3" w:rsidRPr="00B179B3" w:rsidRDefault="00B179B3" w:rsidP="002655DC">
                <w:pPr>
                  <w:jc w:val="right"/>
                  <w:rPr>
                    <w:szCs w:val="21"/>
                  </w:rPr>
                </w:pPr>
              </w:p>
            </w:tc>
            <w:tc>
              <w:tcPr>
                <w:tcW w:w="1078" w:type="pct"/>
                <w:tcBorders>
                  <w:top w:val="single" w:sz="4" w:space="0" w:color="auto"/>
                  <w:left w:val="single" w:sz="4" w:space="0" w:color="auto"/>
                  <w:bottom w:val="single" w:sz="4" w:space="0" w:color="auto"/>
                  <w:right w:val="single" w:sz="4" w:space="0" w:color="auto"/>
                </w:tcBorders>
              </w:tcPr>
              <w:p w:rsidR="00B179B3" w:rsidRPr="00B179B3" w:rsidRDefault="00B179B3" w:rsidP="002655DC">
                <w:pPr>
                  <w:jc w:val="right"/>
                  <w:rPr>
                    <w:szCs w:val="21"/>
                  </w:rPr>
                </w:pPr>
                <w:r>
                  <w:t>721,891,958.00</w:t>
                </w:r>
              </w:p>
            </w:tc>
          </w:tr>
        </w:tbl>
        <w:p w:rsidR="00B179B3" w:rsidRPr="00C13119" w:rsidRDefault="00A057D5" w:rsidP="00B179B3">
          <w:pPr>
            <w:rPr>
              <w:szCs w:val="21"/>
            </w:rPr>
          </w:pPr>
        </w:p>
      </w:sdtContent>
    </w:sdt>
    <w:p w:rsidR="00B179B3" w:rsidRDefault="00B179B3">
      <w:pPr>
        <w:pStyle w:val="3"/>
        <w:numPr>
          <w:ilvl w:val="0"/>
          <w:numId w:val="22"/>
        </w:numPr>
        <w:tabs>
          <w:tab w:val="left" w:pos="504"/>
        </w:tabs>
        <w:rPr>
          <w:rFonts w:ascii="宋体" w:hAnsi="宋体"/>
          <w:szCs w:val="21"/>
        </w:rPr>
      </w:pPr>
      <w:r>
        <w:rPr>
          <w:rFonts w:ascii="宋体" w:hAnsi="宋体" w:cs="宋体" w:hint="eastAsia"/>
          <w:bCs w:val="0"/>
          <w:kern w:val="0"/>
          <w:szCs w:val="21"/>
        </w:rPr>
        <w:t>其</w:t>
      </w:r>
      <w:r>
        <w:rPr>
          <w:rFonts w:ascii="宋体" w:hAnsi="宋体" w:hint="eastAsia"/>
          <w:szCs w:val="21"/>
        </w:rPr>
        <w:t>他权益工具</w:t>
      </w:r>
    </w:p>
    <w:sdt>
      <w:sdtPr>
        <w:rPr>
          <w:rFonts w:ascii="宋体" w:hAnsi="宋体" w:cs="宋体" w:hint="eastAsia"/>
          <w:b w:val="0"/>
          <w:bCs w:val="0"/>
          <w:kern w:val="0"/>
          <w:szCs w:val="24"/>
        </w:rPr>
        <w:alias w:val="模块:其他权益工具"/>
        <w:tag w:val="_GBC_4f862512b6914630932c1857df6db6e4"/>
        <w:id w:val="1131740391"/>
        <w:lock w:val="sdtLocked"/>
      </w:sdtPr>
      <w:sdtEndPr>
        <w:rPr>
          <w:szCs w:val="21"/>
        </w:rPr>
      </w:sdtEndPr>
      <w:sdtContent>
        <w:p w:rsidR="00B179B3" w:rsidRDefault="00B179B3">
          <w:pPr>
            <w:pStyle w:val="4"/>
            <w:numPr>
              <w:ilvl w:val="0"/>
              <w:numId w:val="97"/>
            </w:numPr>
          </w:pPr>
          <w:r>
            <w:rPr>
              <w:rFonts w:hint="eastAsia"/>
            </w:rPr>
            <w:t>期末发行在外的优先股、永续债等其他金融工具基本情况</w:t>
          </w:r>
        </w:p>
        <w:sdt>
          <w:sdtPr>
            <w:alias w:val="是否适用：期末发行在外的优先股、永续债等其他金融工具基本情况[双击切换]"/>
            <w:tag w:val="_GBC_54d54ac45fe745e1aad9be61a846261f"/>
            <w:id w:val="859707457"/>
            <w:lock w:val="sdtContentLocked"/>
          </w:sdtPr>
          <w:sdtEndPr/>
          <w:sdtContent>
            <w:p w:rsidR="00B179B3" w:rsidRDefault="00B179B3" w:rsidP="00B179B3">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179B3" w:rsidRDefault="00B179B3">
          <w:pPr>
            <w:pStyle w:val="4"/>
            <w:numPr>
              <w:ilvl w:val="0"/>
              <w:numId w:val="97"/>
            </w:numPr>
            <w:rPr>
              <w:szCs w:val="21"/>
            </w:rPr>
          </w:pPr>
          <w:r>
            <w:rPr>
              <w:rFonts w:hint="eastAsia"/>
              <w:szCs w:val="21"/>
            </w:rPr>
            <w:t>期末</w:t>
          </w:r>
          <w:r>
            <w:rPr>
              <w:rFonts w:hint="eastAsia"/>
            </w:rPr>
            <w:t>发行</w:t>
          </w:r>
          <w:r>
            <w:rPr>
              <w:rFonts w:hint="eastAsia"/>
              <w:szCs w:val="21"/>
            </w:rPr>
            <w:t>在外的优先股、永续债等金融工具变动情况表</w:t>
          </w:r>
        </w:p>
        <w:sdt>
          <w:sdtPr>
            <w:alias w:val="是否适用：期末发行在外的优先股、永续债等金融工具变动情况表_其他权益工具[双击切换]"/>
            <w:tag w:val="_GBC_e8c53693e19e485cba80f7cd2a15ab4c"/>
            <w:id w:val="-1071811608"/>
            <w:lock w:val="sdtContentLocked"/>
          </w:sdtPr>
          <w:sdtEndPr/>
          <w:sdtContent>
            <w:p w:rsidR="00B179B3" w:rsidRDefault="00B179B3" w:rsidP="00B179B3">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B179B3" w:rsidRDefault="00B179B3">
          <w:pPr>
            <w:rPr>
              <w:szCs w:val="21"/>
            </w:rPr>
          </w:pPr>
          <w:r>
            <w:rPr>
              <w:rFonts w:hint="eastAsia"/>
              <w:szCs w:val="21"/>
            </w:rPr>
            <w:t>其他权益工具本期增减变动情况、变动原因说明，以及相关会计处理的依据：</w:t>
          </w:r>
        </w:p>
        <w:sdt>
          <w:sdtPr>
            <w:rPr>
              <w:szCs w:val="21"/>
            </w:rPr>
            <w:alias w:val="是否适用：其他权益工具本期增减变动情况、变动原因说明，以及相关会计处理的依据[双击切换]"/>
            <w:tag w:val="_GBC_6229f0070f0a4c838e1e39f678f8a7bb"/>
            <w:id w:val="-1501882249"/>
            <w:lock w:val="sdtContentLocked"/>
          </w:sdtPr>
          <w:sdtEndPr/>
          <w:sdtContent>
            <w:p w:rsidR="00B179B3" w:rsidRDefault="00B179B3" w:rsidP="00B179B3">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B179B3" w:rsidRDefault="00B179B3">
          <w:pPr>
            <w:rPr>
              <w:szCs w:val="21"/>
            </w:rPr>
          </w:pPr>
          <w:r>
            <w:rPr>
              <w:rFonts w:hint="eastAsia"/>
              <w:szCs w:val="21"/>
            </w:rPr>
            <w:t>其他说明:</w:t>
          </w:r>
        </w:p>
        <w:sdt>
          <w:sdtPr>
            <w:rPr>
              <w:szCs w:val="21"/>
            </w:rPr>
            <w:alias w:val="是否适用：其他权益工具的其他说明[双击切换]"/>
            <w:tag w:val="_GBC_297d299126b041159b18d012f9a18c2e"/>
            <w:id w:val="-1341233180"/>
            <w:lock w:val="sdtContentLocked"/>
          </w:sdtPr>
          <w:sdtEndPr/>
          <w:sdtContent>
            <w:p w:rsidR="00B179B3" w:rsidRDefault="00B179B3" w:rsidP="00B179B3">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B179B3" w:rsidRDefault="00A057D5">
          <w:pPr>
            <w:rPr>
              <w:szCs w:val="21"/>
            </w:rPr>
          </w:pPr>
        </w:p>
      </w:sdtContent>
    </w:sdt>
    <w:sdt>
      <w:sdtPr>
        <w:rPr>
          <w:rFonts w:ascii="宋体" w:hAnsi="宋体" w:cs="宋体" w:hint="eastAsia"/>
          <w:b w:val="0"/>
          <w:bCs w:val="0"/>
          <w:kern w:val="0"/>
          <w:sz w:val="24"/>
          <w:szCs w:val="21"/>
        </w:rPr>
        <w:alias w:val="模块:资本公积"/>
        <w:tag w:val="_GBC_23fef1c643714b9f82710e33a1bef935"/>
        <w:id w:val="69015853"/>
        <w:lock w:val="sdtLocked"/>
        <w:placeholder>
          <w:docPart w:val="GBC22222222222222222222222222222"/>
        </w:placeholder>
      </w:sdtPr>
      <w:sdtEndPr>
        <w:rPr>
          <w:rFonts w:cstheme="minorBidi" w:hint="default"/>
          <w:color w:val="000000" w:themeColor="text1"/>
          <w:kern w:val="2"/>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资本公积</w:t>
          </w:r>
        </w:p>
        <w:sdt>
          <w:sdtPr>
            <w:alias w:val="是否适用：资本公积[双击切换]"/>
            <w:tag w:val="_GBC_70f32b67ce344a03adfc93d4ed72949a"/>
            <w:id w:val="251168740"/>
            <w:lock w:val="sdtContentLocked"/>
            <w:placeholder>
              <w:docPart w:val="GBC22222222222222222222222222222"/>
            </w:placeholder>
          </w:sdtPr>
          <w:sdtEndPr/>
          <w:sdtContent>
            <w:p w:rsidR="00507BB6" w:rsidRDefault="00BE0F81">
              <w:r>
                <w:fldChar w:fldCharType="begin"/>
              </w:r>
              <w:r w:rsidR="0090769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资本公积"/>
              <w:tag w:val="_GBC_88633009fdc64f4e8238c38541b33615"/>
              <w:id w:val="11848621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资本公积"/>
              <w:tag w:val="_GBC_636aa96d47cb426abc64fc00b61c9353"/>
              <w:id w:val="1651634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76"/>
            <w:gridCol w:w="1787"/>
            <w:gridCol w:w="1821"/>
            <w:gridCol w:w="1805"/>
            <w:gridCol w:w="1804"/>
          </w:tblGrid>
          <w:tr w:rsidR="00117410" w:rsidRPr="00117410" w:rsidTr="00D31FB1">
            <w:sdt>
              <w:sdtPr>
                <w:rPr>
                  <w:szCs w:val="21"/>
                </w:rPr>
                <w:tag w:val="_PLD_177c011500e64862903c4c16dbb2f31f"/>
                <w:id w:val="-900292989"/>
                <w:lock w:val="sdtLocked"/>
              </w:sdtPr>
              <w:sdtEndPr/>
              <w:sdtContent>
                <w:tc>
                  <w:tcPr>
                    <w:tcW w:w="942" w:type="pct"/>
                    <w:vAlign w:val="center"/>
                  </w:tcPr>
                  <w:p w:rsidR="00117410" w:rsidRPr="00117410" w:rsidRDefault="00117410" w:rsidP="00D31FB1">
                    <w:pPr>
                      <w:autoSpaceDE w:val="0"/>
                      <w:autoSpaceDN w:val="0"/>
                      <w:adjustRightInd w:val="0"/>
                      <w:snapToGrid w:val="0"/>
                      <w:jc w:val="center"/>
                      <w:rPr>
                        <w:szCs w:val="21"/>
                      </w:rPr>
                    </w:pPr>
                    <w:r w:rsidRPr="00117410">
                      <w:rPr>
                        <w:rFonts w:hint="eastAsia"/>
                        <w:szCs w:val="21"/>
                      </w:rPr>
                      <w:t>项目</w:t>
                    </w:r>
                  </w:p>
                </w:tc>
              </w:sdtContent>
            </w:sdt>
            <w:sdt>
              <w:sdtPr>
                <w:rPr>
                  <w:szCs w:val="21"/>
                </w:rPr>
                <w:tag w:val="_PLD_1519f0add67f49df9173f37c00215eef"/>
                <w:id w:val="1776905539"/>
                <w:lock w:val="sdtLocked"/>
              </w:sdtPr>
              <w:sdtEndPr/>
              <w:sdtContent>
                <w:tc>
                  <w:tcPr>
                    <w:tcW w:w="1005" w:type="pct"/>
                    <w:vAlign w:val="center"/>
                  </w:tcPr>
                  <w:p w:rsidR="00117410" w:rsidRPr="00117410" w:rsidRDefault="00117410" w:rsidP="00D31FB1">
                    <w:pPr>
                      <w:autoSpaceDE w:val="0"/>
                      <w:autoSpaceDN w:val="0"/>
                      <w:adjustRightInd w:val="0"/>
                      <w:snapToGrid w:val="0"/>
                      <w:jc w:val="center"/>
                      <w:rPr>
                        <w:szCs w:val="21"/>
                      </w:rPr>
                    </w:pPr>
                    <w:r w:rsidRPr="00117410">
                      <w:rPr>
                        <w:rFonts w:hint="eastAsia"/>
                        <w:szCs w:val="21"/>
                      </w:rPr>
                      <w:t>期初余额</w:t>
                    </w:r>
                  </w:p>
                </w:tc>
              </w:sdtContent>
            </w:sdt>
            <w:sdt>
              <w:sdtPr>
                <w:rPr>
                  <w:szCs w:val="21"/>
                </w:rPr>
                <w:tag w:val="_PLD_dcbf1fd9bcaa41fc8ff4def2d0e55143"/>
                <w:id w:val="-369679258"/>
                <w:lock w:val="sdtLocked"/>
              </w:sdtPr>
              <w:sdtEndPr/>
              <w:sdtContent>
                <w:tc>
                  <w:tcPr>
                    <w:tcW w:w="1024" w:type="pct"/>
                    <w:vAlign w:val="center"/>
                  </w:tcPr>
                  <w:p w:rsidR="00117410" w:rsidRPr="00117410" w:rsidRDefault="00117410" w:rsidP="00D31FB1">
                    <w:pPr>
                      <w:autoSpaceDE w:val="0"/>
                      <w:autoSpaceDN w:val="0"/>
                      <w:adjustRightInd w:val="0"/>
                      <w:snapToGrid w:val="0"/>
                      <w:jc w:val="center"/>
                      <w:rPr>
                        <w:szCs w:val="21"/>
                      </w:rPr>
                    </w:pPr>
                    <w:r w:rsidRPr="00117410">
                      <w:rPr>
                        <w:rFonts w:hint="eastAsia"/>
                        <w:szCs w:val="21"/>
                      </w:rPr>
                      <w:t>本期增加</w:t>
                    </w:r>
                  </w:p>
                </w:tc>
              </w:sdtContent>
            </w:sdt>
            <w:sdt>
              <w:sdtPr>
                <w:rPr>
                  <w:szCs w:val="21"/>
                </w:rPr>
                <w:tag w:val="_PLD_9d88d0ce99474d389c660c414306497d"/>
                <w:id w:val="-1256129986"/>
                <w:lock w:val="sdtLocked"/>
              </w:sdtPr>
              <w:sdtEndPr/>
              <w:sdtContent>
                <w:tc>
                  <w:tcPr>
                    <w:tcW w:w="1015" w:type="pct"/>
                    <w:vAlign w:val="center"/>
                  </w:tcPr>
                  <w:p w:rsidR="00117410" w:rsidRPr="00117410" w:rsidRDefault="00117410" w:rsidP="00D31FB1">
                    <w:pPr>
                      <w:autoSpaceDE w:val="0"/>
                      <w:autoSpaceDN w:val="0"/>
                      <w:adjustRightInd w:val="0"/>
                      <w:snapToGrid w:val="0"/>
                      <w:jc w:val="center"/>
                      <w:rPr>
                        <w:szCs w:val="21"/>
                      </w:rPr>
                    </w:pPr>
                    <w:r w:rsidRPr="00117410">
                      <w:rPr>
                        <w:rFonts w:hint="eastAsia"/>
                        <w:szCs w:val="21"/>
                      </w:rPr>
                      <w:t>本期减少</w:t>
                    </w:r>
                  </w:p>
                </w:tc>
              </w:sdtContent>
            </w:sdt>
            <w:sdt>
              <w:sdtPr>
                <w:rPr>
                  <w:szCs w:val="21"/>
                </w:rPr>
                <w:tag w:val="_PLD_4c3f2255a4a24c1cae63eb0cc7781f12"/>
                <w:id w:val="-1961019545"/>
                <w:lock w:val="sdtLocked"/>
              </w:sdtPr>
              <w:sdtEndPr/>
              <w:sdtContent>
                <w:tc>
                  <w:tcPr>
                    <w:tcW w:w="1014" w:type="pct"/>
                    <w:vAlign w:val="center"/>
                  </w:tcPr>
                  <w:p w:rsidR="00117410" w:rsidRPr="00117410" w:rsidRDefault="00117410" w:rsidP="00D31FB1">
                    <w:pPr>
                      <w:autoSpaceDE w:val="0"/>
                      <w:autoSpaceDN w:val="0"/>
                      <w:adjustRightInd w:val="0"/>
                      <w:snapToGrid w:val="0"/>
                      <w:jc w:val="center"/>
                      <w:rPr>
                        <w:szCs w:val="21"/>
                      </w:rPr>
                    </w:pPr>
                    <w:r w:rsidRPr="00117410">
                      <w:rPr>
                        <w:rFonts w:hint="eastAsia"/>
                        <w:szCs w:val="21"/>
                      </w:rPr>
                      <w:t>期末余额</w:t>
                    </w:r>
                  </w:p>
                </w:tc>
              </w:sdtContent>
            </w:sdt>
          </w:tr>
          <w:tr w:rsidR="00117410" w:rsidRPr="00117410" w:rsidTr="00C13119">
            <w:sdt>
              <w:sdtPr>
                <w:rPr>
                  <w:szCs w:val="21"/>
                </w:rPr>
                <w:tag w:val="_PLD_6f0c6094ea774cff87e6eacd4eb8ba12"/>
                <w:id w:val="-1454552321"/>
                <w:lock w:val="sdtLocked"/>
              </w:sdtPr>
              <w:sdtEndPr/>
              <w:sdtContent>
                <w:tc>
                  <w:tcPr>
                    <w:tcW w:w="942" w:type="pct"/>
                    <w:shd w:val="clear" w:color="auto" w:fill="auto"/>
                  </w:tcPr>
                  <w:p w:rsidR="00117410" w:rsidRPr="00117410" w:rsidRDefault="00117410" w:rsidP="00D31FB1">
                    <w:pPr>
                      <w:autoSpaceDE w:val="0"/>
                      <w:autoSpaceDN w:val="0"/>
                      <w:adjustRightInd w:val="0"/>
                      <w:snapToGrid w:val="0"/>
                      <w:rPr>
                        <w:szCs w:val="21"/>
                      </w:rPr>
                    </w:pPr>
                    <w:r w:rsidRPr="00117410">
                      <w:rPr>
                        <w:rFonts w:hint="eastAsia"/>
                        <w:szCs w:val="21"/>
                      </w:rPr>
                      <w:t>资本溢价（股本溢价）</w:t>
                    </w:r>
                  </w:p>
                </w:tc>
              </w:sdtContent>
            </w:sdt>
            <w:tc>
              <w:tcPr>
                <w:tcW w:w="1005" w:type="pct"/>
                <w:shd w:val="clear" w:color="auto" w:fill="auto"/>
                <w:vAlign w:val="center"/>
              </w:tcPr>
              <w:p w:rsidR="00117410" w:rsidRPr="00117410" w:rsidRDefault="00117410" w:rsidP="00C13119">
                <w:pPr>
                  <w:autoSpaceDE w:val="0"/>
                  <w:autoSpaceDN w:val="0"/>
                  <w:adjustRightInd w:val="0"/>
                  <w:snapToGrid w:val="0"/>
                  <w:jc w:val="right"/>
                  <w:rPr>
                    <w:szCs w:val="21"/>
                  </w:rPr>
                </w:pPr>
                <w:r w:rsidRPr="00117410">
                  <w:rPr>
                    <w:szCs w:val="21"/>
                  </w:rPr>
                  <w:t>1,421,534,263.99</w:t>
                </w:r>
              </w:p>
            </w:tc>
            <w:tc>
              <w:tcPr>
                <w:tcW w:w="1024" w:type="pct"/>
                <w:shd w:val="clear" w:color="auto" w:fill="auto"/>
                <w:vAlign w:val="center"/>
              </w:tcPr>
              <w:p w:rsidR="00117410" w:rsidRPr="00117410" w:rsidRDefault="00117410" w:rsidP="00C13119">
                <w:pPr>
                  <w:autoSpaceDE w:val="0"/>
                  <w:autoSpaceDN w:val="0"/>
                  <w:adjustRightInd w:val="0"/>
                  <w:snapToGrid w:val="0"/>
                  <w:jc w:val="right"/>
                  <w:rPr>
                    <w:szCs w:val="21"/>
                  </w:rPr>
                </w:pPr>
                <w:r w:rsidRPr="00117410">
                  <w:rPr>
                    <w:szCs w:val="21"/>
                  </w:rPr>
                  <w:t>2,073,280.53</w:t>
                </w:r>
              </w:p>
            </w:tc>
            <w:tc>
              <w:tcPr>
                <w:tcW w:w="1015" w:type="pct"/>
                <w:shd w:val="clear" w:color="auto" w:fill="auto"/>
                <w:vAlign w:val="center"/>
              </w:tcPr>
              <w:p w:rsidR="00117410" w:rsidRPr="00117410" w:rsidRDefault="00117410" w:rsidP="00C13119">
                <w:pPr>
                  <w:autoSpaceDE w:val="0"/>
                  <w:autoSpaceDN w:val="0"/>
                  <w:adjustRightInd w:val="0"/>
                  <w:snapToGrid w:val="0"/>
                  <w:jc w:val="right"/>
                  <w:rPr>
                    <w:szCs w:val="21"/>
                  </w:rPr>
                </w:pPr>
                <w:r w:rsidRPr="00117410">
                  <w:rPr>
                    <w:szCs w:val="21"/>
                  </w:rPr>
                  <w:t>1,112,648.79</w:t>
                </w:r>
              </w:p>
            </w:tc>
            <w:tc>
              <w:tcPr>
                <w:tcW w:w="1014" w:type="pct"/>
                <w:shd w:val="clear" w:color="auto" w:fill="auto"/>
                <w:vAlign w:val="center"/>
              </w:tcPr>
              <w:p w:rsidR="00117410" w:rsidRPr="00117410" w:rsidRDefault="00117410" w:rsidP="00C13119">
                <w:pPr>
                  <w:autoSpaceDE w:val="0"/>
                  <w:autoSpaceDN w:val="0"/>
                  <w:adjustRightInd w:val="0"/>
                  <w:snapToGrid w:val="0"/>
                  <w:jc w:val="right"/>
                  <w:rPr>
                    <w:szCs w:val="21"/>
                  </w:rPr>
                </w:pPr>
                <w:r w:rsidRPr="00117410">
                  <w:rPr>
                    <w:szCs w:val="21"/>
                  </w:rPr>
                  <w:t>1,422,494,895.73</w:t>
                </w:r>
              </w:p>
            </w:tc>
          </w:tr>
          <w:tr w:rsidR="00117410" w:rsidRPr="00117410" w:rsidTr="00C13119">
            <w:sdt>
              <w:sdtPr>
                <w:rPr>
                  <w:szCs w:val="21"/>
                </w:rPr>
                <w:tag w:val="_PLD_0d65c4a2c84c464d8e7b1cc66155d272"/>
                <w:id w:val="2113864026"/>
                <w:lock w:val="sdtLocked"/>
              </w:sdtPr>
              <w:sdtEndPr/>
              <w:sdtContent>
                <w:tc>
                  <w:tcPr>
                    <w:tcW w:w="942" w:type="pct"/>
                    <w:shd w:val="clear" w:color="auto" w:fill="auto"/>
                  </w:tcPr>
                  <w:p w:rsidR="00117410" w:rsidRPr="00117410" w:rsidRDefault="00117410" w:rsidP="00D31FB1">
                    <w:pPr>
                      <w:autoSpaceDE w:val="0"/>
                      <w:autoSpaceDN w:val="0"/>
                      <w:adjustRightInd w:val="0"/>
                      <w:snapToGrid w:val="0"/>
                      <w:rPr>
                        <w:szCs w:val="21"/>
                      </w:rPr>
                    </w:pPr>
                    <w:r w:rsidRPr="00117410">
                      <w:rPr>
                        <w:rFonts w:hint="eastAsia"/>
                        <w:szCs w:val="21"/>
                      </w:rPr>
                      <w:t>其他资本公积</w:t>
                    </w:r>
                  </w:p>
                </w:tc>
              </w:sdtContent>
            </w:sdt>
            <w:tc>
              <w:tcPr>
                <w:tcW w:w="1005" w:type="pct"/>
                <w:shd w:val="clear" w:color="auto" w:fill="auto"/>
                <w:vAlign w:val="center"/>
              </w:tcPr>
              <w:p w:rsidR="00117410" w:rsidRPr="00117410" w:rsidRDefault="00117410" w:rsidP="00C13119">
                <w:pPr>
                  <w:autoSpaceDE w:val="0"/>
                  <w:autoSpaceDN w:val="0"/>
                  <w:adjustRightInd w:val="0"/>
                  <w:snapToGrid w:val="0"/>
                  <w:jc w:val="right"/>
                  <w:rPr>
                    <w:szCs w:val="21"/>
                  </w:rPr>
                </w:pPr>
                <w:r w:rsidRPr="00117410">
                  <w:rPr>
                    <w:szCs w:val="21"/>
                  </w:rPr>
                  <w:t>24,865,212.42</w:t>
                </w:r>
              </w:p>
            </w:tc>
            <w:tc>
              <w:tcPr>
                <w:tcW w:w="1024" w:type="pct"/>
                <w:shd w:val="clear" w:color="auto" w:fill="auto"/>
                <w:vAlign w:val="center"/>
              </w:tcPr>
              <w:p w:rsidR="00117410" w:rsidRPr="00117410" w:rsidRDefault="00117410" w:rsidP="00C13119">
                <w:pPr>
                  <w:autoSpaceDE w:val="0"/>
                  <w:autoSpaceDN w:val="0"/>
                  <w:adjustRightInd w:val="0"/>
                  <w:snapToGrid w:val="0"/>
                  <w:jc w:val="right"/>
                  <w:rPr>
                    <w:szCs w:val="21"/>
                  </w:rPr>
                </w:pPr>
                <w:r w:rsidRPr="00117410">
                  <w:rPr>
                    <w:szCs w:val="21"/>
                  </w:rPr>
                  <w:t>141,180.56</w:t>
                </w:r>
              </w:p>
            </w:tc>
            <w:tc>
              <w:tcPr>
                <w:tcW w:w="1015" w:type="pct"/>
                <w:shd w:val="clear" w:color="auto" w:fill="auto"/>
                <w:vAlign w:val="center"/>
              </w:tcPr>
              <w:p w:rsidR="00117410" w:rsidRPr="00117410" w:rsidRDefault="00117410" w:rsidP="00C13119">
                <w:pPr>
                  <w:autoSpaceDE w:val="0"/>
                  <w:autoSpaceDN w:val="0"/>
                  <w:adjustRightInd w:val="0"/>
                  <w:snapToGrid w:val="0"/>
                  <w:jc w:val="right"/>
                  <w:rPr>
                    <w:szCs w:val="21"/>
                  </w:rPr>
                </w:pPr>
                <w:r w:rsidRPr="00117410">
                  <w:rPr>
                    <w:szCs w:val="21"/>
                  </w:rPr>
                  <w:t>2,073,280.53</w:t>
                </w:r>
              </w:p>
            </w:tc>
            <w:tc>
              <w:tcPr>
                <w:tcW w:w="1014" w:type="pct"/>
                <w:shd w:val="clear" w:color="auto" w:fill="auto"/>
                <w:vAlign w:val="center"/>
              </w:tcPr>
              <w:p w:rsidR="00117410" w:rsidRPr="00117410" w:rsidRDefault="00117410" w:rsidP="00C13119">
                <w:pPr>
                  <w:autoSpaceDE w:val="0"/>
                  <w:autoSpaceDN w:val="0"/>
                  <w:adjustRightInd w:val="0"/>
                  <w:snapToGrid w:val="0"/>
                  <w:jc w:val="right"/>
                  <w:rPr>
                    <w:szCs w:val="21"/>
                  </w:rPr>
                </w:pPr>
                <w:r w:rsidRPr="00117410">
                  <w:rPr>
                    <w:szCs w:val="21"/>
                  </w:rPr>
                  <w:t>22,933,112.45</w:t>
                </w:r>
              </w:p>
            </w:tc>
          </w:tr>
          <w:tr w:rsidR="00117410" w:rsidRPr="00117410" w:rsidTr="00C13119">
            <w:sdt>
              <w:sdtPr>
                <w:rPr>
                  <w:szCs w:val="21"/>
                </w:rPr>
                <w:tag w:val="_PLD_2d6988ed902d4f2a9c423d885cfc336e"/>
                <w:id w:val="-1481457152"/>
                <w:lock w:val="sdtLocked"/>
              </w:sdtPr>
              <w:sdtEndPr/>
              <w:sdtContent>
                <w:tc>
                  <w:tcPr>
                    <w:tcW w:w="942" w:type="pct"/>
                    <w:vAlign w:val="center"/>
                  </w:tcPr>
                  <w:p w:rsidR="00117410" w:rsidRPr="00117410" w:rsidRDefault="00117410" w:rsidP="00D31FB1">
                    <w:pPr>
                      <w:autoSpaceDE w:val="0"/>
                      <w:autoSpaceDN w:val="0"/>
                      <w:adjustRightInd w:val="0"/>
                      <w:snapToGrid w:val="0"/>
                      <w:jc w:val="center"/>
                      <w:rPr>
                        <w:szCs w:val="21"/>
                      </w:rPr>
                    </w:pPr>
                    <w:r w:rsidRPr="00117410">
                      <w:rPr>
                        <w:rFonts w:hint="eastAsia"/>
                        <w:szCs w:val="21"/>
                      </w:rPr>
                      <w:t>合计</w:t>
                    </w:r>
                  </w:p>
                </w:tc>
              </w:sdtContent>
            </w:sdt>
            <w:tc>
              <w:tcPr>
                <w:tcW w:w="1005" w:type="pct"/>
                <w:vAlign w:val="center"/>
              </w:tcPr>
              <w:p w:rsidR="00117410" w:rsidRPr="00117410" w:rsidRDefault="00117410" w:rsidP="00C13119">
                <w:pPr>
                  <w:autoSpaceDE w:val="0"/>
                  <w:autoSpaceDN w:val="0"/>
                  <w:adjustRightInd w:val="0"/>
                  <w:snapToGrid w:val="0"/>
                  <w:jc w:val="right"/>
                  <w:rPr>
                    <w:szCs w:val="21"/>
                  </w:rPr>
                </w:pPr>
                <w:r w:rsidRPr="00117410">
                  <w:rPr>
                    <w:szCs w:val="21"/>
                  </w:rPr>
                  <w:t>1,446,399,476.41</w:t>
                </w:r>
              </w:p>
            </w:tc>
            <w:tc>
              <w:tcPr>
                <w:tcW w:w="1024" w:type="pct"/>
                <w:vAlign w:val="center"/>
              </w:tcPr>
              <w:p w:rsidR="00117410" w:rsidRPr="00117410" w:rsidRDefault="00117410" w:rsidP="00C13119">
                <w:pPr>
                  <w:autoSpaceDE w:val="0"/>
                  <w:autoSpaceDN w:val="0"/>
                  <w:adjustRightInd w:val="0"/>
                  <w:snapToGrid w:val="0"/>
                  <w:jc w:val="right"/>
                  <w:rPr>
                    <w:szCs w:val="21"/>
                  </w:rPr>
                </w:pPr>
                <w:r w:rsidRPr="00117410">
                  <w:rPr>
                    <w:szCs w:val="21"/>
                  </w:rPr>
                  <w:t>2,214,461.09</w:t>
                </w:r>
              </w:p>
            </w:tc>
            <w:tc>
              <w:tcPr>
                <w:tcW w:w="1015" w:type="pct"/>
                <w:vAlign w:val="center"/>
              </w:tcPr>
              <w:p w:rsidR="00117410" w:rsidRPr="00117410" w:rsidRDefault="00117410" w:rsidP="00C13119">
                <w:pPr>
                  <w:autoSpaceDE w:val="0"/>
                  <w:autoSpaceDN w:val="0"/>
                  <w:adjustRightInd w:val="0"/>
                  <w:snapToGrid w:val="0"/>
                  <w:jc w:val="right"/>
                  <w:rPr>
                    <w:szCs w:val="21"/>
                  </w:rPr>
                </w:pPr>
                <w:r w:rsidRPr="00117410">
                  <w:rPr>
                    <w:szCs w:val="21"/>
                  </w:rPr>
                  <w:t>3,185,929.32</w:t>
                </w:r>
              </w:p>
            </w:tc>
            <w:tc>
              <w:tcPr>
                <w:tcW w:w="1014" w:type="pct"/>
                <w:vAlign w:val="center"/>
              </w:tcPr>
              <w:p w:rsidR="00117410" w:rsidRPr="00117410" w:rsidRDefault="00117410" w:rsidP="00C13119">
                <w:pPr>
                  <w:autoSpaceDE w:val="0"/>
                  <w:autoSpaceDN w:val="0"/>
                  <w:adjustRightInd w:val="0"/>
                  <w:snapToGrid w:val="0"/>
                  <w:jc w:val="right"/>
                  <w:rPr>
                    <w:szCs w:val="21"/>
                  </w:rPr>
                </w:pPr>
                <w:r w:rsidRPr="00117410">
                  <w:rPr>
                    <w:szCs w:val="21"/>
                  </w:rPr>
                  <w:t>1,445,428,008.18</w:t>
                </w:r>
              </w:p>
            </w:tc>
          </w:tr>
        </w:tbl>
        <w:p w:rsidR="00507BB6" w:rsidRDefault="00BE0F81">
          <w:pPr>
            <w:rPr>
              <w:szCs w:val="21"/>
            </w:rPr>
          </w:pPr>
          <w:r>
            <w:rPr>
              <w:rFonts w:hint="eastAsia"/>
              <w:szCs w:val="21"/>
            </w:rPr>
            <w:t>其他说明，包括本期增减变动情况、变动原因说明：</w:t>
          </w:r>
        </w:p>
        <w:sdt>
          <w:sdtPr>
            <w:rPr>
              <w:szCs w:val="21"/>
            </w:rPr>
            <w:alias w:val="资本公积说明"/>
            <w:tag w:val="_GBC_014f0762b4274266bec2aa5231aa0981"/>
            <w:id w:val="-1127847616"/>
            <w:lock w:val="sdtLocked"/>
            <w:placeholder>
              <w:docPart w:val="GBC22222222222222222222222222222"/>
            </w:placeholder>
          </w:sdtPr>
          <w:sdtEndPr/>
          <w:sdtContent>
            <w:p w:rsidR="00117410" w:rsidRDefault="00117410" w:rsidP="005F22A2">
              <w:pPr>
                <w:ind w:firstLineChars="200" w:firstLine="420"/>
                <w:rPr>
                  <w:szCs w:val="21"/>
                </w:rPr>
              </w:pPr>
              <w:r w:rsidRPr="00117410">
                <w:rPr>
                  <w:rFonts w:hint="eastAsia"/>
                  <w:szCs w:val="21"/>
                </w:rPr>
                <w:t>资本溢价本期增加和其他资本公积本期减少系公司第三期股权激励解锁，其他资本公积</w:t>
              </w:r>
              <w:r w:rsidRPr="00117410">
                <w:rPr>
                  <w:szCs w:val="21"/>
                </w:rPr>
                <w:t>2,073,280.53元转入股本溢价。</w:t>
              </w:r>
            </w:p>
            <w:p w:rsidR="00117410" w:rsidRDefault="00117410" w:rsidP="005F22A2">
              <w:pPr>
                <w:ind w:firstLineChars="200" w:firstLine="420"/>
                <w:rPr>
                  <w:szCs w:val="21"/>
                </w:rPr>
              </w:pPr>
              <w:r w:rsidRPr="00117410">
                <w:rPr>
                  <w:rFonts w:hint="eastAsia"/>
                  <w:szCs w:val="21"/>
                </w:rPr>
                <w:t>资本溢价减少是由于购买少数</w:t>
              </w:r>
              <w:r>
                <w:rPr>
                  <w:rFonts w:hint="eastAsia"/>
                  <w:szCs w:val="21"/>
                </w:rPr>
                <w:t>股东</w:t>
              </w:r>
              <w:r w:rsidRPr="00117410">
                <w:rPr>
                  <w:rFonts w:hint="eastAsia"/>
                  <w:szCs w:val="21"/>
                </w:rPr>
                <w:t>股权新取得的长期股权投资与按照新增持股比例计算应享有子公司净资产份额之间的差额</w:t>
              </w:r>
              <w:r>
                <w:rPr>
                  <w:rFonts w:hint="eastAsia"/>
                  <w:szCs w:val="21"/>
                </w:rPr>
                <w:t>。</w:t>
              </w:r>
            </w:p>
            <w:p w:rsidR="00507BB6" w:rsidRDefault="00117410" w:rsidP="005F22A2">
              <w:pPr>
                <w:ind w:firstLineChars="200" w:firstLine="420"/>
                <w:rPr>
                  <w:szCs w:val="21"/>
                </w:rPr>
              </w:pPr>
              <w:r w:rsidRPr="00117410">
                <w:rPr>
                  <w:rFonts w:hint="eastAsia"/>
                  <w:szCs w:val="21"/>
                </w:rPr>
                <w:t>其他资本公</w:t>
              </w:r>
              <w:proofErr w:type="gramStart"/>
              <w:r w:rsidRPr="00117410">
                <w:rPr>
                  <w:rFonts w:hint="eastAsia"/>
                  <w:szCs w:val="21"/>
                </w:rPr>
                <w:t>积增加系报告</w:t>
              </w:r>
              <w:proofErr w:type="gramEnd"/>
              <w:r w:rsidRPr="00117410">
                <w:rPr>
                  <w:rFonts w:hint="eastAsia"/>
                  <w:szCs w:val="21"/>
                </w:rPr>
                <w:t>期公司确认</w:t>
              </w:r>
              <w:r w:rsidRPr="00117410">
                <w:rPr>
                  <w:szCs w:val="21"/>
                </w:rPr>
                <w:t>2018年股权激励费用141,180.56元。</w:t>
              </w:r>
            </w:p>
          </w:sdtContent>
        </w:sdt>
      </w:sdtContent>
    </w:sdt>
    <w:p w:rsidR="00507BB6" w:rsidRDefault="00507BB6">
      <w:pPr>
        <w:rPr>
          <w:szCs w:val="21"/>
        </w:rPr>
      </w:pPr>
    </w:p>
    <w:sdt>
      <w:sdtPr>
        <w:rPr>
          <w:rFonts w:ascii="宋体" w:hAnsi="宋体" w:cs="宋体" w:hint="eastAsia"/>
          <w:b w:val="0"/>
          <w:bCs w:val="0"/>
          <w:kern w:val="0"/>
          <w:sz w:val="24"/>
          <w:szCs w:val="21"/>
        </w:rPr>
        <w:alias w:val="模块:库存股"/>
        <w:tag w:val="_GBC_02198eb4b89045c5af2f3bcd240e18af"/>
        <w:id w:val="1110707924"/>
        <w:lock w:val="sdtLocked"/>
        <w:placeholder>
          <w:docPart w:val="GBC22222222222222222222222222222"/>
        </w:placeholder>
      </w:sdtPr>
      <w:sdtEndPr>
        <w:rPr>
          <w:rFonts w:cstheme="minorBidi" w:hint="default"/>
          <w:color w:val="000000" w:themeColor="text1"/>
          <w:kern w:val="2"/>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库存股</w:t>
          </w:r>
        </w:p>
        <w:sdt>
          <w:sdtPr>
            <w:alias w:val="是否适用：库存股[双击切换]"/>
            <w:tag w:val="_GBC_4aa47a6d9b1044aa8a049146d42c3e9c"/>
            <w:id w:val="975188861"/>
            <w:lock w:val="sdtContentLocked"/>
            <w:placeholder>
              <w:docPart w:val="GBC22222222222222222222222222222"/>
            </w:placeholder>
          </w:sdtPr>
          <w:sdtEndPr/>
          <w:sdtContent>
            <w:p w:rsidR="00507BB6" w:rsidRDefault="00BE0F81">
              <w:r>
                <w:fldChar w:fldCharType="begin"/>
              </w:r>
              <w:r w:rsidR="0090769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库存股"/>
              <w:tag w:val="_GBC_2ec7280618184a6dbf8764020927134a"/>
              <w:id w:val="55173729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库存股"/>
              <w:tag w:val="_GBC_bcf1b0dc9f44435981af64b6d69d6045"/>
              <w:id w:val="-12012413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80"/>
            <w:gridCol w:w="1775"/>
            <w:gridCol w:w="1804"/>
            <w:gridCol w:w="1816"/>
            <w:gridCol w:w="1818"/>
          </w:tblGrid>
          <w:tr w:rsidR="0090769A" w:rsidRPr="006D4DC8" w:rsidTr="00D31FB1">
            <w:sdt>
              <w:sdtPr>
                <w:rPr>
                  <w:szCs w:val="21"/>
                </w:rPr>
                <w:tag w:val="_PLD_b46e14f0143b428d91ebe5e1885be6ac"/>
                <w:id w:val="-1358030597"/>
                <w:lock w:val="sdtLocked"/>
              </w:sdtPr>
              <w:sdtEndPr/>
              <w:sdtContent>
                <w:tc>
                  <w:tcPr>
                    <w:tcW w:w="945" w:type="pct"/>
                    <w:shd w:val="clear" w:color="auto" w:fill="auto"/>
                    <w:vAlign w:val="center"/>
                  </w:tcPr>
                  <w:p w:rsidR="0090769A" w:rsidRPr="006D4DC8" w:rsidRDefault="0090769A" w:rsidP="00D31FB1">
                    <w:pPr>
                      <w:jc w:val="center"/>
                      <w:rPr>
                        <w:szCs w:val="21"/>
                      </w:rPr>
                    </w:pPr>
                    <w:r w:rsidRPr="006D4DC8">
                      <w:rPr>
                        <w:rFonts w:hint="eastAsia"/>
                        <w:szCs w:val="21"/>
                      </w:rPr>
                      <w:t>项目</w:t>
                    </w:r>
                  </w:p>
                </w:tc>
              </w:sdtContent>
            </w:sdt>
            <w:sdt>
              <w:sdtPr>
                <w:rPr>
                  <w:szCs w:val="21"/>
                </w:rPr>
                <w:tag w:val="_PLD_6db0262d3f8842b4a7eba04e09be9d8a"/>
                <w:id w:val="-1659759680"/>
                <w:lock w:val="sdtLocked"/>
              </w:sdtPr>
              <w:sdtEndPr/>
              <w:sdtContent>
                <w:tc>
                  <w:tcPr>
                    <w:tcW w:w="998" w:type="pct"/>
                    <w:shd w:val="clear" w:color="auto" w:fill="auto"/>
                    <w:vAlign w:val="center"/>
                  </w:tcPr>
                  <w:p w:rsidR="0090769A" w:rsidRPr="006D4DC8" w:rsidRDefault="0090769A" w:rsidP="00D31FB1">
                    <w:pPr>
                      <w:jc w:val="center"/>
                      <w:rPr>
                        <w:szCs w:val="21"/>
                      </w:rPr>
                    </w:pPr>
                    <w:r w:rsidRPr="006D4DC8">
                      <w:rPr>
                        <w:rFonts w:hint="eastAsia"/>
                        <w:szCs w:val="21"/>
                      </w:rPr>
                      <w:t>期初余额</w:t>
                    </w:r>
                  </w:p>
                </w:tc>
              </w:sdtContent>
            </w:sdt>
            <w:sdt>
              <w:sdtPr>
                <w:rPr>
                  <w:szCs w:val="21"/>
                </w:rPr>
                <w:tag w:val="_PLD_6f585f2d8d254ed6a108b145b56ff7cc"/>
                <w:id w:val="-177279860"/>
                <w:lock w:val="sdtLocked"/>
              </w:sdtPr>
              <w:sdtEndPr/>
              <w:sdtContent>
                <w:tc>
                  <w:tcPr>
                    <w:tcW w:w="1014" w:type="pct"/>
                    <w:shd w:val="clear" w:color="auto" w:fill="auto"/>
                    <w:vAlign w:val="center"/>
                  </w:tcPr>
                  <w:p w:rsidR="0090769A" w:rsidRPr="006D4DC8" w:rsidRDefault="0090769A" w:rsidP="00D31FB1">
                    <w:pPr>
                      <w:jc w:val="center"/>
                      <w:rPr>
                        <w:szCs w:val="21"/>
                      </w:rPr>
                    </w:pPr>
                    <w:r w:rsidRPr="006D4DC8">
                      <w:rPr>
                        <w:rFonts w:hint="eastAsia"/>
                        <w:szCs w:val="21"/>
                      </w:rPr>
                      <w:t>本期增加</w:t>
                    </w:r>
                  </w:p>
                </w:tc>
              </w:sdtContent>
            </w:sdt>
            <w:sdt>
              <w:sdtPr>
                <w:rPr>
                  <w:szCs w:val="21"/>
                </w:rPr>
                <w:tag w:val="_PLD_20354e1f567449a9b9021901b2252d15"/>
                <w:id w:val="681714542"/>
                <w:lock w:val="sdtLocked"/>
              </w:sdtPr>
              <w:sdtEndPr/>
              <w:sdtContent>
                <w:tc>
                  <w:tcPr>
                    <w:tcW w:w="1021" w:type="pct"/>
                    <w:shd w:val="clear" w:color="auto" w:fill="auto"/>
                    <w:vAlign w:val="center"/>
                  </w:tcPr>
                  <w:p w:rsidR="0090769A" w:rsidRPr="006D4DC8" w:rsidRDefault="0090769A" w:rsidP="00D31FB1">
                    <w:pPr>
                      <w:jc w:val="center"/>
                      <w:rPr>
                        <w:szCs w:val="21"/>
                      </w:rPr>
                    </w:pPr>
                    <w:r w:rsidRPr="006D4DC8">
                      <w:rPr>
                        <w:rFonts w:hint="eastAsia"/>
                        <w:szCs w:val="21"/>
                      </w:rPr>
                      <w:t>本期减少</w:t>
                    </w:r>
                  </w:p>
                </w:tc>
              </w:sdtContent>
            </w:sdt>
            <w:sdt>
              <w:sdtPr>
                <w:rPr>
                  <w:szCs w:val="21"/>
                </w:rPr>
                <w:tag w:val="_PLD_94daf05bbefc4d829f1bc3b83d11b6ca"/>
                <w:id w:val="2117021654"/>
                <w:lock w:val="sdtLocked"/>
              </w:sdtPr>
              <w:sdtEndPr/>
              <w:sdtContent>
                <w:tc>
                  <w:tcPr>
                    <w:tcW w:w="1022" w:type="pct"/>
                    <w:shd w:val="clear" w:color="auto" w:fill="auto"/>
                    <w:vAlign w:val="center"/>
                  </w:tcPr>
                  <w:p w:rsidR="0090769A" w:rsidRPr="006D4DC8" w:rsidRDefault="0090769A" w:rsidP="00D31FB1">
                    <w:pPr>
                      <w:jc w:val="center"/>
                      <w:rPr>
                        <w:szCs w:val="21"/>
                      </w:rPr>
                    </w:pPr>
                    <w:r w:rsidRPr="006D4DC8">
                      <w:rPr>
                        <w:rFonts w:hint="eastAsia"/>
                        <w:szCs w:val="21"/>
                      </w:rPr>
                      <w:t>期末余额</w:t>
                    </w:r>
                  </w:p>
                </w:tc>
              </w:sdtContent>
            </w:sdt>
          </w:tr>
          <w:sdt>
            <w:sdtPr>
              <w:rPr>
                <w:szCs w:val="21"/>
              </w:rPr>
              <w:alias w:val="库存股明细"/>
              <w:tag w:val="_GBC_a5ebfe7fe0f34697935e4de42efcb598"/>
              <w:id w:val="1646233867"/>
              <w:lock w:val="sdtLocked"/>
            </w:sdtPr>
            <w:sdtEndPr>
              <w:rPr>
                <w:rFonts w:hint="eastAsia"/>
              </w:rPr>
            </w:sdtEndPr>
            <w:sdtContent>
              <w:tr w:rsidR="0090769A" w:rsidRPr="006D4DC8" w:rsidTr="00C13119">
                <w:tc>
                  <w:tcPr>
                    <w:tcW w:w="945" w:type="pct"/>
                    <w:shd w:val="clear" w:color="auto" w:fill="auto"/>
                  </w:tcPr>
                  <w:p w:rsidR="0090769A" w:rsidRPr="006D4DC8" w:rsidRDefault="0090769A" w:rsidP="00D31FB1">
                    <w:pPr>
                      <w:rPr>
                        <w:szCs w:val="21"/>
                      </w:rPr>
                    </w:pPr>
                    <w:r w:rsidRPr="006D4DC8">
                      <w:rPr>
                        <w:rFonts w:hint="eastAsia"/>
                        <w:szCs w:val="21"/>
                      </w:rPr>
                      <w:t>限制性股票回购相关的库存股</w:t>
                    </w:r>
                  </w:p>
                </w:tc>
                <w:tc>
                  <w:tcPr>
                    <w:tcW w:w="998" w:type="pct"/>
                    <w:shd w:val="clear" w:color="auto" w:fill="auto"/>
                    <w:vAlign w:val="center"/>
                  </w:tcPr>
                  <w:p w:rsidR="0090769A" w:rsidRPr="006D4DC8" w:rsidRDefault="0090769A" w:rsidP="00C13119">
                    <w:pPr>
                      <w:jc w:val="right"/>
                      <w:rPr>
                        <w:szCs w:val="21"/>
                      </w:rPr>
                    </w:pPr>
                    <w:r w:rsidRPr="006D4DC8">
                      <w:rPr>
                        <w:szCs w:val="21"/>
                      </w:rPr>
                      <w:t>8,780,070</w:t>
                    </w:r>
                    <w:r w:rsidRPr="006D4DC8">
                      <w:rPr>
                        <w:rFonts w:hint="eastAsia"/>
                        <w:szCs w:val="21"/>
                      </w:rPr>
                      <w:t>.00</w:t>
                    </w:r>
                  </w:p>
                </w:tc>
                <w:tc>
                  <w:tcPr>
                    <w:tcW w:w="1014" w:type="pct"/>
                    <w:shd w:val="clear" w:color="auto" w:fill="auto"/>
                    <w:vAlign w:val="center"/>
                  </w:tcPr>
                  <w:p w:rsidR="0090769A" w:rsidRPr="006D4DC8" w:rsidRDefault="0090769A" w:rsidP="00C13119">
                    <w:pPr>
                      <w:jc w:val="right"/>
                      <w:rPr>
                        <w:szCs w:val="21"/>
                      </w:rPr>
                    </w:pPr>
                  </w:p>
                </w:tc>
                <w:tc>
                  <w:tcPr>
                    <w:tcW w:w="1021" w:type="pct"/>
                    <w:shd w:val="clear" w:color="auto" w:fill="auto"/>
                    <w:vAlign w:val="center"/>
                  </w:tcPr>
                  <w:p w:rsidR="0090769A" w:rsidRPr="006D4DC8" w:rsidRDefault="0090769A" w:rsidP="00C13119">
                    <w:pPr>
                      <w:jc w:val="right"/>
                      <w:rPr>
                        <w:szCs w:val="21"/>
                      </w:rPr>
                    </w:pPr>
                    <w:r w:rsidRPr="006D4DC8">
                      <w:rPr>
                        <w:szCs w:val="21"/>
                      </w:rPr>
                      <w:t>8,780,070.00</w:t>
                    </w:r>
                  </w:p>
                </w:tc>
                <w:tc>
                  <w:tcPr>
                    <w:tcW w:w="1022" w:type="pct"/>
                    <w:shd w:val="clear" w:color="auto" w:fill="auto"/>
                    <w:vAlign w:val="center"/>
                  </w:tcPr>
                  <w:p w:rsidR="0090769A" w:rsidRPr="006D4DC8" w:rsidRDefault="0090769A" w:rsidP="00C13119">
                    <w:pPr>
                      <w:jc w:val="right"/>
                      <w:rPr>
                        <w:szCs w:val="21"/>
                      </w:rPr>
                    </w:pPr>
                  </w:p>
                </w:tc>
              </w:tr>
            </w:sdtContent>
          </w:sdt>
          <w:tr w:rsidR="0090769A" w:rsidRPr="006D4DC8" w:rsidTr="00C13119">
            <w:sdt>
              <w:sdtPr>
                <w:rPr>
                  <w:szCs w:val="21"/>
                </w:rPr>
                <w:tag w:val="_PLD_a82f645de2dc45b39a10692d00c40095"/>
                <w:id w:val="-877774581"/>
                <w:lock w:val="sdtLocked"/>
              </w:sdtPr>
              <w:sdtEndPr/>
              <w:sdtContent>
                <w:tc>
                  <w:tcPr>
                    <w:tcW w:w="945" w:type="pct"/>
                    <w:shd w:val="clear" w:color="auto" w:fill="auto"/>
                    <w:vAlign w:val="center"/>
                  </w:tcPr>
                  <w:p w:rsidR="0090769A" w:rsidRPr="006D4DC8" w:rsidRDefault="0090769A" w:rsidP="00D31FB1">
                    <w:pPr>
                      <w:jc w:val="center"/>
                      <w:rPr>
                        <w:szCs w:val="21"/>
                      </w:rPr>
                    </w:pPr>
                    <w:r w:rsidRPr="006D4DC8">
                      <w:rPr>
                        <w:rFonts w:hint="eastAsia"/>
                        <w:szCs w:val="21"/>
                      </w:rPr>
                      <w:t>合计</w:t>
                    </w:r>
                  </w:p>
                </w:tc>
              </w:sdtContent>
            </w:sdt>
            <w:tc>
              <w:tcPr>
                <w:tcW w:w="998" w:type="pct"/>
                <w:shd w:val="clear" w:color="auto" w:fill="auto"/>
                <w:vAlign w:val="center"/>
              </w:tcPr>
              <w:p w:rsidR="0090769A" w:rsidRPr="006D4DC8" w:rsidRDefault="0090769A" w:rsidP="00C13119">
                <w:pPr>
                  <w:jc w:val="right"/>
                  <w:rPr>
                    <w:szCs w:val="21"/>
                  </w:rPr>
                </w:pPr>
                <w:r w:rsidRPr="006D4DC8">
                  <w:rPr>
                    <w:szCs w:val="21"/>
                  </w:rPr>
                  <w:t>8,780,070.00</w:t>
                </w:r>
              </w:p>
            </w:tc>
            <w:tc>
              <w:tcPr>
                <w:tcW w:w="1014" w:type="pct"/>
                <w:shd w:val="clear" w:color="auto" w:fill="auto"/>
                <w:vAlign w:val="center"/>
              </w:tcPr>
              <w:p w:rsidR="0090769A" w:rsidRPr="006D4DC8" w:rsidRDefault="0090769A" w:rsidP="00C13119">
                <w:pPr>
                  <w:jc w:val="right"/>
                  <w:rPr>
                    <w:szCs w:val="21"/>
                  </w:rPr>
                </w:pPr>
              </w:p>
            </w:tc>
            <w:tc>
              <w:tcPr>
                <w:tcW w:w="1021" w:type="pct"/>
                <w:shd w:val="clear" w:color="auto" w:fill="auto"/>
                <w:vAlign w:val="center"/>
              </w:tcPr>
              <w:p w:rsidR="0090769A" w:rsidRPr="006D4DC8" w:rsidRDefault="0090769A" w:rsidP="00C13119">
                <w:pPr>
                  <w:jc w:val="right"/>
                  <w:rPr>
                    <w:szCs w:val="21"/>
                  </w:rPr>
                </w:pPr>
                <w:r w:rsidRPr="006D4DC8">
                  <w:rPr>
                    <w:szCs w:val="21"/>
                  </w:rPr>
                  <w:t>8,780,070.00</w:t>
                </w:r>
              </w:p>
            </w:tc>
            <w:tc>
              <w:tcPr>
                <w:tcW w:w="1022" w:type="pct"/>
                <w:shd w:val="clear" w:color="auto" w:fill="auto"/>
                <w:vAlign w:val="center"/>
              </w:tcPr>
              <w:p w:rsidR="0090769A" w:rsidRPr="006D4DC8" w:rsidRDefault="0090769A" w:rsidP="00C13119">
                <w:pPr>
                  <w:jc w:val="right"/>
                  <w:rPr>
                    <w:szCs w:val="21"/>
                  </w:rPr>
                </w:pPr>
              </w:p>
            </w:tc>
          </w:tr>
        </w:tbl>
        <w:p w:rsidR="00507BB6" w:rsidRDefault="00BE0F81">
          <w:pPr>
            <w:rPr>
              <w:szCs w:val="21"/>
            </w:rPr>
          </w:pPr>
          <w:r>
            <w:rPr>
              <w:rFonts w:hint="eastAsia"/>
              <w:szCs w:val="21"/>
            </w:rPr>
            <w:t>其他说明，包括本期增减变动情况、变动原因说明：</w:t>
          </w:r>
        </w:p>
        <w:p w:rsidR="00507BB6" w:rsidRDefault="00A057D5">
          <w:pPr>
            <w:rPr>
              <w:b/>
              <w:szCs w:val="21"/>
            </w:rPr>
          </w:pPr>
          <w:sdt>
            <w:sdtPr>
              <w:rPr>
                <w:szCs w:val="21"/>
              </w:rPr>
              <w:alias w:val="库存股情况说明"/>
              <w:tag w:val="_GBC_aeb361adcbde44daaa852df07259812c"/>
              <w:id w:val="1130832301"/>
              <w:lock w:val="sdtLocked"/>
              <w:placeholder>
                <w:docPart w:val="GBC22222222222222222222222222222"/>
              </w:placeholder>
            </w:sdtPr>
            <w:sdtEndPr/>
            <w:sdtContent>
              <w:r w:rsidR="0090769A">
                <w:rPr>
                  <w:rFonts w:hint="eastAsia"/>
                  <w:szCs w:val="21"/>
                </w:rPr>
                <w:t>第三期股权激励限制性股票解锁减少库存股。</w:t>
              </w:r>
            </w:sdtContent>
          </w:sdt>
        </w:p>
      </w:sdtContent>
    </w:sdt>
    <w:p w:rsidR="00D31FB1" w:rsidRDefault="00D31FB1">
      <w:pPr>
        <w:rPr>
          <w:szCs w:val="21"/>
        </w:rPr>
        <w:sectPr w:rsidR="00D31FB1" w:rsidSect="00770E20">
          <w:pgSz w:w="11906" w:h="16838"/>
          <w:pgMar w:top="1525" w:right="1276" w:bottom="1440" w:left="1797" w:header="856" w:footer="992" w:gutter="0"/>
          <w:cols w:space="425"/>
          <w:docGrid w:linePitch="312"/>
        </w:sectPr>
      </w:pPr>
    </w:p>
    <w:sdt>
      <w:sdtPr>
        <w:rPr>
          <w:rFonts w:ascii="宋体" w:hAnsi="宋体" w:cs="宋体" w:hint="eastAsia"/>
          <w:b w:val="0"/>
          <w:bCs w:val="0"/>
          <w:kern w:val="0"/>
          <w:sz w:val="24"/>
          <w:szCs w:val="21"/>
        </w:rPr>
        <w:alias w:val="模块:其他综合收益"/>
        <w:tag w:val="_GBC_de162f89125c4dc8abd2331e6cce7184"/>
        <w:id w:val="-1996951965"/>
        <w:lock w:val="sdtLocked"/>
        <w:placeholder>
          <w:docPart w:val="GBC22222222222222222222222222222"/>
        </w:placeholder>
      </w:sdtPr>
      <w:sdtEndPr>
        <w:rPr>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a53cc67f2be24dfbbe3af1b633d9bd6d"/>
            <w:id w:val="-2116127292"/>
            <w:lock w:val="sdtContentLocked"/>
            <w:placeholder>
              <w:docPart w:val="GBC22222222222222222222222222222"/>
            </w:placeholder>
          </w:sdtPr>
          <w:sdtEndPr/>
          <w:sdtContent>
            <w:p w:rsidR="00507BB6" w:rsidRDefault="00BE0F81">
              <w:r>
                <w:fldChar w:fldCharType="begin"/>
              </w:r>
              <w:r w:rsidR="00D31FB1">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其他综合收益情况"/>
              <w:tag w:val="_GBC_3fcad98da74248809a759048ca194814"/>
              <w:id w:val="82154890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其他综合收益情况"/>
              <w:tag w:val="_GBC_3909f37aa0cc4eda82ff1503a6abe503"/>
              <w:id w:val="-12507293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2"/>
            <w:gridCol w:w="1701"/>
            <w:gridCol w:w="1701"/>
            <w:gridCol w:w="1701"/>
            <w:gridCol w:w="1842"/>
            <w:gridCol w:w="1701"/>
            <w:gridCol w:w="955"/>
            <w:gridCol w:w="1686"/>
          </w:tblGrid>
          <w:tr w:rsidR="005068F4" w:rsidRPr="005068F4" w:rsidTr="0054304D">
            <w:trPr>
              <w:trHeight w:val="215"/>
            </w:trPr>
            <w:sdt>
              <w:sdtPr>
                <w:rPr>
                  <w:szCs w:val="21"/>
                </w:rPr>
                <w:tag w:val="_PLD_94081f3acbc54beaab55c77dc3d9f4f7"/>
                <w:id w:val="1257643875"/>
                <w:lock w:val="sdtLocked"/>
              </w:sdtPr>
              <w:sdtEndPr/>
              <w:sdtContent>
                <w:tc>
                  <w:tcPr>
                    <w:tcW w:w="2722" w:type="dxa"/>
                    <w:vMerge w:val="restart"/>
                    <w:shd w:val="clear" w:color="auto" w:fill="auto"/>
                    <w:vAlign w:val="center"/>
                  </w:tcPr>
                  <w:p w:rsidR="005068F4" w:rsidRPr="005068F4" w:rsidRDefault="005068F4" w:rsidP="0054304D">
                    <w:pPr>
                      <w:jc w:val="center"/>
                      <w:rPr>
                        <w:szCs w:val="21"/>
                      </w:rPr>
                    </w:pPr>
                    <w:r w:rsidRPr="005068F4">
                      <w:rPr>
                        <w:rFonts w:hint="eastAsia"/>
                        <w:szCs w:val="21"/>
                      </w:rPr>
                      <w:t>项目</w:t>
                    </w:r>
                  </w:p>
                </w:tc>
              </w:sdtContent>
            </w:sdt>
            <w:sdt>
              <w:sdtPr>
                <w:rPr>
                  <w:szCs w:val="21"/>
                </w:rPr>
                <w:tag w:val="_PLD_355880442c8a4fe8a1fdfac4e171b0e5"/>
                <w:id w:val="1657490543"/>
                <w:lock w:val="sdtLocked"/>
              </w:sdtPr>
              <w:sdtEndPr/>
              <w:sdtContent>
                <w:tc>
                  <w:tcPr>
                    <w:tcW w:w="1701" w:type="dxa"/>
                    <w:vMerge w:val="restart"/>
                    <w:shd w:val="clear" w:color="auto" w:fill="auto"/>
                    <w:vAlign w:val="center"/>
                  </w:tcPr>
                  <w:p w:rsidR="005068F4" w:rsidRPr="005068F4" w:rsidRDefault="005068F4" w:rsidP="0054304D">
                    <w:pPr>
                      <w:jc w:val="center"/>
                      <w:rPr>
                        <w:szCs w:val="21"/>
                      </w:rPr>
                    </w:pPr>
                    <w:r w:rsidRPr="005068F4">
                      <w:rPr>
                        <w:rFonts w:hint="eastAsia"/>
                        <w:szCs w:val="21"/>
                      </w:rPr>
                      <w:t>期初</w:t>
                    </w:r>
                  </w:p>
                  <w:p w:rsidR="005068F4" w:rsidRPr="005068F4" w:rsidRDefault="005068F4" w:rsidP="0054304D">
                    <w:pPr>
                      <w:jc w:val="center"/>
                      <w:rPr>
                        <w:szCs w:val="21"/>
                      </w:rPr>
                    </w:pPr>
                    <w:r w:rsidRPr="005068F4">
                      <w:rPr>
                        <w:rFonts w:hint="eastAsia"/>
                        <w:szCs w:val="21"/>
                      </w:rPr>
                      <w:t>余额</w:t>
                    </w:r>
                  </w:p>
                </w:tc>
              </w:sdtContent>
            </w:sdt>
            <w:sdt>
              <w:sdtPr>
                <w:rPr>
                  <w:szCs w:val="21"/>
                </w:rPr>
                <w:tag w:val="_PLD_1dd970dc692343f498f96826f49d4890"/>
                <w:id w:val="-1567410410"/>
                <w:lock w:val="sdtLocked"/>
              </w:sdtPr>
              <w:sdtEndPr/>
              <w:sdtContent>
                <w:tc>
                  <w:tcPr>
                    <w:tcW w:w="7900" w:type="dxa"/>
                    <w:gridSpan w:val="5"/>
                    <w:shd w:val="clear" w:color="auto" w:fill="auto"/>
                    <w:vAlign w:val="center"/>
                  </w:tcPr>
                  <w:p w:rsidR="005068F4" w:rsidRPr="005068F4" w:rsidRDefault="005068F4" w:rsidP="0054304D">
                    <w:pPr>
                      <w:jc w:val="center"/>
                      <w:rPr>
                        <w:szCs w:val="21"/>
                      </w:rPr>
                    </w:pPr>
                    <w:r w:rsidRPr="005068F4">
                      <w:rPr>
                        <w:rFonts w:hint="eastAsia"/>
                        <w:szCs w:val="21"/>
                      </w:rPr>
                      <w:t>本期发生金额</w:t>
                    </w:r>
                  </w:p>
                </w:tc>
              </w:sdtContent>
            </w:sdt>
            <w:sdt>
              <w:sdtPr>
                <w:rPr>
                  <w:szCs w:val="21"/>
                </w:rPr>
                <w:tag w:val="_PLD_b68d9e02cdf74e4d8364e9931d9bf3fb"/>
                <w:id w:val="-1941290813"/>
                <w:lock w:val="sdtLocked"/>
              </w:sdtPr>
              <w:sdtEndPr/>
              <w:sdtContent>
                <w:tc>
                  <w:tcPr>
                    <w:tcW w:w="1686" w:type="dxa"/>
                    <w:vMerge w:val="restart"/>
                    <w:shd w:val="clear" w:color="auto" w:fill="auto"/>
                    <w:vAlign w:val="center"/>
                  </w:tcPr>
                  <w:p w:rsidR="005068F4" w:rsidRPr="005068F4" w:rsidRDefault="005068F4" w:rsidP="0054304D">
                    <w:pPr>
                      <w:jc w:val="center"/>
                      <w:rPr>
                        <w:szCs w:val="21"/>
                      </w:rPr>
                    </w:pPr>
                    <w:r w:rsidRPr="005068F4">
                      <w:rPr>
                        <w:rFonts w:hint="eastAsia"/>
                        <w:szCs w:val="21"/>
                      </w:rPr>
                      <w:t>期末</w:t>
                    </w:r>
                  </w:p>
                  <w:p w:rsidR="005068F4" w:rsidRPr="005068F4" w:rsidRDefault="005068F4" w:rsidP="0054304D">
                    <w:pPr>
                      <w:jc w:val="center"/>
                      <w:rPr>
                        <w:szCs w:val="21"/>
                      </w:rPr>
                    </w:pPr>
                    <w:r w:rsidRPr="005068F4">
                      <w:rPr>
                        <w:rFonts w:hint="eastAsia"/>
                        <w:szCs w:val="21"/>
                      </w:rPr>
                      <w:t>余额</w:t>
                    </w:r>
                  </w:p>
                </w:tc>
              </w:sdtContent>
            </w:sdt>
          </w:tr>
          <w:tr w:rsidR="005068F4" w:rsidRPr="005068F4" w:rsidTr="0054304D">
            <w:tc>
              <w:tcPr>
                <w:tcW w:w="2722" w:type="dxa"/>
                <w:vMerge/>
                <w:shd w:val="clear" w:color="auto" w:fill="auto"/>
              </w:tcPr>
              <w:p w:rsidR="005068F4" w:rsidRPr="005068F4" w:rsidRDefault="005068F4" w:rsidP="0054304D">
                <w:pPr>
                  <w:jc w:val="center"/>
                  <w:rPr>
                    <w:szCs w:val="21"/>
                  </w:rPr>
                </w:pPr>
              </w:p>
            </w:tc>
            <w:tc>
              <w:tcPr>
                <w:tcW w:w="1701" w:type="dxa"/>
                <w:vMerge/>
                <w:shd w:val="clear" w:color="auto" w:fill="auto"/>
              </w:tcPr>
              <w:p w:rsidR="005068F4" w:rsidRPr="005068F4" w:rsidRDefault="005068F4" w:rsidP="0054304D">
                <w:pPr>
                  <w:jc w:val="center"/>
                  <w:rPr>
                    <w:szCs w:val="21"/>
                  </w:rPr>
                </w:pPr>
              </w:p>
            </w:tc>
            <w:sdt>
              <w:sdtPr>
                <w:rPr>
                  <w:szCs w:val="21"/>
                </w:rPr>
                <w:tag w:val="_PLD_aca9a5a3abf24582a0cb756cde4b772d"/>
                <w:id w:val="-694457816"/>
                <w:lock w:val="sdtLocked"/>
              </w:sdtPr>
              <w:sdtEndPr/>
              <w:sdtContent>
                <w:tc>
                  <w:tcPr>
                    <w:tcW w:w="1701" w:type="dxa"/>
                    <w:shd w:val="clear" w:color="auto" w:fill="auto"/>
                    <w:vAlign w:val="center"/>
                  </w:tcPr>
                  <w:p w:rsidR="005068F4" w:rsidRPr="005068F4" w:rsidRDefault="005068F4" w:rsidP="0054304D">
                    <w:pPr>
                      <w:jc w:val="center"/>
                      <w:rPr>
                        <w:szCs w:val="21"/>
                      </w:rPr>
                    </w:pPr>
                    <w:r w:rsidRPr="005068F4">
                      <w:rPr>
                        <w:rFonts w:hint="eastAsia"/>
                        <w:szCs w:val="21"/>
                      </w:rPr>
                      <w:t>本期所得税前发生额</w:t>
                    </w:r>
                  </w:p>
                </w:tc>
              </w:sdtContent>
            </w:sdt>
            <w:sdt>
              <w:sdtPr>
                <w:rPr>
                  <w:szCs w:val="21"/>
                </w:rPr>
                <w:tag w:val="_PLD_e330ed3e3e78460a876a69a105b737a6"/>
                <w:id w:val="-406450956"/>
                <w:lock w:val="sdtLocked"/>
              </w:sdtPr>
              <w:sdtEndPr/>
              <w:sdtContent>
                <w:tc>
                  <w:tcPr>
                    <w:tcW w:w="1701" w:type="dxa"/>
                    <w:shd w:val="clear" w:color="auto" w:fill="auto"/>
                    <w:vAlign w:val="center"/>
                  </w:tcPr>
                  <w:p w:rsidR="005068F4" w:rsidRPr="005068F4" w:rsidRDefault="005068F4" w:rsidP="0054304D">
                    <w:pPr>
                      <w:jc w:val="center"/>
                      <w:rPr>
                        <w:szCs w:val="21"/>
                      </w:rPr>
                    </w:pPr>
                    <w:r w:rsidRPr="005068F4">
                      <w:rPr>
                        <w:rFonts w:hint="eastAsia"/>
                        <w:szCs w:val="21"/>
                      </w:rPr>
                      <w:t>减：前期计入其他综合收益当期转入损益</w:t>
                    </w:r>
                  </w:p>
                </w:tc>
              </w:sdtContent>
            </w:sdt>
            <w:sdt>
              <w:sdtPr>
                <w:rPr>
                  <w:szCs w:val="21"/>
                </w:rPr>
                <w:tag w:val="_PLD_bc2cf744a06143748789cca437e324e8"/>
                <w:id w:val="794485119"/>
                <w:lock w:val="sdtLocked"/>
              </w:sdtPr>
              <w:sdtEndPr/>
              <w:sdtContent>
                <w:tc>
                  <w:tcPr>
                    <w:tcW w:w="1842" w:type="dxa"/>
                    <w:shd w:val="clear" w:color="auto" w:fill="auto"/>
                    <w:vAlign w:val="center"/>
                  </w:tcPr>
                  <w:p w:rsidR="005068F4" w:rsidRPr="005068F4" w:rsidRDefault="005068F4" w:rsidP="0054304D">
                    <w:pPr>
                      <w:jc w:val="center"/>
                      <w:rPr>
                        <w:szCs w:val="21"/>
                      </w:rPr>
                    </w:pPr>
                    <w:r w:rsidRPr="005068F4">
                      <w:rPr>
                        <w:rFonts w:hint="eastAsia"/>
                        <w:szCs w:val="21"/>
                      </w:rPr>
                      <w:t>减：所得税费用</w:t>
                    </w:r>
                  </w:p>
                </w:tc>
              </w:sdtContent>
            </w:sdt>
            <w:sdt>
              <w:sdtPr>
                <w:rPr>
                  <w:szCs w:val="21"/>
                </w:rPr>
                <w:tag w:val="_PLD_a6a9a603800a443fa6039b45bfcd543d"/>
                <w:id w:val="863945179"/>
                <w:lock w:val="sdtLocked"/>
              </w:sdtPr>
              <w:sdtEndPr/>
              <w:sdtContent>
                <w:tc>
                  <w:tcPr>
                    <w:tcW w:w="1701" w:type="dxa"/>
                    <w:shd w:val="clear" w:color="auto" w:fill="auto"/>
                    <w:vAlign w:val="center"/>
                  </w:tcPr>
                  <w:p w:rsidR="005068F4" w:rsidRPr="005068F4" w:rsidRDefault="005068F4" w:rsidP="0054304D">
                    <w:pPr>
                      <w:jc w:val="center"/>
                      <w:rPr>
                        <w:szCs w:val="21"/>
                      </w:rPr>
                    </w:pPr>
                    <w:r w:rsidRPr="005068F4">
                      <w:rPr>
                        <w:rFonts w:hint="eastAsia"/>
                        <w:szCs w:val="21"/>
                      </w:rPr>
                      <w:t>税后归属于母公司</w:t>
                    </w:r>
                  </w:p>
                </w:tc>
              </w:sdtContent>
            </w:sdt>
            <w:sdt>
              <w:sdtPr>
                <w:rPr>
                  <w:szCs w:val="21"/>
                </w:rPr>
                <w:tag w:val="_PLD_86bbf31efa7d4510951da077ca99b727"/>
                <w:id w:val="1319073011"/>
                <w:lock w:val="sdtLocked"/>
              </w:sdtPr>
              <w:sdtEndPr/>
              <w:sdtContent>
                <w:tc>
                  <w:tcPr>
                    <w:tcW w:w="955" w:type="dxa"/>
                    <w:shd w:val="clear" w:color="auto" w:fill="auto"/>
                    <w:vAlign w:val="center"/>
                  </w:tcPr>
                  <w:p w:rsidR="005068F4" w:rsidRPr="005068F4" w:rsidRDefault="005068F4" w:rsidP="0054304D">
                    <w:pPr>
                      <w:jc w:val="center"/>
                      <w:rPr>
                        <w:szCs w:val="21"/>
                      </w:rPr>
                    </w:pPr>
                    <w:r w:rsidRPr="005068F4">
                      <w:rPr>
                        <w:rFonts w:hint="eastAsia"/>
                        <w:szCs w:val="21"/>
                      </w:rPr>
                      <w:t>税后归属于少数股东</w:t>
                    </w:r>
                  </w:p>
                </w:tc>
              </w:sdtContent>
            </w:sdt>
            <w:tc>
              <w:tcPr>
                <w:tcW w:w="1686" w:type="dxa"/>
                <w:vMerge/>
                <w:shd w:val="clear" w:color="auto" w:fill="auto"/>
              </w:tcPr>
              <w:p w:rsidR="005068F4" w:rsidRPr="005068F4" w:rsidRDefault="005068F4" w:rsidP="0054304D">
                <w:pPr>
                  <w:jc w:val="center"/>
                  <w:rPr>
                    <w:szCs w:val="21"/>
                  </w:rPr>
                </w:pPr>
              </w:p>
            </w:tc>
          </w:tr>
          <w:tr w:rsidR="005068F4" w:rsidRPr="005068F4" w:rsidTr="0054304D">
            <w:sdt>
              <w:sdtPr>
                <w:rPr>
                  <w:szCs w:val="21"/>
                </w:rPr>
                <w:tag w:val="_PLD_b1ed381b9e094e4588ba8bdef698294d"/>
                <w:id w:val="-108816884"/>
                <w:lock w:val="sdtLocked"/>
              </w:sdtPr>
              <w:sdtEndPr/>
              <w:sdtContent>
                <w:tc>
                  <w:tcPr>
                    <w:tcW w:w="2722" w:type="dxa"/>
                    <w:shd w:val="clear" w:color="auto" w:fill="auto"/>
                    <w:vAlign w:val="center"/>
                  </w:tcPr>
                  <w:p w:rsidR="005068F4" w:rsidRPr="005068F4" w:rsidRDefault="005068F4" w:rsidP="0054304D">
                    <w:pPr>
                      <w:rPr>
                        <w:szCs w:val="21"/>
                      </w:rPr>
                    </w:pPr>
                    <w:r w:rsidRPr="005068F4">
                      <w:rPr>
                        <w:rFonts w:hint="eastAsia"/>
                        <w:szCs w:val="21"/>
                      </w:rPr>
                      <w:t>一、以后不能重分类进损益的其他综合收益</w:t>
                    </w:r>
                  </w:p>
                </w:tc>
              </w:sdtContent>
            </w:sdt>
            <w:tc>
              <w:tcPr>
                <w:tcW w:w="1701" w:type="dxa"/>
                <w:shd w:val="clear" w:color="auto" w:fill="auto"/>
              </w:tcPr>
              <w:p w:rsidR="005068F4" w:rsidRPr="005068F4" w:rsidRDefault="005068F4" w:rsidP="0054304D">
                <w:pPr>
                  <w:jc w:val="right"/>
                  <w:rPr>
                    <w:szCs w:val="21"/>
                  </w:rPr>
                </w:pPr>
              </w:p>
            </w:tc>
            <w:tc>
              <w:tcPr>
                <w:tcW w:w="1701" w:type="dxa"/>
                <w:shd w:val="clear" w:color="auto" w:fill="auto"/>
              </w:tcPr>
              <w:p w:rsidR="005068F4" w:rsidRPr="005068F4" w:rsidRDefault="005068F4" w:rsidP="0054304D">
                <w:pPr>
                  <w:jc w:val="right"/>
                  <w:rPr>
                    <w:szCs w:val="21"/>
                  </w:rPr>
                </w:pPr>
              </w:p>
            </w:tc>
            <w:tc>
              <w:tcPr>
                <w:tcW w:w="1701" w:type="dxa"/>
                <w:shd w:val="clear" w:color="auto" w:fill="auto"/>
              </w:tcPr>
              <w:p w:rsidR="005068F4" w:rsidRPr="005068F4" w:rsidRDefault="005068F4" w:rsidP="0054304D">
                <w:pPr>
                  <w:jc w:val="right"/>
                  <w:rPr>
                    <w:szCs w:val="21"/>
                  </w:rPr>
                </w:pPr>
              </w:p>
            </w:tc>
            <w:tc>
              <w:tcPr>
                <w:tcW w:w="1842" w:type="dxa"/>
                <w:shd w:val="clear" w:color="auto" w:fill="auto"/>
              </w:tcPr>
              <w:p w:rsidR="005068F4" w:rsidRPr="005068F4" w:rsidRDefault="005068F4" w:rsidP="0054304D">
                <w:pPr>
                  <w:jc w:val="right"/>
                  <w:rPr>
                    <w:szCs w:val="21"/>
                  </w:rPr>
                </w:pPr>
              </w:p>
            </w:tc>
            <w:tc>
              <w:tcPr>
                <w:tcW w:w="1701" w:type="dxa"/>
                <w:shd w:val="clear" w:color="auto" w:fill="auto"/>
              </w:tcPr>
              <w:p w:rsidR="005068F4" w:rsidRPr="005068F4" w:rsidRDefault="005068F4" w:rsidP="0054304D">
                <w:pPr>
                  <w:jc w:val="right"/>
                  <w:rPr>
                    <w:szCs w:val="21"/>
                  </w:rPr>
                </w:pPr>
              </w:p>
            </w:tc>
            <w:tc>
              <w:tcPr>
                <w:tcW w:w="955" w:type="dxa"/>
                <w:shd w:val="clear" w:color="auto" w:fill="auto"/>
              </w:tcPr>
              <w:p w:rsidR="005068F4" w:rsidRPr="005068F4" w:rsidRDefault="005068F4" w:rsidP="0054304D">
                <w:pPr>
                  <w:jc w:val="right"/>
                  <w:rPr>
                    <w:szCs w:val="21"/>
                  </w:rPr>
                </w:pPr>
              </w:p>
            </w:tc>
            <w:tc>
              <w:tcPr>
                <w:tcW w:w="1686" w:type="dxa"/>
                <w:shd w:val="clear" w:color="auto" w:fill="auto"/>
              </w:tcPr>
              <w:p w:rsidR="005068F4" w:rsidRPr="005068F4" w:rsidRDefault="005068F4" w:rsidP="0054304D">
                <w:pPr>
                  <w:jc w:val="right"/>
                  <w:rPr>
                    <w:szCs w:val="21"/>
                  </w:rPr>
                </w:pPr>
              </w:p>
            </w:tc>
          </w:tr>
          <w:tr w:rsidR="005068F4" w:rsidRPr="005068F4" w:rsidTr="0054304D">
            <w:sdt>
              <w:sdtPr>
                <w:rPr>
                  <w:szCs w:val="21"/>
                </w:rPr>
                <w:tag w:val="_PLD_0a036a7ef6b944719b1346db06adffd1"/>
                <w:id w:val="-1375842853"/>
                <w:lock w:val="sdtLocked"/>
              </w:sdtPr>
              <w:sdtEndPr/>
              <w:sdtContent>
                <w:tc>
                  <w:tcPr>
                    <w:tcW w:w="2722" w:type="dxa"/>
                    <w:shd w:val="clear" w:color="auto" w:fill="auto"/>
                    <w:vAlign w:val="center"/>
                  </w:tcPr>
                  <w:p w:rsidR="005068F4" w:rsidRPr="005068F4" w:rsidRDefault="005068F4" w:rsidP="0054304D">
                    <w:pPr>
                      <w:rPr>
                        <w:szCs w:val="21"/>
                      </w:rPr>
                    </w:pPr>
                    <w:r w:rsidRPr="005068F4">
                      <w:rPr>
                        <w:rFonts w:hint="eastAsia"/>
                        <w:szCs w:val="21"/>
                      </w:rPr>
                      <w:t>其中：重新计算设定受益计划净负债和净资产的变动</w:t>
                    </w:r>
                  </w:p>
                </w:tc>
              </w:sdtContent>
            </w:sdt>
            <w:tc>
              <w:tcPr>
                <w:tcW w:w="1701" w:type="dxa"/>
                <w:shd w:val="clear" w:color="auto" w:fill="auto"/>
              </w:tcPr>
              <w:p w:rsidR="005068F4" w:rsidRPr="005068F4" w:rsidRDefault="005068F4" w:rsidP="0054304D">
                <w:pPr>
                  <w:jc w:val="right"/>
                  <w:rPr>
                    <w:szCs w:val="21"/>
                  </w:rPr>
                </w:pPr>
              </w:p>
            </w:tc>
            <w:tc>
              <w:tcPr>
                <w:tcW w:w="1701" w:type="dxa"/>
                <w:shd w:val="clear" w:color="auto" w:fill="auto"/>
              </w:tcPr>
              <w:p w:rsidR="005068F4" w:rsidRPr="005068F4" w:rsidRDefault="005068F4" w:rsidP="0054304D">
                <w:pPr>
                  <w:jc w:val="right"/>
                  <w:rPr>
                    <w:szCs w:val="21"/>
                  </w:rPr>
                </w:pPr>
              </w:p>
            </w:tc>
            <w:tc>
              <w:tcPr>
                <w:tcW w:w="1701" w:type="dxa"/>
                <w:shd w:val="clear" w:color="auto" w:fill="auto"/>
              </w:tcPr>
              <w:p w:rsidR="005068F4" w:rsidRPr="005068F4" w:rsidRDefault="005068F4" w:rsidP="0054304D">
                <w:pPr>
                  <w:jc w:val="right"/>
                  <w:rPr>
                    <w:szCs w:val="21"/>
                  </w:rPr>
                </w:pPr>
              </w:p>
            </w:tc>
            <w:tc>
              <w:tcPr>
                <w:tcW w:w="1842" w:type="dxa"/>
                <w:shd w:val="clear" w:color="auto" w:fill="auto"/>
              </w:tcPr>
              <w:p w:rsidR="005068F4" w:rsidRPr="005068F4" w:rsidRDefault="005068F4" w:rsidP="0054304D">
                <w:pPr>
                  <w:jc w:val="right"/>
                  <w:rPr>
                    <w:szCs w:val="21"/>
                  </w:rPr>
                </w:pPr>
              </w:p>
            </w:tc>
            <w:tc>
              <w:tcPr>
                <w:tcW w:w="1701" w:type="dxa"/>
                <w:shd w:val="clear" w:color="auto" w:fill="auto"/>
              </w:tcPr>
              <w:p w:rsidR="005068F4" w:rsidRPr="005068F4" w:rsidRDefault="005068F4" w:rsidP="0054304D">
                <w:pPr>
                  <w:jc w:val="right"/>
                  <w:rPr>
                    <w:szCs w:val="21"/>
                  </w:rPr>
                </w:pPr>
              </w:p>
            </w:tc>
            <w:tc>
              <w:tcPr>
                <w:tcW w:w="955" w:type="dxa"/>
                <w:shd w:val="clear" w:color="auto" w:fill="auto"/>
              </w:tcPr>
              <w:p w:rsidR="005068F4" w:rsidRPr="005068F4" w:rsidRDefault="005068F4" w:rsidP="0054304D">
                <w:pPr>
                  <w:jc w:val="right"/>
                  <w:rPr>
                    <w:szCs w:val="21"/>
                  </w:rPr>
                </w:pPr>
              </w:p>
            </w:tc>
            <w:tc>
              <w:tcPr>
                <w:tcW w:w="1686" w:type="dxa"/>
                <w:shd w:val="clear" w:color="auto" w:fill="auto"/>
              </w:tcPr>
              <w:p w:rsidR="005068F4" w:rsidRPr="005068F4" w:rsidRDefault="005068F4" w:rsidP="0054304D">
                <w:pPr>
                  <w:jc w:val="right"/>
                  <w:rPr>
                    <w:szCs w:val="21"/>
                  </w:rPr>
                </w:pPr>
              </w:p>
            </w:tc>
          </w:tr>
          <w:tr w:rsidR="005068F4" w:rsidRPr="005068F4" w:rsidTr="0054304D">
            <w:sdt>
              <w:sdtPr>
                <w:rPr>
                  <w:szCs w:val="21"/>
                </w:rPr>
                <w:tag w:val="_PLD_494d78e4b9b044e9b71a1ddb1fcd1cea"/>
                <w:id w:val="289863661"/>
                <w:lock w:val="sdtLocked"/>
              </w:sdtPr>
              <w:sdtEndPr/>
              <w:sdtContent>
                <w:tc>
                  <w:tcPr>
                    <w:tcW w:w="2722" w:type="dxa"/>
                    <w:shd w:val="clear" w:color="auto" w:fill="auto"/>
                    <w:vAlign w:val="center"/>
                  </w:tcPr>
                  <w:p w:rsidR="005068F4" w:rsidRPr="005068F4" w:rsidRDefault="005068F4" w:rsidP="0054304D">
                    <w:pPr>
                      <w:rPr>
                        <w:szCs w:val="21"/>
                      </w:rPr>
                    </w:pPr>
                    <w:r w:rsidRPr="005068F4">
                      <w:rPr>
                        <w:rFonts w:hint="eastAsia"/>
                        <w:szCs w:val="21"/>
                      </w:rPr>
                      <w:t>权益法下在被投资单位不能重分类进损益的其他综合收益中享有的份额</w:t>
                    </w:r>
                  </w:p>
                </w:tc>
              </w:sdtContent>
            </w:sdt>
            <w:tc>
              <w:tcPr>
                <w:tcW w:w="1701" w:type="dxa"/>
                <w:shd w:val="clear" w:color="auto" w:fill="auto"/>
              </w:tcPr>
              <w:p w:rsidR="005068F4" w:rsidRPr="005068F4" w:rsidRDefault="005068F4" w:rsidP="0054304D">
                <w:pPr>
                  <w:jc w:val="right"/>
                  <w:rPr>
                    <w:szCs w:val="21"/>
                  </w:rPr>
                </w:pPr>
              </w:p>
            </w:tc>
            <w:tc>
              <w:tcPr>
                <w:tcW w:w="1701" w:type="dxa"/>
                <w:shd w:val="clear" w:color="auto" w:fill="auto"/>
              </w:tcPr>
              <w:p w:rsidR="005068F4" w:rsidRPr="005068F4" w:rsidRDefault="005068F4" w:rsidP="0054304D">
                <w:pPr>
                  <w:jc w:val="right"/>
                  <w:rPr>
                    <w:szCs w:val="21"/>
                  </w:rPr>
                </w:pPr>
              </w:p>
            </w:tc>
            <w:tc>
              <w:tcPr>
                <w:tcW w:w="1701" w:type="dxa"/>
                <w:shd w:val="clear" w:color="auto" w:fill="auto"/>
              </w:tcPr>
              <w:p w:rsidR="005068F4" w:rsidRPr="005068F4" w:rsidRDefault="005068F4" w:rsidP="0054304D">
                <w:pPr>
                  <w:jc w:val="right"/>
                  <w:rPr>
                    <w:szCs w:val="21"/>
                  </w:rPr>
                </w:pPr>
              </w:p>
            </w:tc>
            <w:tc>
              <w:tcPr>
                <w:tcW w:w="1842" w:type="dxa"/>
                <w:shd w:val="clear" w:color="auto" w:fill="auto"/>
              </w:tcPr>
              <w:p w:rsidR="005068F4" w:rsidRPr="005068F4" w:rsidRDefault="005068F4" w:rsidP="0054304D">
                <w:pPr>
                  <w:jc w:val="right"/>
                  <w:rPr>
                    <w:szCs w:val="21"/>
                  </w:rPr>
                </w:pPr>
              </w:p>
            </w:tc>
            <w:tc>
              <w:tcPr>
                <w:tcW w:w="1701" w:type="dxa"/>
                <w:shd w:val="clear" w:color="auto" w:fill="auto"/>
              </w:tcPr>
              <w:p w:rsidR="005068F4" w:rsidRPr="005068F4" w:rsidRDefault="005068F4" w:rsidP="0054304D">
                <w:pPr>
                  <w:jc w:val="right"/>
                  <w:rPr>
                    <w:szCs w:val="21"/>
                  </w:rPr>
                </w:pPr>
              </w:p>
            </w:tc>
            <w:tc>
              <w:tcPr>
                <w:tcW w:w="955" w:type="dxa"/>
                <w:shd w:val="clear" w:color="auto" w:fill="auto"/>
              </w:tcPr>
              <w:p w:rsidR="005068F4" w:rsidRPr="005068F4" w:rsidRDefault="005068F4" w:rsidP="0054304D">
                <w:pPr>
                  <w:jc w:val="right"/>
                  <w:rPr>
                    <w:szCs w:val="21"/>
                  </w:rPr>
                </w:pPr>
              </w:p>
            </w:tc>
            <w:tc>
              <w:tcPr>
                <w:tcW w:w="1686" w:type="dxa"/>
                <w:shd w:val="clear" w:color="auto" w:fill="auto"/>
              </w:tcPr>
              <w:p w:rsidR="005068F4" w:rsidRPr="005068F4" w:rsidRDefault="005068F4" w:rsidP="0054304D">
                <w:pPr>
                  <w:jc w:val="right"/>
                  <w:rPr>
                    <w:szCs w:val="21"/>
                  </w:rPr>
                </w:pPr>
              </w:p>
            </w:tc>
          </w:tr>
          <w:tr w:rsidR="005068F4" w:rsidRPr="005068F4" w:rsidTr="0054304D">
            <w:sdt>
              <w:sdtPr>
                <w:rPr>
                  <w:szCs w:val="21"/>
                </w:rPr>
                <w:tag w:val="_PLD_06791719d01b4514b9ed519a23772855"/>
                <w:id w:val="-1353652293"/>
                <w:lock w:val="sdtLocked"/>
              </w:sdtPr>
              <w:sdtEndPr/>
              <w:sdtContent>
                <w:tc>
                  <w:tcPr>
                    <w:tcW w:w="2722" w:type="dxa"/>
                    <w:shd w:val="clear" w:color="auto" w:fill="auto"/>
                  </w:tcPr>
                  <w:p w:rsidR="005068F4" w:rsidRPr="005068F4" w:rsidRDefault="005068F4" w:rsidP="0054304D">
                    <w:pPr>
                      <w:rPr>
                        <w:szCs w:val="21"/>
                      </w:rPr>
                    </w:pPr>
                    <w:r w:rsidRPr="005068F4">
                      <w:rPr>
                        <w:rFonts w:hint="eastAsia"/>
                        <w:szCs w:val="21"/>
                      </w:rPr>
                      <w:t>二、以后将重分类进损益的其他综合收益</w:t>
                    </w:r>
                  </w:p>
                </w:tc>
              </w:sdtContent>
            </w:sdt>
            <w:tc>
              <w:tcPr>
                <w:tcW w:w="1701" w:type="dxa"/>
                <w:shd w:val="clear" w:color="auto" w:fill="auto"/>
              </w:tcPr>
              <w:p w:rsidR="005068F4" w:rsidRPr="005068F4" w:rsidRDefault="005068F4" w:rsidP="0054304D">
                <w:pPr>
                  <w:jc w:val="right"/>
                  <w:rPr>
                    <w:szCs w:val="21"/>
                  </w:rPr>
                </w:pPr>
                <w:r w:rsidRPr="005068F4">
                  <w:rPr>
                    <w:szCs w:val="21"/>
                  </w:rPr>
                  <w:t>209,217,662.09</w:t>
                </w:r>
              </w:p>
            </w:tc>
            <w:tc>
              <w:tcPr>
                <w:tcW w:w="1701" w:type="dxa"/>
                <w:shd w:val="clear" w:color="auto" w:fill="auto"/>
              </w:tcPr>
              <w:p w:rsidR="005068F4" w:rsidRPr="005068F4" w:rsidRDefault="005068F4" w:rsidP="0054304D">
                <w:pPr>
                  <w:jc w:val="right"/>
                  <w:rPr>
                    <w:szCs w:val="21"/>
                  </w:rPr>
                </w:pPr>
                <w:r w:rsidRPr="005068F4">
                  <w:rPr>
                    <w:szCs w:val="21"/>
                  </w:rPr>
                  <w:t>-45,466,038.78</w:t>
                </w:r>
              </w:p>
            </w:tc>
            <w:tc>
              <w:tcPr>
                <w:tcW w:w="1701" w:type="dxa"/>
                <w:shd w:val="clear" w:color="auto" w:fill="auto"/>
              </w:tcPr>
              <w:p w:rsidR="005068F4" w:rsidRPr="005068F4" w:rsidRDefault="005068F4" w:rsidP="0054304D">
                <w:pPr>
                  <w:jc w:val="right"/>
                  <w:rPr>
                    <w:szCs w:val="21"/>
                  </w:rPr>
                </w:pPr>
                <w:r w:rsidRPr="005068F4">
                  <w:rPr>
                    <w:szCs w:val="21"/>
                  </w:rPr>
                  <w:t>67,412,252.56</w:t>
                </w:r>
              </w:p>
            </w:tc>
            <w:tc>
              <w:tcPr>
                <w:tcW w:w="1842" w:type="dxa"/>
                <w:shd w:val="clear" w:color="auto" w:fill="auto"/>
              </w:tcPr>
              <w:p w:rsidR="005068F4" w:rsidRPr="005068F4" w:rsidRDefault="005068F4" w:rsidP="0054304D">
                <w:pPr>
                  <w:jc w:val="right"/>
                  <w:rPr>
                    <w:szCs w:val="21"/>
                  </w:rPr>
                </w:pPr>
                <w:r w:rsidRPr="005068F4">
                  <w:rPr>
                    <w:szCs w:val="21"/>
                  </w:rPr>
                  <w:t>-28,219,572.85</w:t>
                </w:r>
              </w:p>
            </w:tc>
            <w:tc>
              <w:tcPr>
                <w:tcW w:w="1701" w:type="dxa"/>
                <w:shd w:val="clear" w:color="auto" w:fill="auto"/>
              </w:tcPr>
              <w:p w:rsidR="005068F4" w:rsidRPr="005068F4" w:rsidRDefault="005068F4" w:rsidP="0054304D">
                <w:pPr>
                  <w:jc w:val="right"/>
                  <w:rPr>
                    <w:szCs w:val="21"/>
                  </w:rPr>
                </w:pPr>
                <w:r w:rsidRPr="005068F4">
                  <w:rPr>
                    <w:rFonts w:hint="eastAsia"/>
                    <w:szCs w:val="21"/>
                  </w:rPr>
                  <w:t>-84,658,718.50</w:t>
                </w:r>
              </w:p>
            </w:tc>
            <w:tc>
              <w:tcPr>
                <w:tcW w:w="955" w:type="dxa"/>
                <w:shd w:val="clear" w:color="auto" w:fill="auto"/>
              </w:tcPr>
              <w:p w:rsidR="005068F4" w:rsidRPr="005068F4" w:rsidRDefault="005068F4" w:rsidP="0054304D">
                <w:pPr>
                  <w:jc w:val="right"/>
                  <w:rPr>
                    <w:szCs w:val="21"/>
                  </w:rPr>
                </w:pPr>
              </w:p>
            </w:tc>
            <w:tc>
              <w:tcPr>
                <w:tcW w:w="1686" w:type="dxa"/>
                <w:shd w:val="clear" w:color="auto" w:fill="auto"/>
              </w:tcPr>
              <w:p w:rsidR="005068F4" w:rsidRPr="005068F4" w:rsidRDefault="005068F4" w:rsidP="0054304D">
                <w:pPr>
                  <w:jc w:val="right"/>
                  <w:rPr>
                    <w:szCs w:val="21"/>
                  </w:rPr>
                </w:pPr>
                <w:r w:rsidRPr="005068F4">
                  <w:rPr>
                    <w:szCs w:val="21"/>
                  </w:rPr>
                  <w:t>124,558,943.59</w:t>
                </w:r>
              </w:p>
            </w:tc>
          </w:tr>
          <w:tr w:rsidR="005068F4" w:rsidRPr="005068F4" w:rsidTr="0054304D">
            <w:sdt>
              <w:sdtPr>
                <w:rPr>
                  <w:szCs w:val="21"/>
                </w:rPr>
                <w:tag w:val="_PLD_502580a1456a4f8fae1b2e27266bc471"/>
                <w:id w:val="1674141662"/>
                <w:lock w:val="sdtLocked"/>
              </w:sdtPr>
              <w:sdtEndPr/>
              <w:sdtContent>
                <w:tc>
                  <w:tcPr>
                    <w:tcW w:w="2722" w:type="dxa"/>
                    <w:shd w:val="clear" w:color="auto" w:fill="auto"/>
                  </w:tcPr>
                  <w:p w:rsidR="005068F4" w:rsidRPr="005068F4" w:rsidRDefault="005068F4" w:rsidP="0054304D">
                    <w:pPr>
                      <w:rPr>
                        <w:szCs w:val="21"/>
                      </w:rPr>
                    </w:pPr>
                    <w:r w:rsidRPr="005068F4">
                      <w:rPr>
                        <w:rFonts w:hint="eastAsia"/>
                        <w:szCs w:val="21"/>
                      </w:rPr>
                      <w:t>其中：权益法下在被投资单位以后将重分类进损益的其他综合收益中享有的份额</w:t>
                    </w:r>
                  </w:p>
                </w:tc>
              </w:sdtContent>
            </w:sdt>
            <w:tc>
              <w:tcPr>
                <w:tcW w:w="1701" w:type="dxa"/>
                <w:shd w:val="clear" w:color="auto" w:fill="auto"/>
              </w:tcPr>
              <w:p w:rsidR="005068F4" w:rsidRPr="005068F4" w:rsidRDefault="005068F4" w:rsidP="0054304D">
                <w:pPr>
                  <w:jc w:val="right"/>
                  <w:rPr>
                    <w:szCs w:val="21"/>
                  </w:rPr>
                </w:pPr>
              </w:p>
            </w:tc>
            <w:tc>
              <w:tcPr>
                <w:tcW w:w="1701" w:type="dxa"/>
                <w:shd w:val="clear" w:color="auto" w:fill="auto"/>
              </w:tcPr>
              <w:p w:rsidR="005068F4" w:rsidRPr="005068F4" w:rsidRDefault="005068F4" w:rsidP="0054304D">
                <w:pPr>
                  <w:jc w:val="right"/>
                  <w:rPr>
                    <w:szCs w:val="21"/>
                  </w:rPr>
                </w:pPr>
              </w:p>
            </w:tc>
            <w:tc>
              <w:tcPr>
                <w:tcW w:w="1701" w:type="dxa"/>
                <w:shd w:val="clear" w:color="auto" w:fill="auto"/>
              </w:tcPr>
              <w:p w:rsidR="005068F4" w:rsidRPr="005068F4" w:rsidRDefault="005068F4" w:rsidP="0054304D">
                <w:pPr>
                  <w:jc w:val="right"/>
                  <w:rPr>
                    <w:szCs w:val="21"/>
                  </w:rPr>
                </w:pPr>
              </w:p>
            </w:tc>
            <w:tc>
              <w:tcPr>
                <w:tcW w:w="1842" w:type="dxa"/>
                <w:shd w:val="clear" w:color="auto" w:fill="auto"/>
              </w:tcPr>
              <w:p w:rsidR="005068F4" w:rsidRPr="005068F4" w:rsidRDefault="005068F4" w:rsidP="0054304D">
                <w:pPr>
                  <w:jc w:val="right"/>
                  <w:rPr>
                    <w:szCs w:val="21"/>
                  </w:rPr>
                </w:pPr>
              </w:p>
            </w:tc>
            <w:tc>
              <w:tcPr>
                <w:tcW w:w="1701" w:type="dxa"/>
                <w:shd w:val="clear" w:color="auto" w:fill="auto"/>
              </w:tcPr>
              <w:p w:rsidR="005068F4" w:rsidRPr="005068F4" w:rsidRDefault="005068F4" w:rsidP="0054304D">
                <w:pPr>
                  <w:jc w:val="right"/>
                  <w:rPr>
                    <w:szCs w:val="21"/>
                  </w:rPr>
                </w:pPr>
              </w:p>
            </w:tc>
            <w:tc>
              <w:tcPr>
                <w:tcW w:w="955" w:type="dxa"/>
                <w:shd w:val="clear" w:color="auto" w:fill="auto"/>
              </w:tcPr>
              <w:p w:rsidR="005068F4" w:rsidRPr="005068F4" w:rsidRDefault="005068F4" w:rsidP="0054304D">
                <w:pPr>
                  <w:jc w:val="right"/>
                  <w:rPr>
                    <w:szCs w:val="21"/>
                  </w:rPr>
                </w:pPr>
              </w:p>
            </w:tc>
            <w:tc>
              <w:tcPr>
                <w:tcW w:w="1686" w:type="dxa"/>
                <w:shd w:val="clear" w:color="auto" w:fill="auto"/>
              </w:tcPr>
              <w:p w:rsidR="005068F4" w:rsidRPr="005068F4" w:rsidRDefault="005068F4" w:rsidP="0054304D">
                <w:pPr>
                  <w:jc w:val="right"/>
                  <w:rPr>
                    <w:szCs w:val="21"/>
                  </w:rPr>
                </w:pPr>
              </w:p>
            </w:tc>
          </w:tr>
          <w:tr w:rsidR="005068F4" w:rsidRPr="005068F4" w:rsidTr="0054304D">
            <w:sdt>
              <w:sdtPr>
                <w:rPr>
                  <w:szCs w:val="21"/>
                </w:rPr>
                <w:tag w:val="_PLD_1ede120cea2740e9a0d5f6c7407299fb"/>
                <w:id w:val="224959609"/>
                <w:lock w:val="sdtLocked"/>
              </w:sdtPr>
              <w:sdtEndPr/>
              <w:sdtContent>
                <w:tc>
                  <w:tcPr>
                    <w:tcW w:w="2722" w:type="dxa"/>
                    <w:shd w:val="clear" w:color="auto" w:fill="auto"/>
                  </w:tcPr>
                  <w:p w:rsidR="005068F4" w:rsidRPr="005068F4" w:rsidRDefault="005068F4" w:rsidP="0054304D">
                    <w:pPr>
                      <w:rPr>
                        <w:szCs w:val="21"/>
                      </w:rPr>
                    </w:pPr>
                    <w:r w:rsidRPr="005068F4">
                      <w:rPr>
                        <w:rFonts w:hint="eastAsia"/>
                        <w:szCs w:val="21"/>
                      </w:rPr>
                      <w:t>可供出售金融资产公允价值变动损益</w:t>
                    </w:r>
                  </w:p>
                </w:tc>
              </w:sdtContent>
            </w:sdt>
            <w:tc>
              <w:tcPr>
                <w:tcW w:w="1701" w:type="dxa"/>
                <w:shd w:val="clear" w:color="auto" w:fill="auto"/>
              </w:tcPr>
              <w:p w:rsidR="005068F4" w:rsidRPr="005068F4" w:rsidRDefault="005068F4" w:rsidP="0054304D">
                <w:pPr>
                  <w:jc w:val="right"/>
                  <w:rPr>
                    <w:szCs w:val="21"/>
                  </w:rPr>
                </w:pPr>
                <w:r w:rsidRPr="005068F4">
                  <w:rPr>
                    <w:szCs w:val="21"/>
                  </w:rPr>
                  <w:t>209,217,662.09</w:t>
                </w:r>
              </w:p>
            </w:tc>
            <w:tc>
              <w:tcPr>
                <w:tcW w:w="1701" w:type="dxa"/>
                <w:shd w:val="clear" w:color="auto" w:fill="auto"/>
              </w:tcPr>
              <w:p w:rsidR="005068F4" w:rsidRPr="005068F4" w:rsidRDefault="005068F4" w:rsidP="0054304D">
                <w:pPr>
                  <w:jc w:val="right"/>
                  <w:rPr>
                    <w:szCs w:val="21"/>
                  </w:rPr>
                </w:pPr>
                <w:r w:rsidRPr="005068F4">
                  <w:rPr>
                    <w:szCs w:val="21"/>
                  </w:rPr>
                  <w:t>-45,466,038.78</w:t>
                </w:r>
              </w:p>
            </w:tc>
            <w:tc>
              <w:tcPr>
                <w:tcW w:w="1701" w:type="dxa"/>
                <w:shd w:val="clear" w:color="auto" w:fill="auto"/>
              </w:tcPr>
              <w:p w:rsidR="005068F4" w:rsidRPr="005068F4" w:rsidRDefault="005068F4" w:rsidP="0054304D">
                <w:pPr>
                  <w:jc w:val="right"/>
                  <w:rPr>
                    <w:szCs w:val="21"/>
                  </w:rPr>
                </w:pPr>
                <w:r w:rsidRPr="005068F4">
                  <w:rPr>
                    <w:szCs w:val="21"/>
                  </w:rPr>
                  <w:t>67,412,252.56</w:t>
                </w:r>
              </w:p>
            </w:tc>
            <w:tc>
              <w:tcPr>
                <w:tcW w:w="1842" w:type="dxa"/>
                <w:shd w:val="clear" w:color="auto" w:fill="auto"/>
              </w:tcPr>
              <w:p w:rsidR="005068F4" w:rsidRPr="005068F4" w:rsidRDefault="005068F4" w:rsidP="0054304D">
                <w:pPr>
                  <w:jc w:val="right"/>
                  <w:rPr>
                    <w:szCs w:val="21"/>
                  </w:rPr>
                </w:pPr>
                <w:r w:rsidRPr="005068F4">
                  <w:rPr>
                    <w:szCs w:val="21"/>
                  </w:rPr>
                  <w:t>-28,219,572.85</w:t>
                </w:r>
              </w:p>
            </w:tc>
            <w:tc>
              <w:tcPr>
                <w:tcW w:w="1701" w:type="dxa"/>
                <w:shd w:val="clear" w:color="auto" w:fill="auto"/>
              </w:tcPr>
              <w:p w:rsidR="005068F4" w:rsidRPr="005068F4" w:rsidRDefault="005068F4" w:rsidP="0054304D">
                <w:pPr>
                  <w:jc w:val="right"/>
                  <w:rPr>
                    <w:szCs w:val="21"/>
                  </w:rPr>
                </w:pPr>
                <w:r w:rsidRPr="005068F4">
                  <w:rPr>
                    <w:rFonts w:hint="eastAsia"/>
                    <w:szCs w:val="21"/>
                  </w:rPr>
                  <w:t>-84,658,718.50</w:t>
                </w:r>
              </w:p>
            </w:tc>
            <w:tc>
              <w:tcPr>
                <w:tcW w:w="955" w:type="dxa"/>
                <w:shd w:val="clear" w:color="auto" w:fill="auto"/>
              </w:tcPr>
              <w:p w:rsidR="005068F4" w:rsidRPr="005068F4" w:rsidRDefault="005068F4" w:rsidP="0054304D">
                <w:pPr>
                  <w:jc w:val="right"/>
                  <w:rPr>
                    <w:szCs w:val="21"/>
                  </w:rPr>
                </w:pPr>
              </w:p>
            </w:tc>
            <w:tc>
              <w:tcPr>
                <w:tcW w:w="1686" w:type="dxa"/>
                <w:shd w:val="clear" w:color="auto" w:fill="auto"/>
              </w:tcPr>
              <w:p w:rsidR="005068F4" w:rsidRPr="005068F4" w:rsidRDefault="005068F4" w:rsidP="0054304D">
                <w:pPr>
                  <w:jc w:val="right"/>
                  <w:rPr>
                    <w:szCs w:val="21"/>
                  </w:rPr>
                </w:pPr>
                <w:r w:rsidRPr="005068F4">
                  <w:rPr>
                    <w:szCs w:val="21"/>
                  </w:rPr>
                  <w:t>124,558,943.59</w:t>
                </w:r>
              </w:p>
            </w:tc>
          </w:tr>
          <w:tr w:rsidR="005068F4" w:rsidRPr="005068F4" w:rsidTr="0054304D">
            <w:sdt>
              <w:sdtPr>
                <w:rPr>
                  <w:szCs w:val="21"/>
                </w:rPr>
                <w:tag w:val="_PLD_c00aace771cf4b639db72d1194326606"/>
                <w:id w:val="470478741"/>
                <w:lock w:val="sdtLocked"/>
              </w:sdtPr>
              <w:sdtEndPr/>
              <w:sdtContent>
                <w:tc>
                  <w:tcPr>
                    <w:tcW w:w="2722" w:type="dxa"/>
                    <w:shd w:val="clear" w:color="auto" w:fill="auto"/>
                  </w:tcPr>
                  <w:p w:rsidR="005068F4" w:rsidRPr="005068F4" w:rsidRDefault="005068F4" w:rsidP="0054304D">
                    <w:pPr>
                      <w:rPr>
                        <w:szCs w:val="21"/>
                      </w:rPr>
                    </w:pPr>
                    <w:r w:rsidRPr="005068F4">
                      <w:rPr>
                        <w:rFonts w:hint="eastAsia"/>
                        <w:szCs w:val="21"/>
                      </w:rPr>
                      <w:t>持有至到期</w:t>
                    </w:r>
                    <w:proofErr w:type="gramStart"/>
                    <w:r w:rsidRPr="005068F4">
                      <w:rPr>
                        <w:rFonts w:hint="eastAsia"/>
                        <w:szCs w:val="21"/>
                      </w:rPr>
                      <w:t>投资重</w:t>
                    </w:r>
                    <w:proofErr w:type="gramEnd"/>
                    <w:r w:rsidRPr="005068F4">
                      <w:rPr>
                        <w:rFonts w:hint="eastAsia"/>
                        <w:szCs w:val="21"/>
                      </w:rPr>
                      <w:t>分类为可供出售金融资产损益</w:t>
                    </w:r>
                  </w:p>
                </w:tc>
              </w:sdtContent>
            </w:sdt>
            <w:tc>
              <w:tcPr>
                <w:tcW w:w="1701" w:type="dxa"/>
                <w:shd w:val="clear" w:color="auto" w:fill="auto"/>
              </w:tcPr>
              <w:p w:rsidR="005068F4" w:rsidRPr="005068F4" w:rsidRDefault="005068F4" w:rsidP="0054304D">
                <w:pPr>
                  <w:jc w:val="right"/>
                  <w:rPr>
                    <w:szCs w:val="21"/>
                  </w:rPr>
                </w:pPr>
              </w:p>
            </w:tc>
            <w:tc>
              <w:tcPr>
                <w:tcW w:w="1701" w:type="dxa"/>
                <w:shd w:val="clear" w:color="auto" w:fill="auto"/>
              </w:tcPr>
              <w:p w:rsidR="005068F4" w:rsidRPr="005068F4" w:rsidRDefault="005068F4" w:rsidP="0054304D">
                <w:pPr>
                  <w:jc w:val="right"/>
                  <w:rPr>
                    <w:szCs w:val="21"/>
                  </w:rPr>
                </w:pPr>
              </w:p>
            </w:tc>
            <w:tc>
              <w:tcPr>
                <w:tcW w:w="1701" w:type="dxa"/>
                <w:shd w:val="clear" w:color="auto" w:fill="auto"/>
              </w:tcPr>
              <w:p w:rsidR="005068F4" w:rsidRPr="005068F4" w:rsidRDefault="005068F4" w:rsidP="0054304D">
                <w:pPr>
                  <w:jc w:val="right"/>
                  <w:rPr>
                    <w:szCs w:val="21"/>
                  </w:rPr>
                </w:pPr>
              </w:p>
            </w:tc>
            <w:tc>
              <w:tcPr>
                <w:tcW w:w="1842" w:type="dxa"/>
                <w:shd w:val="clear" w:color="auto" w:fill="auto"/>
              </w:tcPr>
              <w:p w:rsidR="005068F4" w:rsidRPr="005068F4" w:rsidRDefault="005068F4" w:rsidP="0054304D">
                <w:pPr>
                  <w:jc w:val="right"/>
                  <w:rPr>
                    <w:szCs w:val="21"/>
                  </w:rPr>
                </w:pPr>
              </w:p>
            </w:tc>
            <w:tc>
              <w:tcPr>
                <w:tcW w:w="1701" w:type="dxa"/>
                <w:shd w:val="clear" w:color="auto" w:fill="auto"/>
              </w:tcPr>
              <w:p w:rsidR="005068F4" w:rsidRPr="005068F4" w:rsidRDefault="005068F4" w:rsidP="0054304D">
                <w:pPr>
                  <w:jc w:val="right"/>
                  <w:rPr>
                    <w:szCs w:val="21"/>
                  </w:rPr>
                </w:pPr>
              </w:p>
            </w:tc>
            <w:tc>
              <w:tcPr>
                <w:tcW w:w="955" w:type="dxa"/>
                <w:shd w:val="clear" w:color="auto" w:fill="auto"/>
              </w:tcPr>
              <w:p w:rsidR="005068F4" w:rsidRPr="005068F4" w:rsidRDefault="005068F4" w:rsidP="0054304D">
                <w:pPr>
                  <w:jc w:val="right"/>
                  <w:rPr>
                    <w:szCs w:val="21"/>
                  </w:rPr>
                </w:pPr>
              </w:p>
            </w:tc>
            <w:tc>
              <w:tcPr>
                <w:tcW w:w="1686" w:type="dxa"/>
                <w:shd w:val="clear" w:color="auto" w:fill="auto"/>
              </w:tcPr>
              <w:p w:rsidR="005068F4" w:rsidRPr="005068F4" w:rsidRDefault="005068F4" w:rsidP="0054304D">
                <w:pPr>
                  <w:jc w:val="right"/>
                  <w:rPr>
                    <w:szCs w:val="21"/>
                  </w:rPr>
                </w:pPr>
              </w:p>
            </w:tc>
          </w:tr>
          <w:tr w:rsidR="005068F4" w:rsidRPr="005068F4" w:rsidTr="0054304D">
            <w:sdt>
              <w:sdtPr>
                <w:rPr>
                  <w:szCs w:val="21"/>
                </w:rPr>
                <w:tag w:val="_PLD_f8cce84c94e2487898f85e9a12e9294e"/>
                <w:id w:val="-1786493198"/>
                <w:lock w:val="sdtLocked"/>
              </w:sdtPr>
              <w:sdtEndPr/>
              <w:sdtContent>
                <w:tc>
                  <w:tcPr>
                    <w:tcW w:w="2722" w:type="dxa"/>
                    <w:shd w:val="clear" w:color="auto" w:fill="auto"/>
                  </w:tcPr>
                  <w:p w:rsidR="005068F4" w:rsidRPr="005068F4" w:rsidRDefault="005068F4" w:rsidP="0054304D">
                    <w:pPr>
                      <w:rPr>
                        <w:szCs w:val="21"/>
                      </w:rPr>
                    </w:pPr>
                    <w:r w:rsidRPr="005068F4">
                      <w:rPr>
                        <w:rFonts w:hint="eastAsia"/>
                        <w:szCs w:val="21"/>
                      </w:rPr>
                      <w:t>现金流量套期损益的有效部分</w:t>
                    </w:r>
                  </w:p>
                </w:tc>
              </w:sdtContent>
            </w:sdt>
            <w:tc>
              <w:tcPr>
                <w:tcW w:w="1701" w:type="dxa"/>
                <w:shd w:val="clear" w:color="auto" w:fill="auto"/>
              </w:tcPr>
              <w:p w:rsidR="005068F4" w:rsidRPr="005068F4" w:rsidRDefault="005068F4" w:rsidP="0054304D">
                <w:pPr>
                  <w:jc w:val="right"/>
                  <w:rPr>
                    <w:szCs w:val="21"/>
                  </w:rPr>
                </w:pPr>
              </w:p>
            </w:tc>
            <w:tc>
              <w:tcPr>
                <w:tcW w:w="1701" w:type="dxa"/>
                <w:shd w:val="clear" w:color="auto" w:fill="auto"/>
              </w:tcPr>
              <w:p w:rsidR="005068F4" w:rsidRPr="005068F4" w:rsidRDefault="005068F4" w:rsidP="0054304D">
                <w:pPr>
                  <w:jc w:val="right"/>
                  <w:rPr>
                    <w:szCs w:val="21"/>
                  </w:rPr>
                </w:pPr>
              </w:p>
            </w:tc>
            <w:tc>
              <w:tcPr>
                <w:tcW w:w="1701" w:type="dxa"/>
                <w:shd w:val="clear" w:color="auto" w:fill="auto"/>
              </w:tcPr>
              <w:p w:rsidR="005068F4" w:rsidRPr="005068F4" w:rsidRDefault="005068F4" w:rsidP="0054304D">
                <w:pPr>
                  <w:jc w:val="right"/>
                  <w:rPr>
                    <w:szCs w:val="21"/>
                  </w:rPr>
                </w:pPr>
              </w:p>
            </w:tc>
            <w:tc>
              <w:tcPr>
                <w:tcW w:w="1842" w:type="dxa"/>
                <w:shd w:val="clear" w:color="auto" w:fill="auto"/>
              </w:tcPr>
              <w:p w:rsidR="005068F4" w:rsidRPr="005068F4" w:rsidRDefault="005068F4" w:rsidP="0054304D">
                <w:pPr>
                  <w:jc w:val="right"/>
                  <w:rPr>
                    <w:szCs w:val="21"/>
                  </w:rPr>
                </w:pPr>
              </w:p>
            </w:tc>
            <w:tc>
              <w:tcPr>
                <w:tcW w:w="1701" w:type="dxa"/>
                <w:shd w:val="clear" w:color="auto" w:fill="auto"/>
              </w:tcPr>
              <w:p w:rsidR="005068F4" w:rsidRPr="005068F4" w:rsidRDefault="005068F4" w:rsidP="0054304D">
                <w:pPr>
                  <w:jc w:val="right"/>
                  <w:rPr>
                    <w:szCs w:val="21"/>
                  </w:rPr>
                </w:pPr>
              </w:p>
            </w:tc>
            <w:tc>
              <w:tcPr>
                <w:tcW w:w="955" w:type="dxa"/>
                <w:shd w:val="clear" w:color="auto" w:fill="auto"/>
              </w:tcPr>
              <w:p w:rsidR="005068F4" w:rsidRPr="005068F4" w:rsidRDefault="005068F4" w:rsidP="0054304D">
                <w:pPr>
                  <w:jc w:val="right"/>
                  <w:rPr>
                    <w:szCs w:val="21"/>
                  </w:rPr>
                </w:pPr>
              </w:p>
            </w:tc>
            <w:tc>
              <w:tcPr>
                <w:tcW w:w="1686" w:type="dxa"/>
                <w:shd w:val="clear" w:color="auto" w:fill="auto"/>
              </w:tcPr>
              <w:p w:rsidR="005068F4" w:rsidRPr="005068F4" w:rsidRDefault="005068F4" w:rsidP="0054304D">
                <w:pPr>
                  <w:jc w:val="right"/>
                  <w:rPr>
                    <w:szCs w:val="21"/>
                  </w:rPr>
                </w:pPr>
              </w:p>
            </w:tc>
          </w:tr>
          <w:tr w:rsidR="005068F4" w:rsidRPr="005068F4" w:rsidTr="0054304D">
            <w:sdt>
              <w:sdtPr>
                <w:rPr>
                  <w:szCs w:val="21"/>
                </w:rPr>
                <w:tag w:val="_PLD_2724a8a6863849dd8c3b9dd727a9c73c"/>
                <w:id w:val="122515370"/>
                <w:lock w:val="sdtLocked"/>
              </w:sdtPr>
              <w:sdtEndPr/>
              <w:sdtContent>
                <w:tc>
                  <w:tcPr>
                    <w:tcW w:w="2722" w:type="dxa"/>
                    <w:shd w:val="clear" w:color="auto" w:fill="auto"/>
                  </w:tcPr>
                  <w:p w:rsidR="005068F4" w:rsidRPr="005068F4" w:rsidRDefault="005068F4" w:rsidP="0054304D">
                    <w:pPr>
                      <w:rPr>
                        <w:szCs w:val="21"/>
                      </w:rPr>
                    </w:pPr>
                    <w:r w:rsidRPr="005068F4">
                      <w:rPr>
                        <w:rFonts w:hint="eastAsia"/>
                        <w:szCs w:val="21"/>
                      </w:rPr>
                      <w:t>外币财务报表折算差额</w:t>
                    </w:r>
                  </w:p>
                </w:tc>
              </w:sdtContent>
            </w:sdt>
            <w:tc>
              <w:tcPr>
                <w:tcW w:w="1701" w:type="dxa"/>
                <w:shd w:val="clear" w:color="auto" w:fill="auto"/>
              </w:tcPr>
              <w:p w:rsidR="005068F4" w:rsidRPr="005068F4" w:rsidRDefault="005068F4" w:rsidP="0054304D">
                <w:pPr>
                  <w:jc w:val="right"/>
                  <w:rPr>
                    <w:szCs w:val="21"/>
                  </w:rPr>
                </w:pPr>
              </w:p>
            </w:tc>
            <w:tc>
              <w:tcPr>
                <w:tcW w:w="1701" w:type="dxa"/>
                <w:shd w:val="clear" w:color="auto" w:fill="auto"/>
              </w:tcPr>
              <w:p w:rsidR="005068F4" w:rsidRPr="005068F4" w:rsidRDefault="005068F4" w:rsidP="0054304D">
                <w:pPr>
                  <w:jc w:val="right"/>
                  <w:rPr>
                    <w:szCs w:val="21"/>
                  </w:rPr>
                </w:pPr>
              </w:p>
            </w:tc>
            <w:tc>
              <w:tcPr>
                <w:tcW w:w="1701" w:type="dxa"/>
                <w:shd w:val="clear" w:color="auto" w:fill="auto"/>
              </w:tcPr>
              <w:p w:rsidR="005068F4" w:rsidRPr="005068F4" w:rsidRDefault="005068F4" w:rsidP="0054304D">
                <w:pPr>
                  <w:jc w:val="right"/>
                  <w:rPr>
                    <w:szCs w:val="21"/>
                  </w:rPr>
                </w:pPr>
              </w:p>
            </w:tc>
            <w:tc>
              <w:tcPr>
                <w:tcW w:w="1842" w:type="dxa"/>
                <w:shd w:val="clear" w:color="auto" w:fill="auto"/>
              </w:tcPr>
              <w:p w:rsidR="005068F4" w:rsidRPr="005068F4" w:rsidRDefault="005068F4" w:rsidP="0054304D">
                <w:pPr>
                  <w:jc w:val="right"/>
                  <w:rPr>
                    <w:szCs w:val="21"/>
                  </w:rPr>
                </w:pPr>
              </w:p>
            </w:tc>
            <w:tc>
              <w:tcPr>
                <w:tcW w:w="1701" w:type="dxa"/>
                <w:shd w:val="clear" w:color="auto" w:fill="auto"/>
              </w:tcPr>
              <w:p w:rsidR="005068F4" w:rsidRPr="005068F4" w:rsidRDefault="005068F4" w:rsidP="0054304D">
                <w:pPr>
                  <w:jc w:val="right"/>
                  <w:rPr>
                    <w:szCs w:val="21"/>
                  </w:rPr>
                </w:pPr>
              </w:p>
            </w:tc>
            <w:tc>
              <w:tcPr>
                <w:tcW w:w="955" w:type="dxa"/>
                <w:shd w:val="clear" w:color="auto" w:fill="auto"/>
              </w:tcPr>
              <w:p w:rsidR="005068F4" w:rsidRPr="005068F4" w:rsidRDefault="005068F4" w:rsidP="0054304D">
                <w:pPr>
                  <w:jc w:val="right"/>
                  <w:rPr>
                    <w:szCs w:val="21"/>
                  </w:rPr>
                </w:pPr>
              </w:p>
            </w:tc>
            <w:tc>
              <w:tcPr>
                <w:tcW w:w="1686" w:type="dxa"/>
                <w:shd w:val="clear" w:color="auto" w:fill="auto"/>
              </w:tcPr>
              <w:p w:rsidR="005068F4" w:rsidRPr="005068F4" w:rsidRDefault="005068F4" w:rsidP="0054304D">
                <w:pPr>
                  <w:jc w:val="right"/>
                  <w:rPr>
                    <w:szCs w:val="21"/>
                  </w:rPr>
                </w:pPr>
              </w:p>
            </w:tc>
          </w:tr>
          <w:tr w:rsidR="005068F4" w:rsidRPr="005068F4" w:rsidTr="0054304D">
            <w:sdt>
              <w:sdtPr>
                <w:rPr>
                  <w:szCs w:val="21"/>
                </w:rPr>
                <w:tag w:val="_PLD_0b97689c58f449ed81f7913da7f6345f"/>
                <w:id w:val="905807978"/>
                <w:lock w:val="sdtLocked"/>
              </w:sdtPr>
              <w:sdtEndPr/>
              <w:sdtContent>
                <w:tc>
                  <w:tcPr>
                    <w:tcW w:w="2722" w:type="dxa"/>
                    <w:shd w:val="clear" w:color="auto" w:fill="auto"/>
                    <w:vAlign w:val="center"/>
                  </w:tcPr>
                  <w:p w:rsidR="005068F4" w:rsidRPr="005068F4" w:rsidRDefault="005068F4" w:rsidP="0054304D">
                    <w:pPr>
                      <w:rPr>
                        <w:szCs w:val="21"/>
                      </w:rPr>
                    </w:pPr>
                    <w:r w:rsidRPr="005068F4">
                      <w:rPr>
                        <w:rFonts w:hint="eastAsia"/>
                        <w:szCs w:val="21"/>
                      </w:rPr>
                      <w:t>其他综合收益合计</w:t>
                    </w:r>
                  </w:p>
                </w:tc>
              </w:sdtContent>
            </w:sdt>
            <w:tc>
              <w:tcPr>
                <w:tcW w:w="1701" w:type="dxa"/>
                <w:shd w:val="clear" w:color="auto" w:fill="auto"/>
              </w:tcPr>
              <w:p w:rsidR="005068F4" w:rsidRPr="005068F4" w:rsidRDefault="005068F4" w:rsidP="0054304D">
                <w:pPr>
                  <w:jc w:val="right"/>
                  <w:rPr>
                    <w:szCs w:val="21"/>
                  </w:rPr>
                </w:pPr>
                <w:r w:rsidRPr="005068F4">
                  <w:rPr>
                    <w:szCs w:val="21"/>
                  </w:rPr>
                  <w:t>209,217,662.09</w:t>
                </w:r>
              </w:p>
            </w:tc>
            <w:tc>
              <w:tcPr>
                <w:tcW w:w="1701" w:type="dxa"/>
                <w:shd w:val="clear" w:color="auto" w:fill="auto"/>
              </w:tcPr>
              <w:p w:rsidR="005068F4" w:rsidRPr="005068F4" w:rsidRDefault="005068F4" w:rsidP="0054304D">
                <w:pPr>
                  <w:jc w:val="right"/>
                  <w:rPr>
                    <w:szCs w:val="21"/>
                  </w:rPr>
                </w:pPr>
                <w:r w:rsidRPr="005068F4">
                  <w:rPr>
                    <w:szCs w:val="21"/>
                  </w:rPr>
                  <w:t>-45,466,038.78</w:t>
                </w:r>
              </w:p>
            </w:tc>
            <w:tc>
              <w:tcPr>
                <w:tcW w:w="1701" w:type="dxa"/>
                <w:shd w:val="clear" w:color="auto" w:fill="auto"/>
              </w:tcPr>
              <w:p w:rsidR="005068F4" w:rsidRPr="005068F4" w:rsidRDefault="005068F4" w:rsidP="0054304D">
                <w:pPr>
                  <w:jc w:val="right"/>
                  <w:rPr>
                    <w:szCs w:val="21"/>
                  </w:rPr>
                </w:pPr>
                <w:r w:rsidRPr="005068F4">
                  <w:rPr>
                    <w:szCs w:val="21"/>
                  </w:rPr>
                  <w:t>67,412,252.56</w:t>
                </w:r>
              </w:p>
            </w:tc>
            <w:tc>
              <w:tcPr>
                <w:tcW w:w="1842" w:type="dxa"/>
                <w:shd w:val="clear" w:color="auto" w:fill="auto"/>
              </w:tcPr>
              <w:p w:rsidR="005068F4" w:rsidRPr="005068F4" w:rsidRDefault="005068F4" w:rsidP="0054304D">
                <w:pPr>
                  <w:jc w:val="right"/>
                  <w:rPr>
                    <w:szCs w:val="21"/>
                  </w:rPr>
                </w:pPr>
                <w:r w:rsidRPr="005068F4">
                  <w:rPr>
                    <w:szCs w:val="21"/>
                  </w:rPr>
                  <w:t>-28,219,572.85</w:t>
                </w:r>
              </w:p>
            </w:tc>
            <w:tc>
              <w:tcPr>
                <w:tcW w:w="1701" w:type="dxa"/>
                <w:shd w:val="clear" w:color="auto" w:fill="auto"/>
              </w:tcPr>
              <w:p w:rsidR="005068F4" w:rsidRPr="005068F4" w:rsidRDefault="005068F4" w:rsidP="0054304D">
                <w:pPr>
                  <w:jc w:val="right"/>
                  <w:rPr>
                    <w:szCs w:val="21"/>
                  </w:rPr>
                </w:pPr>
                <w:r w:rsidRPr="005068F4">
                  <w:rPr>
                    <w:rFonts w:hint="eastAsia"/>
                    <w:szCs w:val="21"/>
                  </w:rPr>
                  <w:t>-84,658,718.50</w:t>
                </w:r>
              </w:p>
            </w:tc>
            <w:tc>
              <w:tcPr>
                <w:tcW w:w="955" w:type="dxa"/>
                <w:shd w:val="clear" w:color="auto" w:fill="auto"/>
              </w:tcPr>
              <w:p w:rsidR="005068F4" w:rsidRPr="005068F4" w:rsidRDefault="005068F4" w:rsidP="0054304D">
                <w:pPr>
                  <w:jc w:val="right"/>
                  <w:rPr>
                    <w:szCs w:val="21"/>
                  </w:rPr>
                </w:pPr>
              </w:p>
            </w:tc>
            <w:tc>
              <w:tcPr>
                <w:tcW w:w="1686" w:type="dxa"/>
                <w:shd w:val="clear" w:color="auto" w:fill="auto"/>
              </w:tcPr>
              <w:p w:rsidR="005068F4" w:rsidRPr="005068F4" w:rsidRDefault="005068F4" w:rsidP="0054304D">
                <w:pPr>
                  <w:jc w:val="right"/>
                  <w:rPr>
                    <w:szCs w:val="21"/>
                  </w:rPr>
                </w:pPr>
                <w:r w:rsidRPr="005068F4">
                  <w:rPr>
                    <w:szCs w:val="21"/>
                  </w:rPr>
                  <w:t>124,558,943.59</w:t>
                </w:r>
              </w:p>
            </w:tc>
          </w:tr>
        </w:tbl>
        <w:p w:rsidR="005068F4" w:rsidRDefault="005068F4"/>
        <w:p w:rsidR="004200FC" w:rsidRDefault="00A057D5"/>
      </w:sdtContent>
    </w:sdt>
    <w:p w:rsidR="00D31FB1" w:rsidRDefault="00D31FB1" w:rsidP="006D4DC8">
      <w:pPr>
        <w:pStyle w:val="3"/>
        <w:tabs>
          <w:tab w:val="left" w:pos="504"/>
        </w:tabs>
        <w:ind w:left="420"/>
        <w:rPr>
          <w:rFonts w:ascii="宋体" w:hAnsi="宋体" w:cs="宋体"/>
          <w:b w:val="0"/>
          <w:bCs w:val="0"/>
          <w:kern w:val="0"/>
          <w:sz w:val="24"/>
          <w:szCs w:val="21"/>
        </w:rPr>
        <w:sectPr w:rsidR="00D31FB1" w:rsidSect="00D31FB1">
          <w:pgSz w:w="16838" w:h="11906" w:orient="landscape"/>
          <w:pgMar w:top="1797" w:right="1525" w:bottom="1276" w:left="1440" w:header="856" w:footer="992" w:gutter="0"/>
          <w:cols w:space="425"/>
          <w:docGrid w:linePitch="312"/>
        </w:sectPr>
      </w:pPr>
    </w:p>
    <w:sdt>
      <w:sdtPr>
        <w:rPr>
          <w:rFonts w:ascii="宋体" w:hAnsi="宋体" w:cs="宋体" w:hint="eastAsia"/>
          <w:b w:val="0"/>
          <w:bCs w:val="0"/>
          <w:kern w:val="0"/>
          <w:sz w:val="24"/>
          <w:szCs w:val="21"/>
        </w:rPr>
        <w:alias w:val="模块:专项储备"/>
        <w:tag w:val="_GBC_8a08fa7a416e4e52a104ea9b06479f9e"/>
        <w:id w:val="517283442"/>
        <w:lock w:val="sdtLocked"/>
        <w:placeholder>
          <w:docPart w:val="GBC22222222222222222222222222222"/>
        </w:placeholder>
      </w:sdtPr>
      <w:sdtEndPr>
        <w:rPr>
          <w:rFonts w:cstheme="minorBidi" w:hint="default"/>
          <w:color w:val="000000" w:themeColor="text1"/>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专项储备</w:t>
          </w:r>
        </w:p>
        <w:sdt>
          <w:sdtPr>
            <w:alias w:val="是否适用：专项储备[双击切换]"/>
            <w:tag w:val="_GBC_291ec3c1c38144a3ac0bde67edb318cc"/>
            <w:id w:val="-853722819"/>
            <w:lock w:val="sdtContentLocked"/>
            <w:placeholder>
              <w:docPart w:val="GBC22222222222222222222222222222"/>
            </w:placeholder>
          </w:sdtPr>
          <w:sdtEndPr/>
          <w:sdtContent>
            <w:p w:rsidR="00507BB6" w:rsidRDefault="00BE0F81">
              <w:r>
                <w:fldChar w:fldCharType="begin"/>
              </w:r>
              <w:r w:rsidR="00117E13">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专项储备"/>
              <w:tag w:val="_GBC_98a0a00169d7461b91b431ef8a517eb1"/>
              <w:id w:val="-9758349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专项储备"/>
              <w:tag w:val="_GBC_95059903151b47a0a2c8b7569f80df5e"/>
              <w:id w:val="9315532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81"/>
            <w:gridCol w:w="1789"/>
            <w:gridCol w:w="1789"/>
            <w:gridCol w:w="1830"/>
            <w:gridCol w:w="1804"/>
          </w:tblGrid>
          <w:tr w:rsidR="00117E13" w:rsidRPr="00117E13" w:rsidTr="00565084">
            <w:sdt>
              <w:sdtPr>
                <w:rPr>
                  <w:szCs w:val="21"/>
                </w:rPr>
                <w:tag w:val="_PLD_10185f3f00484e34ab2fc5b633938a01"/>
                <w:id w:val="1167983969"/>
                <w:lock w:val="sdtLocked"/>
              </w:sdtPr>
              <w:sdtEndPr/>
              <w:sdtContent>
                <w:tc>
                  <w:tcPr>
                    <w:tcW w:w="945" w:type="pct"/>
                    <w:shd w:val="clear" w:color="auto" w:fill="auto"/>
                    <w:vAlign w:val="center"/>
                  </w:tcPr>
                  <w:p w:rsidR="00117E13" w:rsidRPr="00117E13" w:rsidRDefault="00117E13" w:rsidP="00565084">
                    <w:pPr>
                      <w:jc w:val="center"/>
                      <w:rPr>
                        <w:szCs w:val="21"/>
                      </w:rPr>
                    </w:pPr>
                    <w:r w:rsidRPr="00117E13">
                      <w:rPr>
                        <w:rFonts w:hint="eastAsia"/>
                        <w:szCs w:val="21"/>
                      </w:rPr>
                      <w:t>项目</w:t>
                    </w:r>
                  </w:p>
                </w:tc>
              </w:sdtContent>
            </w:sdt>
            <w:sdt>
              <w:sdtPr>
                <w:rPr>
                  <w:szCs w:val="21"/>
                </w:rPr>
                <w:tag w:val="_PLD_3a7d7c052d7c403a8ae004d68db8fa4c"/>
                <w:id w:val="-1789503959"/>
                <w:lock w:val="sdtLocked"/>
              </w:sdtPr>
              <w:sdtEndPr/>
              <w:sdtContent>
                <w:tc>
                  <w:tcPr>
                    <w:tcW w:w="1006" w:type="pct"/>
                    <w:shd w:val="clear" w:color="auto" w:fill="auto"/>
                    <w:vAlign w:val="center"/>
                  </w:tcPr>
                  <w:p w:rsidR="00117E13" w:rsidRPr="00117E13" w:rsidRDefault="00117E13" w:rsidP="00565084">
                    <w:pPr>
                      <w:jc w:val="center"/>
                      <w:rPr>
                        <w:szCs w:val="21"/>
                      </w:rPr>
                    </w:pPr>
                    <w:r w:rsidRPr="00117E13">
                      <w:rPr>
                        <w:rFonts w:hint="eastAsia"/>
                        <w:szCs w:val="21"/>
                      </w:rPr>
                      <w:t>期初余额</w:t>
                    </w:r>
                  </w:p>
                </w:tc>
              </w:sdtContent>
            </w:sdt>
            <w:sdt>
              <w:sdtPr>
                <w:rPr>
                  <w:szCs w:val="21"/>
                </w:rPr>
                <w:tag w:val="_PLD_e06fab4ca3b8451eb31df81e9b4922ec"/>
                <w:id w:val="-1453787766"/>
                <w:lock w:val="sdtLocked"/>
              </w:sdtPr>
              <w:sdtEndPr/>
              <w:sdtContent>
                <w:tc>
                  <w:tcPr>
                    <w:tcW w:w="1006" w:type="pct"/>
                    <w:shd w:val="clear" w:color="auto" w:fill="auto"/>
                    <w:vAlign w:val="center"/>
                  </w:tcPr>
                  <w:p w:rsidR="00117E13" w:rsidRPr="00117E13" w:rsidRDefault="00117E13" w:rsidP="00565084">
                    <w:pPr>
                      <w:jc w:val="center"/>
                      <w:rPr>
                        <w:szCs w:val="21"/>
                      </w:rPr>
                    </w:pPr>
                    <w:r w:rsidRPr="00117E13">
                      <w:rPr>
                        <w:rFonts w:hint="eastAsia"/>
                        <w:szCs w:val="21"/>
                      </w:rPr>
                      <w:t>本期增加</w:t>
                    </w:r>
                  </w:p>
                </w:tc>
              </w:sdtContent>
            </w:sdt>
            <w:sdt>
              <w:sdtPr>
                <w:rPr>
                  <w:szCs w:val="21"/>
                </w:rPr>
                <w:tag w:val="_PLD_2900f17d2ba041e9a7331e5ca367f7b9"/>
                <w:id w:val="692965603"/>
                <w:lock w:val="sdtLocked"/>
              </w:sdtPr>
              <w:sdtEndPr/>
              <w:sdtContent>
                <w:tc>
                  <w:tcPr>
                    <w:tcW w:w="1029" w:type="pct"/>
                    <w:shd w:val="clear" w:color="auto" w:fill="auto"/>
                    <w:vAlign w:val="center"/>
                  </w:tcPr>
                  <w:p w:rsidR="00117E13" w:rsidRPr="00117E13" w:rsidRDefault="00117E13" w:rsidP="00565084">
                    <w:pPr>
                      <w:jc w:val="center"/>
                      <w:rPr>
                        <w:szCs w:val="21"/>
                      </w:rPr>
                    </w:pPr>
                    <w:r w:rsidRPr="00117E13">
                      <w:rPr>
                        <w:rFonts w:hint="eastAsia"/>
                        <w:szCs w:val="21"/>
                      </w:rPr>
                      <w:t>本期减少</w:t>
                    </w:r>
                  </w:p>
                </w:tc>
              </w:sdtContent>
            </w:sdt>
            <w:sdt>
              <w:sdtPr>
                <w:rPr>
                  <w:szCs w:val="21"/>
                </w:rPr>
                <w:tag w:val="_PLD_7fcbcb783b95484a87e1a335f06dfcc3"/>
                <w:id w:val="-228926224"/>
                <w:lock w:val="sdtLocked"/>
              </w:sdtPr>
              <w:sdtEndPr/>
              <w:sdtContent>
                <w:tc>
                  <w:tcPr>
                    <w:tcW w:w="1014" w:type="pct"/>
                    <w:shd w:val="clear" w:color="auto" w:fill="auto"/>
                    <w:vAlign w:val="center"/>
                  </w:tcPr>
                  <w:p w:rsidR="00117E13" w:rsidRPr="00117E13" w:rsidRDefault="00117E13" w:rsidP="00565084">
                    <w:pPr>
                      <w:jc w:val="center"/>
                      <w:rPr>
                        <w:szCs w:val="21"/>
                      </w:rPr>
                    </w:pPr>
                    <w:r w:rsidRPr="00117E13">
                      <w:rPr>
                        <w:rFonts w:hint="eastAsia"/>
                        <w:szCs w:val="21"/>
                      </w:rPr>
                      <w:t>期末余额</w:t>
                    </w:r>
                  </w:p>
                </w:tc>
              </w:sdtContent>
            </w:sdt>
          </w:tr>
          <w:tr w:rsidR="00117E13" w:rsidRPr="00117E13" w:rsidTr="00565084">
            <w:sdt>
              <w:sdtPr>
                <w:rPr>
                  <w:szCs w:val="21"/>
                </w:rPr>
                <w:tag w:val="_PLD_f928310ca4874f07bdca7291bba391b0"/>
                <w:id w:val="1278682826"/>
                <w:lock w:val="sdtLocked"/>
              </w:sdtPr>
              <w:sdtEndPr/>
              <w:sdtContent>
                <w:tc>
                  <w:tcPr>
                    <w:tcW w:w="945" w:type="pct"/>
                    <w:shd w:val="clear" w:color="auto" w:fill="auto"/>
                  </w:tcPr>
                  <w:p w:rsidR="00117E13" w:rsidRPr="00117E13" w:rsidRDefault="00117E13" w:rsidP="00565084">
                    <w:pPr>
                      <w:rPr>
                        <w:szCs w:val="21"/>
                      </w:rPr>
                    </w:pPr>
                    <w:r w:rsidRPr="00117E13">
                      <w:rPr>
                        <w:rFonts w:hint="eastAsia"/>
                        <w:szCs w:val="21"/>
                      </w:rPr>
                      <w:t>安全生产费</w:t>
                    </w:r>
                  </w:p>
                </w:tc>
              </w:sdtContent>
            </w:sdt>
            <w:tc>
              <w:tcPr>
                <w:tcW w:w="1006" w:type="pct"/>
                <w:shd w:val="clear" w:color="auto" w:fill="auto"/>
              </w:tcPr>
              <w:p w:rsidR="00117E13" w:rsidRPr="00117E13" w:rsidRDefault="00117E13" w:rsidP="00565084">
                <w:pPr>
                  <w:jc w:val="right"/>
                  <w:rPr>
                    <w:szCs w:val="21"/>
                  </w:rPr>
                </w:pPr>
                <w:r w:rsidRPr="00117E13">
                  <w:rPr>
                    <w:szCs w:val="21"/>
                  </w:rPr>
                  <w:t>83,167.14</w:t>
                </w:r>
              </w:p>
            </w:tc>
            <w:tc>
              <w:tcPr>
                <w:tcW w:w="1006" w:type="pct"/>
                <w:shd w:val="clear" w:color="auto" w:fill="auto"/>
              </w:tcPr>
              <w:p w:rsidR="00117E13" w:rsidRPr="00117E13" w:rsidRDefault="00117E13" w:rsidP="00565084">
                <w:pPr>
                  <w:jc w:val="right"/>
                  <w:rPr>
                    <w:szCs w:val="21"/>
                  </w:rPr>
                </w:pPr>
                <w:r w:rsidRPr="00117E13">
                  <w:rPr>
                    <w:szCs w:val="21"/>
                  </w:rPr>
                  <w:t>1,151,945.41</w:t>
                </w:r>
              </w:p>
            </w:tc>
            <w:tc>
              <w:tcPr>
                <w:tcW w:w="1029" w:type="pct"/>
                <w:shd w:val="clear" w:color="auto" w:fill="auto"/>
              </w:tcPr>
              <w:p w:rsidR="00117E13" w:rsidRPr="00117E13" w:rsidRDefault="00117E13" w:rsidP="00565084">
                <w:pPr>
                  <w:jc w:val="right"/>
                  <w:rPr>
                    <w:szCs w:val="21"/>
                  </w:rPr>
                </w:pPr>
                <w:r w:rsidRPr="00117E13">
                  <w:rPr>
                    <w:szCs w:val="21"/>
                  </w:rPr>
                  <w:t>42,621.36</w:t>
                </w:r>
              </w:p>
            </w:tc>
            <w:tc>
              <w:tcPr>
                <w:tcW w:w="1014" w:type="pct"/>
                <w:shd w:val="clear" w:color="auto" w:fill="auto"/>
              </w:tcPr>
              <w:p w:rsidR="00117E13" w:rsidRPr="00117E13" w:rsidRDefault="00117E13" w:rsidP="00565084">
                <w:pPr>
                  <w:jc w:val="right"/>
                  <w:rPr>
                    <w:szCs w:val="21"/>
                  </w:rPr>
                </w:pPr>
                <w:r w:rsidRPr="00117E13">
                  <w:rPr>
                    <w:szCs w:val="21"/>
                  </w:rPr>
                  <w:t>1,192,491.19</w:t>
                </w:r>
              </w:p>
            </w:tc>
          </w:tr>
          <w:tr w:rsidR="00117E13" w:rsidRPr="00117E13" w:rsidTr="00565084">
            <w:sdt>
              <w:sdtPr>
                <w:rPr>
                  <w:szCs w:val="21"/>
                </w:rPr>
                <w:tag w:val="_PLD_3a889f9961a349319c123f6dc0197cb7"/>
                <w:id w:val="-81522853"/>
                <w:lock w:val="sdtLocked"/>
              </w:sdtPr>
              <w:sdtEndPr/>
              <w:sdtContent>
                <w:tc>
                  <w:tcPr>
                    <w:tcW w:w="945" w:type="pct"/>
                    <w:shd w:val="clear" w:color="auto" w:fill="auto"/>
                    <w:vAlign w:val="center"/>
                  </w:tcPr>
                  <w:p w:rsidR="00117E13" w:rsidRPr="00117E13" w:rsidRDefault="00117E13" w:rsidP="00565084">
                    <w:pPr>
                      <w:jc w:val="center"/>
                      <w:rPr>
                        <w:szCs w:val="21"/>
                      </w:rPr>
                    </w:pPr>
                    <w:r w:rsidRPr="00117E13">
                      <w:rPr>
                        <w:rFonts w:hint="eastAsia"/>
                        <w:szCs w:val="21"/>
                      </w:rPr>
                      <w:t>合计</w:t>
                    </w:r>
                  </w:p>
                </w:tc>
              </w:sdtContent>
            </w:sdt>
            <w:tc>
              <w:tcPr>
                <w:tcW w:w="1006" w:type="pct"/>
                <w:shd w:val="clear" w:color="auto" w:fill="auto"/>
              </w:tcPr>
              <w:p w:rsidR="00117E13" w:rsidRPr="00117E13" w:rsidRDefault="00117E13" w:rsidP="00565084">
                <w:pPr>
                  <w:jc w:val="right"/>
                  <w:rPr>
                    <w:szCs w:val="21"/>
                  </w:rPr>
                </w:pPr>
                <w:r w:rsidRPr="00117E13">
                  <w:rPr>
                    <w:szCs w:val="21"/>
                  </w:rPr>
                  <w:t>83,167.14</w:t>
                </w:r>
              </w:p>
            </w:tc>
            <w:tc>
              <w:tcPr>
                <w:tcW w:w="1006" w:type="pct"/>
                <w:shd w:val="clear" w:color="auto" w:fill="auto"/>
              </w:tcPr>
              <w:p w:rsidR="00117E13" w:rsidRPr="00117E13" w:rsidRDefault="00117E13" w:rsidP="00565084">
                <w:pPr>
                  <w:jc w:val="right"/>
                  <w:rPr>
                    <w:szCs w:val="21"/>
                  </w:rPr>
                </w:pPr>
                <w:r w:rsidRPr="00117E13">
                  <w:rPr>
                    <w:szCs w:val="21"/>
                  </w:rPr>
                  <w:t>1,151,945.41</w:t>
                </w:r>
              </w:p>
            </w:tc>
            <w:tc>
              <w:tcPr>
                <w:tcW w:w="1029" w:type="pct"/>
                <w:shd w:val="clear" w:color="auto" w:fill="auto"/>
              </w:tcPr>
              <w:p w:rsidR="00117E13" w:rsidRPr="00117E13" w:rsidRDefault="00117E13" w:rsidP="00565084">
                <w:pPr>
                  <w:jc w:val="right"/>
                  <w:rPr>
                    <w:szCs w:val="21"/>
                  </w:rPr>
                </w:pPr>
                <w:r w:rsidRPr="00117E13">
                  <w:rPr>
                    <w:szCs w:val="21"/>
                  </w:rPr>
                  <w:t>42,621.36</w:t>
                </w:r>
              </w:p>
            </w:tc>
            <w:tc>
              <w:tcPr>
                <w:tcW w:w="1014" w:type="pct"/>
                <w:shd w:val="clear" w:color="auto" w:fill="auto"/>
              </w:tcPr>
              <w:p w:rsidR="00117E13" w:rsidRPr="00117E13" w:rsidRDefault="00117E13" w:rsidP="00565084">
                <w:pPr>
                  <w:jc w:val="right"/>
                  <w:rPr>
                    <w:szCs w:val="21"/>
                  </w:rPr>
                </w:pPr>
                <w:r w:rsidRPr="00117E13">
                  <w:rPr>
                    <w:szCs w:val="21"/>
                  </w:rPr>
                  <w:t>1,192,491.19</w:t>
                </w:r>
              </w:p>
            </w:tc>
          </w:tr>
        </w:tbl>
        <w:p w:rsidR="00507BB6" w:rsidRPr="00117E13" w:rsidRDefault="00BE0F81">
          <w:pPr>
            <w:rPr>
              <w:szCs w:val="21"/>
            </w:rPr>
          </w:pPr>
          <w:r w:rsidRPr="00117E13">
            <w:rPr>
              <w:rFonts w:hint="eastAsia"/>
              <w:szCs w:val="21"/>
            </w:rPr>
            <w:t>其他说明，包括本期增减变动情况、变动原因说明：</w:t>
          </w:r>
        </w:p>
        <w:p w:rsidR="00507BB6" w:rsidRDefault="00A057D5">
          <w:pPr>
            <w:rPr>
              <w:szCs w:val="21"/>
            </w:rPr>
          </w:pPr>
          <w:sdt>
            <w:sdtPr>
              <w:rPr>
                <w:szCs w:val="21"/>
              </w:rPr>
              <w:alias w:val="专项储备情况说明"/>
              <w:tag w:val="_GBC_758f99495b434b96aea70b74014caac7"/>
              <w:id w:val="-13388504"/>
              <w:lock w:val="sdtLocked"/>
              <w:placeholder>
                <w:docPart w:val="GBC22222222222222222222222222222"/>
              </w:placeholder>
            </w:sdtPr>
            <w:sdtEndPr/>
            <w:sdtContent>
              <w:r w:rsidR="00117E13" w:rsidRPr="00117E13">
                <w:rPr>
                  <w:rFonts w:hint="eastAsia"/>
                  <w:szCs w:val="21"/>
                </w:rPr>
                <w:t>本公司根据企业安全生产费用提取和使用管理办法的相关规定，以生产危险品的实际销售收入为依据计提安全生产费。报告期内安全生产费本期计提</w:t>
              </w:r>
              <w:r w:rsidR="00117E13">
                <w:rPr>
                  <w:rFonts w:hint="eastAsia"/>
                  <w:szCs w:val="21"/>
                </w:rPr>
                <w:t>1,151,945.41</w:t>
              </w:r>
              <w:r w:rsidR="00117E13" w:rsidRPr="00117E13">
                <w:rPr>
                  <w:szCs w:val="21"/>
                </w:rPr>
                <w:t>元，本期减少</w:t>
              </w:r>
              <w:r w:rsidR="00117E13">
                <w:rPr>
                  <w:rFonts w:hint="eastAsia"/>
                  <w:szCs w:val="21"/>
                </w:rPr>
                <w:t>42,621.36</w:t>
              </w:r>
              <w:r w:rsidR="00117E13" w:rsidRPr="00117E13">
                <w:rPr>
                  <w:szCs w:val="21"/>
                </w:rPr>
                <w:t>元</w:t>
              </w:r>
              <w:proofErr w:type="gramStart"/>
              <w:r w:rsidR="00117E13" w:rsidRPr="00117E13">
                <w:rPr>
                  <w:szCs w:val="21"/>
                </w:rPr>
                <w:t>系支付</w:t>
              </w:r>
              <w:proofErr w:type="gramEnd"/>
              <w:r w:rsidR="00117E13" w:rsidRPr="00117E13">
                <w:rPr>
                  <w:szCs w:val="21"/>
                </w:rPr>
                <w:t>安全生产设备的维护、环保等费用。</w:t>
              </w:r>
            </w:sdtContent>
          </w:sdt>
        </w:p>
      </w:sdtContent>
    </w:sdt>
    <w:p w:rsidR="00507BB6" w:rsidRDefault="00507BB6">
      <w:pPr>
        <w:rPr>
          <w:szCs w:val="21"/>
        </w:rPr>
      </w:pPr>
    </w:p>
    <w:sdt>
      <w:sdtPr>
        <w:rPr>
          <w:rFonts w:ascii="宋体" w:hAnsi="宋体" w:cs="宋体" w:hint="eastAsia"/>
          <w:b w:val="0"/>
          <w:bCs w:val="0"/>
          <w:kern w:val="0"/>
          <w:sz w:val="24"/>
          <w:szCs w:val="21"/>
        </w:rPr>
        <w:alias w:val="模块:盈余公积"/>
        <w:tag w:val="_GBC_fc97b66d150f4d31ba9096ec58341715"/>
        <w:id w:val="-1319104925"/>
        <w:lock w:val="sdtLocked"/>
        <w:placeholder>
          <w:docPart w:val="GBC22222222222222222222222222222"/>
        </w:placeholder>
      </w:sdtPr>
      <w:sdtEndPr>
        <w:rPr>
          <w:rFonts w:cstheme="minorBidi" w:hint="default"/>
          <w:kern w:val="2"/>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盈余公积</w:t>
          </w:r>
        </w:p>
        <w:p w:rsidR="00B179B3" w:rsidRDefault="00A057D5" w:rsidP="00B179B3">
          <w:sdt>
            <w:sdtPr>
              <w:alias w:val="是否适用：盈余公积[双击切换]"/>
              <w:tag w:val="_GBC_52b9917fb423490bb32a9d6648a07db9"/>
              <w:id w:val="1695653388"/>
              <w:lock w:val="sdtContentLocked"/>
              <w:placeholder>
                <w:docPart w:val="GBC22222222222222222222222222222"/>
              </w:placeholder>
            </w:sdtPr>
            <w:sdtEndPr/>
            <w:sdtContent>
              <w:r w:rsidR="00BE0F81">
                <w:fldChar w:fldCharType="begin"/>
              </w:r>
              <w:r w:rsidR="00B179B3">
                <w:instrText xml:space="preserve"> MACROBUTTON  SnrToggleCheckbox √适用 </w:instrText>
              </w:r>
              <w:r w:rsidR="00BE0F81">
                <w:fldChar w:fldCharType="end"/>
              </w:r>
              <w:r w:rsidR="00BE0F81">
                <w:fldChar w:fldCharType="begin"/>
              </w:r>
              <w:r w:rsidR="00B179B3">
                <w:instrText xml:space="preserve"> MACROBUTTON  SnrToggleCheckbox □不适用 </w:instrText>
              </w:r>
              <w:r w:rsidR="00BE0F81">
                <w:fldChar w:fldCharType="end"/>
              </w:r>
            </w:sdtContent>
          </w:sdt>
        </w:p>
        <w:p w:rsidR="00B179B3" w:rsidRDefault="00B179B3">
          <w:pPr>
            <w:jc w:val="right"/>
            <w:rPr>
              <w:szCs w:val="21"/>
            </w:rPr>
          </w:pPr>
          <w:r>
            <w:rPr>
              <w:rFonts w:hint="eastAsia"/>
              <w:szCs w:val="21"/>
            </w:rPr>
            <w:t>单位：</w:t>
          </w:r>
          <w:sdt>
            <w:sdtPr>
              <w:rPr>
                <w:rFonts w:hint="eastAsia"/>
                <w:szCs w:val="21"/>
              </w:rPr>
              <w:alias w:val="单位：财务附注：盈余公积"/>
              <w:tag w:val="_GBC_ea3204141ce3498eaccd14c833f64973"/>
              <w:id w:val="122965766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盈余公积"/>
              <w:tag w:val="_GBC_f5c6664d47b9454d919a38095dd3c48d"/>
              <w:id w:val="-1046209258"/>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71"/>
            <w:gridCol w:w="1798"/>
            <w:gridCol w:w="1804"/>
            <w:gridCol w:w="1816"/>
            <w:gridCol w:w="1804"/>
          </w:tblGrid>
          <w:tr w:rsidR="00B179B3" w:rsidTr="002655DC">
            <w:sdt>
              <w:sdtPr>
                <w:tag w:val="_PLD_70f0cea3df9b4646bf8f9454719b4599"/>
                <w:id w:val="483359588"/>
                <w:lock w:val="sdtLocked"/>
              </w:sdtPr>
              <w:sdtEndPr/>
              <w:sdtContent>
                <w:tc>
                  <w:tcPr>
                    <w:tcW w:w="940" w:type="pct"/>
                  </w:tcPr>
                  <w:p w:rsidR="00B179B3" w:rsidRDefault="00B179B3" w:rsidP="002655DC">
                    <w:pPr>
                      <w:autoSpaceDE w:val="0"/>
                      <w:autoSpaceDN w:val="0"/>
                      <w:adjustRightInd w:val="0"/>
                      <w:snapToGrid w:val="0"/>
                      <w:jc w:val="center"/>
                      <w:rPr>
                        <w:szCs w:val="21"/>
                      </w:rPr>
                    </w:pPr>
                    <w:r>
                      <w:rPr>
                        <w:rFonts w:hint="eastAsia"/>
                        <w:szCs w:val="21"/>
                      </w:rPr>
                      <w:t>项目</w:t>
                    </w:r>
                  </w:p>
                </w:tc>
              </w:sdtContent>
            </w:sdt>
            <w:sdt>
              <w:sdtPr>
                <w:tag w:val="_PLD_5466d5e3c2b64aeb9abc2e1a21f2e6c0"/>
                <w:id w:val="-149761541"/>
                <w:lock w:val="sdtLocked"/>
              </w:sdtPr>
              <w:sdtEndPr/>
              <w:sdtContent>
                <w:tc>
                  <w:tcPr>
                    <w:tcW w:w="1011" w:type="pct"/>
                  </w:tcPr>
                  <w:p w:rsidR="00B179B3" w:rsidRDefault="00B179B3" w:rsidP="002655DC">
                    <w:pPr>
                      <w:autoSpaceDE w:val="0"/>
                      <w:autoSpaceDN w:val="0"/>
                      <w:adjustRightInd w:val="0"/>
                      <w:snapToGrid w:val="0"/>
                      <w:jc w:val="center"/>
                      <w:rPr>
                        <w:szCs w:val="21"/>
                      </w:rPr>
                    </w:pPr>
                    <w:r>
                      <w:rPr>
                        <w:rFonts w:hint="eastAsia"/>
                        <w:szCs w:val="21"/>
                      </w:rPr>
                      <w:t>期初余额</w:t>
                    </w:r>
                  </w:p>
                </w:tc>
              </w:sdtContent>
            </w:sdt>
            <w:sdt>
              <w:sdtPr>
                <w:tag w:val="_PLD_44b0c825c55949b98cff671f8777dd39"/>
                <w:id w:val="-343862723"/>
                <w:lock w:val="sdtLocked"/>
              </w:sdtPr>
              <w:sdtEndPr/>
              <w:sdtContent>
                <w:tc>
                  <w:tcPr>
                    <w:tcW w:w="1014" w:type="pct"/>
                  </w:tcPr>
                  <w:p w:rsidR="00B179B3" w:rsidRDefault="00B179B3" w:rsidP="002655DC">
                    <w:pPr>
                      <w:autoSpaceDE w:val="0"/>
                      <w:autoSpaceDN w:val="0"/>
                      <w:adjustRightInd w:val="0"/>
                      <w:snapToGrid w:val="0"/>
                      <w:jc w:val="center"/>
                      <w:rPr>
                        <w:szCs w:val="21"/>
                      </w:rPr>
                    </w:pPr>
                    <w:r>
                      <w:rPr>
                        <w:rFonts w:hint="eastAsia"/>
                        <w:szCs w:val="21"/>
                      </w:rPr>
                      <w:t>本期增加</w:t>
                    </w:r>
                  </w:p>
                </w:tc>
              </w:sdtContent>
            </w:sdt>
            <w:sdt>
              <w:sdtPr>
                <w:tag w:val="_PLD_111b02bee52f4f1a879468aa2243106f"/>
                <w:id w:val="179177362"/>
                <w:lock w:val="sdtLocked"/>
              </w:sdtPr>
              <w:sdtEndPr/>
              <w:sdtContent>
                <w:tc>
                  <w:tcPr>
                    <w:tcW w:w="1021" w:type="pct"/>
                  </w:tcPr>
                  <w:p w:rsidR="00B179B3" w:rsidRDefault="00B179B3" w:rsidP="002655DC">
                    <w:pPr>
                      <w:autoSpaceDE w:val="0"/>
                      <w:autoSpaceDN w:val="0"/>
                      <w:adjustRightInd w:val="0"/>
                      <w:snapToGrid w:val="0"/>
                      <w:jc w:val="center"/>
                      <w:rPr>
                        <w:szCs w:val="21"/>
                      </w:rPr>
                    </w:pPr>
                    <w:r>
                      <w:rPr>
                        <w:rFonts w:hint="eastAsia"/>
                        <w:szCs w:val="21"/>
                      </w:rPr>
                      <w:t>本期减少</w:t>
                    </w:r>
                  </w:p>
                </w:tc>
              </w:sdtContent>
            </w:sdt>
            <w:sdt>
              <w:sdtPr>
                <w:tag w:val="_PLD_e6d9dff1341d44c99d9c3f51d8fd2c2f"/>
                <w:id w:val="-1066029313"/>
                <w:lock w:val="sdtLocked"/>
              </w:sdtPr>
              <w:sdtEndPr/>
              <w:sdtContent>
                <w:tc>
                  <w:tcPr>
                    <w:tcW w:w="1014" w:type="pct"/>
                  </w:tcPr>
                  <w:p w:rsidR="00B179B3" w:rsidRDefault="00B179B3" w:rsidP="002655DC">
                    <w:pPr>
                      <w:autoSpaceDE w:val="0"/>
                      <w:autoSpaceDN w:val="0"/>
                      <w:adjustRightInd w:val="0"/>
                      <w:snapToGrid w:val="0"/>
                      <w:jc w:val="center"/>
                      <w:rPr>
                        <w:szCs w:val="21"/>
                      </w:rPr>
                    </w:pPr>
                    <w:r>
                      <w:rPr>
                        <w:rFonts w:hint="eastAsia"/>
                        <w:szCs w:val="21"/>
                      </w:rPr>
                      <w:t>期末余额</w:t>
                    </w:r>
                  </w:p>
                </w:tc>
              </w:sdtContent>
            </w:sdt>
          </w:tr>
          <w:tr w:rsidR="00B179B3" w:rsidTr="002655DC">
            <w:sdt>
              <w:sdtPr>
                <w:tag w:val="_PLD_fc05a7682db944fc88b1d5bf0888fab6"/>
                <w:id w:val="-857502167"/>
                <w:lock w:val="sdtLocked"/>
              </w:sdtPr>
              <w:sdtEndPr/>
              <w:sdtContent>
                <w:tc>
                  <w:tcPr>
                    <w:tcW w:w="940" w:type="pct"/>
                    <w:shd w:val="clear" w:color="auto" w:fill="auto"/>
                    <w:vAlign w:val="center"/>
                  </w:tcPr>
                  <w:p w:rsidR="00B179B3" w:rsidRDefault="00B179B3" w:rsidP="002655DC">
                    <w:pPr>
                      <w:autoSpaceDE w:val="0"/>
                      <w:autoSpaceDN w:val="0"/>
                      <w:adjustRightInd w:val="0"/>
                      <w:snapToGrid w:val="0"/>
                      <w:rPr>
                        <w:szCs w:val="21"/>
                      </w:rPr>
                    </w:pPr>
                    <w:r>
                      <w:rPr>
                        <w:rFonts w:hint="eastAsia"/>
                        <w:szCs w:val="21"/>
                      </w:rPr>
                      <w:t>法定盈余公积</w:t>
                    </w:r>
                  </w:p>
                </w:tc>
              </w:sdtContent>
            </w:sdt>
            <w:tc>
              <w:tcPr>
                <w:tcW w:w="1011" w:type="pct"/>
                <w:shd w:val="clear" w:color="auto" w:fill="auto"/>
              </w:tcPr>
              <w:p w:rsidR="00B179B3" w:rsidRDefault="00B179B3" w:rsidP="002655DC">
                <w:pPr>
                  <w:autoSpaceDE w:val="0"/>
                  <w:autoSpaceDN w:val="0"/>
                  <w:adjustRightInd w:val="0"/>
                  <w:snapToGrid w:val="0"/>
                  <w:ind w:right="180"/>
                  <w:jc w:val="right"/>
                  <w:rPr>
                    <w:szCs w:val="21"/>
                  </w:rPr>
                </w:pPr>
                <w:r>
                  <w:t>45,298,977.50</w:t>
                </w:r>
              </w:p>
            </w:tc>
            <w:tc>
              <w:tcPr>
                <w:tcW w:w="1014" w:type="pct"/>
                <w:shd w:val="clear" w:color="auto" w:fill="auto"/>
              </w:tcPr>
              <w:p w:rsidR="00B179B3" w:rsidRDefault="00B179B3" w:rsidP="002655DC">
                <w:pPr>
                  <w:autoSpaceDE w:val="0"/>
                  <w:autoSpaceDN w:val="0"/>
                  <w:adjustRightInd w:val="0"/>
                  <w:snapToGrid w:val="0"/>
                  <w:ind w:right="180"/>
                  <w:jc w:val="right"/>
                  <w:rPr>
                    <w:szCs w:val="21"/>
                  </w:rPr>
                </w:pPr>
              </w:p>
            </w:tc>
            <w:tc>
              <w:tcPr>
                <w:tcW w:w="1021" w:type="pct"/>
                <w:shd w:val="clear" w:color="auto" w:fill="auto"/>
              </w:tcPr>
              <w:p w:rsidR="00B179B3" w:rsidRDefault="00B179B3" w:rsidP="002655DC">
                <w:pPr>
                  <w:autoSpaceDE w:val="0"/>
                  <w:autoSpaceDN w:val="0"/>
                  <w:adjustRightInd w:val="0"/>
                  <w:snapToGrid w:val="0"/>
                  <w:ind w:right="180"/>
                  <w:jc w:val="right"/>
                  <w:rPr>
                    <w:szCs w:val="21"/>
                  </w:rPr>
                </w:pPr>
              </w:p>
            </w:tc>
            <w:tc>
              <w:tcPr>
                <w:tcW w:w="1014" w:type="pct"/>
                <w:shd w:val="clear" w:color="auto" w:fill="auto"/>
              </w:tcPr>
              <w:p w:rsidR="00B179B3" w:rsidRDefault="00B179B3" w:rsidP="002655DC">
                <w:pPr>
                  <w:autoSpaceDE w:val="0"/>
                  <w:autoSpaceDN w:val="0"/>
                  <w:adjustRightInd w:val="0"/>
                  <w:snapToGrid w:val="0"/>
                  <w:ind w:right="180"/>
                  <w:jc w:val="right"/>
                  <w:rPr>
                    <w:szCs w:val="21"/>
                  </w:rPr>
                </w:pPr>
                <w:r>
                  <w:t>45,298,977.50</w:t>
                </w:r>
              </w:p>
            </w:tc>
          </w:tr>
          <w:tr w:rsidR="00B179B3" w:rsidTr="002655DC">
            <w:sdt>
              <w:sdtPr>
                <w:tag w:val="_PLD_d129220e9acf4011b78a05d75624a2b7"/>
                <w:id w:val="543035854"/>
                <w:lock w:val="sdtLocked"/>
              </w:sdtPr>
              <w:sdtEndPr/>
              <w:sdtContent>
                <w:tc>
                  <w:tcPr>
                    <w:tcW w:w="940" w:type="pct"/>
                    <w:shd w:val="clear" w:color="auto" w:fill="auto"/>
                    <w:vAlign w:val="center"/>
                  </w:tcPr>
                  <w:p w:rsidR="00B179B3" w:rsidRDefault="00B179B3" w:rsidP="002655DC">
                    <w:pPr>
                      <w:autoSpaceDE w:val="0"/>
                      <w:autoSpaceDN w:val="0"/>
                      <w:adjustRightInd w:val="0"/>
                      <w:snapToGrid w:val="0"/>
                      <w:rPr>
                        <w:szCs w:val="21"/>
                      </w:rPr>
                    </w:pPr>
                    <w:r>
                      <w:rPr>
                        <w:rFonts w:hint="eastAsia"/>
                        <w:szCs w:val="21"/>
                      </w:rPr>
                      <w:t>任意盈余公积</w:t>
                    </w:r>
                  </w:p>
                </w:tc>
              </w:sdtContent>
            </w:sdt>
            <w:tc>
              <w:tcPr>
                <w:tcW w:w="1011" w:type="pct"/>
                <w:shd w:val="clear" w:color="auto" w:fill="auto"/>
              </w:tcPr>
              <w:p w:rsidR="00B179B3" w:rsidRDefault="00B179B3" w:rsidP="002655DC">
                <w:pPr>
                  <w:autoSpaceDE w:val="0"/>
                  <w:autoSpaceDN w:val="0"/>
                  <w:adjustRightInd w:val="0"/>
                  <w:snapToGrid w:val="0"/>
                  <w:ind w:right="180"/>
                  <w:jc w:val="right"/>
                  <w:rPr>
                    <w:szCs w:val="21"/>
                  </w:rPr>
                </w:pPr>
                <w:r>
                  <w:t>73,007,716.25</w:t>
                </w:r>
              </w:p>
            </w:tc>
            <w:tc>
              <w:tcPr>
                <w:tcW w:w="1014" w:type="pct"/>
                <w:shd w:val="clear" w:color="auto" w:fill="auto"/>
              </w:tcPr>
              <w:p w:rsidR="00B179B3" w:rsidRDefault="00B179B3" w:rsidP="002655DC">
                <w:pPr>
                  <w:autoSpaceDE w:val="0"/>
                  <w:autoSpaceDN w:val="0"/>
                  <w:adjustRightInd w:val="0"/>
                  <w:snapToGrid w:val="0"/>
                  <w:ind w:right="180"/>
                  <w:jc w:val="right"/>
                  <w:rPr>
                    <w:szCs w:val="21"/>
                  </w:rPr>
                </w:pPr>
              </w:p>
            </w:tc>
            <w:tc>
              <w:tcPr>
                <w:tcW w:w="1021" w:type="pct"/>
                <w:shd w:val="clear" w:color="auto" w:fill="auto"/>
              </w:tcPr>
              <w:p w:rsidR="00B179B3" w:rsidRDefault="00B179B3" w:rsidP="002655DC">
                <w:pPr>
                  <w:autoSpaceDE w:val="0"/>
                  <w:autoSpaceDN w:val="0"/>
                  <w:adjustRightInd w:val="0"/>
                  <w:snapToGrid w:val="0"/>
                  <w:ind w:right="180"/>
                  <w:jc w:val="right"/>
                  <w:rPr>
                    <w:szCs w:val="21"/>
                  </w:rPr>
                </w:pPr>
              </w:p>
            </w:tc>
            <w:tc>
              <w:tcPr>
                <w:tcW w:w="1014" w:type="pct"/>
                <w:shd w:val="clear" w:color="auto" w:fill="auto"/>
              </w:tcPr>
              <w:p w:rsidR="00B179B3" w:rsidRDefault="00B179B3" w:rsidP="002655DC">
                <w:pPr>
                  <w:autoSpaceDE w:val="0"/>
                  <w:autoSpaceDN w:val="0"/>
                  <w:adjustRightInd w:val="0"/>
                  <w:snapToGrid w:val="0"/>
                  <w:ind w:right="180"/>
                  <w:jc w:val="right"/>
                  <w:rPr>
                    <w:szCs w:val="21"/>
                  </w:rPr>
                </w:pPr>
                <w:r>
                  <w:t>73,007,716.25</w:t>
                </w:r>
              </w:p>
            </w:tc>
          </w:tr>
          <w:tr w:rsidR="00B179B3" w:rsidTr="002655DC">
            <w:sdt>
              <w:sdtPr>
                <w:tag w:val="_PLD_f8e1917adbcf4318b4ab05bf11aaef0c"/>
                <w:id w:val="1679611869"/>
                <w:lock w:val="sdtLocked"/>
              </w:sdtPr>
              <w:sdtEndPr/>
              <w:sdtContent>
                <w:tc>
                  <w:tcPr>
                    <w:tcW w:w="940" w:type="pct"/>
                  </w:tcPr>
                  <w:p w:rsidR="00B179B3" w:rsidRDefault="00B179B3" w:rsidP="002655DC">
                    <w:pPr>
                      <w:autoSpaceDE w:val="0"/>
                      <w:autoSpaceDN w:val="0"/>
                      <w:adjustRightInd w:val="0"/>
                      <w:snapToGrid w:val="0"/>
                      <w:jc w:val="center"/>
                      <w:rPr>
                        <w:szCs w:val="21"/>
                      </w:rPr>
                    </w:pPr>
                    <w:r>
                      <w:rPr>
                        <w:rFonts w:hint="eastAsia"/>
                        <w:szCs w:val="21"/>
                      </w:rPr>
                      <w:t>合计</w:t>
                    </w:r>
                  </w:p>
                </w:tc>
              </w:sdtContent>
            </w:sdt>
            <w:tc>
              <w:tcPr>
                <w:tcW w:w="1011" w:type="pct"/>
              </w:tcPr>
              <w:p w:rsidR="00B179B3" w:rsidRDefault="00B179B3" w:rsidP="002655DC">
                <w:pPr>
                  <w:autoSpaceDE w:val="0"/>
                  <w:autoSpaceDN w:val="0"/>
                  <w:adjustRightInd w:val="0"/>
                  <w:snapToGrid w:val="0"/>
                  <w:ind w:right="180"/>
                  <w:jc w:val="right"/>
                  <w:rPr>
                    <w:szCs w:val="21"/>
                  </w:rPr>
                </w:pPr>
                <w:r>
                  <w:t>118,306,693.75</w:t>
                </w:r>
              </w:p>
            </w:tc>
            <w:tc>
              <w:tcPr>
                <w:tcW w:w="1014" w:type="pct"/>
              </w:tcPr>
              <w:p w:rsidR="00B179B3" w:rsidRDefault="00B179B3" w:rsidP="002655DC">
                <w:pPr>
                  <w:autoSpaceDE w:val="0"/>
                  <w:autoSpaceDN w:val="0"/>
                  <w:adjustRightInd w:val="0"/>
                  <w:snapToGrid w:val="0"/>
                  <w:ind w:right="180"/>
                  <w:jc w:val="right"/>
                  <w:rPr>
                    <w:szCs w:val="21"/>
                  </w:rPr>
                </w:pPr>
              </w:p>
            </w:tc>
            <w:tc>
              <w:tcPr>
                <w:tcW w:w="1021" w:type="pct"/>
              </w:tcPr>
              <w:p w:rsidR="00B179B3" w:rsidRDefault="00B179B3" w:rsidP="002655DC">
                <w:pPr>
                  <w:autoSpaceDE w:val="0"/>
                  <w:autoSpaceDN w:val="0"/>
                  <w:adjustRightInd w:val="0"/>
                  <w:snapToGrid w:val="0"/>
                  <w:ind w:right="180"/>
                  <w:jc w:val="right"/>
                  <w:rPr>
                    <w:szCs w:val="21"/>
                  </w:rPr>
                </w:pPr>
              </w:p>
            </w:tc>
            <w:tc>
              <w:tcPr>
                <w:tcW w:w="1014" w:type="pct"/>
              </w:tcPr>
              <w:p w:rsidR="00B179B3" w:rsidRDefault="00B179B3" w:rsidP="002655DC">
                <w:pPr>
                  <w:autoSpaceDE w:val="0"/>
                  <w:autoSpaceDN w:val="0"/>
                  <w:adjustRightInd w:val="0"/>
                  <w:snapToGrid w:val="0"/>
                  <w:ind w:right="180"/>
                  <w:jc w:val="right"/>
                  <w:rPr>
                    <w:szCs w:val="21"/>
                  </w:rPr>
                </w:pPr>
                <w:r>
                  <w:t>118,306,693.75</w:t>
                </w:r>
              </w:p>
            </w:tc>
          </w:tr>
        </w:tbl>
        <w:p w:rsidR="00B179B3" w:rsidRDefault="00A057D5" w:rsidP="00B179B3"/>
      </w:sdtContent>
    </w:sdt>
    <w:p w:rsidR="00B179B3" w:rsidRDefault="00C340AA">
      <w:pPr>
        <w:pStyle w:val="3"/>
        <w:numPr>
          <w:ilvl w:val="0"/>
          <w:numId w:val="22"/>
        </w:numPr>
        <w:tabs>
          <w:tab w:val="left" w:pos="504"/>
        </w:tabs>
        <w:rPr>
          <w:rFonts w:ascii="宋体" w:hAnsi="宋体"/>
          <w:szCs w:val="21"/>
        </w:rPr>
      </w:pPr>
      <w:r>
        <w:rPr>
          <w:rFonts w:ascii="宋体" w:hAnsi="宋体" w:hint="eastAsia"/>
          <w:szCs w:val="21"/>
        </w:rPr>
        <w:t>未</w:t>
      </w:r>
      <w:r w:rsidR="00B179B3">
        <w:rPr>
          <w:rFonts w:ascii="宋体" w:hAnsi="宋体" w:hint="eastAsia"/>
          <w:szCs w:val="21"/>
        </w:rPr>
        <w:t>分配利润</w:t>
      </w:r>
    </w:p>
    <w:p w:rsidR="00B179B3" w:rsidRDefault="00A057D5" w:rsidP="00B179B3">
      <w:sdt>
        <w:sdtPr>
          <w:alias w:val="是否适用：未分配利润[双击切换]"/>
          <w:tag w:val="_GBC_32c558bdbb77445cabeee783e5ff910e"/>
          <w:id w:val="856623264"/>
          <w:lock w:val="sdtContentLocked"/>
        </w:sdtPr>
        <w:sdtEndPr/>
        <w:sdtContent>
          <w:r w:rsidR="00B179B3">
            <w:fldChar w:fldCharType="begin"/>
          </w:r>
          <w:r w:rsidR="00B179B3">
            <w:instrText xml:space="preserve"> MACROBUTTON  SnrToggleCheckbox √适用 </w:instrText>
          </w:r>
          <w:r w:rsidR="00B179B3">
            <w:fldChar w:fldCharType="end"/>
          </w:r>
          <w:r w:rsidR="00B179B3">
            <w:fldChar w:fldCharType="begin"/>
          </w:r>
          <w:r w:rsidR="00B179B3">
            <w:instrText xml:space="preserve"> MACROBUTTON  SnrToggleCheckbox □不适用 </w:instrText>
          </w:r>
          <w:r w:rsidR="00B179B3">
            <w:fldChar w:fldCharType="end"/>
          </w:r>
        </w:sdtContent>
      </w:sdt>
    </w:p>
    <w:sdt>
      <w:sdtPr>
        <w:rPr>
          <w:rFonts w:hint="eastAsia"/>
          <w:b/>
          <w:bCs/>
          <w:szCs w:val="21"/>
        </w:rPr>
        <w:alias w:val="模块:未分配利润"/>
        <w:tag w:val="_GBC_2cdd2861806d471aa767f92841b30fbf"/>
        <w:id w:val="145403850"/>
        <w:lock w:val="sdtLocked"/>
      </w:sdtPr>
      <w:sdtEndPr>
        <w:rPr>
          <w:b w:val="0"/>
          <w:bCs w:val="0"/>
        </w:rPr>
      </w:sdtEndPr>
      <w:sdtContent>
        <w:p w:rsidR="00B179B3" w:rsidRDefault="00B179B3">
          <w:pPr>
            <w:jc w:val="right"/>
            <w:rPr>
              <w:szCs w:val="21"/>
            </w:rPr>
          </w:pPr>
          <w:r>
            <w:rPr>
              <w:rFonts w:hint="eastAsia"/>
              <w:szCs w:val="21"/>
            </w:rPr>
            <w:t>单位：</w:t>
          </w:r>
          <w:sdt>
            <w:sdtPr>
              <w:rPr>
                <w:rFonts w:hint="eastAsia"/>
                <w:szCs w:val="21"/>
              </w:rPr>
              <w:alias w:val="单位：财务附注：未分配利润"/>
              <w:tag w:val="_GBC_cfb07ff3eded4b49916cfc42d821bab6"/>
              <w:id w:val="724260316"/>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未分配利润"/>
              <w:tag w:val="_GBC_55c70fe731be4b84be72ea88afd989b8"/>
              <w:id w:val="1040786406"/>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426"/>
            <w:gridCol w:w="2268"/>
            <w:gridCol w:w="2201"/>
          </w:tblGrid>
          <w:tr w:rsidR="00B179B3" w:rsidTr="00B179B3">
            <w:trPr>
              <w:cantSplit/>
            </w:trPr>
            <w:sdt>
              <w:sdtPr>
                <w:tag w:val="_PLD_b6dc2bd7eebb4e6d9f1ccea8d86e6f47"/>
                <w:id w:val="-155615313"/>
                <w:lock w:val="sdtLocked"/>
              </w:sdtPr>
              <w:sdtEndPr/>
              <w:sdtContent>
                <w:tc>
                  <w:tcPr>
                    <w:tcW w:w="2488" w:type="pct"/>
                    <w:vAlign w:val="center"/>
                  </w:tcPr>
                  <w:p w:rsidR="00B179B3" w:rsidRDefault="00B179B3" w:rsidP="002655DC">
                    <w:pPr>
                      <w:jc w:val="center"/>
                      <w:rPr>
                        <w:szCs w:val="21"/>
                      </w:rPr>
                    </w:pPr>
                    <w:r>
                      <w:rPr>
                        <w:rFonts w:hint="eastAsia"/>
                        <w:szCs w:val="21"/>
                      </w:rPr>
                      <w:t>项目</w:t>
                    </w:r>
                  </w:p>
                </w:tc>
              </w:sdtContent>
            </w:sdt>
            <w:sdt>
              <w:sdtPr>
                <w:tag w:val="_PLD_6e60054e3c3747d1a0ffc87edacae2b6"/>
                <w:id w:val="-1325350036"/>
                <w:lock w:val="sdtLocked"/>
              </w:sdtPr>
              <w:sdtEndPr/>
              <w:sdtContent>
                <w:tc>
                  <w:tcPr>
                    <w:tcW w:w="1275" w:type="pct"/>
                    <w:vAlign w:val="center"/>
                  </w:tcPr>
                  <w:p w:rsidR="00B179B3" w:rsidRDefault="00B179B3" w:rsidP="002655DC">
                    <w:pPr>
                      <w:jc w:val="center"/>
                      <w:rPr>
                        <w:szCs w:val="21"/>
                      </w:rPr>
                    </w:pPr>
                    <w:r>
                      <w:rPr>
                        <w:rFonts w:hint="eastAsia"/>
                        <w:szCs w:val="21"/>
                      </w:rPr>
                      <w:t>本期</w:t>
                    </w:r>
                  </w:p>
                </w:tc>
              </w:sdtContent>
            </w:sdt>
            <w:sdt>
              <w:sdtPr>
                <w:tag w:val="_PLD_9afd54e9959d4b22b00bfe92596a2a16"/>
                <w:id w:val="1932695743"/>
                <w:lock w:val="sdtLocked"/>
              </w:sdtPr>
              <w:sdtEndPr/>
              <w:sdtContent>
                <w:tc>
                  <w:tcPr>
                    <w:tcW w:w="1237" w:type="pct"/>
                    <w:vAlign w:val="center"/>
                  </w:tcPr>
                  <w:p w:rsidR="00B179B3" w:rsidRDefault="00B179B3" w:rsidP="002655DC">
                    <w:pPr>
                      <w:jc w:val="center"/>
                      <w:rPr>
                        <w:szCs w:val="21"/>
                      </w:rPr>
                    </w:pPr>
                    <w:r>
                      <w:rPr>
                        <w:rFonts w:hint="eastAsia"/>
                        <w:szCs w:val="21"/>
                      </w:rPr>
                      <w:t>上期</w:t>
                    </w:r>
                  </w:p>
                </w:tc>
              </w:sdtContent>
            </w:sdt>
          </w:tr>
          <w:tr w:rsidR="00B179B3" w:rsidTr="00B179B3">
            <w:trPr>
              <w:cantSplit/>
            </w:trPr>
            <w:sdt>
              <w:sdtPr>
                <w:tag w:val="_PLD_3790b8d7d129484381d1c2fa2fa8d23c"/>
                <w:id w:val="1205148920"/>
                <w:lock w:val="sdtLocked"/>
              </w:sdtPr>
              <w:sdtEndPr/>
              <w:sdtContent>
                <w:tc>
                  <w:tcPr>
                    <w:tcW w:w="2488" w:type="pct"/>
                  </w:tcPr>
                  <w:p w:rsidR="00B179B3" w:rsidRDefault="00B179B3" w:rsidP="002655DC">
                    <w:pPr>
                      <w:rPr>
                        <w:szCs w:val="21"/>
                      </w:rPr>
                    </w:pPr>
                    <w:r>
                      <w:rPr>
                        <w:rFonts w:hint="eastAsia"/>
                        <w:szCs w:val="21"/>
                      </w:rPr>
                      <w:t>调整前上期末未分配利润</w:t>
                    </w:r>
                  </w:p>
                </w:tc>
              </w:sdtContent>
            </w:sdt>
            <w:tc>
              <w:tcPr>
                <w:tcW w:w="1275" w:type="pct"/>
              </w:tcPr>
              <w:p w:rsidR="00B179B3" w:rsidRDefault="00B179B3" w:rsidP="002655DC">
                <w:pPr>
                  <w:ind w:right="6"/>
                  <w:jc w:val="right"/>
                  <w:rPr>
                    <w:szCs w:val="21"/>
                  </w:rPr>
                </w:pPr>
                <w:r>
                  <w:t>432,511,700.59</w:t>
                </w:r>
              </w:p>
            </w:tc>
            <w:tc>
              <w:tcPr>
                <w:tcW w:w="1237" w:type="pct"/>
              </w:tcPr>
              <w:p w:rsidR="00B179B3" w:rsidRDefault="00B179B3" w:rsidP="002655DC">
                <w:pPr>
                  <w:jc w:val="right"/>
                  <w:rPr>
                    <w:szCs w:val="21"/>
                  </w:rPr>
                </w:pPr>
                <w:r>
                  <w:t>321,063,208.85</w:t>
                </w:r>
              </w:p>
            </w:tc>
          </w:tr>
          <w:tr w:rsidR="00B179B3" w:rsidTr="00B179B3">
            <w:trPr>
              <w:cantSplit/>
            </w:trPr>
            <w:sdt>
              <w:sdtPr>
                <w:tag w:val="_PLD_99b1e9805f3e4b93aa362504b83793b1"/>
                <w:id w:val="-1570805916"/>
                <w:lock w:val="sdtLocked"/>
              </w:sdtPr>
              <w:sdtEndPr/>
              <w:sdtContent>
                <w:tc>
                  <w:tcPr>
                    <w:tcW w:w="2488" w:type="pct"/>
                  </w:tcPr>
                  <w:p w:rsidR="00B179B3" w:rsidRDefault="00B179B3" w:rsidP="002655DC">
                    <w:pPr>
                      <w:rPr>
                        <w:szCs w:val="21"/>
                      </w:rPr>
                    </w:pPr>
                    <w:r>
                      <w:rPr>
                        <w:rFonts w:hint="eastAsia"/>
                        <w:szCs w:val="21"/>
                      </w:rPr>
                      <w:t>调整期初未分配利润合计数（调增</w:t>
                    </w:r>
                    <w:r>
                      <w:rPr>
                        <w:szCs w:val="21"/>
                      </w:rPr>
                      <w:t>+</w:t>
                    </w:r>
                    <w:r>
                      <w:rPr>
                        <w:rFonts w:hint="eastAsia"/>
                        <w:szCs w:val="21"/>
                      </w:rPr>
                      <w:t>，调减－）</w:t>
                    </w:r>
                  </w:p>
                </w:tc>
              </w:sdtContent>
            </w:sdt>
            <w:tc>
              <w:tcPr>
                <w:tcW w:w="1275" w:type="pct"/>
              </w:tcPr>
              <w:p w:rsidR="00B179B3" w:rsidRDefault="00B179B3" w:rsidP="002655DC">
                <w:pPr>
                  <w:ind w:right="6"/>
                  <w:jc w:val="right"/>
                  <w:rPr>
                    <w:szCs w:val="21"/>
                  </w:rPr>
                </w:pPr>
              </w:p>
            </w:tc>
            <w:tc>
              <w:tcPr>
                <w:tcW w:w="1237" w:type="pct"/>
              </w:tcPr>
              <w:p w:rsidR="00B179B3" w:rsidRDefault="00B179B3" w:rsidP="002655DC">
                <w:pPr>
                  <w:ind w:right="6"/>
                  <w:jc w:val="right"/>
                  <w:rPr>
                    <w:szCs w:val="21"/>
                  </w:rPr>
                </w:pPr>
              </w:p>
            </w:tc>
          </w:tr>
          <w:tr w:rsidR="00B179B3" w:rsidTr="00B179B3">
            <w:trPr>
              <w:cantSplit/>
            </w:trPr>
            <w:sdt>
              <w:sdtPr>
                <w:tag w:val="_PLD_7a98e2bc7c1b48d785851921473e7f5f"/>
                <w:id w:val="-980918008"/>
                <w:lock w:val="sdtLocked"/>
              </w:sdtPr>
              <w:sdtEndPr/>
              <w:sdtContent>
                <w:tc>
                  <w:tcPr>
                    <w:tcW w:w="2488" w:type="pct"/>
                  </w:tcPr>
                  <w:p w:rsidR="00B179B3" w:rsidRDefault="00B179B3" w:rsidP="002655DC">
                    <w:pPr>
                      <w:rPr>
                        <w:szCs w:val="21"/>
                      </w:rPr>
                    </w:pPr>
                    <w:r>
                      <w:rPr>
                        <w:rFonts w:hint="eastAsia"/>
                        <w:szCs w:val="21"/>
                      </w:rPr>
                      <w:t>调整后期初未分配利润</w:t>
                    </w:r>
                  </w:p>
                </w:tc>
              </w:sdtContent>
            </w:sdt>
            <w:tc>
              <w:tcPr>
                <w:tcW w:w="1275" w:type="pct"/>
              </w:tcPr>
              <w:p w:rsidR="00B179B3" w:rsidRDefault="00B179B3" w:rsidP="002655DC">
                <w:pPr>
                  <w:ind w:right="6"/>
                  <w:jc w:val="right"/>
                  <w:rPr>
                    <w:szCs w:val="21"/>
                  </w:rPr>
                </w:pPr>
                <w:r>
                  <w:t>432,511,700.59</w:t>
                </w:r>
              </w:p>
            </w:tc>
            <w:tc>
              <w:tcPr>
                <w:tcW w:w="1237" w:type="pct"/>
              </w:tcPr>
              <w:p w:rsidR="00B179B3" w:rsidRDefault="00B179B3" w:rsidP="002655DC">
                <w:pPr>
                  <w:ind w:right="6"/>
                  <w:jc w:val="right"/>
                  <w:rPr>
                    <w:szCs w:val="21"/>
                  </w:rPr>
                </w:pPr>
                <w:r>
                  <w:t>321,063,208.85</w:t>
                </w:r>
              </w:p>
            </w:tc>
          </w:tr>
          <w:tr w:rsidR="00B179B3" w:rsidTr="00B179B3">
            <w:trPr>
              <w:cantSplit/>
            </w:trPr>
            <w:sdt>
              <w:sdtPr>
                <w:tag w:val="_PLD_2a8ba0dc26a946cbb60b0ff473f157c1"/>
                <w:id w:val="-1114207738"/>
                <w:lock w:val="sdtLocked"/>
              </w:sdtPr>
              <w:sdtEndPr/>
              <w:sdtContent>
                <w:tc>
                  <w:tcPr>
                    <w:tcW w:w="2488" w:type="pct"/>
                  </w:tcPr>
                  <w:p w:rsidR="00B179B3" w:rsidRDefault="00B179B3" w:rsidP="002655DC">
                    <w:pPr>
                      <w:ind w:right="6"/>
                      <w:rPr>
                        <w:szCs w:val="21"/>
                      </w:rPr>
                    </w:pPr>
                    <w:r>
                      <w:rPr>
                        <w:rFonts w:hint="eastAsia"/>
                        <w:szCs w:val="21"/>
                      </w:rPr>
                      <w:t>加：本期归属于母公司所有者的净利润</w:t>
                    </w:r>
                  </w:p>
                </w:tc>
              </w:sdtContent>
            </w:sdt>
            <w:tc>
              <w:tcPr>
                <w:tcW w:w="1275" w:type="pct"/>
              </w:tcPr>
              <w:p w:rsidR="00B179B3" w:rsidRDefault="00B179B3" w:rsidP="002655DC">
                <w:pPr>
                  <w:ind w:right="6"/>
                  <w:jc w:val="right"/>
                  <w:rPr>
                    <w:szCs w:val="21"/>
                  </w:rPr>
                </w:pPr>
                <w:r>
                  <w:t>84,559,927.22</w:t>
                </w:r>
              </w:p>
            </w:tc>
            <w:tc>
              <w:tcPr>
                <w:tcW w:w="1237" w:type="pct"/>
              </w:tcPr>
              <w:p w:rsidR="00B179B3" w:rsidRDefault="00B179B3" w:rsidP="002655DC">
                <w:pPr>
                  <w:ind w:right="6"/>
                  <w:jc w:val="right"/>
                  <w:rPr>
                    <w:szCs w:val="21"/>
                  </w:rPr>
                </w:pPr>
                <w:r>
                  <w:t>66,138,148.75</w:t>
                </w:r>
              </w:p>
            </w:tc>
          </w:tr>
          <w:tr w:rsidR="00B179B3" w:rsidTr="00B179B3">
            <w:trPr>
              <w:cantSplit/>
            </w:trPr>
            <w:sdt>
              <w:sdtPr>
                <w:tag w:val="_PLD_97aab68ad9b74921a7946fa4d2999e51"/>
                <w:id w:val="1971010787"/>
                <w:lock w:val="sdtLocked"/>
              </w:sdtPr>
              <w:sdtEndPr/>
              <w:sdtContent>
                <w:tc>
                  <w:tcPr>
                    <w:tcW w:w="2488" w:type="pct"/>
                  </w:tcPr>
                  <w:p w:rsidR="00B179B3" w:rsidRDefault="00B179B3" w:rsidP="002655DC">
                    <w:pPr>
                      <w:autoSpaceDE w:val="0"/>
                      <w:autoSpaceDN w:val="0"/>
                      <w:adjustRightInd w:val="0"/>
                      <w:rPr>
                        <w:szCs w:val="21"/>
                      </w:rPr>
                    </w:pPr>
                    <w:r>
                      <w:rPr>
                        <w:rFonts w:hint="eastAsia"/>
                        <w:szCs w:val="21"/>
                      </w:rPr>
                      <w:t>减：提取法定盈余公积</w:t>
                    </w:r>
                  </w:p>
                </w:tc>
              </w:sdtContent>
            </w:sdt>
            <w:tc>
              <w:tcPr>
                <w:tcW w:w="1275" w:type="pct"/>
              </w:tcPr>
              <w:p w:rsidR="00B179B3" w:rsidRDefault="00B179B3" w:rsidP="002655DC">
                <w:pPr>
                  <w:jc w:val="right"/>
                  <w:rPr>
                    <w:szCs w:val="21"/>
                  </w:rPr>
                </w:pPr>
              </w:p>
            </w:tc>
            <w:tc>
              <w:tcPr>
                <w:tcW w:w="1237" w:type="pct"/>
              </w:tcPr>
              <w:p w:rsidR="00B179B3" w:rsidRDefault="00B179B3" w:rsidP="002655DC">
                <w:pPr>
                  <w:ind w:right="6"/>
                  <w:jc w:val="right"/>
                  <w:rPr>
                    <w:szCs w:val="21"/>
                  </w:rPr>
                </w:pPr>
              </w:p>
            </w:tc>
          </w:tr>
          <w:tr w:rsidR="00B179B3" w:rsidTr="00B179B3">
            <w:trPr>
              <w:cantSplit/>
            </w:trPr>
            <w:sdt>
              <w:sdtPr>
                <w:tag w:val="_PLD_76ebcf558d244f77a28b1f8b843a2b3a"/>
                <w:id w:val="847993204"/>
                <w:lock w:val="sdtLocked"/>
              </w:sdtPr>
              <w:sdtEndPr/>
              <w:sdtContent>
                <w:tc>
                  <w:tcPr>
                    <w:tcW w:w="2488" w:type="pct"/>
                  </w:tcPr>
                  <w:p w:rsidR="00B179B3" w:rsidRDefault="00B179B3" w:rsidP="002655DC">
                    <w:pPr>
                      <w:autoSpaceDE w:val="0"/>
                      <w:autoSpaceDN w:val="0"/>
                      <w:adjustRightInd w:val="0"/>
                      <w:ind w:firstLine="420"/>
                      <w:rPr>
                        <w:szCs w:val="21"/>
                      </w:rPr>
                    </w:pPr>
                    <w:r>
                      <w:rPr>
                        <w:rFonts w:hint="eastAsia"/>
                        <w:szCs w:val="21"/>
                      </w:rPr>
                      <w:t>提取任意盈余公积</w:t>
                    </w:r>
                  </w:p>
                </w:tc>
              </w:sdtContent>
            </w:sdt>
            <w:tc>
              <w:tcPr>
                <w:tcW w:w="1275" w:type="pct"/>
              </w:tcPr>
              <w:p w:rsidR="00B179B3" w:rsidRDefault="00B179B3" w:rsidP="002655DC">
                <w:pPr>
                  <w:jc w:val="right"/>
                  <w:rPr>
                    <w:szCs w:val="21"/>
                  </w:rPr>
                </w:pPr>
              </w:p>
            </w:tc>
            <w:tc>
              <w:tcPr>
                <w:tcW w:w="1237" w:type="pct"/>
              </w:tcPr>
              <w:p w:rsidR="00B179B3" w:rsidRDefault="00B179B3" w:rsidP="002655DC">
                <w:pPr>
                  <w:ind w:right="6"/>
                  <w:jc w:val="right"/>
                  <w:rPr>
                    <w:szCs w:val="21"/>
                  </w:rPr>
                </w:pPr>
              </w:p>
            </w:tc>
          </w:tr>
          <w:tr w:rsidR="00B179B3" w:rsidTr="00B179B3">
            <w:trPr>
              <w:cantSplit/>
            </w:trPr>
            <w:sdt>
              <w:sdtPr>
                <w:tag w:val="_PLD_c773909db1b34f04acac84ec73864a3f"/>
                <w:id w:val="208075303"/>
                <w:lock w:val="sdtLocked"/>
              </w:sdtPr>
              <w:sdtEndPr/>
              <w:sdtContent>
                <w:tc>
                  <w:tcPr>
                    <w:tcW w:w="2488" w:type="pct"/>
                  </w:tcPr>
                  <w:p w:rsidR="00B179B3" w:rsidRDefault="00B179B3" w:rsidP="002655DC">
                    <w:pPr>
                      <w:autoSpaceDE w:val="0"/>
                      <w:autoSpaceDN w:val="0"/>
                      <w:adjustRightInd w:val="0"/>
                      <w:ind w:firstLine="420"/>
                      <w:rPr>
                        <w:szCs w:val="21"/>
                      </w:rPr>
                    </w:pPr>
                    <w:r>
                      <w:rPr>
                        <w:rFonts w:hint="eastAsia"/>
                        <w:szCs w:val="21"/>
                      </w:rPr>
                      <w:t>提取一般风险准备</w:t>
                    </w:r>
                  </w:p>
                </w:tc>
              </w:sdtContent>
            </w:sdt>
            <w:tc>
              <w:tcPr>
                <w:tcW w:w="1275" w:type="pct"/>
              </w:tcPr>
              <w:p w:rsidR="00B179B3" w:rsidRDefault="00B179B3" w:rsidP="002655DC">
                <w:pPr>
                  <w:jc w:val="right"/>
                  <w:rPr>
                    <w:szCs w:val="21"/>
                  </w:rPr>
                </w:pPr>
              </w:p>
            </w:tc>
            <w:tc>
              <w:tcPr>
                <w:tcW w:w="1237" w:type="pct"/>
              </w:tcPr>
              <w:p w:rsidR="00B179B3" w:rsidRDefault="00B179B3" w:rsidP="002655DC">
                <w:pPr>
                  <w:ind w:right="6"/>
                  <w:jc w:val="right"/>
                  <w:rPr>
                    <w:szCs w:val="21"/>
                  </w:rPr>
                </w:pPr>
              </w:p>
            </w:tc>
          </w:tr>
          <w:tr w:rsidR="00B179B3" w:rsidTr="00B179B3">
            <w:trPr>
              <w:cantSplit/>
            </w:trPr>
            <w:sdt>
              <w:sdtPr>
                <w:tag w:val="_PLD_d2ba40ebcadd4931bdef6468fc324069"/>
                <w:id w:val="299497996"/>
                <w:lock w:val="sdtLocked"/>
              </w:sdtPr>
              <w:sdtEndPr/>
              <w:sdtContent>
                <w:tc>
                  <w:tcPr>
                    <w:tcW w:w="2488" w:type="pct"/>
                  </w:tcPr>
                  <w:p w:rsidR="00B179B3" w:rsidRDefault="00B179B3" w:rsidP="002655DC">
                    <w:pPr>
                      <w:autoSpaceDE w:val="0"/>
                      <w:autoSpaceDN w:val="0"/>
                      <w:adjustRightInd w:val="0"/>
                      <w:ind w:firstLine="420"/>
                      <w:rPr>
                        <w:szCs w:val="21"/>
                      </w:rPr>
                    </w:pPr>
                    <w:r>
                      <w:rPr>
                        <w:rFonts w:hint="eastAsia"/>
                        <w:szCs w:val="21"/>
                      </w:rPr>
                      <w:t>应付普通股股利</w:t>
                    </w:r>
                  </w:p>
                </w:tc>
              </w:sdtContent>
            </w:sdt>
            <w:tc>
              <w:tcPr>
                <w:tcW w:w="1275" w:type="pct"/>
              </w:tcPr>
              <w:p w:rsidR="00B179B3" w:rsidRDefault="00B179B3" w:rsidP="002655DC">
                <w:pPr>
                  <w:jc w:val="right"/>
                  <w:rPr>
                    <w:szCs w:val="21"/>
                  </w:rPr>
                </w:pPr>
                <w:r>
                  <w:t>40,425,949.65</w:t>
                </w:r>
              </w:p>
            </w:tc>
            <w:tc>
              <w:tcPr>
                <w:tcW w:w="1237" w:type="pct"/>
              </w:tcPr>
              <w:p w:rsidR="00B179B3" w:rsidRDefault="00B179B3" w:rsidP="002655DC">
                <w:pPr>
                  <w:ind w:right="6"/>
                  <w:jc w:val="right"/>
                  <w:rPr>
                    <w:szCs w:val="21"/>
                  </w:rPr>
                </w:pPr>
                <w:r>
                  <w:t>21,656,758.74</w:t>
                </w:r>
              </w:p>
            </w:tc>
          </w:tr>
          <w:tr w:rsidR="00B179B3" w:rsidTr="00B179B3">
            <w:trPr>
              <w:cantSplit/>
            </w:trPr>
            <w:sdt>
              <w:sdtPr>
                <w:tag w:val="_PLD_d8041f36a4744fe893cd617b9149d704"/>
                <w:id w:val="285554798"/>
                <w:lock w:val="sdtLocked"/>
              </w:sdtPr>
              <w:sdtEndPr/>
              <w:sdtContent>
                <w:tc>
                  <w:tcPr>
                    <w:tcW w:w="2488" w:type="pct"/>
                  </w:tcPr>
                  <w:p w:rsidR="00B179B3" w:rsidRDefault="00B179B3" w:rsidP="002655DC">
                    <w:pPr>
                      <w:autoSpaceDE w:val="0"/>
                      <w:autoSpaceDN w:val="0"/>
                      <w:adjustRightInd w:val="0"/>
                      <w:ind w:firstLine="420"/>
                      <w:rPr>
                        <w:szCs w:val="21"/>
                      </w:rPr>
                    </w:pPr>
                    <w:r>
                      <w:rPr>
                        <w:rFonts w:hint="eastAsia"/>
                        <w:szCs w:val="21"/>
                      </w:rPr>
                      <w:t>转作股本的普通股股利</w:t>
                    </w:r>
                  </w:p>
                </w:tc>
              </w:sdtContent>
            </w:sdt>
            <w:tc>
              <w:tcPr>
                <w:tcW w:w="1275" w:type="pct"/>
              </w:tcPr>
              <w:p w:rsidR="00B179B3" w:rsidRDefault="00B179B3" w:rsidP="002655DC">
                <w:pPr>
                  <w:jc w:val="right"/>
                  <w:rPr>
                    <w:szCs w:val="21"/>
                  </w:rPr>
                </w:pPr>
              </w:p>
            </w:tc>
            <w:tc>
              <w:tcPr>
                <w:tcW w:w="1237" w:type="pct"/>
              </w:tcPr>
              <w:p w:rsidR="00B179B3" w:rsidRDefault="00B179B3" w:rsidP="002655DC">
                <w:pPr>
                  <w:ind w:right="6"/>
                  <w:jc w:val="right"/>
                  <w:rPr>
                    <w:szCs w:val="21"/>
                  </w:rPr>
                </w:pPr>
              </w:p>
            </w:tc>
          </w:tr>
          <w:tr w:rsidR="00B179B3" w:rsidTr="00B179B3">
            <w:trPr>
              <w:cantSplit/>
            </w:trPr>
            <w:sdt>
              <w:sdtPr>
                <w:tag w:val="_PLD_0654c3e21e6d4aa0a63a12e93a24988a"/>
                <w:id w:val="-673031575"/>
                <w:lock w:val="sdtLocked"/>
              </w:sdtPr>
              <w:sdtEndPr/>
              <w:sdtContent>
                <w:tc>
                  <w:tcPr>
                    <w:tcW w:w="2488" w:type="pct"/>
                  </w:tcPr>
                  <w:p w:rsidR="00B179B3" w:rsidRDefault="00B179B3" w:rsidP="002655DC">
                    <w:pPr>
                      <w:autoSpaceDE w:val="0"/>
                      <w:autoSpaceDN w:val="0"/>
                      <w:adjustRightInd w:val="0"/>
                      <w:rPr>
                        <w:szCs w:val="21"/>
                      </w:rPr>
                    </w:pPr>
                    <w:r>
                      <w:rPr>
                        <w:rFonts w:hint="eastAsia"/>
                        <w:szCs w:val="21"/>
                      </w:rPr>
                      <w:t>期末未分配利润</w:t>
                    </w:r>
                  </w:p>
                </w:tc>
              </w:sdtContent>
            </w:sdt>
            <w:tc>
              <w:tcPr>
                <w:tcW w:w="1275" w:type="pct"/>
              </w:tcPr>
              <w:p w:rsidR="00B179B3" w:rsidRDefault="00B179B3" w:rsidP="002655DC">
                <w:pPr>
                  <w:tabs>
                    <w:tab w:val="left" w:pos="690"/>
                  </w:tabs>
                  <w:rPr>
                    <w:szCs w:val="21"/>
                  </w:rPr>
                </w:pPr>
                <w:r>
                  <w:rPr>
                    <w:szCs w:val="21"/>
                  </w:rPr>
                  <w:tab/>
                  <w:t>476,645,678.16</w:t>
                </w:r>
              </w:p>
            </w:tc>
            <w:tc>
              <w:tcPr>
                <w:tcW w:w="1237" w:type="pct"/>
              </w:tcPr>
              <w:p w:rsidR="00B179B3" w:rsidRDefault="00B179B3" w:rsidP="002655DC">
                <w:pPr>
                  <w:ind w:right="6"/>
                  <w:jc w:val="right"/>
                  <w:rPr>
                    <w:szCs w:val="21"/>
                  </w:rPr>
                </w:pPr>
                <w:r>
                  <w:t>365,544,598.86</w:t>
                </w:r>
              </w:p>
            </w:tc>
          </w:tr>
        </w:tbl>
      </w:sdtContent>
    </w:sdt>
    <w:p w:rsidR="00B179B3" w:rsidRDefault="00B179B3">
      <w:pPr>
        <w:rPr>
          <w:szCs w:val="21"/>
        </w:rPr>
      </w:pPr>
    </w:p>
    <w:sdt>
      <w:sdtPr>
        <w:rPr>
          <w:rFonts w:ascii="宋体" w:hAnsi="宋体" w:cs="宋体" w:hint="eastAsia"/>
          <w:b w:val="0"/>
          <w:bCs w:val="0"/>
          <w:kern w:val="0"/>
          <w:sz w:val="24"/>
          <w:szCs w:val="21"/>
        </w:rPr>
        <w:alias w:val="模块:营业收入和营业成本"/>
        <w:tag w:val="_GBC_a3a22662ec3d4fb69e12845051ced996"/>
        <w:id w:val="-2130847931"/>
        <w:lock w:val="sdtLocked"/>
        <w:placeholder>
          <w:docPart w:val="GBC22222222222222222222222222222"/>
        </w:placeholder>
      </w:sdtPr>
      <w:sdtEndPr>
        <w:rPr>
          <w:rFonts w:hint="default"/>
          <w:sz w:val="21"/>
        </w:rPr>
      </w:sdtEndPr>
      <w:sdtContent>
        <w:p w:rsidR="00507BB6" w:rsidRDefault="00BE0F81">
          <w:pPr>
            <w:pStyle w:val="3"/>
            <w:numPr>
              <w:ilvl w:val="0"/>
              <w:numId w:val="22"/>
            </w:numPr>
            <w:tabs>
              <w:tab w:val="left" w:pos="504"/>
            </w:tabs>
            <w:rPr>
              <w:szCs w:val="21"/>
            </w:rPr>
          </w:pPr>
          <w:r>
            <w:rPr>
              <w:szCs w:val="21"/>
            </w:rPr>
            <w:t>营业</w:t>
          </w:r>
          <w:r>
            <w:rPr>
              <w:rFonts w:ascii="宋体" w:hAnsi="宋体"/>
              <w:szCs w:val="21"/>
            </w:rPr>
            <w:t>收入</w:t>
          </w:r>
          <w:r>
            <w:rPr>
              <w:szCs w:val="21"/>
            </w:rPr>
            <w:t>和营业成本</w:t>
          </w:r>
        </w:p>
        <w:sdt>
          <w:sdtPr>
            <w:alias w:val="是否适用：营业收入和营业成本[双击切换]"/>
            <w:tag w:val="_GBC_876680c4ba6b433896b625efff84d599"/>
            <w:id w:val="1026757802"/>
            <w:lock w:val="sdtContentLocked"/>
            <w:placeholder>
              <w:docPart w:val="GBC22222222222222222222222222222"/>
            </w:placeholder>
          </w:sdtPr>
          <w:sdtEndPr/>
          <w:sdtContent>
            <w:p w:rsidR="00507BB6" w:rsidRDefault="00BE0F81">
              <w:r>
                <w:fldChar w:fldCharType="begin"/>
              </w:r>
              <w:r w:rsidR="00DA1AA2">
                <w:instrText xml:space="preserve"> MACROBUTTON  SnrToggleCheckbox √适用 </w:instrText>
              </w:r>
              <w:r>
                <w:fldChar w:fldCharType="end"/>
              </w:r>
              <w:r>
                <w:fldChar w:fldCharType="begin"/>
              </w:r>
              <w:r w:rsidR="00DA1AA2">
                <w:instrText xml:space="preserve"> MACROBUTTON  SnrToggleCheckbox □不适用 </w:instrText>
              </w:r>
              <w:r>
                <w:fldChar w:fldCharType="end"/>
              </w:r>
            </w:p>
          </w:sdtContent>
        </w:sdt>
        <w:p w:rsidR="00507BB6" w:rsidRDefault="00BE0F81">
          <w:pPr>
            <w:jc w:val="right"/>
            <w:rPr>
              <w:szCs w:val="21"/>
            </w:rPr>
          </w:pPr>
          <w:r>
            <w:rPr>
              <w:rFonts w:hint="eastAsia"/>
              <w:bCs/>
              <w:szCs w:val="21"/>
            </w:rPr>
            <w:t>单位：</w:t>
          </w:r>
          <w:sdt>
            <w:sdtPr>
              <w:rPr>
                <w:rFonts w:hint="eastAsia"/>
                <w:bCs/>
                <w:szCs w:val="21"/>
              </w:rPr>
              <w:alias w:val="单位：财务附注：营业收入"/>
              <w:tag w:val="_GBC_611ed6dd25a247cf86a0fb98cd86e68f"/>
              <w:id w:val="13178387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bCs/>
                  <w:szCs w:val="21"/>
                </w:rPr>
                <w:t>元</w:t>
              </w:r>
            </w:sdtContent>
          </w:sdt>
          <w:r>
            <w:rPr>
              <w:rFonts w:hint="eastAsia"/>
              <w:bCs/>
              <w:szCs w:val="21"/>
            </w:rPr>
            <w:t>币种：</w:t>
          </w:r>
          <w:sdt>
            <w:sdtPr>
              <w:rPr>
                <w:rFonts w:hint="eastAsia"/>
                <w:bCs/>
                <w:szCs w:val="21"/>
              </w:rPr>
              <w:alias w:val="币种：财务附注：营业收入"/>
              <w:tag w:val="_GBC_ba5cd3776b804cc291ae4c216c605f02"/>
              <w:id w:val="-12299170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bCs/>
                  <w:szCs w:val="21"/>
                </w:rPr>
                <w:t>人民币</w:t>
              </w:r>
            </w:sdtContent>
          </w:sdt>
        </w:p>
        <w:tbl>
          <w:tblPr>
            <w:tblW w:w="4933"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2"/>
            <w:gridCol w:w="1850"/>
            <w:gridCol w:w="1864"/>
            <w:gridCol w:w="1896"/>
            <w:gridCol w:w="1896"/>
          </w:tblGrid>
          <w:tr w:rsidR="0096155C" w:rsidRPr="0096155C" w:rsidTr="00565084">
            <w:sdt>
              <w:sdtPr>
                <w:rPr>
                  <w:szCs w:val="21"/>
                </w:rPr>
                <w:tag w:val="_PLD_d41752618c6a4ee08ca01f5944b34b81"/>
                <w:id w:val="-604029145"/>
                <w:lock w:val="sdtLocked"/>
              </w:sdtPr>
              <w:sdtEndPr/>
              <w:sdtContent>
                <w:tc>
                  <w:tcPr>
                    <w:tcW w:w="804" w:type="pct"/>
                    <w:vMerge w:val="restart"/>
                    <w:tcBorders>
                      <w:top w:val="single" w:sz="4" w:space="0" w:color="auto"/>
                      <w:left w:val="single" w:sz="4" w:space="0" w:color="auto"/>
                      <w:right w:val="single" w:sz="4" w:space="0" w:color="auto"/>
                    </w:tcBorders>
                    <w:shd w:val="clear" w:color="auto" w:fill="auto"/>
                    <w:vAlign w:val="center"/>
                  </w:tcPr>
                  <w:p w:rsidR="0096155C" w:rsidRPr="0096155C" w:rsidRDefault="0096155C" w:rsidP="00565084">
                    <w:pPr>
                      <w:jc w:val="center"/>
                      <w:rPr>
                        <w:szCs w:val="21"/>
                      </w:rPr>
                    </w:pPr>
                    <w:r w:rsidRPr="0096155C">
                      <w:rPr>
                        <w:rFonts w:hint="eastAsia"/>
                        <w:szCs w:val="21"/>
                      </w:rPr>
                      <w:t>项目</w:t>
                    </w:r>
                  </w:p>
                </w:tc>
              </w:sdtContent>
            </w:sdt>
            <w:sdt>
              <w:sdtPr>
                <w:rPr>
                  <w:szCs w:val="21"/>
                </w:rPr>
                <w:tag w:val="_PLD_f88658ae6cb94ea390736e112b0d5ffc"/>
                <w:id w:val="243084129"/>
                <w:lock w:val="sdtLocked"/>
              </w:sdtPr>
              <w:sdtEndPr/>
              <w:sdtContent>
                <w:tc>
                  <w:tcPr>
                    <w:tcW w:w="20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6155C" w:rsidRPr="0096155C" w:rsidRDefault="0096155C" w:rsidP="00565084">
                    <w:pPr>
                      <w:jc w:val="center"/>
                      <w:rPr>
                        <w:szCs w:val="21"/>
                      </w:rPr>
                    </w:pPr>
                    <w:r w:rsidRPr="0096155C">
                      <w:rPr>
                        <w:rFonts w:hint="eastAsia"/>
                        <w:szCs w:val="21"/>
                      </w:rPr>
                      <w:t>本期发生额</w:t>
                    </w:r>
                  </w:p>
                </w:tc>
              </w:sdtContent>
            </w:sdt>
            <w:sdt>
              <w:sdtPr>
                <w:rPr>
                  <w:szCs w:val="21"/>
                </w:rPr>
                <w:tag w:val="_PLD_0840d72efce94f22bdf4d566046b2e87"/>
                <w:id w:val="-1961177292"/>
                <w:lock w:val="sdtLocked"/>
              </w:sdtPr>
              <w:sdtEndPr/>
              <w:sdtContent>
                <w:tc>
                  <w:tcPr>
                    <w:tcW w:w="21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96155C" w:rsidRPr="0096155C" w:rsidRDefault="0096155C" w:rsidP="00565084">
                    <w:pPr>
                      <w:jc w:val="center"/>
                      <w:rPr>
                        <w:szCs w:val="21"/>
                      </w:rPr>
                    </w:pPr>
                    <w:r w:rsidRPr="0096155C">
                      <w:rPr>
                        <w:rFonts w:hint="eastAsia"/>
                        <w:szCs w:val="21"/>
                      </w:rPr>
                      <w:t>上期发生额</w:t>
                    </w:r>
                  </w:p>
                </w:tc>
              </w:sdtContent>
            </w:sdt>
          </w:tr>
          <w:tr w:rsidR="0096155C" w:rsidRPr="0096155C" w:rsidTr="00565084">
            <w:tc>
              <w:tcPr>
                <w:tcW w:w="804" w:type="pct"/>
                <w:vMerge/>
                <w:tcBorders>
                  <w:left w:val="single" w:sz="4" w:space="0" w:color="auto"/>
                  <w:bottom w:val="single" w:sz="4" w:space="0" w:color="auto"/>
                  <w:right w:val="single" w:sz="4" w:space="0" w:color="auto"/>
                </w:tcBorders>
                <w:shd w:val="clear" w:color="auto" w:fill="auto"/>
              </w:tcPr>
              <w:p w:rsidR="0096155C" w:rsidRPr="0096155C" w:rsidRDefault="0096155C" w:rsidP="00565084">
                <w:pPr>
                  <w:jc w:val="center"/>
                  <w:rPr>
                    <w:szCs w:val="21"/>
                  </w:rPr>
                </w:pPr>
              </w:p>
            </w:tc>
            <w:sdt>
              <w:sdtPr>
                <w:rPr>
                  <w:szCs w:val="21"/>
                </w:rPr>
                <w:tag w:val="_PLD_39942ac1f2654fa6bda80d7116d83859"/>
                <w:id w:val="1629347819"/>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rsidR="0096155C" w:rsidRPr="0096155C" w:rsidRDefault="0096155C" w:rsidP="00565084">
                    <w:pPr>
                      <w:jc w:val="center"/>
                      <w:rPr>
                        <w:szCs w:val="21"/>
                      </w:rPr>
                    </w:pPr>
                    <w:r w:rsidRPr="0096155C">
                      <w:rPr>
                        <w:rFonts w:hint="eastAsia"/>
                        <w:szCs w:val="21"/>
                      </w:rPr>
                      <w:t>收入</w:t>
                    </w:r>
                  </w:p>
                </w:tc>
              </w:sdtContent>
            </w:sdt>
            <w:sdt>
              <w:sdtPr>
                <w:rPr>
                  <w:szCs w:val="21"/>
                </w:rPr>
                <w:tag w:val="_PLD_5075262c52564bf09f90a67ee6a84b17"/>
                <w:id w:val="-1544754877"/>
                <w:lock w:val="sdtLocked"/>
              </w:sdtPr>
              <w:sdtEndPr/>
              <w:sdtContent>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rsidR="0096155C" w:rsidRPr="0096155C" w:rsidRDefault="0096155C" w:rsidP="00565084">
                    <w:pPr>
                      <w:jc w:val="center"/>
                      <w:rPr>
                        <w:szCs w:val="21"/>
                      </w:rPr>
                    </w:pPr>
                    <w:r w:rsidRPr="0096155C">
                      <w:rPr>
                        <w:rFonts w:hint="eastAsia"/>
                        <w:szCs w:val="21"/>
                      </w:rPr>
                      <w:t>成本</w:t>
                    </w:r>
                  </w:p>
                </w:tc>
              </w:sdtContent>
            </w:sdt>
            <w:sdt>
              <w:sdtPr>
                <w:rPr>
                  <w:szCs w:val="21"/>
                </w:rPr>
                <w:tag w:val="_PLD_33a1015c666d49cba108bce6aafea1f7"/>
                <w:id w:val="373739096"/>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rsidR="0096155C" w:rsidRPr="0096155C" w:rsidRDefault="0096155C" w:rsidP="00565084">
                    <w:pPr>
                      <w:jc w:val="center"/>
                      <w:rPr>
                        <w:szCs w:val="21"/>
                      </w:rPr>
                    </w:pPr>
                    <w:r w:rsidRPr="0096155C">
                      <w:rPr>
                        <w:rFonts w:hint="eastAsia"/>
                        <w:szCs w:val="21"/>
                      </w:rPr>
                      <w:t>收入</w:t>
                    </w:r>
                  </w:p>
                </w:tc>
              </w:sdtContent>
            </w:sdt>
            <w:sdt>
              <w:sdtPr>
                <w:rPr>
                  <w:szCs w:val="21"/>
                </w:rPr>
                <w:tag w:val="_PLD_d09deaa2e4d443459a3584a1d7e92203"/>
                <w:id w:val="1659103538"/>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rsidR="0096155C" w:rsidRPr="0096155C" w:rsidRDefault="0096155C" w:rsidP="00565084">
                    <w:pPr>
                      <w:jc w:val="center"/>
                      <w:rPr>
                        <w:szCs w:val="21"/>
                      </w:rPr>
                    </w:pPr>
                    <w:r w:rsidRPr="0096155C">
                      <w:rPr>
                        <w:rFonts w:hint="eastAsia"/>
                        <w:szCs w:val="21"/>
                      </w:rPr>
                      <w:t>成本</w:t>
                    </w:r>
                  </w:p>
                </w:tc>
              </w:sdtContent>
            </w:sdt>
          </w:tr>
          <w:tr w:rsidR="0096155C" w:rsidRPr="0096155C" w:rsidTr="00565084">
            <w:sdt>
              <w:sdtPr>
                <w:rPr>
                  <w:szCs w:val="21"/>
                </w:rPr>
                <w:tag w:val="_PLD_b7bfcd00fb124eaf81fd672b23a24a00"/>
                <w:id w:val="-1940122886"/>
                <w:lock w:val="sdtLocked"/>
              </w:sdtPr>
              <w:sdtEndPr/>
              <w:sdtContent>
                <w:tc>
                  <w:tcPr>
                    <w:tcW w:w="804" w:type="pct"/>
                    <w:tcBorders>
                      <w:top w:val="single" w:sz="4" w:space="0" w:color="auto"/>
                      <w:left w:val="single" w:sz="4" w:space="0" w:color="auto"/>
                      <w:bottom w:val="single" w:sz="4" w:space="0" w:color="auto"/>
                      <w:right w:val="single" w:sz="4" w:space="0" w:color="auto"/>
                    </w:tcBorders>
                    <w:shd w:val="clear" w:color="auto" w:fill="auto"/>
                  </w:tcPr>
                  <w:p w:rsidR="0096155C" w:rsidRPr="0096155C" w:rsidRDefault="0096155C" w:rsidP="00565084">
                    <w:pPr>
                      <w:rPr>
                        <w:szCs w:val="21"/>
                      </w:rPr>
                    </w:pPr>
                    <w:r w:rsidRPr="0096155C">
                      <w:rPr>
                        <w:rFonts w:hint="eastAsia"/>
                        <w:szCs w:val="21"/>
                      </w:rPr>
                      <w:t>主营业务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rsidR="0096155C" w:rsidRPr="0096155C" w:rsidRDefault="0096155C" w:rsidP="00565084">
                <w:pPr>
                  <w:jc w:val="center"/>
                  <w:rPr>
                    <w:szCs w:val="21"/>
                  </w:rPr>
                </w:pPr>
                <w:r w:rsidRPr="0096155C">
                  <w:rPr>
                    <w:szCs w:val="21"/>
                  </w:rPr>
                  <w:t>981,048,739.54</w:t>
                </w:r>
              </w:p>
            </w:tc>
            <w:tc>
              <w:tcPr>
                <w:tcW w:w="1051" w:type="pct"/>
                <w:tcBorders>
                  <w:top w:val="single" w:sz="4" w:space="0" w:color="auto"/>
                  <w:left w:val="single" w:sz="4" w:space="0" w:color="auto"/>
                  <w:bottom w:val="single" w:sz="4" w:space="0" w:color="auto"/>
                  <w:right w:val="single" w:sz="4" w:space="0" w:color="auto"/>
                </w:tcBorders>
                <w:shd w:val="clear" w:color="auto" w:fill="auto"/>
              </w:tcPr>
              <w:p w:rsidR="0096155C" w:rsidRPr="0096155C" w:rsidRDefault="0096155C" w:rsidP="00565084">
                <w:pPr>
                  <w:jc w:val="right"/>
                  <w:rPr>
                    <w:szCs w:val="21"/>
                  </w:rPr>
                </w:pPr>
                <w:r w:rsidRPr="0096155C">
                  <w:rPr>
                    <w:szCs w:val="21"/>
                  </w:rPr>
                  <w:t>640,844,649.10</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96155C" w:rsidRPr="0096155C" w:rsidRDefault="0096155C" w:rsidP="00565084">
                <w:pPr>
                  <w:jc w:val="right"/>
                  <w:rPr>
                    <w:szCs w:val="21"/>
                  </w:rPr>
                </w:pPr>
                <w:r w:rsidRPr="0096155C">
                  <w:rPr>
                    <w:szCs w:val="21"/>
                  </w:rPr>
                  <w:t>1,811,495,620.22</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96155C" w:rsidRPr="0096155C" w:rsidRDefault="0096155C" w:rsidP="00565084">
                <w:pPr>
                  <w:jc w:val="right"/>
                  <w:rPr>
                    <w:szCs w:val="21"/>
                  </w:rPr>
                </w:pPr>
                <w:r w:rsidRPr="0096155C">
                  <w:rPr>
                    <w:szCs w:val="21"/>
                  </w:rPr>
                  <w:t>1,542,673,795.79</w:t>
                </w:r>
              </w:p>
            </w:tc>
          </w:tr>
          <w:tr w:rsidR="0096155C" w:rsidRPr="0096155C" w:rsidTr="00565084">
            <w:sdt>
              <w:sdtPr>
                <w:rPr>
                  <w:szCs w:val="21"/>
                </w:rPr>
                <w:tag w:val="_PLD_a17f3dcab1c140c8a4254ddfe38c4d7d"/>
                <w:id w:val="1218790919"/>
                <w:lock w:val="sdtLocked"/>
              </w:sdtPr>
              <w:sdtEndPr/>
              <w:sdtContent>
                <w:tc>
                  <w:tcPr>
                    <w:tcW w:w="804" w:type="pct"/>
                    <w:tcBorders>
                      <w:top w:val="single" w:sz="4" w:space="0" w:color="auto"/>
                      <w:left w:val="single" w:sz="4" w:space="0" w:color="auto"/>
                      <w:bottom w:val="single" w:sz="4" w:space="0" w:color="auto"/>
                      <w:right w:val="single" w:sz="4" w:space="0" w:color="auto"/>
                    </w:tcBorders>
                    <w:shd w:val="clear" w:color="auto" w:fill="auto"/>
                  </w:tcPr>
                  <w:p w:rsidR="0096155C" w:rsidRPr="0096155C" w:rsidRDefault="0096155C" w:rsidP="00565084">
                    <w:pPr>
                      <w:rPr>
                        <w:szCs w:val="21"/>
                      </w:rPr>
                    </w:pPr>
                    <w:r w:rsidRPr="0096155C">
                      <w:rPr>
                        <w:rFonts w:hint="eastAsia"/>
                        <w:szCs w:val="21"/>
                      </w:rPr>
                      <w:t>其他业务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rsidR="0096155C" w:rsidRPr="0096155C" w:rsidRDefault="0096155C" w:rsidP="00565084">
                <w:pPr>
                  <w:jc w:val="right"/>
                  <w:rPr>
                    <w:szCs w:val="21"/>
                  </w:rPr>
                </w:pPr>
                <w:r w:rsidRPr="0096155C">
                  <w:rPr>
                    <w:szCs w:val="21"/>
                  </w:rPr>
                  <w:t>5,299,864.79</w:t>
                </w:r>
              </w:p>
            </w:tc>
            <w:tc>
              <w:tcPr>
                <w:tcW w:w="1051" w:type="pct"/>
                <w:tcBorders>
                  <w:top w:val="single" w:sz="4" w:space="0" w:color="auto"/>
                  <w:left w:val="single" w:sz="4" w:space="0" w:color="auto"/>
                  <w:bottom w:val="single" w:sz="4" w:space="0" w:color="auto"/>
                  <w:right w:val="single" w:sz="4" w:space="0" w:color="auto"/>
                </w:tcBorders>
                <w:shd w:val="clear" w:color="auto" w:fill="auto"/>
              </w:tcPr>
              <w:p w:rsidR="0096155C" w:rsidRPr="0096155C" w:rsidRDefault="0096155C" w:rsidP="00565084">
                <w:pPr>
                  <w:jc w:val="right"/>
                  <w:rPr>
                    <w:szCs w:val="21"/>
                  </w:rPr>
                </w:pPr>
                <w:r w:rsidRPr="0096155C">
                  <w:rPr>
                    <w:szCs w:val="21"/>
                  </w:rPr>
                  <w:t>3,468,583.58</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96155C" w:rsidRPr="0096155C" w:rsidRDefault="0096155C" w:rsidP="00565084">
                <w:pPr>
                  <w:jc w:val="right"/>
                  <w:rPr>
                    <w:szCs w:val="21"/>
                  </w:rPr>
                </w:pPr>
                <w:r w:rsidRPr="0096155C">
                  <w:rPr>
                    <w:szCs w:val="21"/>
                  </w:rPr>
                  <w:t>4,306,367.86</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96155C" w:rsidRPr="0096155C" w:rsidRDefault="0096155C" w:rsidP="00565084">
                <w:pPr>
                  <w:jc w:val="right"/>
                  <w:rPr>
                    <w:szCs w:val="21"/>
                  </w:rPr>
                </w:pPr>
                <w:r w:rsidRPr="0096155C">
                  <w:rPr>
                    <w:szCs w:val="21"/>
                  </w:rPr>
                  <w:t>2,054,229.54</w:t>
                </w:r>
              </w:p>
            </w:tc>
          </w:tr>
          <w:tr w:rsidR="0096155C" w:rsidRPr="0096155C" w:rsidTr="00565084">
            <w:sdt>
              <w:sdtPr>
                <w:rPr>
                  <w:szCs w:val="21"/>
                </w:rPr>
                <w:tag w:val="_PLD_d6cf597d82bf4ed089aa5592301f1642"/>
                <w:id w:val="-967050688"/>
                <w:lock w:val="sdtLocked"/>
              </w:sdtPr>
              <w:sdtEndPr/>
              <w:sdtContent>
                <w:tc>
                  <w:tcPr>
                    <w:tcW w:w="804" w:type="pct"/>
                    <w:tcBorders>
                      <w:top w:val="single" w:sz="4" w:space="0" w:color="auto"/>
                      <w:left w:val="single" w:sz="4" w:space="0" w:color="auto"/>
                      <w:bottom w:val="single" w:sz="4" w:space="0" w:color="auto"/>
                      <w:right w:val="single" w:sz="4" w:space="0" w:color="auto"/>
                    </w:tcBorders>
                    <w:shd w:val="clear" w:color="auto" w:fill="auto"/>
                    <w:vAlign w:val="center"/>
                  </w:tcPr>
                  <w:p w:rsidR="0096155C" w:rsidRPr="0096155C" w:rsidRDefault="0096155C" w:rsidP="00565084">
                    <w:pPr>
                      <w:jc w:val="center"/>
                      <w:rPr>
                        <w:szCs w:val="21"/>
                      </w:rPr>
                    </w:pPr>
                    <w:r w:rsidRPr="0096155C">
                      <w:rPr>
                        <w:rFonts w:hint="eastAsia"/>
                        <w:szCs w:val="21"/>
                      </w:rPr>
                      <w:t>合计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tcPr>
              <w:p w:rsidR="0096155C" w:rsidRPr="0096155C" w:rsidRDefault="0096155C" w:rsidP="00565084">
                <w:pPr>
                  <w:jc w:val="right"/>
                  <w:rPr>
                    <w:szCs w:val="21"/>
                  </w:rPr>
                </w:pPr>
                <w:r w:rsidRPr="0096155C">
                  <w:rPr>
                    <w:szCs w:val="21"/>
                  </w:rPr>
                  <w:t>986,348,604.33</w:t>
                </w:r>
              </w:p>
            </w:tc>
            <w:tc>
              <w:tcPr>
                <w:tcW w:w="1051" w:type="pct"/>
                <w:tcBorders>
                  <w:top w:val="single" w:sz="4" w:space="0" w:color="auto"/>
                  <w:left w:val="single" w:sz="4" w:space="0" w:color="auto"/>
                  <w:bottom w:val="single" w:sz="4" w:space="0" w:color="auto"/>
                  <w:right w:val="single" w:sz="4" w:space="0" w:color="auto"/>
                </w:tcBorders>
                <w:shd w:val="clear" w:color="auto" w:fill="auto"/>
              </w:tcPr>
              <w:p w:rsidR="0096155C" w:rsidRPr="0096155C" w:rsidRDefault="0096155C" w:rsidP="00565084">
                <w:pPr>
                  <w:jc w:val="right"/>
                  <w:rPr>
                    <w:szCs w:val="21"/>
                  </w:rPr>
                </w:pPr>
                <w:r w:rsidRPr="0096155C">
                  <w:rPr>
                    <w:szCs w:val="21"/>
                  </w:rPr>
                  <w:t>644,313,232.68</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96155C" w:rsidRPr="0096155C" w:rsidRDefault="0096155C" w:rsidP="00565084">
                <w:pPr>
                  <w:jc w:val="right"/>
                  <w:rPr>
                    <w:szCs w:val="21"/>
                  </w:rPr>
                </w:pPr>
                <w:r w:rsidRPr="0096155C">
                  <w:rPr>
                    <w:szCs w:val="21"/>
                  </w:rPr>
                  <w:t>1,815,801,988.08</w:t>
                </w:r>
              </w:p>
            </w:tc>
            <w:tc>
              <w:tcPr>
                <w:tcW w:w="1050" w:type="pct"/>
                <w:tcBorders>
                  <w:top w:val="single" w:sz="4" w:space="0" w:color="auto"/>
                  <w:left w:val="single" w:sz="4" w:space="0" w:color="auto"/>
                  <w:bottom w:val="single" w:sz="4" w:space="0" w:color="auto"/>
                  <w:right w:val="single" w:sz="4" w:space="0" w:color="auto"/>
                </w:tcBorders>
                <w:shd w:val="clear" w:color="auto" w:fill="auto"/>
              </w:tcPr>
              <w:p w:rsidR="0096155C" w:rsidRPr="0096155C" w:rsidRDefault="0096155C" w:rsidP="00565084">
                <w:pPr>
                  <w:jc w:val="right"/>
                  <w:rPr>
                    <w:szCs w:val="21"/>
                  </w:rPr>
                </w:pPr>
                <w:r w:rsidRPr="0096155C">
                  <w:rPr>
                    <w:szCs w:val="21"/>
                  </w:rPr>
                  <w:t>1,544,728,025.33</w:t>
                </w:r>
              </w:p>
            </w:tc>
          </w:tr>
        </w:tbl>
        <w:p w:rsidR="00507BB6" w:rsidRDefault="00A057D5">
          <w:pPr>
            <w:rPr>
              <w:szCs w:val="21"/>
            </w:rPr>
          </w:pPr>
        </w:p>
      </w:sdtContent>
    </w:sdt>
    <w:sdt>
      <w:sdtPr>
        <w:rPr>
          <w:rFonts w:ascii="宋体" w:hAnsi="宋体" w:cs="宋体" w:hint="eastAsia"/>
          <w:b w:val="0"/>
          <w:bCs w:val="0"/>
          <w:kern w:val="0"/>
          <w:sz w:val="24"/>
          <w:szCs w:val="21"/>
        </w:rPr>
        <w:alias w:val="模块:税金及附加"/>
        <w:tag w:val="_GBC_38185835049143dd873ff3e7d0941647"/>
        <w:id w:val="-1226909270"/>
        <w:placeholder>
          <w:docPart w:val="GBC22222222222222222222222222222"/>
        </w:placeholder>
      </w:sdtPr>
      <w:sdtEndPr>
        <w:rPr>
          <w:rFonts w:cstheme="minorBidi"/>
          <w:kern w:val="2"/>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税金及附加</w:t>
          </w:r>
        </w:p>
        <w:sdt>
          <w:sdtPr>
            <w:alias w:val="是否适用：税金及附加[双击切换]"/>
            <w:tag w:val="_GBC_e6e37ca7fd2a435e8e042586945bb4d2"/>
            <w:id w:val="-1505350136"/>
            <w:lock w:val="sdtContentLocked"/>
            <w:placeholder>
              <w:docPart w:val="GBC22222222222222222222222222222"/>
            </w:placeholder>
          </w:sdtPr>
          <w:sdtEndPr/>
          <w:sdtContent>
            <w:p w:rsidR="00507BB6" w:rsidRDefault="00BE0F81">
              <w:r>
                <w:fldChar w:fldCharType="begin"/>
              </w:r>
              <w:r w:rsidR="00DA1AA2">
                <w:instrText xml:space="preserve"> MACROBUTTON  SnrToggleCheckbox √适用 </w:instrText>
              </w:r>
              <w:r>
                <w:fldChar w:fldCharType="end"/>
              </w:r>
              <w:r>
                <w:fldChar w:fldCharType="begin"/>
              </w:r>
              <w:r w:rsidR="00DA1AA2">
                <w:instrText xml:space="preserve"> MACROBUTTON  SnrToggleCheckbox □不适用 </w:instrText>
              </w:r>
              <w:r>
                <w:fldChar w:fldCharType="end"/>
              </w:r>
            </w:p>
          </w:sdtContent>
        </w:sdt>
        <w:p w:rsidR="00507BB6" w:rsidRDefault="00BE0F81">
          <w:pPr>
            <w:jc w:val="right"/>
            <w:rPr>
              <w:b/>
              <w:szCs w:val="21"/>
            </w:rPr>
          </w:pPr>
          <w:r>
            <w:rPr>
              <w:rFonts w:hint="eastAsia"/>
              <w:szCs w:val="21"/>
            </w:rPr>
            <w:t>单位：</w:t>
          </w:r>
          <w:sdt>
            <w:sdtPr>
              <w:rPr>
                <w:rFonts w:hint="eastAsia"/>
                <w:szCs w:val="21"/>
              </w:rPr>
              <w:alias w:val="单位：财务附注：营业税金及附加"/>
              <w:tag w:val="_GBC_bdd382ceb0b74413bcc8ce354afae4a8"/>
              <w:id w:val="6367711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营业税金及附加"/>
              <w:tag w:val="_GBC_ecf8b53c11ec4336b91007df3f6b5f78"/>
              <w:id w:val="-11660078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857"/>
            <w:gridCol w:w="3018"/>
            <w:gridCol w:w="3018"/>
          </w:tblGrid>
          <w:tr w:rsidR="00DA1AA2" w:rsidRPr="00DA1AA2" w:rsidTr="00565084">
            <w:sdt>
              <w:sdtPr>
                <w:rPr>
                  <w:szCs w:val="21"/>
                </w:rPr>
                <w:tag w:val="_PLD_444bcf5500dc4f7f9041afd20c147408"/>
                <w:id w:val="1150945501"/>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A1AA2" w:rsidRPr="00DA1AA2" w:rsidRDefault="00DA1AA2" w:rsidP="00565084">
                    <w:pPr>
                      <w:autoSpaceDE w:val="0"/>
                      <w:autoSpaceDN w:val="0"/>
                      <w:adjustRightInd w:val="0"/>
                      <w:snapToGrid w:val="0"/>
                      <w:spacing w:line="240" w:lineRule="atLeast"/>
                      <w:jc w:val="center"/>
                      <w:rPr>
                        <w:szCs w:val="21"/>
                      </w:rPr>
                    </w:pPr>
                    <w:r w:rsidRPr="00DA1AA2">
                      <w:rPr>
                        <w:rFonts w:hint="eastAsia"/>
                        <w:szCs w:val="21"/>
                      </w:rPr>
                      <w:t>项目</w:t>
                    </w:r>
                  </w:p>
                </w:tc>
              </w:sdtContent>
            </w:sdt>
            <w:sdt>
              <w:sdtPr>
                <w:rPr>
                  <w:szCs w:val="21"/>
                </w:rPr>
                <w:tag w:val="_PLD_986496e04f5841889074687e953bf8a9"/>
                <w:id w:val="1438640254"/>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DA1AA2" w:rsidRPr="00DA1AA2" w:rsidRDefault="00DA1AA2" w:rsidP="00565084">
                    <w:pPr>
                      <w:jc w:val="center"/>
                      <w:rPr>
                        <w:szCs w:val="21"/>
                      </w:rPr>
                    </w:pPr>
                    <w:r w:rsidRPr="00DA1AA2">
                      <w:rPr>
                        <w:rFonts w:hint="eastAsia"/>
                        <w:szCs w:val="21"/>
                      </w:rPr>
                      <w:t>本期发生额</w:t>
                    </w:r>
                  </w:p>
                </w:tc>
              </w:sdtContent>
            </w:sdt>
            <w:sdt>
              <w:sdtPr>
                <w:rPr>
                  <w:szCs w:val="21"/>
                </w:rPr>
                <w:tag w:val="_PLD_4ab1376344dc484195a5459c78069a64"/>
                <w:id w:val="-1679727232"/>
                <w:lock w:val="sdtLocked"/>
              </w:sdtPr>
              <w:sdtEndPr/>
              <w:sdtContent>
                <w:tc>
                  <w:tcPr>
                    <w:tcW w:w="1697" w:type="pct"/>
                    <w:tcBorders>
                      <w:top w:val="single" w:sz="6" w:space="0" w:color="auto"/>
                      <w:left w:val="single" w:sz="6" w:space="0" w:color="auto"/>
                      <w:bottom w:val="single" w:sz="6" w:space="0" w:color="auto"/>
                      <w:right w:val="single" w:sz="6" w:space="0" w:color="auto"/>
                    </w:tcBorders>
                    <w:vAlign w:val="center"/>
                  </w:tcPr>
                  <w:p w:rsidR="00DA1AA2" w:rsidRPr="00DA1AA2" w:rsidRDefault="00DA1AA2" w:rsidP="00565084">
                    <w:pPr>
                      <w:jc w:val="center"/>
                      <w:rPr>
                        <w:szCs w:val="21"/>
                      </w:rPr>
                    </w:pPr>
                    <w:r w:rsidRPr="00DA1AA2">
                      <w:rPr>
                        <w:rFonts w:hint="eastAsia"/>
                        <w:szCs w:val="21"/>
                      </w:rPr>
                      <w:t>上期发生额</w:t>
                    </w:r>
                  </w:p>
                </w:tc>
              </w:sdtContent>
            </w:sdt>
          </w:tr>
          <w:tr w:rsidR="00DA1AA2" w:rsidRPr="00DA1AA2" w:rsidTr="00502763">
            <w:sdt>
              <w:sdtPr>
                <w:rPr>
                  <w:szCs w:val="21"/>
                </w:rPr>
                <w:tag w:val="_PLD_96613ba294b7436e815c20ce0acaf4b5"/>
                <w:id w:val="450597467"/>
                <w:lock w:val="sdtLocked"/>
              </w:sdtPr>
              <w:sdtEndPr/>
              <w:sdtContent>
                <w:tc>
                  <w:tcPr>
                    <w:tcW w:w="1606" w:type="pct"/>
                    <w:tcBorders>
                      <w:top w:val="single" w:sz="6" w:space="0" w:color="auto"/>
                      <w:left w:val="single" w:sz="6" w:space="0" w:color="auto"/>
                      <w:bottom w:val="single" w:sz="6" w:space="0" w:color="auto"/>
                      <w:right w:val="single" w:sz="6" w:space="0" w:color="auto"/>
                    </w:tcBorders>
                    <w:shd w:val="clear" w:color="auto" w:fill="auto"/>
                    <w:vAlign w:val="center"/>
                  </w:tcPr>
                  <w:p w:rsidR="00DA1AA2" w:rsidRPr="00DA1AA2" w:rsidRDefault="00DA1AA2" w:rsidP="00565084">
                    <w:pPr>
                      <w:autoSpaceDE w:val="0"/>
                      <w:autoSpaceDN w:val="0"/>
                      <w:adjustRightInd w:val="0"/>
                      <w:snapToGrid w:val="0"/>
                      <w:spacing w:line="240" w:lineRule="atLeast"/>
                      <w:rPr>
                        <w:szCs w:val="21"/>
                      </w:rPr>
                    </w:pPr>
                    <w:r w:rsidRPr="00DA1AA2">
                      <w:rPr>
                        <w:rFonts w:hint="eastAsia"/>
                        <w:szCs w:val="21"/>
                      </w:rPr>
                      <w:t>营业税</w:t>
                    </w:r>
                  </w:p>
                </w:tc>
              </w:sdtContent>
            </w:sdt>
            <w:tc>
              <w:tcPr>
                <w:tcW w:w="1697" w:type="pct"/>
                <w:tcBorders>
                  <w:top w:val="single" w:sz="6" w:space="0" w:color="auto"/>
                  <w:left w:val="single" w:sz="6" w:space="0" w:color="auto"/>
                  <w:bottom w:val="single" w:sz="6" w:space="0" w:color="auto"/>
                  <w:right w:val="single" w:sz="6" w:space="0" w:color="auto"/>
                </w:tcBorders>
                <w:shd w:val="clear" w:color="auto" w:fill="auto"/>
              </w:tcPr>
              <w:p w:rsidR="00DA1AA2" w:rsidRPr="00DA1AA2" w:rsidRDefault="00DA1AA2" w:rsidP="00565084">
                <w:pPr>
                  <w:autoSpaceDE w:val="0"/>
                  <w:autoSpaceDN w:val="0"/>
                  <w:adjustRightInd w:val="0"/>
                  <w:snapToGrid w:val="0"/>
                  <w:spacing w:line="240" w:lineRule="atLeast"/>
                  <w:jc w:val="right"/>
                  <w:rPr>
                    <w:szCs w:val="21"/>
                  </w:rPr>
                </w:pPr>
                <w:r w:rsidRPr="00DA1AA2">
                  <w:rPr>
                    <w:szCs w:val="21"/>
                  </w:rPr>
                  <w:t>96,647.40</w:t>
                </w:r>
              </w:p>
            </w:tc>
            <w:tc>
              <w:tcPr>
                <w:tcW w:w="1697" w:type="pct"/>
                <w:tcBorders>
                  <w:top w:val="single" w:sz="6" w:space="0" w:color="auto"/>
                  <w:left w:val="single" w:sz="6" w:space="0" w:color="auto"/>
                  <w:bottom w:val="single" w:sz="6" w:space="0" w:color="auto"/>
                  <w:right w:val="single" w:sz="6" w:space="0" w:color="auto"/>
                </w:tcBorders>
              </w:tcPr>
              <w:p w:rsidR="00DA1AA2" w:rsidRPr="00DA1AA2" w:rsidRDefault="00DA1AA2" w:rsidP="00565084">
                <w:pPr>
                  <w:jc w:val="right"/>
                  <w:rPr>
                    <w:szCs w:val="21"/>
                  </w:rPr>
                </w:pPr>
                <w:r w:rsidRPr="00DA1AA2">
                  <w:rPr>
                    <w:szCs w:val="21"/>
                  </w:rPr>
                  <w:t>1,729,812.10</w:t>
                </w:r>
              </w:p>
            </w:tc>
          </w:tr>
          <w:tr w:rsidR="00DA1AA2" w:rsidRPr="00DA1AA2" w:rsidTr="00565084">
            <w:sdt>
              <w:sdtPr>
                <w:rPr>
                  <w:szCs w:val="21"/>
                </w:rPr>
                <w:tag w:val="_PLD_8cf16cf7ff9548dc8b24e9b30e22cdcc"/>
                <w:id w:val="262501767"/>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A1AA2" w:rsidRPr="00DA1AA2" w:rsidRDefault="00DA1AA2" w:rsidP="00565084">
                    <w:pPr>
                      <w:autoSpaceDE w:val="0"/>
                      <w:autoSpaceDN w:val="0"/>
                      <w:adjustRightInd w:val="0"/>
                      <w:snapToGrid w:val="0"/>
                      <w:spacing w:line="240" w:lineRule="atLeast"/>
                      <w:rPr>
                        <w:szCs w:val="21"/>
                      </w:rPr>
                    </w:pPr>
                    <w:r w:rsidRPr="00DA1AA2">
                      <w:rPr>
                        <w:rFonts w:hint="eastAsia"/>
                        <w:szCs w:val="21"/>
                      </w:rPr>
                      <w:t>城市维护建设税</w:t>
                    </w:r>
                  </w:p>
                </w:tc>
              </w:sdtContent>
            </w:sdt>
            <w:tc>
              <w:tcPr>
                <w:tcW w:w="1697" w:type="pct"/>
                <w:tcBorders>
                  <w:top w:val="single" w:sz="6" w:space="0" w:color="auto"/>
                  <w:left w:val="single" w:sz="6" w:space="0" w:color="auto"/>
                  <w:bottom w:val="single" w:sz="6" w:space="0" w:color="auto"/>
                  <w:right w:val="single" w:sz="6" w:space="0" w:color="auto"/>
                </w:tcBorders>
              </w:tcPr>
              <w:p w:rsidR="00DA1AA2" w:rsidRPr="00DA1AA2" w:rsidRDefault="00DA1AA2" w:rsidP="00565084">
                <w:pPr>
                  <w:autoSpaceDE w:val="0"/>
                  <w:autoSpaceDN w:val="0"/>
                  <w:adjustRightInd w:val="0"/>
                  <w:snapToGrid w:val="0"/>
                  <w:spacing w:line="240" w:lineRule="atLeast"/>
                  <w:jc w:val="right"/>
                  <w:rPr>
                    <w:szCs w:val="21"/>
                  </w:rPr>
                </w:pPr>
                <w:r w:rsidRPr="00DA1AA2">
                  <w:rPr>
                    <w:szCs w:val="21"/>
                  </w:rPr>
                  <w:t>2,318,979.31</w:t>
                </w:r>
              </w:p>
            </w:tc>
            <w:tc>
              <w:tcPr>
                <w:tcW w:w="1697" w:type="pct"/>
                <w:tcBorders>
                  <w:top w:val="single" w:sz="6" w:space="0" w:color="auto"/>
                  <w:left w:val="single" w:sz="6" w:space="0" w:color="auto"/>
                  <w:bottom w:val="single" w:sz="6" w:space="0" w:color="auto"/>
                  <w:right w:val="single" w:sz="6" w:space="0" w:color="auto"/>
                </w:tcBorders>
              </w:tcPr>
              <w:p w:rsidR="00DA1AA2" w:rsidRPr="00DA1AA2" w:rsidRDefault="00DA1AA2" w:rsidP="00565084">
                <w:pPr>
                  <w:jc w:val="right"/>
                  <w:rPr>
                    <w:szCs w:val="21"/>
                  </w:rPr>
                </w:pPr>
                <w:r w:rsidRPr="00DA1AA2">
                  <w:rPr>
                    <w:szCs w:val="21"/>
                  </w:rPr>
                  <w:t>2,380,105.44</w:t>
                </w:r>
              </w:p>
            </w:tc>
          </w:tr>
          <w:tr w:rsidR="00DA1AA2" w:rsidRPr="00DA1AA2" w:rsidTr="00565084">
            <w:sdt>
              <w:sdtPr>
                <w:rPr>
                  <w:szCs w:val="21"/>
                </w:rPr>
                <w:tag w:val="_PLD_a93da99d2b574d26b1c4d61b4ee79236"/>
                <w:id w:val="417145446"/>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A1AA2" w:rsidRPr="00DA1AA2" w:rsidRDefault="00DA1AA2" w:rsidP="00565084">
                    <w:pPr>
                      <w:autoSpaceDE w:val="0"/>
                      <w:autoSpaceDN w:val="0"/>
                      <w:adjustRightInd w:val="0"/>
                      <w:snapToGrid w:val="0"/>
                      <w:spacing w:line="240" w:lineRule="atLeast"/>
                      <w:rPr>
                        <w:szCs w:val="21"/>
                      </w:rPr>
                    </w:pPr>
                    <w:r w:rsidRPr="00DA1AA2">
                      <w:rPr>
                        <w:rFonts w:hint="eastAsia"/>
                        <w:szCs w:val="21"/>
                      </w:rPr>
                      <w:t>教育费附加</w:t>
                    </w:r>
                  </w:p>
                </w:tc>
              </w:sdtContent>
            </w:sdt>
            <w:tc>
              <w:tcPr>
                <w:tcW w:w="1697" w:type="pct"/>
                <w:tcBorders>
                  <w:top w:val="single" w:sz="6" w:space="0" w:color="auto"/>
                  <w:left w:val="single" w:sz="6" w:space="0" w:color="auto"/>
                  <w:bottom w:val="single" w:sz="6" w:space="0" w:color="auto"/>
                  <w:right w:val="single" w:sz="6" w:space="0" w:color="auto"/>
                </w:tcBorders>
              </w:tcPr>
              <w:p w:rsidR="00DA1AA2" w:rsidRPr="00DA1AA2" w:rsidRDefault="00DA1AA2" w:rsidP="00565084">
                <w:pPr>
                  <w:autoSpaceDE w:val="0"/>
                  <w:autoSpaceDN w:val="0"/>
                  <w:adjustRightInd w:val="0"/>
                  <w:snapToGrid w:val="0"/>
                  <w:spacing w:line="240" w:lineRule="atLeast"/>
                  <w:jc w:val="right"/>
                  <w:rPr>
                    <w:szCs w:val="21"/>
                  </w:rPr>
                </w:pPr>
                <w:r w:rsidRPr="00DA1AA2">
                  <w:rPr>
                    <w:szCs w:val="21"/>
                  </w:rPr>
                  <w:t>2,365,490.06</w:t>
                </w:r>
              </w:p>
            </w:tc>
            <w:tc>
              <w:tcPr>
                <w:tcW w:w="1697" w:type="pct"/>
                <w:tcBorders>
                  <w:top w:val="single" w:sz="6" w:space="0" w:color="auto"/>
                  <w:left w:val="single" w:sz="6" w:space="0" w:color="auto"/>
                  <w:bottom w:val="single" w:sz="6" w:space="0" w:color="auto"/>
                  <w:right w:val="single" w:sz="6" w:space="0" w:color="auto"/>
                </w:tcBorders>
              </w:tcPr>
              <w:p w:rsidR="00DA1AA2" w:rsidRPr="00DA1AA2" w:rsidRDefault="00DA1AA2" w:rsidP="00565084">
                <w:pPr>
                  <w:jc w:val="right"/>
                  <w:rPr>
                    <w:szCs w:val="21"/>
                  </w:rPr>
                </w:pPr>
                <w:r w:rsidRPr="00DA1AA2">
                  <w:rPr>
                    <w:szCs w:val="21"/>
                  </w:rPr>
                  <w:t>2,185,723.69</w:t>
                </w:r>
              </w:p>
            </w:tc>
          </w:tr>
          <w:tr w:rsidR="00DA1AA2" w:rsidRPr="00DA1AA2" w:rsidTr="00565084">
            <w:sdt>
              <w:sdtPr>
                <w:rPr>
                  <w:szCs w:val="21"/>
                </w:rPr>
                <w:tag w:val="_PLD_b9d06144a0444b1fa73f16e038275ef3"/>
                <w:id w:val="928928520"/>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A1AA2" w:rsidRPr="00DA1AA2" w:rsidRDefault="00DA1AA2" w:rsidP="00565084">
                    <w:pPr>
                      <w:autoSpaceDE w:val="0"/>
                      <w:autoSpaceDN w:val="0"/>
                      <w:adjustRightInd w:val="0"/>
                      <w:snapToGrid w:val="0"/>
                      <w:spacing w:line="240" w:lineRule="atLeast"/>
                      <w:rPr>
                        <w:szCs w:val="21"/>
                      </w:rPr>
                    </w:pPr>
                    <w:r w:rsidRPr="00DA1AA2">
                      <w:rPr>
                        <w:szCs w:val="21"/>
                      </w:rPr>
                      <w:t>房产税</w:t>
                    </w:r>
                  </w:p>
                </w:tc>
              </w:sdtContent>
            </w:sdt>
            <w:tc>
              <w:tcPr>
                <w:tcW w:w="1697" w:type="pct"/>
                <w:tcBorders>
                  <w:top w:val="single" w:sz="6" w:space="0" w:color="auto"/>
                  <w:left w:val="single" w:sz="6" w:space="0" w:color="auto"/>
                  <w:bottom w:val="single" w:sz="6" w:space="0" w:color="auto"/>
                  <w:right w:val="single" w:sz="6" w:space="0" w:color="auto"/>
                </w:tcBorders>
              </w:tcPr>
              <w:p w:rsidR="00DA1AA2" w:rsidRPr="00DA1AA2" w:rsidRDefault="00DA1AA2" w:rsidP="00565084">
                <w:pPr>
                  <w:autoSpaceDE w:val="0"/>
                  <w:autoSpaceDN w:val="0"/>
                  <w:adjustRightInd w:val="0"/>
                  <w:snapToGrid w:val="0"/>
                  <w:spacing w:line="240" w:lineRule="atLeast"/>
                  <w:jc w:val="right"/>
                  <w:rPr>
                    <w:szCs w:val="21"/>
                  </w:rPr>
                </w:pPr>
                <w:r w:rsidRPr="00DA1AA2">
                  <w:rPr>
                    <w:szCs w:val="21"/>
                  </w:rPr>
                  <w:t>1,811,943.97</w:t>
                </w:r>
              </w:p>
            </w:tc>
            <w:tc>
              <w:tcPr>
                <w:tcW w:w="1697" w:type="pct"/>
                <w:tcBorders>
                  <w:top w:val="single" w:sz="6" w:space="0" w:color="auto"/>
                  <w:left w:val="single" w:sz="6" w:space="0" w:color="auto"/>
                  <w:bottom w:val="single" w:sz="6" w:space="0" w:color="auto"/>
                  <w:right w:val="single" w:sz="6" w:space="0" w:color="auto"/>
                </w:tcBorders>
              </w:tcPr>
              <w:p w:rsidR="00DA1AA2" w:rsidRPr="00DA1AA2" w:rsidRDefault="00DA1AA2" w:rsidP="00565084">
                <w:pPr>
                  <w:jc w:val="right"/>
                  <w:rPr>
                    <w:szCs w:val="21"/>
                  </w:rPr>
                </w:pPr>
                <w:r w:rsidRPr="00DA1AA2">
                  <w:rPr>
                    <w:szCs w:val="21"/>
                  </w:rPr>
                  <w:t>1,980,175.83</w:t>
                </w:r>
              </w:p>
            </w:tc>
          </w:tr>
          <w:tr w:rsidR="00DA1AA2" w:rsidRPr="00DA1AA2" w:rsidTr="00565084">
            <w:sdt>
              <w:sdtPr>
                <w:rPr>
                  <w:szCs w:val="21"/>
                </w:rPr>
                <w:tag w:val="_PLD_56542612dda549b3b872b8d74818af22"/>
                <w:id w:val="-1254194489"/>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A1AA2" w:rsidRPr="00DA1AA2" w:rsidRDefault="00DA1AA2" w:rsidP="00565084">
                    <w:pPr>
                      <w:autoSpaceDE w:val="0"/>
                      <w:autoSpaceDN w:val="0"/>
                      <w:adjustRightInd w:val="0"/>
                      <w:snapToGrid w:val="0"/>
                      <w:spacing w:line="240" w:lineRule="atLeast"/>
                      <w:rPr>
                        <w:szCs w:val="21"/>
                      </w:rPr>
                    </w:pPr>
                    <w:r w:rsidRPr="00DA1AA2">
                      <w:rPr>
                        <w:szCs w:val="21"/>
                      </w:rPr>
                      <w:t>土地使用税</w:t>
                    </w:r>
                  </w:p>
                </w:tc>
              </w:sdtContent>
            </w:sdt>
            <w:tc>
              <w:tcPr>
                <w:tcW w:w="1697" w:type="pct"/>
                <w:tcBorders>
                  <w:top w:val="single" w:sz="6" w:space="0" w:color="auto"/>
                  <w:left w:val="single" w:sz="6" w:space="0" w:color="auto"/>
                  <w:bottom w:val="single" w:sz="6" w:space="0" w:color="auto"/>
                  <w:right w:val="single" w:sz="6" w:space="0" w:color="auto"/>
                </w:tcBorders>
              </w:tcPr>
              <w:p w:rsidR="00DA1AA2" w:rsidRPr="00DA1AA2" w:rsidRDefault="00DA1AA2" w:rsidP="00565084">
                <w:pPr>
                  <w:autoSpaceDE w:val="0"/>
                  <w:autoSpaceDN w:val="0"/>
                  <w:adjustRightInd w:val="0"/>
                  <w:snapToGrid w:val="0"/>
                  <w:spacing w:line="240" w:lineRule="atLeast"/>
                  <w:jc w:val="right"/>
                  <w:rPr>
                    <w:szCs w:val="21"/>
                  </w:rPr>
                </w:pPr>
                <w:r w:rsidRPr="00DA1AA2">
                  <w:rPr>
                    <w:szCs w:val="21"/>
                  </w:rPr>
                  <w:t>707,586.10</w:t>
                </w:r>
              </w:p>
            </w:tc>
            <w:tc>
              <w:tcPr>
                <w:tcW w:w="1697" w:type="pct"/>
                <w:tcBorders>
                  <w:top w:val="single" w:sz="6" w:space="0" w:color="auto"/>
                  <w:left w:val="single" w:sz="6" w:space="0" w:color="auto"/>
                  <w:bottom w:val="single" w:sz="6" w:space="0" w:color="auto"/>
                  <w:right w:val="single" w:sz="6" w:space="0" w:color="auto"/>
                </w:tcBorders>
              </w:tcPr>
              <w:p w:rsidR="00DA1AA2" w:rsidRPr="00DA1AA2" w:rsidRDefault="00DA1AA2" w:rsidP="00565084">
                <w:pPr>
                  <w:jc w:val="right"/>
                  <w:rPr>
                    <w:szCs w:val="21"/>
                  </w:rPr>
                </w:pPr>
                <w:r w:rsidRPr="00DA1AA2">
                  <w:rPr>
                    <w:szCs w:val="21"/>
                  </w:rPr>
                  <w:t>753,807.87</w:t>
                </w:r>
              </w:p>
            </w:tc>
          </w:tr>
          <w:tr w:rsidR="00DA1AA2" w:rsidRPr="00DA1AA2" w:rsidTr="00565084">
            <w:sdt>
              <w:sdtPr>
                <w:rPr>
                  <w:szCs w:val="21"/>
                </w:rPr>
                <w:tag w:val="_PLD_d9fbd1807768486db09587132cc0eacf"/>
                <w:id w:val="1826391158"/>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A1AA2" w:rsidRPr="00DA1AA2" w:rsidRDefault="00DA1AA2" w:rsidP="00565084">
                    <w:pPr>
                      <w:autoSpaceDE w:val="0"/>
                      <w:autoSpaceDN w:val="0"/>
                      <w:adjustRightInd w:val="0"/>
                      <w:snapToGrid w:val="0"/>
                      <w:spacing w:line="240" w:lineRule="atLeast"/>
                      <w:rPr>
                        <w:szCs w:val="21"/>
                      </w:rPr>
                    </w:pPr>
                    <w:r w:rsidRPr="00DA1AA2">
                      <w:rPr>
                        <w:szCs w:val="21"/>
                      </w:rPr>
                      <w:t>车船使用税</w:t>
                    </w:r>
                  </w:p>
                </w:tc>
              </w:sdtContent>
            </w:sdt>
            <w:tc>
              <w:tcPr>
                <w:tcW w:w="1697" w:type="pct"/>
                <w:tcBorders>
                  <w:top w:val="single" w:sz="6" w:space="0" w:color="auto"/>
                  <w:left w:val="single" w:sz="6" w:space="0" w:color="auto"/>
                  <w:bottom w:val="single" w:sz="6" w:space="0" w:color="auto"/>
                  <w:right w:val="single" w:sz="6" w:space="0" w:color="auto"/>
                </w:tcBorders>
              </w:tcPr>
              <w:p w:rsidR="00DA1AA2" w:rsidRPr="00DA1AA2" w:rsidRDefault="00DA1AA2" w:rsidP="00565084">
                <w:pPr>
                  <w:autoSpaceDE w:val="0"/>
                  <w:autoSpaceDN w:val="0"/>
                  <w:adjustRightInd w:val="0"/>
                  <w:snapToGrid w:val="0"/>
                  <w:spacing w:line="240" w:lineRule="atLeast"/>
                  <w:jc w:val="right"/>
                  <w:rPr>
                    <w:szCs w:val="21"/>
                  </w:rPr>
                </w:pPr>
                <w:r w:rsidRPr="00DA1AA2">
                  <w:rPr>
                    <w:szCs w:val="21"/>
                  </w:rPr>
                  <w:t>12,573.50</w:t>
                </w:r>
              </w:p>
            </w:tc>
            <w:tc>
              <w:tcPr>
                <w:tcW w:w="1697" w:type="pct"/>
                <w:tcBorders>
                  <w:top w:val="single" w:sz="6" w:space="0" w:color="auto"/>
                  <w:left w:val="single" w:sz="6" w:space="0" w:color="auto"/>
                  <w:bottom w:val="single" w:sz="6" w:space="0" w:color="auto"/>
                  <w:right w:val="single" w:sz="6" w:space="0" w:color="auto"/>
                </w:tcBorders>
              </w:tcPr>
              <w:p w:rsidR="00DA1AA2" w:rsidRPr="00DA1AA2" w:rsidRDefault="00DA1AA2" w:rsidP="00565084">
                <w:pPr>
                  <w:jc w:val="right"/>
                  <w:rPr>
                    <w:szCs w:val="21"/>
                  </w:rPr>
                </w:pPr>
                <w:r w:rsidRPr="00DA1AA2">
                  <w:rPr>
                    <w:szCs w:val="21"/>
                  </w:rPr>
                  <w:t>10,123.50</w:t>
                </w:r>
              </w:p>
            </w:tc>
          </w:tr>
          <w:tr w:rsidR="00DA1AA2" w:rsidRPr="00DA1AA2" w:rsidTr="00565084">
            <w:sdt>
              <w:sdtPr>
                <w:rPr>
                  <w:szCs w:val="21"/>
                </w:rPr>
                <w:tag w:val="_PLD_a0bc60e9b74b40a288471dbbe366af2d"/>
                <w:id w:val="143939398"/>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A1AA2" w:rsidRPr="00DA1AA2" w:rsidRDefault="00DA1AA2" w:rsidP="00565084">
                    <w:pPr>
                      <w:autoSpaceDE w:val="0"/>
                      <w:autoSpaceDN w:val="0"/>
                      <w:adjustRightInd w:val="0"/>
                      <w:snapToGrid w:val="0"/>
                      <w:spacing w:line="240" w:lineRule="atLeast"/>
                      <w:rPr>
                        <w:szCs w:val="21"/>
                      </w:rPr>
                    </w:pPr>
                    <w:r w:rsidRPr="00DA1AA2">
                      <w:rPr>
                        <w:szCs w:val="21"/>
                      </w:rPr>
                      <w:t>印花税</w:t>
                    </w:r>
                  </w:p>
                </w:tc>
              </w:sdtContent>
            </w:sdt>
            <w:tc>
              <w:tcPr>
                <w:tcW w:w="1697" w:type="pct"/>
                <w:tcBorders>
                  <w:top w:val="single" w:sz="6" w:space="0" w:color="auto"/>
                  <w:left w:val="single" w:sz="6" w:space="0" w:color="auto"/>
                  <w:bottom w:val="single" w:sz="6" w:space="0" w:color="auto"/>
                  <w:right w:val="single" w:sz="6" w:space="0" w:color="auto"/>
                </w:tcBorders>
              </w:tcPr>
              <w:p w:rsidR="00DA1AA2" w:rsidRPr="00DA1AA2" w:rsidRDefault="00DA1AA2" w:rsidP="00565084">
                <w:pPr>
                  <w:autoSpaceDE w:val="0"/>
                  <w:autoSpaceDN w:val="0"/>
                  <w:adjustRightInd w:val="0"/>
                  <w:snapToGrid w:val="0"/>
                  <w:spacing w:line="240" w:lineRule="atLeast"/>
                  <w:jc w:val="right"/>
                  <w:rPr>
                    <w:szCs w:val="21"/>
                  </w:rPr>
                </w:pPr>
                <w:r w:rsidRPr="00DA1AA2">
                  <w:rPr>
                    <w:szCs w:val="21"/>
                  </w:rPr>
                  <w:t>520,837.92</w:t>
                </w:r>
              </w:p>
            </w:tc>
            <w:tc>
              <w:tcPr>
                <w:tcW w:w="1697" w:type="pct"/>
                <w:tcBorders>
                  <w:top w:val="single" w:sz="6" w:space="0" w:color="auto"/>
                  <w:left w:val="single" w:sz="6" w:space="0" w:color="auto"/>
                  <w:bottom w:val="single" w:sz="6" w:space="0" w:color="auto"/>
                  <w:right w:val="single" w:sz="6" w:space="0" w:color="auto"/>
                </w:tcBorders>
              </w:tcPr>
              <w:p w:rsidR="00DA1AA2" w:rsidRPr="00DA1AA2" w:rsidRDefault="00DA1AA2" w:rsidP="00565084">
                <w:pPr>
                  <w:jc w:val="right"/>
                  <w:rPr>
                    <w:szCs w:val="21"/>
                  </w:rPr>
                </w:pPr>
                <w:r w:rsidRPr="00DA1AA2">
                  <w:rPr>
                    <w:szCs w:val="21"/>
                  </w:rPr>
                  <w:t>555,212.51</w:t>
                </w:r>
              </w:p>
            </w:tc>
          </w:tr>
          <w:sdt>
            <w:sdtPr>
              <w:rPr>
                <w:szCs w:val="21"/>
              </w:rPr>
              <w:alias w:val="税金及附加明细"/>
              <w:tag w:val="_GBC_ec40da632a7e4b998c9f045c23f7af1b"/>
              <w:id w:val="2142301470"/>
              <w:lock w:val="sdtLocked"/>
            </w:sdtPr>
            <w:sdtEndPr/>
            <w:sdtContent>
              <w:tr w:rsidR="00DA1AA2" w:rsidRPr="00DA1AA2" w:rsidTr="00565084">
                <w:tc>
                  <w:tcPr>
                    <w:tcW w:w="1606" w:type="pct"/>
                    <w:tcBorders>
                      <w:top w:val="single" w:sz="6" w:space="0" w:color="auto"/>
                      <w:left w:val="single" w:sz="6" w:space="0" w:color="auto"/>
                      <w:bottom w:val="single" w:sz="6" w:space="0" w:color="auto"/>
                      <w:right w:val="single" w:sz="6" w:space="0" w:color="auto"/>
                    </w:tcBorders>
                    <w:vAlign w:val="center"/>
                  </w:tcPr>
                  <w:p w:rsidR="00DA1AA2" w:rsidRPr="00DA1AA2" w:rsidRDefault="00DA1AA2" w:rsidP="00565084">
                    <w:pPr>
                      <w:autoSpaceDE w:val="0"/>
                      <w:autoSpaceDN w:val="0"/>
                      <w:adjustRightInd w:val="0"/>
                      <w:snapToGrid w:val="0"/>
                      <w:spacing w:line="240" w:lineRule="atLeast"/>
                      <w:rPr>
                        <w:szCs w:val="21"/>
                      </w:rPr>
                    </w:pPr>
                    <w:r w:rsidRPr="00DA1AA2">
                      <w:rPr>
                        <w:szCs w:val="21"/>
                      </w:rPr>
                      <w:t>土地增值税</w:t>
                    </w:r>
                  </w:p>
                </w:tc>
                <w:tc>
                  <w:tcPr>
                    <w:tcW w:w="1697" w:type="pct"/>
                    <w:tcBorders>
                      <w:top w:val="single" w:sz="6" w:space="0" w:color="auto"/>
                      <w:left w:val="single" w:sz="6" w:space="0" w:color="auto"/>
                      <w:bottom w:val="single" w:sz="6" w:space="0" w:color="auto"/>
                      <w:right w:val="single" w:sz="6" w:space="0" w:color="auto"/>
                    </w:tcBorders>
                  </w:tcPr>
                  <w:p w:rsidR="00DA1AA2" w:rsidRPr="00DA1AA2" w:rsidRDefault="00DA1AA2" w:rsidP="00565084">
                    <w:pPr>
                      <w:autoSpaceDE w:val="0"/>
                      <w:autoSpaceDN w:val="0"/>
                      <w:adjustRightInd w:val="0"/>
                      <w:snapToGrid w:val="0"/>
                      <w:spacing w:line="240" w:lineRule="atLeast"/>
                      <w:jc w:val="right"/>
                      <w:rPr>
                        <w:szCs w:val="21"/>
                      </w:rPr>
                    </w:pPr>
                    <w:r w:rsidRPr="00DA1AA2">
                      <w:rPr>
                        <w:szCs w:val="21"/>
                      </w:rPr>
                      <w:t>416,970.32</w:t>
                    </w:r>
                  </w:p>
                </w:tc>
                <w:tc>
                  <w:tcPr>
                    <w:tcW w:w="1697" w:type="pct"/>
                    <w:tcBorders>
                      <w:top w:val="single" w:sz="6" w:space="0" w:color="auto"/>
                      <w:left w:val="single" w:sz="6" w:space="0" w:color="auto"/>
                      <w:bottom w:val="single" w:sz="6" w:space="0" w:color="auto"/>
                      <w:right w:val="single" w:sz="6" w:space="0" w:color="auto"/>
                    </w:tcBorders>
                  </w:tcPr>
                  <w:p w:rsidR="00DA1AA2" w:rsidRPr="00DA1AA2" w:rsidRDefault="00DA1AA2" w:rsidP="00565084">
                    <w:pPr>
                      <w:jc w:val="right"/>
                      <w:rPr>
                        <w:szCs w:val="21"/>
                      </w:rPr>
                    </w:pPr>
                    <w:r w:rsidRPr="00DA1AA2">
                      <w:rPr>
                        <w:szCs w:val="21"/>
                      </w:rPr>
                      <w:t>1,226,380.92</w:t>
                    </w:r>
                  </w:p>
                </w:tc>
              </w:tr>
            </w:sdtContent>
          </w:sdt>
          <w:sdt>
            <w:sdtPr>
              <w:rPr>
                <w:szCs w:val="21"/>
              </w:rPr>
              <w:alias w:val="税金及附加明细"/>
              <w:tag w:val="_GBC_ec40da632a7e4b998c9f045c23f7af1b"/>
              <w:id w:val="99157138"/>
              <w:lock w:val="sdtLocked"/>
            </w:sdtPr>
            <w:sdtEndPr/>
            <w:sdtContent>
              <w:tr w:rsidR="00DA1AA2" w:rsidRPr="00DA1AA2" w:rsidTr="00565084">
                <w:tc>
                  <w:tcPr>
                    <w:tcW w:w="1606" w:type="pct"/>
                    <w:tcBorders>
                      <w:top w:val="single" w:sz="6" w:space="0" w:color="auto"/>
                      <w:left w:val="single" w:sz="6" w:space="0" w:color="auto"/>
                      <w:bottom w:val="single" w:sz="6" w:space="0" w:color="auto"/>
                      <w:right w:val="single" w:sz="6" w:space="0" w:color="auto"/>
                    </w:tcBorders>
                    <w:vAlign w:val="center"/>
                  </w:tcPr>
                  <w:p w:rsidR="00DA1AA2" w:rsidRPr="00DA1AA2" w:rsidRDefault="00DA1AA2" w:rsidP="00565084">
                    <w:pPr>
                      <w:autoSpaceDE w:val="0"/>
                      <w:autoSpaceDN w:val="0"/>
                      <w:adjustRightInd w:val="0"/>
                      <w:snapToGrid w:val="0"/>
                      <w:spacing w:line="240" w:lineRule="atLeast"/>
                      <w:rPr>
                        <w:szCs w:val="21"/>
                      </w:rPr>
                    </w:pPr>
                    <w:r w:rsidRPr="00DA1AA2">
                      <w:rPr>
                        <w:szCs w:val="21"/>
                      </w:rPr>
                      <w:t>环境保护税</w:t>
                    </w:r>
                  </w:p>
                </w:tc>
                <w:tc>
                  <w:tcPr>
                    <w:tcW w:w="1697" w:type="pct"/>
                    <w:tcBorders>
                      <w:top w:val="single" w:sz="6" w:space="0" w:color="auto"/>
                      <w:left w:val="single" w:sz="6" w:space="0" w:color="auto"/>
                      <w:bottom w:val="single" w:sz="6" w:space="0" w:color="auto"/>
                      <w:right w:val="single" w:sz="6" w:space="0" w:color="auto"/>
                    </w:tcBorders>
                  </w:tcPr>
                  <w:p w:rsidR="00DA1AA2" w:rsidRPr="00DA1AA2" w:rsidRDefault="00DA1AA2" w:rsidP="00565084">
                    <w:pPr>
                      <w:autoSpaceDE w:val="0"/>
                      <w:autoSpaceDN w:val="0"/>
                      <w:adjustRightInd w:val="0"/>
                      <w:snapToGrid w:val="0"/>
                      <w:spacing w:line="240" w:lineRule="atLeast"/>
                      <w:jc w:val="right"/>
                      <w:rPr>
                        <w:szCs w:val="21"/>
                      </w:rPr>
                    </w:pPr>
                    <w:r w:rsidRPr="00DA1AA2">
                      <w:rPr>
                        <w:szCs w:val="21"/>
                      </w:rPr>
                      <w:t>50,173.60</w:t>
                    </w:r>
                  </w:p>
                </w:tc>
                <w:tc>
                  <w:tcPr>
                    <w:tcW w:w="1697" w:type="pct"/>
                    <w:tcBorders>
                      <w:top w:val="single" w:sz="6" w:space="0" w:color="auto"/>
                      <w:left w:val="single" w:sz="6" w:space="0" w:color="auto"/>
                      <w:bottom w:val="single" w:sz="6" w:space="0" w:color="auto"/>
                      <w:right w:val="single" w:sz="6" w:space="0" w:color="auto"/>
                    </w:tcBorders>
                  </w:tcPr>
                  <w:p w:rsidR="00DA1AA2" w:rsidRPr="00DA1AA2" w:rsidRDefault="00DA1AA2" w:rsidP="00565084">
                    <w:pPr>
                      <w:jc w:val="right"/>
                      <w:rPr>
                        <w:szCs w:val="21"/>
                      </w:rPr>
                    </w:pPr>
                  </w:p>
                </w:tc>
              </w:tr>
            </w:sdtContent>
          </w:sdt>
          <w:tr w:rsidR="00DA1AA2" w:rsidRPr="00DA1AA2" w:rsidTr="00565084">
            <w:sdt>
              <w:sdtPr>
                <w:rPr>
                  <w:szCs w:val="21"/>
                </w:rPr>
                <w:tag w:val="_PLD_447085d4b34d4e7e8574b5b78f65bf27"/>
                <w:id w:val="-1826429155"/>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DA1AA2" w:rsidRPr="00DA1AA2" w:rsidRDefault="00DA1AA2" w:rsidP="00565084">
                    <w:pPr>
                      <w:autoSpaceDE w:val="0"/>
                      <w:autoSpaceDN w:val="0"/>
                      <w:adjustRightInd w:val="0"/>
                      <w:snapToGrid w:val="0"/>
                      <w:spacing w:line="240" w:lineRule="atLeast"/>
                      <w:jc w:val="center"/>
                      <w:rPr>
                        <w:szCs w:val="21"/>
                      </w:rPr>
                    </w:pPr>
                    <w:r w:rsidRPr="00DA1AA2">
                      <w:rPr>
                        <w:rFonts w:hint="eastAsia"/>
                        <w:szCs w:val="21"/>
                      </w:rPr>
                      <w:t>合计</w:t>
                    </w:r>
                  </w:p>
                </w:tc>
              </w:sdtContent>
            </w:sdt>
            <w:tc>
              <w:tcPr>
                <w:tcW w:w="1697" w:type="pct"/>
                <w:tcBorders>
                  <w:top w:val="single" w:sz="6" w:space="0" w:color="auto"/>
                  <w:left w:val="single" w:sz="6" w:space="0" w:color="auto"/>
                  <w:bottom w:val="single" w:sz="6" w:space="0" w:color="auto"/>
                  <w:right w:val="single" w:sz="6" w:space="0" w:color="auto"/>
                </w:tcBorders>
              </w:tcPr>
              <w:p w:rsidR="00DA1AA2" w:rsidRPr="00DA1AA2" w:rsidRDefault="00DA1AA2" w:rsidP="00565084">
                <w:pPr>
                  <w:autoSpaceDE w:val="0"/>
                  <w:autoSpaceDN w:val="0"/>
                  <w:adjustRightInd w:val="0"/>
                  <w:snapToGrid w:val="0"/>
                  <w:spacing w:line="240" w:lineRule="atLeast"/>
                  <w:jc w:val="right"/>
                  <w:rPr>
                    <w:szCs w:val="21"/>
                  </w:rPr>
                </w:pPr>
                <w:r w:rsidRPr="00DA1AA2">
                  <w:rPr>
                    <w:szCs w:val="21"/>
                  </w:rPr>
                  <w:t>8,301,202.18</w:t>
                </w:r>
              </w:p>
            </w:tc>
            <w:tc>
              <w:tcPr>
                <w:tcW w:w="1697" w:type="pct"/>
                <w:tcBorders>
                  <w:top w:val="single" w:sz="6" w:space="0" w:color="auto"/>
                  <w:left w:val="single" w:sz="6" w:space="0" w:color="auto"/>
                  <w:bottom w:val="single" w:sz="6" w:space="0" w:color="auto"/>
                  <w:right w:val="single" w:sz="6" w:space="0" w:color="auto"/>
                </w:tcBorders>
              </w:tcPr>
              <w:p w:rsidR="00DA1AA2" w:rsidRPr="00DA1AA2" w:rsidRDefault="00DA1AA2" w:rsidP="00565084">
                <w:pPr>
                  <w:jc w:val="right"/>
                  <w:rPr>
                    <w:szCs w:val="21"/>
                  </w:rPr>
                </w:pPr>
                <w:r w:rsidRPr="00DA1AA2">
                  <w:rPr>
                    <w:szCs w:val="21"/>
                  </w:rPr>
                  <w:t>10,821,341.86</w:t>
                </w:r>
              </w:p>
            </w:tc>
          </w:tr>
        </w:tbl>
        <w:p w:rsidR="00507BB6" w:rsidRDefault="00A057D5">
          <w:pPr>
            <w:spacing w:before="60" w:after="60"/>
            <w:rPr>
              <w:szCs w:val="21"/>
            </w:rPr>
          </w:pPr>
        </w:p>
      </w:sdtContent>
    </w:sdt>
    <w:sdt>
      <w:sdtPr>
        <w:rPr>
          <w:rFonts w:ascii="宋体" w:hAnsi="宋体" w:cs="宋体" w:hint="eastAsia"/>
          <w:b w:val="0"/>
          <w:bCs w:val="0"/>
          <w:kern w:val="0"/>
          <w:sz w:val="24"/>
          <w:szCs w:val="21"/>
        </w:rPr>
        <w:alias w:val="模块:成本费用"/>
        <w:tag w:val="_GBC_3faa14b862dd44e8a54b6137b70adace"/>
        <w:id w:val="-513540159"/>
        <w:placeholder>
          <w:docPart w:val="GBC22222222222222222222222222222"/>
        </w:placeholder>
      </w:sdtPr>
      <w:sdtEndPr>
        <w:rPr>
          <w:rFonts w:cstheme="minorBidi"/>
          <w:kern w:val="2"/>
          <w:sz w:val="21"/>
        </w:rPr>
      </w:sdtEndPr>
      <w:sdtContent>
        <w:p w:rsidR="00507BB6" w:rsidRDefault="00BE0F81">
          <w:pPr>
            <w:pStyle w:val="3"/>
            <w:numPr>
              <w:ilvl w:val="0"/>
              <w:numId w:val="22"/>
            </w:numPr>
            <w:tabs>
              <w:tab w:val="left" w:pos="504"/>
            </w:tabs>
            <w:rPr>
              <w:rFonts w:ascii="宋体" w:hAnsi="宋体" w:cs="宋体"/>
              <w:bCs w:val="0"/>
              <w:kern w:val="0"/>
              <w:szCs w:val="21"/>
            </w:rPr>
          </w:pPr>
          <w:r>
            <w:rPr>
              <w:rFonts w:ascii="宋体" w:hAnsi="宋体" w:cs="宋体" w:hint="eastAsia"/>
              <w:bCs w:val="0"/>
              <w:kern w:val="0"/>
              <w:szCs w:val="21"/>
            </w:rPr>
            <w:t>销售费用</w:t>
          </w:r>
        </w:p>
        <w:sdt>
          <w:sdtPr>
            <w:alias w:val="是否适用：销售费用[双击切换]"/>
            <w:tag w:val="_GBC_5302d6af48674660a2279c7c8a87bb8c"/>
            <w:id w:val="-142816869"/>
            <w:lock w:val="sdtContentLocked"/>
            <w:placeholder>
              <w:docPart w:val="GBC22222222222222222222222222222"/>
            </w:placeholder>
          </w:sdtPr>
          <w:sdtEndPr/>
          <w:sdtContent>
            <w:p w:rsidR="00507BB6" w:rsidRDefault="00BE0F81">
              <w:r>
                <w:fldChar w:fldCharType="begin"/>
              </w:r>
              <w:r w:rsidR="009046D9">
                <w:instrText xml:space="preserve"> MACROBUTTON  SnrToggleCheckbox √适用 </w:instrText>
              </w:r>
              <w:r>
                <w:fldChar w:fldCharType="end"/>
              </w:r>
              <w:r>
                <w:fldChar w:fldCharType="begin"/>
              </w:r>
              <w:r w:rsidR="009046D9">
                <w:instrText xml:space="preserve"> MACROBUTTON  SnrToggleCheckbox □不适用 </w:instrText>
              </w:r>
              <w:r>
                <w:fldChar w:fldCharType="end"/>
              </w:r>
            </w:p>
          </w:sdtContent>
        </w:sdt>
        <w:p w:rsidR="00507BB6" w:rsidRDefault="00BE0F81">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893203a5a3df44649aef388407d22c68"/>
              <w:id w:val="-9867849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销售费用"/>
              <w:tag w:val="_GBC_4954a9fca98d4f279270fb28f987aa6f"/>
              <w:id w:val="-8902685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32"/>
            <w:gridCol w:w="2859"/>
            <w:gridCol w:w="2858"/>
          </w:tblGrid>
          <w:tr w:rsidR="00E7223D" w:rsidRPr="00B1752C" w:rsidTr="00EA22AF">
            <w:sdt>
              <w:sdtPr>
                <w:rPr>
                  <w:szCs w:val="21"/>
                </w:rPr>
                <w:tag w:val="_PLD_16c47970a3b145c98f438f3cb34ff636"/>
                <w:id w:val="114038282"/>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jc w:val="center"/>
                      <w:rPr>
                        <w:szCs w:val="21"/>
                      </w:rPr>
                    </w:pPr>
                    <w:r w:rsidRPr="00B1752C">
                      <w:rPr>
                        <w:rFonts w:hint="eastAsia"/>
                        <w:szCs w:val="21"/>
                      </w:rPr>
                      <w:t>项目</w:t>
                    </w:r>
                  </w:p>
                </w:tc>
              </w:sdtContent>
            </w:sdt>
            <w:sdt>
              <w:sdtPr>
                <w:rPr>
                  <w:szCs w:val="21"/>
                </w:rPr>
                <w:tag w:val="_PLD_b3ce435531054240b373e649bc9ae7a1"/>
                <w:id w:val="-732229408"/>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jc w:val="center"/>
                      <w:rPr>
                        <w:szCs w:val="21"/>
                      </w:rPr>
                    </w:pPr>
                    <w:r w:rsidRPr="00B1752C">
                      <w:rPr>
                        <w:rFonts w:hint="eastAsia"/>
                        <w:szCs w:val="21"/>
                      </w:rPr>
                      <w:t>本期发生额</w:t>
                    </w:r>
                  </w:p>
                </w:tc>
              </w:sdtContent>
            </w:sdt>
            <w:sdt>
              <w:sdtPr>
                <w:rPr>
                  <w:szCs w:val="21"/>
                </w:rPr>
                <w:tag w:val="_PLD_9480cd5806624557b975b5d0ce06575b"/>
                <w:id w:val="-1520544222"/>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jc w:val="center"/>
                      <w:rPr>
                        <w:szCs w:val="21"/>
                      </w:rPr>
                    </w:pPr>
                    <w:r w:rsidRPr="00B1752C">
                      <w:rPr>
                        <w:rFonts w:hint="eastAsia"/>
                        <w:szCs w:val="21"/>
                      </w:rPr>
                      <w:t>上期发生额</w:t>
                    </w:r>
                  </w:p>
                </w:tc>
              </w:sdtContent>
            </w:sdt>
          </w:tr>
          <w:sdt>
            <w:sdtPr>
              <w:rPr>
                <w:szCs w:val="21"/>
              </w:rPr>
              <w:alias w:val="销售费用明细"/>
              <w:tag w:val="_GBC_8b0e6f0534ed42879aaed18b46dbec7d"/>
              <w:id w:val="-1155519582"/>
              <w:lock w:val="sdtLocked"/>
            </w:sdtPr>
            <w:sdtEndPr/>
            <w:sdtContent>
              <w:tr w:rsidR="00E7223D" w:rsidRPr="00B1752C" w:rsidTr="00EA22A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rPr>
                        <w:szCs w:val="21"/>
                      </w:rPr>
                    </w:pPr>
                    <w:r>
                      <w:t>职工薪酬</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jc w:val="right"/>
                      <w:rPr>
                        <w:szCs w:val="21"/>
                      </w:rPr>
                    </w:pPr>
                    <w:r>
                      <w:t>20,415,254.99</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jc w:val="right"/>
                      <w:rPr>
                        <w:szCs w:val="21"/>
                      </w:rPr>
                    </w:pPr>
                    <w:r>
                      <w:t>17,967,887.01</w:t>
                    </w:r>
                  </w:p>
                </w:tc>
              </w:tr>
            </w:sdtContent>
          </w:sdt>
          <w:sdt>
            <w:sdtPr>
              <w:rPr>
                <w:szCs w:val="21"/>
              </w:rPr>
              <w:alias w:val="销售费用明细"/>
              <w:tag w:val="_GBC_8b0e6f0534ed42879aaed18b46dbec7d"/>
              <w:id w:val="876661057"/>
              <w:lock w:val="sdtLocked"/>
            </w:sdtPr>
            <w:sdtEndPr/>
            <w:sdtContent>
              <w:tr w:rsidR="00E7223D" w:rsidRPr="00B1752C" w:rsidTr="00EA22A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rPr>
                        <w:szCs w:val="21"/>
                      </w:rPr>
                    </w:pPr>
                    <w:r>
                      <w:t>广告宣传服务费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jc w:val="right"/>
                      <w:rPr>
                        <w:szCs w:val="21"/>
                      </w:rPr>
                    </w:pPr>
                    <w:r>
                      <w:t>52,026,126.95</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jc w:val="right"/>
                      <w:rPr>
                        <w:szCs w:val="21"/>
                      </w:rPr>
                    </w:pPr>
                    <w:r>
                      <w:t>22,019,720.07</w:t>
                    </w:r>
                  </w:p>
                </w:tc>
              </w:tr>
            </w:sdtContent>
          </w:sdt>
          <w:sdt>
            <w:sdtPr>
              <w:rPr>
                <w:szCs w:val="21"/>
              </w:rPr>
              <w:alias w:val="销售费用明细"/>
              <w:tag w:val="_GBC_8b0e6f0534ed42879aaed18b46dbec7d"/>
              <w:id w:val="656116369"/>
              <w:lock w:val="sdtLocked"/>
            </w:sdtPr>
            <w:sdtEndPr/>
            <w:sdtContent>
              <w:tr w:rsidR="00E7223D" w:rsidRPr="00B1752C" w:rsidTr="00EA22A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rPr>
                        <w:szCs w:val="21"/>
                      </w:rPr>
                    </w:pPr>
                    <w:r>
                      <w:t>运费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jc w:val="right"/>
                      <w:rPr>
                        <w:szCs w:val="21"/>
                      </w:rPr>
                    </w:pPr>
                    <w:r>
                      <w:t>15,548,444.89</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jc w:val="right"/>
                      <w:rPr>
                        <w:szCs w:val="21"/>
                      </w:rPr>
                    </w:pPr>
                    <w:r>
                      <w:t>18,099,956.70</w:t>
                    </w:r>
                  </w:p>
                </w:tc>
              </w:tr>
            </w:sdtContent>
          </w:sdt>
          <w:sdt>
            <w:sdtPr>
              <w:rPr>
                <w:szCs w:val="21"/>
              </w:rPr>
              <w:alias w:val="销售费用明细"/>
              <w:tag w:val="_GBC_8b0e6f0534ed42879aaed18b46dbec7d"/>
              <w:id w:val="1100839732"/>
              <w:lock w:val="sdtLocked"/>
            </w:sdtPr>
            <w:sdtEndPr/>
            <w:sdtContent>
              <w:tr w:rsidR="00E7223D" w:rsidRPr="00B1752C" w:rsidTr="00EA22A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rPr>
                        <w:szCs w:val="21"/>
                      </w:rPr>
                    </w:pPr>
                    <w:r>
                      <w:t>交通差旅费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jc w:val="right"/>
                      <w:rPr>
                        <w:szCs w:val="21"/>
                      </w:rPr>
                    </w:pPr>
                    <w:r>
                      <w:t>11,967,406.33</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jc w:val="right"/>
                      <w:rPr>
                        <w:szCs w:val="21"/>
                      </w:rPr>
                    </w:pPr>
                    <w:r>
                      <w:t>12,790,402.46</w:t>
                    </w:r>
                  </w:p>
                </w:tc>
              </w:tr>
            </w:sdtContent>
          </w:sdt>
          <w:sdt>
            <w:sdtPr>
              <w:rPr>
                <w:szCs w:val="21"/>
              </w:rPr>
              <w:alias w:val="销售费用明细"/>
              <w:tag w:val="_GBC_8b0e6f0534ed42879aaed18b46dbec7d"/>
              <w:id w:val="-824815812"/>
              <w:lock w:val="sdtLocked"/>
            </w:sdtPr>
            <w:sdtEndPr/>
            <w:sdtContent>
              <w:tr w:rsidR="00E7223D" w:rsidRPr="00B1752C" w:rsidTr="00EA22A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rPr>
                        <w:szCs w:val="21"/>
                      </w:rPr>
                    </w:pPr>
                    <w:r>
                      <w:t>咨询费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jc w:val="right"/>
                      <w:rPr>
                        <w:szCs w:val="21"/>
                      </w:rPr>
                    </w:pPr>
                    <w:r>
                      <w:t>88,319,565.12</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jc w:val="right"/>
                      <w:rPr>
                        <w:szCs w:val="21"/>
                      </w:rPr>
                    </w:pPr>
                    <w:r>
                      <w:t>25,625,358.15</w:t>
                    </w:r>
                  </w:p>
                </w:tc>
              </w:tr>
            </w:sdtContent>
          </w:sdt>
          <w:sdt>
            <w:sdtPr>
              <w:rPr>
                <w:szCs w:val="21"/>
              </w:rPr>
              <w:alias w:val="销售费用明细"/>
              <w:tag w:val="_GBC_8b0e6f0534ed42879aaed18b46dbec7d"/>
              <w:id w:val="90213206"/>
              <w:lock w:val="sdtLocked"/>
            </w:sdtPr>
            <w:sdtEndPr/>
            <w:sdtContent>
              <w:tr w:rsidR="00E7223D" w:rsidRPr="00B1752C" w:rsidTr="00EA22A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rPr>
                        <w:szCs w:val="21"/>
                      </w:rPr>
                    </w:pPr>
                    <w:r>
                      <w:t>办公费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jc w:val="right"/>
                      <w:rPr>
                        <w:szCs w:val="21"/>
                      </w:rPr>
                    </w:pPr>
                    <w:r>
                      <w:t>2,494,194.51</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jc w:val="right"/>
                      <w:rPr>
                        <w:szCs w:val="21"/>
                      </w:rPr>
                    </w:pPr>
                    <w:r>
                      <w:t>4,445,011.69</w:t>
                    </w:r>
                  </w:p>
                </w:tc>
              </w:tr>
            </w:sdtContent>
          </w:sdt>
          <w:sdt>
            <w:sdtPr>
              <w:rPr>
                <w:szCs w:val="21"/>
              </w:rPr>
              <w:alias w:val="销售费用明细"/>
              <w:tag w:val="_GBC_8b0e6f0534ed42879aaed18b46dbec7d"/>
              <w:id w:val="-928586042"/>
              <w:lock w:val="sdtLocked"/>
            </w:sdtPr>
            <w:sdtEndPr/>
            <w:sdtContent>
              <w:tr w:rsidR="00E7223D" w:rsidRPr="00B1752C" w:rsidTr="00EA22A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rPr>
                        <w:szCs w:val="21"/>
                      </w:rPr>
                    </w:pPr>
                    <w:r>
                      <w:t>业务招待费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jc w:val="right"/>
                      <w:rPr>
                        <w:szCs w:val="21"/>
                      </w:rPr>
                    </w:pPr>
                    <w:r>
                      <w:t>5,848,959.20</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jc w:val="right"/>
                      <w:rPr>
                        <w:szCs w:val="21"/>
                      </w:rPr>
                    </w:pPr>
                    <w:r>
                      <w:t>2,846,152.52</w:t>
                    </w:r>
                  </w:p>
                </w:tc>
              </w:tr>
            </w:sdtContent>
          </w:sdt>
          <w:sdt>
            <w:sdtPr>
              <w:rPr>
                <w:szCs w:val="21"/>
              </w:rPr>
              <w:alias w:val="销售费用明细"/>
              <w:tag w:val="_GBC_8b0e6f0534ed42879aaed18b46dbec7d"/>
              <w:id w:val="-1655284749"/>
              <w:lock w:val="sdtLocked"/>
            </w:sdtPr>
            <w:sdtEndPr/>
            <w:sdtContent>
              <w:tr w:rsidR="00E7223D" w:rsidRPr="00B1752C" w:rsidTr="00EA22A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rPr>
                        <w:szCs w:val="21"/>
                      </w:rPr>
                    </w:pPr>
                    <w:r>
                      <w:t>会务费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jc w:val="right"/>
                      <w:rPr>
                        <w:szCs w:val="21"/>
                      </w:rPr>
                    </w:pPr>
                    <w:r>
                      <w:t>2,518,026.45</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jc w:val="right"/>
                      <w:rPr>
                        <w:szCs w:val="21"/>
                      </w:rPr>
                    </w:pPr>
                    <w:r>
                      <w:t>5,141,528.97</w:t>
                    </w:r>
                  </w:p>
                </w:tc>
              </w:tr>
            </w:sdtContent>
          </w:sdt>
          <w:sdt>
            <w:sdtPr>
              <w:rPr>
                <w:szCs w:val="21"/>
              </w:rPr>
              <w:alias w:val="销售费用明细"/>
              <w:tag w:val="_GBC_8b0e6f0534ed42879aaed18b46dbec7d"/>
              <w:id w:val="-1004511848"/>
              <w:lock w:val="sdtLocked"/>
            </w:sdtPr>
            <w:sdtEndPr/>
            <w:sdtContent>
              <w:tr w:rsidR="00E7223D" w:rsidRPr="00B1752C" w:rsidTr="00EA22AF">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rPr>
                        <w:szCs w:val="21"/>
                      </w:rPr>
                    </w:pPr>
                    <w:r>
                      <w:t>其他</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jc w:val="right"/>
                      <w:rPr>
                        <w:szCs w:val="21"/>
                      </w:rPr>
                    </w:pPr>
                    <w:r>
                      <w:t>3,438,332.13</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jc w:val="right"/>
                      <w:rPr>
                        <w:szCs w:val="21"/>
                      </w:rPr>
                    </w:pPr>
                    <w:r>
                      <w:t>2,600,733.76</w:t>
                    </w:r>
                  </w:p>
                </w:tc>
              </w:tr>
            </w:sdtContent>
          </w:sdt>
          <w:tr w:rsidR="00E7223D" w:rsidRPr="00B1752C" w:rsidTr="00EA22AF">
            <w:sdt>
              <w:sdtPr>
                <w:rPr>
                  <w:szCs w:val="21"/>
                </w:rPr>
                <w:tag w:val="_PLD_bb83cc20a1fb4ed7973343e471dad9ef"/>
                <w:id w:val="-375083740"/>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E7223D" w:rsidRPr="00B1752C" w:rsidRDefault="00E7223D" w:rsidP="00EA22AF">
                    <w:pPr>
                      <w:jc w:val="center"/>
                      <w:rPr>
                        <w:szCs w:val="21"/>
                      </w:rPr>
                    </w:pPr>
                    <w:r w:rsidRPr="00B1752C">
                      <w:rPr>
                        <w:rFonts w:hint="eastAsia"/>
                        <w:szCs w:val="21"/>
                      </w:rPr>
                      <w:t>合计</w:t>
                    </w:r>
                  </w:p>
                </w:tc>
              </w:sdtContent>
            </w:sdt>
            <w:tc>
              <w:tcPr>
                <w:tcW w:w="1580" w:type="pct"/>
                <w:tcBorders>
                  <w:top w:val="single" w:sz="4" w:space="0" w:color="auto"/>
                  <w:left w:val="single" w:sz="4" w:space="0" w:color="auto"/>
                  <w:bottom w:val="single" w:sz="4" w:space="0" w:color="auto"/>
                  <w:right w:val="single" w:sz="4" w:space="0" w:color="auto"/>
                </w:tcBorders>
                <w:shd w:val="clear" w:color="auto" w:fill="auto"/>
              </w:tcPr>
              <w:p w:rsidR="00E7223D" w:rsidRPr="00B1752C" w:rsidRDefault="00E7223D" w:rsidP="00EA22AF">
                <w:pPr>
                  <w:jc w:val="right"/>
                  <w:rPr>
                    <w:szCs w:val="21"/>
                  </w:rPr>
                </w:pPr>
                <w:r>
                  <w:t>202,576,310.57</w:t>
                </w:r>
              </w:p>
            </w:tc>
            <w:tc>
              <w:tcPr>
                <w:tcW w:w="1579" w:type="pct"/>
                <w:tcBorders>
                  <w:top w:val="single" w:sz="4" w:space="0" w:color="auto"/>
                  <w:left w:val="single" w:sz="4" w:space="0" w:color="auto"/>
                  <w:bottom w:val="single" w:sz="4" w:space="0" w:color="auto"/>
                  <w:right w:val="single" w:sz="4" w:space="0" w:color="auto"/>
                </w:tcBorders>
                <w:shd w:val="clear" w:color="auto" w:fill="auto"/>
              </w:tcPr>
              <w:p w:rsidR="00E7223D" w:rsidRPr="00B1752C" w:rsidRDefault="00E7223D" w:rsidP="00EA22AF">
                <w:pPr>
                  <w:jc w:val="right"/>
                  <w:rPr>
                    <w:szCs w:val="21"/>
                  </w:rPr>
                </w:pPr>
                <w:r>
                  <w:t>111,536,751.33</w:t>
                </w:r>
              </w:p>
            </w:tc>
          </w:tr>
        </w:tbl>
        <w:p w:rsidR="00507BB6" w:rsidRDefault="00A057D5">
          <w:pPr>
            <w:spacing w:before="60" w:after="60"/>
            <w:rPr>
              <w:szCs w:val="21"/>
            </w:rPr>
          </w:pPr>
        </w:p>
      </w:sdtContent>
    </w:sdt>
    <w:sdt>
      <w:sdtPr>
        <w:rPr>
          <w:rFonts w:ascii="宋体" w:hAnsi="宋体" w:cs="宋体" w:hint="eastAsia"/>
          <w:b w:val="0"/>
          <w:bCs w:val="0"/>
          <w:kern w:val="0"/>
          <w:sz w:val="24"/>
          <w:szCs w:val="21"/>
        </w:rPr>
        <w:alias w:val="模块:管理费用"/>
        <w:tag w:val="_GBC_d5a6283bdea64513980a0cc618e2ec60"/>
        <w:id w:val="-1153914214"/>
        <w:placeholder>
          <w:docPart w:val="GBC22222222222222222222222222222"/>
        </w:placeholder>
      </w:sdtPr>
      <w:sdtEndPr>
        <w:rPr>
          <w:sz w:val="21"/>
        </w:rPr>
      </w:sdtEndPr>
      <w:sdtContent>
        <w:p w:rsidR="00507BB6" w:rsidRDefault="00BE0F81">
          <w:pPr>
            <w:pStyle w:val="3"/>
            <w:numPr>
              <w:ilvl w:val="0"/>
              <w:numId w:val="22"/>
            </w:numPr>
            <w:tabs>
              <w:tab w:val="left" w:pos="504"/>
            </w:tabs>
            <w:rPr>
              <w:szCs w:val="21"/>
            </w:rPr>
          </w:pPr>
          <w:r>
            <w:rPr>
              <w:rFonts w:hint="eastAsia"/>
              <w:szCs w:val="21"/>
            </w:rPr>
            <w:t>管理费用</w:t>
          </w:r>
        </w:p>
        <w:sdt>
          <w:sdtPr>
            <w:alias w:val="是否适用：管理费用[双击切换]"/>
            <w:tag w:val="_GBC_864c9dd9adce435698261f1da02ab8fb"/>
            <w:id w:val="-602886496"/>
            <w:lock w:val="sdtContentLocked"/>
            <w:placeholder>
              <w:docPart w:val="GBC22222222222222222222222222222"/>
            </w:placeholder>
          </w:sdtPr>
          <w:sdtEndPr/>
          <w:sdtContent>
            <w:p w:rsidR="00507BB6" w:rsidRDefault="00BE0F81">
              <w:r>
                <w:fldChar w:fldCharType="begin"/>
              </w:r>
              <w:r w:rsidR="00DA1AA2">
                <w:instrText xml:space="preserve"> MACROBUTTON  SnrToggleCheckbox √适用 </w:instrText>
              </w:r>
              <w:r>
                <w:fldChar w:fldCharType="end"/>
              </w:r>
              <w:r>
                <w:fldChar w:fldCharType="begin"/>
              </w:r>
              <w:r w:rsidR="00DA1AA2">
                <w:instrText xml:space="preserve"> MACROBUTTON  SnrToggleCheckbox □不适用 </w:instrText>
              </w:r>
              <w:r>
                <w:fldChar w:fldCharType="end"/>
              </w:r>
            </w:p>
          </w:sdtContent>
        </w:sdt>
        <w:p w:rsidR="00507BB6" w:rsidRDefault="00BE0F81">
          <w:pPr>
            <w:jc w:val="right"/>
          </w:pPr>
          <w:r>
            <w:rPr>
              <w:rFonts w:hint="eastAsia"/>
            </w:rPr>
            <w:t>单位：</w:t>
          </w:r>
          <w:sdt>
            <w:sdtPr>
              <w:rPr>
                <w:rFonts w:hint="eastAsia"/>
              </w:rPr>
              <w:alias w:val="单位：管理费用"/>
              <w:tag w:val="_GBC_b8198aec3f7748d28785c1eebbf02df7"/>
              <w:id w:val="-20933828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管理费用"/>
              <w:tag w:val="_GBC_f92af61f8b3b45ba9ec818ede9725428"/>
              <w:id w:val="12932532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5"/>
            <w:gridCol w:w="2604"/>
            <w:gridCol w:w="2440"/>
          </w:tblGrid>
          <w:tr w:rsidR="00786BCF" w:rsidRPr="002761BF" w:rsidTr="002655DC">
            <w:sdt>
              <w:sdtPr>
                <w:rPr>
                  <w:szCs w:val="21"/>
                </w:rPr>
                <w:tag w:val="_PLD_249fd0c096ba421285089a0fada9d43a"/>
                <w:id w:val="2074239790"/>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center"/>
                      <w:rPr>
                        <w:szCs w:val="21"/>
                      </w:rPr>
                    </w:pPr>
                    <w:r w:rsidRPr="002761BF">
                      <w:rPr>
                        <w:rFonts w:hint="eastAsia"/>
                        <w:szCs w:val="21"/>
                      </w:rPr>
                      <w:t>项目</w:t>
                    </w:r>
                  </w:p>
                </w:tc>
              </w:sdtContent>
            </w:sdt>
            <w:sdt>
              <w:sdtPr>
                <w:rPr>
                  <w:szCs w:val="21"/>
                </w:rPr>
                <w:tag w:val="_PLD_acf5bcbf929244268be56ad5d0f3ea18"/>
                <w:id w:val="700752299"/>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center"/>
                      <w:rPr>
                        <w:szCs w:val="21"/>
                      </w:rPr>
                    </w:pPr>
                    <w:r w:rsidRPr="002761BF">
                      <w:rPr>
                        <w:rFonts w:hint="eastAsia"/>
                        <w:szCs w:val="21"/>
                      </w:rPr>
                      <w:t>本期发生额</w:t>
                    </w:r>
                  </w:p>
                </w:tc>
              </w:sdtContent>
            </w:sdt>
            <w:sdt>
              <w:sdtPr>
                <w:rPr>
                  <w:szCs w:val="21"/>
                </w:rPr>
                <w:tag w:val="_PLD_d37d8a59d4d74c26ac22dc33983efa29"/>
                <w:id w:val="1976335274"/>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center"/>
                      <w:rPr>
                        <w:szCs w:val="21"/>
                      </w:rPr>
                    </w:pPr>
                    <w:r w:rsidRPr="002761BF">
                      <w:rPr>
                        <w:rFonts w:hint="eastAsia"/>
                        <w:szCs w:val="21"/>
                      </w:rPr>
                      <w:t>上期发生额</w:t>
                    </w:r>
                  </w:p>
                </w:tc>
              </w:sdtContent>
            </w:sdt>
          </w:tr>
          <w:sdt>
            <w:sdtPr>
              <w:rPr>
                <w:rFonts w:hint="eastAsia"/>
                <w:szCs w:val="21"/>
              </w:rPr>
              <w:alias w:val="管理费用明细"/>
              <w:tag w:val="_GBC_1330575ab4a44e46920401d3d7599402"/>
              <w:id w:val="-2110650275"/>
              <w:lock w:val="sdtLocked"/>
            </w:sdtPr>
            <w:sdtEndPr/>
            <w:sdtContent>
              <w:tr w:rsidR="00786BCF" w:rsidRPr="002761BF" w:rsidTr="002655D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786BCF" w:rsidRPr="002761BF" w:rsidRDefault="00786BCF" w:rsidP="002655DC">
                    <w:pPr>
                      <w:rPr>
                        <w:szCs w:val="21"/>
                      </w:rPr>
                    </w:pPr>
                    <w:r w:rsidRPr="002761BF">
                      <w:rPr>
                        <w:szCs w:val="21"/>
                      </w:rP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31,876,455.84</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27,757,169.32</w:t>
                    </w:r>
                  </w:p>
                </w:tc>
              </w:tr>
            </w:sdtContent>
          </w:sdt>
          <w:sdt>
            <w:sdtPr>
              <w:rPr>
                <w:rFonts w:hint="eastAsia"/>
                <w:szCs w:val="21"/>
              </w:rPr>
              <w:alias w:val="管理费用明细"/>
              <w:tag w:val="_GBC_1330575ab4a44e46920401d3d7599402"/>
              <w:id w:val="843050091"/>
              <w:lock w:val="sdtLocked"/>
            </w:sdtPr>
            <w:sdtEndPr/>
            <w:sdtContent>
              <w:tr w:rsidR="00786BCF" w:rsidRPr="002761BF" w:rsidTr="002655D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786BCF" w:rsidRPr="002761BF" w:rsidRDefault="00786BCF" w:rsidP="002655DC">
                    <w:pPr>
                      <w:rPr>
                        <w:szCs w:val="21"/>
                      </w:rPr>
                    </w:pPr>
                    <w:r w:rsidRPr="002761BF">
                      <w:rPr>
                        <w:szCs w:val="21"/>
                      </w:rPr>
                      <w:t>折旧费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12,280,706.06</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12,017,707.63</w:t>
                    </w:r>
                  </w:p>
                </w:tc>
              </w:tr>
            </w:sdtContent>
          </w:sdt>
          <w:sdt>
            <w:sdtPr>
              <w:rPr>
                <w:rFonts w:hint="eastAsia"/>
                <w:szCs w:val="21"/>
              </w:rPr>
              <w:alias w:val="管理费用明细"/>
              <w:tag w:val="_GBC_1330575ab4a44e46920401d3d7599402"/>
              <w:id w:val="673298910"/>
              <w:lock w:val="sdtLocked"/>
            </w:sdtPr>
            <w:sdtEndPr/>
            <w:sdtContent>
              <w:tr w:rsidR="00786BCF" w:rsidRPr="002761BF" w:rsidTr="002655D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786BCF" w:rsidRPr="002761BF" w:rsidRDefault="00786BCF" w:rsidP="002655DC">
                    <w:pPr>
                      <w:rPr>
                        <w:szCs w:val="21"/>
                      </w:rPr>
                    </w:pPr>
                    <w:r w:rsidRPr="002761BF">
                      <w:rPr>
                        <w:szCs w:val="21"/>
                      </w:rPr>
                      <w:t>咨询费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609,881.19</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923,951.02</w:t>
                    </w:r>
                  </w:p>
                </w:tc>
              </w:tr>
            </w:sdtContent>
          </w:sdt>
          <w:sdt>
            <w:sdtPr>
              <w:rPr>
                <w:rFonts w:hint="eastAsia"/>
                <w:szCs w:val="21"/>
              </w:rPr>
              <w:alias w:val="管理费用明细"/>
              <w:tag w:val="_GBC_1330575ab4a44e46920401d3d7599402"/>
              <w:id w:val="-361056568"/>
              <w:lock w:val="sdtLocked"/>
            </w:sdtPr>
            <w:sdtEndPr/>
            <w:sdtContent>
              <w:tr w:rsidR="00786BCF" w:rsidRPr="002761BF" w:rsidTr="002655D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786BCF" w:rsidRPr="002761BF" w:rsidRDefault="00786BCF" w:rsidP="002655DC">
                    <w:pPr>
                      <w:rPr>
                        <w:szCs w:val="21"/>
                      </w:rPr>
                    </w:pPr>
                    <w:r w:rsidRPr="002761BF">
                      <w:rPr>
                        <w:szCs w:val="21"/>
                      </w:rPr>
                      <w:t>业务招待费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5,412,615.60</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5,722,885.71</w:t>
                    </w:r>
                  </w:p>
                </w:tc>
              </w:tr>
            </w:sdtContent>
          </w:sdt>
          <w:sdt>
            <w:sdtPr>
              <w:rPr>
                <w:rFonts w:hint="eastAsia"/>
                <w:szCs w:val="21"/>
              </w:rPr>
              <w:alias w:val="管理费用明细"/>
              <w:tag w:val="_GBC_1330575ab4a44e46920401d3d7599402"/>
              <w:id w:val="-2095690713"/>
              <w:lock w:val="sdtLocked"/>
            </w:sdtPr>
            <w:sdtEndPr/>
            <w:sdtContent>
              <w:tr w:rsidR="00786BCF" w:rsidRPr="002761BF" w:rsidTr="002655D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786BCF" w:rsidRPr="002761BF" w:rsidRDefault="00786BCF" w:rsidP="002655DC">
                    <w:pPr>
                      <w:rPr>
                        <w:szCs w:val="21"/>
                      </w:rPr>
                    </w:pPr>
                    <w:r w:rsidRPr="002761BF">
                      <w:rPr>
                        <w:szCs w:val="21"/>
                      </w:rPr>
                      <w:t>技术研发费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8,410,852.66</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11,644,864.53</w:t>
                    </w:r>
                  </w:p>
                </w:tc>
              </w:tr>
            </w:sdtContent>
          </w:sdt>
          <w:sdt>
            <w:sdtPr>
              <w:rPr>
                <w:rFonts w:hint="eastAsia"/>
                <w:szCs w:val="21"/>
              </w:rPr>
              <w:alias w:val="管理费用明细"/>
              <w:tag w:val="_GBC_1330575ab4a44e46920401d3d7599402"/>
              <w:id w:val="-610973176"/>
              <w:lock w:val="sdtLocked"/>
            </w:sdtPr>
            <w:sdtEndPr/>
            <w:sdtContent>
              <w:tr w:rsidR="00786BCF" w:rsidRPr="002761BF" w:rsidTr="002655D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786BCF" w:rsidRPr="002761BF" w:rsidRDefault="00786BCF" w:rsidP="002655DC">
                    <w:pPr>
                      <w:rPr>
                        <w:szCs w:val="21"/>
                      </w:rPr>
                    </w:pPr>
                    <w:r w:rsidRPr="002761BF">
                      <w:rPr>
                        <w:szCs w:val="21"/>
                      </w:rPr>
                      <w:t>办公费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7,776,748.83</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6,138,980.91</w:t>
                    </w:r>
                  </w:p>
                </w:tc>
              </w:tr>
            </w:sdtContent>
          </w:sdt>
          <w:sdt>
            <w:sdtPr>
              <w:rPr>
                <w:rFonts w:hint="eastAsia"/>
                <w:szCs w:val="21"/>
              </w:rPr>
              <w:alias w:val="管理费用明细"/>
              <w:tag w:val="_GBC_1330575ab4a44e46920401d3d7599402"/>
              <w:id w:val="1943953314"/>
              <w:lock w:val="sdtLocked"/>
            </w:sdtPr>
            <w:sdtEndPr/>
            <w:sdtContent>
              <w:tr w:rsidR="00786BCF" w:rsidRPr="002761BF" w:rsidTr="002655D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786BCF" w:rsidRPr="002761BF" w:rsidRDefault="00786BCF" w:rsidP="002655DC">
                    <w:pPr>
                      <w:rPr>
                        <w:szCs w:val="21"/>
                      </w:rPr>
                    </w:pPr>
                    <w:r w:rsidRPr="002761BF">
                      <w:rPr>
                        <w:szCs w:val="21"/>
                      </w:rPr>
                      <w:t>无形资产摊销</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2,825,231.52</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3,178,752.92</w:t>
                    </w:r>
                  </w:p>
                </w:tc>
              </w:tr>
            </w:sdtContent>
          </w:sdt>
          <w:sdt>
            <w:sdtPr>
              <w:rPr>
                <w:rFonts w:hint="eastAsia"/>
                <w:szCs w:val="21"/>
              </w:rPr>
              <w:alias w:val="管理费用明细"/>
              <w:tag w:val="_GBC_1330575ab4a44e46920401d3d7599402"/>
              <w:id w:val="623590572"/>
              <w:lock w:val="sdtLocked"/>
            </w:sdtPr>
            <w:sdtEndPr/>
            <w:sdtContent>
              <w:tr w:rsidR="00786BCF" w:rsidRPr="002761BF" w:rsidTr="002655D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786BCF" w:rsidRPr="002761BF" w:rsidRDefault="00786BCF" w:rsidP="002655DC">
                    <w:pPr>
                      <w:rPr>
                        <w:szCs w:val="21"/>
                      </w:rPr>
                    </w:pPr>
                    <w:r w:rsidRPr="002761BF">
                      <w:rPr>
                        <w:szCs w:val="21"/>
                      </w:rPr>
                      <w:t>差旅费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1,064,631.44</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1,058,161.07</w:t>
                    </w:r>
                  </w:p>
                </w:tc>
              </w:tr>
            </w:sdtContent>
          </w:sdt>
          <w:sdt>
            <w:sdtPr>
              <w:rPr>
                <w:rFonts w:hint="eastAsia"/>
                <w:szCs w:val="21"/>
              </w:rPr>
              <w:alias w:val="管理费用明细"/>
              <w:tag w:val="_GBC_1330575ab4a44e46920401d3d7599402"/>
              <w:id w:val="-575198102"/>
              <w:lock w:val="sdtLocked"/>
            </w:sdtPr>
            <w:sdtEndPr/>
            <w:sdtContent>
              <w:tr w:rsidR="00786BCF" w:rsidRPr="002761BF" w:rsidTr="002655D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786BCF" w:rsidRPr="002761BF" w:rsidRDefault="00786BCF" w:rsidP="002655DC">
                    <w:pPr>
                      <w:rPr>
                        <w:szCs w:val="21"/>
                      </w:rPr>
                    </w:pPr>
                    <w:r w:rsidRPr="002761BF">
                      <w:rPr>
                        <w:szCs w:val="21"/>
                      </w:rPr>
                      <w:t>会务费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809,651.21</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1,406,815.03</w:t>
                    </w:r>
                  </w:p>
                </w:tc>
              </w:tr>
            </w:sdtContent>
          </w:sdt>
          <w:sdt>
            <w:sdtPr>
              <w:rPr>
                <w:rFonts w:hint="eastAsia"/>
                <w:szCs w:val="21"/>
              </w:rPr>
              <w:alias w:val="管理费用明细"/>
              <w:tag w:val="_GBC_1330575ab4a44e46920401d3d7599402"/>
              <w:id w:val="603380587"/>
              <w:lock w:val="sdtLocked"/>
            </w:sdtPr>
            <w:sdtEndPr/>
            <w:sdtContent>
              <w:tr w:rsidR="00786BCF" w:rsidRPr="002761BF" w:rsidTr="002655D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786BCF" w:rsidRPr="002761BF" w:rsidRDefault="00786BCF" w:rsidP="002655DC">
                    <w:pPr>
                      <w:rPr>
                        <w:szCs w:val="21"/>
                      </w:rPr>
                    </w:pPr>
                    <w:r w:rsidRPr="002761BF">
                      <w:rPr>
                        <w:szCs w:val="21"/>
                      </w:rPr>
                      <w:t>低值易耗品摊销</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981,121.52</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785,328.39</w:t>
                    </w:r>
                  </w:p>
                </w:tc>
              </w:tr>
            </w:sdtContent>
          </w:sdt>
          <w:sdt>
            <w:sdtPr>
              <w:rPr>
                <w:rFonts w:hint="eastAsia"/>
                <w:szCs w:val="21"/>
              </w:rPr>
              <w:alias w:val="管理费用明细"/>
              <w:tag w:val="_GBC_1330575ab4a44e46920401d3d7599402"/>
              <w:id w:val="-1747490"/>
              <w:lock w:val="sdtLocked"/>
            </w:sdtPr>
            <w:sdtEndPr/>
            <w:sdtContent>
              <w:tr w:rsidR="00786BCF" w:rsidRPr="002761BF" w:rsidTr="002655D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786BCF" w:rsidRPr="002761BF" w:rsidRDefault="00786BCF" w:rsidP="002655DC">
                    <w:pPr>
                      <w:rPr>
                        <w:szCs w:val="21"/>
                      </w:rPr>
                    </w:pPr>
                    <w:r w:rsidRPr="002761BF">
                      <w:rPr>
                        <w:szCs w:val="21"/>
                      </w:rPr>
                      <w:t>运费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980,687.51</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772,670.92</w:t>
                    </w:r>
                  </w:p>
                </w:tc>
              </w:tr>
            </w:sdtContent>
          </w:sdt>
          <w:sdt>
            <w:sdtPr>
              <w:rPr>
                <w:rFonts w:hint="eastAsia"/>
                <w:szCs w:val="21"/>
              </w:rPr>
              <w:alias w:val="管理费用明细"/>
              <w:tag w:val="_GBC_1330575ab4a44e46920401d3d7599402"/>
              <w:id w:val="1890462577"/>
              <w:lock w:val="sdtLocked"/>
            </w:sdtPr>
            <w:sdtEndPr/>
            <w:sdtContent>
              <w:tr w:rsidR="00786BCF" w:rsidRPr="002761BF" w:rsidTr="002655D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786BCF" w:rsidRPr="002761BF" w:rsidRDefault="00786BCF" w:rsidP="002655DC">
                    <w:pPr>
                      <w:rPr>
                        <w:szCs w:val="21"/>
                      </w:rPr>
                    </w:pPr>
                    <w:r w:rsidRPr="002761BF">
                      <w:rPr>
                        <w:szCs w:val="21"/>
                      </w:rPr>
                      <w:t>维修费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437,187.05</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1,126,510.53</w:t>
                    </w:r>
                  </w:p>
                </w:tc>
              </w:tr>
            </w:sdtContent>
          </w:sdt>
          <w:sdt>
            <w:sdtPr>
              <w:rPr>
                <w:rFonts w:hint="eastAsia"/>
                <w:szCs w:val="21"/>
              </w:rPr>
              <w:alias w:val="管理费用明细"/>
              <w:tag w:val="_GBC_1330575ab4a44e46920401d3d7599402"/>
              <w:id w:val="-626011607"/>
              <w:lock w:val="sdtLocked"/>
            </w:sdtPr>
            <w:sdtEndPr/>
            <w:sdtContent>
              <w:tr w:rsidR="00786BCF" w:rsidRPr="002761BF" w:rsidTr="002655D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786BCF" w:rsidRPr="002761BF" w:rsidRDefault="00786BCF" w:rsidP="002655DC">
                    <w:pPr>
                      <w:rPr>
                        <w:szCs w:val="21"/>
                      </w:rPr>
                    </w:pPr>
                    <w:r w:rsidRPr="002761BF">
                      <w:rPr>
                        <w:szCs w:val="21"/>
                      </w:rPr>
                      <w:t>股权激励费用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141,180.56</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1,085,016.63</w:t>
                    </w:r>
                  </w:p>
                </w:tc>
              </w:tr>
            </w:sdtContent>
          </w:sdt>
          <w:sdt>
            <w:sdtPr>
              <w:rPr>
                <w:rFonts w:hint="eastAsia"/>
                <w:szCs w:val="21"/>
              </w:rPr>
              <w:alias w:val="管理费用明细"/>
              <w:tag w:val="_GBC_1330575ab4a44e46920401d3d7599402"/>
              <w:id w:val="-1918392489"/>
              <w:lock w:val="sdtLocked"/>
            </w:sdtPr>
            <w:sdtEndPr/>
            <w:sdtContent>
              <w:tr w:rsidR="00786BCF" w:rsidRPr="002761BF" w:rsidTr="002655D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786BCF" w:rsidRPr="002761BF" w:rsidRDefault="00786BCF" w:rsidP="002655DC">
                    <w:pPr>
                      <w:rPr>
                        <w:szCs w:val="21"/>
                      </w:rPr>
                    </w:pPr>
                    <w:r w:rsidRPr="002761BF">
                      <w:rPr>
                        <w:szCs w:val="21"/>
                      </w:rPr>
                      <w:t>排污费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866,082.37</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828,683.81</w:t>
                    </w:r>
                  </w:p>
                </w:tc>
              </w:tr>
            </w:sdtContent>
          </w:sdt>
          <w:sdt>
            <w:sdtPr>
              <w:rPr>
                <w:rFonts w:hint="eastAsia"/>
                <w:szCs w:val="21"/>
              </w:rPr>
              <w:alias w:val="管理费用明细"/>
              <w:tag w:val="_GBC_1330575ab4a44e46920401d3d7599402"/>
              <w:id w:val="378367284"/>
              <w:lock w:val="sdtLocked"/>
            </w:sdtPr>
            <w:sdtEndPr/>
            <w:sdtContent>
              <w:tr w:rsidR="00786BCF" w:rsidRPr="002761BF" w:rsidTr="002655D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786BCF" w:rsidRPr="002761BF" w:rsidRDefault="00786BCF" w:rsidP="002655DC">
                    <w:pPr>
                      <w:rPr>
                        <w:szCs w:val="21"/>
                      </w:rPr>
                    </w:pPr>
                    <w:proofErr w:type="gramStart"/>
                    <w:r>
                      <w:t>工废处置</w:t>
                    </w:r>
                    <w:proofErr w:type="gramEnd"/>
                    <w:r>
                      <w:t>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t>2,134,892.33</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t>470,017.10</w:t>
                    </w:r>
                  </w:p>
                </w:tc>
              </w:tr>
            </w:sdtContent>
          </w:sdt>
          <w:sdt>
            <w:sdtPr>
              <w:rPr>
                <w:rFonts w:hint="eastAsia"/>
                <w:szCs w:val="21"/>
              </w:rPr>
              <w:alias w:val="管理费用明细"/>
              <w:tag w:val="_GBC_1330575ab4a44e46920401d3d7599402"/>
              <w:id w:val="-1016456728"/>
              <w:lock w:val="sdtLocked"/>
            </w:sdtPr>
            <w:sdtEndPr/>
            <w:sdtContent>
              <w:tr w:rsidR="00786BCF" w:rsidRPr="002761BF" w:rsidTr="002655DC">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786BCF" w:rsidRPr="002761BF" w:rsidRDefault="00786BCF" w:rsidP="002655DC">
                    <w:pPr>
                      <w:rPr>
                        <w:szCs w:val="21"/>
                      </w:rPr>
                    </w:pPr>
                    <w:r w:rsidRPr="002761BF">
                      <w:rPr>
                        <w:szCs w:val="21"/>
                      </w:rPr>
                      <w:t>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1,917,118.75</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1,830,466.38</w:t>
                    </w:r>
                  </w:p>
                </w:tc>
              </w:tr>
            </w:sdtContent>
          </w:sdt>
          <w:tr w:rsidR="00786BCF" w:rsidRPr="002761BF" w:rsidTr="002655DC">
            <w:sdt>
              <w:sdtPr>
                <w:rPr>
                  <w:szCs w:val="21"/>
                </w:rPr>
                <w:tag w:val="_PLD_a1574943c0c74f868555494c72b6afa6"/>
                <w:id w:val="816926443"/>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rPr>
                        <w:szCs w:val="21"/>
                      </w:rPr>
                    </w:pPr>
                    <w:r w:rsidRPr="002761BF">
                      <w:rPr>
                        <w:rFonts w:hint="eastAsia"/>
                        <w:szCs w:val="21"/>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78,525,044.44</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786BCF" w:rsidRPr="002761BF" w:rsidRDefault="00786BCF" w:rsidP="002655DC">
                <w:pPr>
                  <w:jc w:val="right"/>
                  <w:rPr>
                    <w:szCs w:val="21"/>
                  </w:rPr>
                </w:pPr>
                <w:r w:rsidRPr="002761BF">
                  <w:rPr>
                    <w:szCs w:val="21"/>
                  </w:rPr>
                  <w:t>76,747,981.90</w:t>
                </w:r>
              </w:p>
            </w:tc>
          </w:tr>
        </w:tbl>
      </w:sdtContent>
    </w:sdt>
    <w:sdt>
      <w:sdtPr>
        <w:rPr>
          <w:rFonts w:ascii="宋体" w:hAnsi="宋体" w:cs="宋体" w:hint="eastAsia"/>
          <w:b w:val="0"/>
          <w:bCs w:val="0"/>
          <w:kern w:val="0"/>
          <w:sz w:val="24"/>
          <w:szCs w:val="21"/>
        </w:rPr>
        <w:alias w:val="模块:财务费用"/>
        <w:tag w:val="_GBC_aeeadad5456b4097a79668e5a1cadb17"/>
        <w:id w:val="859163563"/>
        <w:placeholder>
          <w:docPart w:val="GBC22222222222222222222222222222"/>
        </w:placeholder>
      </w:sdtPr>
      <w:sdtEndPr>
        <w:rPr>
          <w:sz w:val="21"/>
        </w:rPr>
      </w:sdtEndPr>
      <w:sdtContent>
        <w:p w:rsidR="00507BB6" w:rsidRDefault="00BE0F81">
          <w:pPr>
            <w:pStyle w:val="3"/>
            <w:numPr>
              <w:ilvl w:val="0"/>
              <w:numId w:val="22"/>
            </w:numPr>
            <w:tabs>
              <w:tab w:val="left" w:pos="504"/>
            </w:tabs>
            <w:rPr>
              <w:szCs w:val="21"/>
            </w:rPr>
          </w:pPr>
          <w:r>
            <w:rPr>
              <w:rFonts w:hint="eastAsia"/>
              <w:szCs w:val="21"/>
            </w:rPr>
            <w:t>财务费用</w:t>
          </w:r>
        </w:p>
        <w:sdt>
          <w:sdtPr>
            <w:alias w:val="是否适用：财务费用[双击切换]"/>
            <w:tag w:val="_GBC_699d8bdb2f1f4504a0ea4ccbc8889cfa"/>
            <w:id w:val="56518006"/>
            <w:lock w:val="sdtContentLocked"/>
            <w:placeholder>
              <w:docPart w:val="GBC22222222222222222222222222222"/>
            </w:placeholder>
          </w:sdtPr>
          <w:sdtEndPr/>
          <w:sdtContent>
            <w:p w:rsidR="00507BB6" w:rsidRDefault="00BE0F81">
              <w:r>
                <w:fldChar w:fldCharType="begin"/>
              </w:r>
              <w:r w:rsidR="009046D9">
                <w:instrText xml:space="preserve"> MACROBUTTON  SnrToggleCheckbox √适用 </w:instrText>
              </w:r>
              <w:r>
                <w:fldChar w:fldCharType="end"/>
              </w:r>
              <w:r>
                <w:fldChar w:fldCharType="begin"/>
              </w:r>
              <w:r w:rsidR="009046D9">
                <w:instrText xml:space="preserve"> MACROBUTTON  SnrToggleCheckbox □不适用 </w:instrText>
              </w:r>
              <w:r>
                <w:fldChar w:fldCharType="end"/>
              </w:r>
            </w:p>
          </w:sdtContent>
        </w:sdt>
        <w:p w:rsidR="00507BB6" w:rsidRDefault="00BE0F81">
          <w:pPr>
            <w:jc w:val="right"/>
          </w:pPr>
          <w:r>
            <w:rPr>
              <w:rFonts w:hint="eastAsia"/>
            </w:rPr>
            <w:t>单位：</w:t>
          </w:r>
          <w:sdt>
            <w:sdtPr>
              <w:rPr>
                <w:rFonts w:hint="eastAsia"/>
              </w:rPr>
              <w:alias w:val="单位：财务费用"/>
              <w:tag w:val="_GBC_eb9e02dce68144759561a3427fb3099a"/>
              <w:id w:val="19090326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费用"/>
              <w:tag w:val="_GBC_8e992a76854b4bd0a3f5cd49b31a4604"/>
              <w:id w:val="5959817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5"/>
            <w:gridCol w:w="2604"/>
            <w:gridCol w:w="2440"/>
          </w:tblGrid>
          <w:tr w:rsidR="00106B84" w:rsidRPr="00106B84" w:rsidTr="00565084">
            <w:sdt>
              <w:sdtPr>
                <w:rPr>
                  <w:szCs w:val="21"/>
                </w:rPr>
                <w:tag w:val="_PLD_c57c227174f044c4bfa2c0fda1e37156"/>
                <w:id w:val="-962266530"/>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rsidR="00106B84" w:rsidRPr="00106B84" w:rsidRDefault="00106B84" w:rsidP="00565084">
                    <w:pPr>
                      <w:jc w:val="center"/>
                      <w:rPr>
                        <w:szCs w:val="21"/>
                      </w:rPr>
                    </w:pPr>
                    <w:r w:rsidRPr="00106B84">
                      <w:rPr>
                        <w:rFonts w:hint="eastAsia"/>
                        <w:szCs w:val="21"/>
                      </w:rPr>
                      <w:t>项目</w:t>
                    </w:r>
                  </w:p>
                </w:tc>
              </w:sdtContent>
            </w:sdt>
            <w:sdt>
              <w:sdtPr>
                <w:rPr>
                  <w:szCs w:val="21"/>
                </w:rPr>
                <w:tag w:val="_PLD_d7b23aa0bcb6433894875c858270ab7f"/>
                <w:id w:val="1670214003"/>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106B84" w:rsidRPr="00106B84" w:rsidRDefault="00106B84" w:rsidP="00565084">
                    <w:pPr>
                      <w:jc w:val="center"/>
                      <w:rPr>
                        <w:szCs w:val="21"/>
                      </w:rPr>
                    </w:pPr>
                    <w:r w:rsidRPr="00106B84">
                      <w:rPr>
                        <w:rFonts w:hint="eastAsia"/>
                        <w:szCs w:val="21"/>
                      </w:rPr>
                      <w:t>本期发生额</w:t>
                    </w:r>
                  </w:p>
                </w:tc>
              </w:sdtContent>
            </w:sdt>
            <w:sdt>
              <w:sdtPr>
                <w:rPr>
                  <w:szCs w:val="21"/>
                </w:rPr>
                <w:tag w:val="_PLD_d79245f93e3d475b953b3e44bb1c6425"/>
                <w:id w:val="-1513984906"/>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106B84" w:rsidRPr="00106B84" w:rsidRDefault="00106B84" w:rsidP="00565084">
                    <w:pPr>
                      <w:jc w:val="center"/>
                      <w:rPr>
                        <w:szCs w:val="21"/>
                      </w:rPr>
                    </w:pPr>
                    <w:r w:rsidRPr="00106B84">
                      <w:rPr>
                        <w:rFonts w:hint="eastAsia"/>
                        <w:szCs w:val="21"/>
                      </w:rPr>
                      <w:t>上期发生额</w:t>
                    </w:r>
                  </w:p>
                </w:tc>
              </w:sdtContent>
            </w:sdt>
          </w:tr>
          <w:sdt>
            <w:sdtPr>
              <w:rPr>
                <w:rFonts w:hint="eastAsia"/>
                <w:szCs w:val="21"/>
              </w:rPr>
              <w:alias w:val="财务费用明细"/>
              <w:tag w:val="_GBC_6315cf92135646dfa5694359777c36b0"/>
              <w:id w:val="1425150967"/>
              <w:lock w:val="sdtLocked"/>
            </w:sdtPr>
            <w:sdtEndPr/>
            <w:sdtContent>
              <w:tr w:rsidR="00106B84" w:rsidRPr="00106B84" w:rsidTr="0056508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06B84" w:rsidRPr="00106B84" w:rsidRDefault="00106B84" w:rsidP="00565084">
                    <w:pPr>
                      <w:rPr>
                        <w:szCs w:val="21"/>
                      </w:rPr>
                    </w:pPr>
                    <w:r w:rsidRPr="00106B84">
                      <w:rPr>
                        <w:szCs w:val="21"/>
                      </w:rPr>
                      <w:t>利息支出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106B84" w:rsidRPr="00106B84" w:rsidRDefault="00106B84" w:rsidP="00565084">
                    <w:pPr>
                      <w:jc w:val="right"/>
                      <w:rPr>
                        <w:szCs w:val="21"/>
                      </w:rPr>
                    </w:pPr>
                    <w:r w:rsidRPr="00106B84">
                      <w:rPr>
                        <w:szCs w:val="21"/>
                      </w:rPr>
                      <w:t>15,137,390.19</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06B84" w:rsidRPr="00106B84" w:rsidRDefault="00106B84" w:rsidP="00565084">
                    <w:pPr>
                      <w:jc w:val="right"/>
                      <w:rPr>
                        <w:szCs w:val="21"/>
                      </w:rPr>
                    </w:pPr>
                    <w:r w:rsidRPr="00106B84">
                      <w:rPr>
                        <w:szCs w:val="21"/>
                      </w:rPr>
                      <w:t>22,362,151.31</w:t>
                    </w:r>
                  </w:p>
                </w:tc>
              </w:tr>
            </w:sdtContent>
          </w:sdt>
          <w:sdt>
            <w:sdtPr>
              <w:rPr>
                <w:rFonts w:hint="eastAsia"/>
                <w:szCs w:val="21"/>
              </w:rPr>
              <w:alias w:val="财务费用明细"/>
              <w:tag w:val="_GBC_6315cf92135646dfa5694359777c36b0"/>
              <w:id w:val="1126507673"/>
              <w:lock w:val="sdtLocked"/>
            </w:sdtPr>
            <w:sdtEndPr/>
            <w:sdtContent>
              <w:tr w:rsidR="00106B84" w:rsidRPr="00106B84" w:rsidTr="0056508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06B84" w:rsidRPr="00106B84" w:rsidRDefault="00106B84" w:rsidP="00565084">
                    <w:pPr>
                      <w:rPr>
                        <w:szCs w:val="21"/>
                      </w:rPr>
                    </w:pPr>
                    <w:r w:rsidRPr="00106B84">
                      <w:rPr>
                        <w:szCs w:val="21"/>
                      </w:rPr>
                      <w:t>减：利息收入</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106B84" w:rsidRPr="00106B84" w:rsidRDefault="00106B84" w:rsidP="00565084">
                    <w:pPr>
                      <w:jc w:val="right"/>
                      <w:rPr>
                        <w:szCs w:val="21"/>
                      </w:rPr>
                    </w:pPr>
                    <w:r w:rsidRPr="00106B84">
                      <w:rPr>
                        <w:szCs w:val="21"/>
                      </w:rPr>
                      <w:t>-2,463,190.79</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06B84" w:rsidRPr="00106B84" w:rsidRDefault="00106B84" w:rsidP="00565084">
                    <w:pPr>
                      <w:jc w:val="right"/>
                      <w:rPr>
                        <w:szCs w:val="21"/>
                      </w:rPr>
                    </w:pPr>
                    <w:r w:rsidRPr="00106B84">
                      <w:rPr>
                        <w:szCs w:val="21"/>
                      </w:rPr>
                      <w:t>-2,517,737.54</w:t>
                    </w:r>
                  </w:p>
                </w:tc>
              </w:tr>
            </w:sdtContent>
          </w:sdt>
          <w:sdt>
            <w:sdtPr>
              <w:rPr>
                <w:rFonts w:hint="eastAsia"/>
                <w:szCs w:val="21"/>
              </w:rPr>
              <w:alias w:val="财务费用明细"/>
              <w:tag w:val="_GBC_6315cf92135646dfa5694359777c36b0"/>
              <w:id w:val="1442954885"/>
              <w:lock w:val="sdtLocked"/>
            </w:sdtPr>
            <w:sdtEndPr/>
            <w:sdtContent>
              <w:tr w:rsidR="00106B84" w:rsidRPr="00106B84" w:rsidTr="0056508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06B84" w:rsidRPr="00106B84" w:rsidRDefault="00106B84" w:rsidP="00565084">
                    <w:pPr>
                      <w:rPr>
                        <w:szCs w:val="21"/>
                      </w:rPr>
                    </w:pPr>
                    <w:r w:rsidRPr="00106B84">
                      <w:rPr>
                        <w:szCs w:val="21"/>
                      </w:rPr>
                      <w:t>汇兑损益</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106B84" w:rsidRPr="00106B84" w:rsidRDefault="00106B84" w:rsidP="00565084">
                    <w:pPr>
                      <w:jc w:val="right"/>
                      <w:rPr>
                        <w:szCs w:val="21"/>
                      </w:rPr>
                    </w:pPr>
                    <w:r w:rsidRPr="00106B84">
                      <w:rPr>
                        <w:szCs w:val="21"/>
                      </w:rPr>
                      <w:t>36,190.10</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06B84" w:rsidRPr="00106B84" w:rsidRDefault="00106B84" w:rsidP="00565084">
                    <w:pPr>
                      <w:jc w:val="right"/>
                      <w:rPr>
                        <w:szCs w:val="21"/>
                      </w:rPr>
                    </w:pPr>
                    <w:r w:rsidRPr="00106B84">
                      <w:rPr>
                        <w:szCs w:val="21"/>
                      </w:rPr>
                      <w:t>-279,826.41</w:t>
                    </w:r>
                  </w:p>
                </w:tc>
              </w:tr>
            </w:sdtContent>
          </w:sdt>
          <w:sdt>
            <w:sdtPr>
              <w:rPr>
                <w:rFonts w:hint="eastAsia"/>
                <w:szCs w:val="21"/>
              </w:rPr>
              <w:alias w:val="财务费用明细"/>
              <w:tag w:val="_GBC_6315cf92135646dfa5694359777c36b0"/>
              <w:id w:val="1469705950"/>
              <w:lock w:val="sdtLocked"/>
            </w:sdtPr>
            <w:sdtEndPr/>
            <w:sdtContent>
              <w:tr w:rsidR="00106B84" w:rsidRPr="00106B84" w:rsidTr="00565084">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106B84" w:rsidRPr="00106B84" w:rsidRDefault="00106B84" w:rsidP="00565084">
                    <w:pPr>
                      <w:rPr>
                        <w:szCs w:val="21"/>
                      </w:rPr>
                    </w:pPr>
                    <w:r w:rsidRPr="00106B84">
                      <w:rPr>
                        <w:szCs w:val="21"/>
                      </w:rPr>
                      <w:t>手续费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106B84" w:rsidRPr="00106B84" w:rsidRDefault="00106B84" w:rsidP="00565084">
                    <w:pPr>
                      <w:jc w:val="right"/>
                      <w:rPr>
                        <w:szCs w:val="21"/>
                      </w:rPr>
                    </w:pPr>
                    <w:r w:rsidRPr="00106B84">
                      <w:rPr>
                        <w:szCs w:val="21"/>
                      </w:rPr>
                      <w:t>199,234.03</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06B84" w:rsidRPr="00106B84" w:rsidRDefault="00106B84" w:rsidP="00565084">
                    <w:pPr>
                      <w:jc w:val="right"/>
                      <w:rPr>
                        <w:szCs w:val="21"/>
                      </w:rPr>
                    </w:pPr>
                    <w:r w:rsidRPr="00106B84">
                      <w:rPr>
                        <w:szCs w:val="21"/>
                      </w:rPr>
                      <w:t>193,961.47</w:t>
                    </w:r>
                  </w:p>
                </w:tc>
              </w:tr>
            </w:sdtContent>
          </w:sdt>
          <w:tr w:rsidR="00106B84" w:rsidRPr="00106B84" w:rsidTr="00565084">
            <w:sdt>
              <w:sdtPr>
                <w:rPr>
                  <w:szCs w:val="21"/>
                </w:rPr>
                <w:tag w:val="_PLD_27965316bcaf4972b01a6dd60323d7f4"/>
                <w:id w:val="674702703"/>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rsidR="00106B84" w:rsidRPr="00106B84" w:rsidRDefault="00106B84" w:rsidP="00565084">
                    <w:pPr>
                      <w:rPr>
                        <w:szCs w:val="21"/>
                      </w:rPr>
                    </w:pPr>
                    <w:r w:rsidRPr="00106B84">
                      <w:rPr>
                        <w:rFonts w:hint="eastAsia"/>
                        <w:szCs w:val="21"/>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rsidR="00106B84" w:rsidRPr="00106B84" w:rsidRDefault="00106B84" w:rsidP="00565084">
                <w:pPr>
                  <w:jc w:val="right"/>
                  <w:rPr>
                    <w:szCs w:val="21"/>
                  </w:rPr>
                </w:pPr>
                <w:r w:rsidRPr="00106B84">
                  <w:rPr>
                    <w:szCs w:val="21"/>
                  </w:rPr>
                  <w:t>12,909,623.53</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106B84" w:rsidRPr="00106B84" w:rsidRDefault="00106B84" w:rsidP="00565084">
                <w:pPr>
                  <w:jc w:val="right"/>
                  <w:rPr>
                    <w:szCs w:val="21"/>
                  </w:rPr>
                </w:pPr>
                <w:r w:rsidRPr="00106B84">
                  <w:rPr>
                    <w:szCs w:val="21"/>
                  </w:rPr>
                  <w:t>19,758,548.83</w:t>
                </w:r>
              </w:p>
            </w:tc>
          </w:tr>
        </w:tbl>
        <w:p w:rsidR="00507BB6" w:rsidRDefault="00A057D5">
          <w:pPr>
            <w:rPr>
              <w:szCs w:val="21"/>
            </w:rPr>
          </w:pPr>
        </w:p>
      </w:sdtContent>
    </w:sdt>
    <w:sdt>
      <w:sdtPr>
        <w:rPr>
          <w:rFonts w:ascii="宋体" w:hAnsi="宋体" w:cs="宋体" w:hint="eastAsia"/>
          <w:b w:val="0"/>
          <w:bCs w:val="0"/>
          <w:kern w:val="0"/>
          <w:sz w:val="24"/>
          <w:szCs w:val="21"/>
        </w:rPr>
        <w:alias w:val="模块:资产减值损失"/>
        <w:tag w:val="_GBC_e0187e33fb024605af673daabe2f7861"/>
        <w:id w:val="-1528399160"/>
        <w:placeholder>
          <w:docPart w:val="GBC22222222222222222222222222222"/>
        </w:placeholder>
      </w:sdtPr>
      <w:sdtEndPr>
        <w:rPr>
          <w:rFonts w:asciiTheme="minorHAnsi" w:eastAsiaTheme="minorEastAsia" w:hAnsiTheme="minorHAnsi" w:hint="default"/>
          <w:sz w:val="21"/>
          <w:szCs w:val="22"/>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bCs w:val="0"/>
              <w:szCs w:val="21"/>
            </w:rPr>
            <w:t>资</w:t>
          </w:r>
          <w:r>
            <w:rPr>
              <w:rFonts w:ascii="宋体" w:hAnsi="宋体" w:hint="eastAsia"/>
              <w:szCs w:val="21"/>
            </w:rPr>
            <w:t>产减值损失</w:t>
          </w:r>
        </w:p>
        <w:sdt>
          <w:sdtPr>
            <w:alias w:val="是否适用：资产减值损失[双击切换]"/>
            <w:tag w:val="_GBC_7fdc5881d69a48d59383942dbd2c2a3e"/>
            <w:id w:val="466549004"/>
            <w:lock w:val="sdtContentLocked"/>
            <w:placeholder>
              <w:docPart w:val="GBC22222222222222222222222222222"/>
            </w:placeholder>
          </w:sdtPr>
          <w:sdtEndPr/>
          <w:sdtContent>
            <w:p w:rsidR="00507BB6" w:rsidRDefault="00BE0F81">
              <w:r>
                <w:fldChar w:fldCharType="begin"/>
              </w:r>
              <w:r w:rsidR="009046D9">
                <w:instrText xml:space="preserve"> MACROBUTTON  SnrToggleCheckbox √适用 </w:instrText>
              </w:r>
              <w:r>
                <w:fldChar w:fldCharType="end"/>
              </w:r>
              <w:r>
                <w:fldChar w:fldCharType="begin"/>
              </w:r>
              <w:r w:rsidR="009046D9">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资产减值损失"/>
              <w:tag w:val="_GBC_40ad6c56ceff460ca35db2135628d01d"/>
              <w:id w:val="-12738549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资产减值损失"/>
              <w:tag w:val="_GBC_5e13b42cdca649359964ad50033ab01e"/>
              <w:id w:val="-9800683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8"/>
            <w:gridCol w:w="2574"/>
            <w:gridCol w:w="3077"/>
          </w:tblGrid>
          <w:tr w:rsidR="002E4569" w:rsidRPr="009046D9" w:rsidTr="009F5B8C">
            <w:sdt>
              <w:sdtPr>
                <w:rPr>
                  <w:szCs w:val="21"/>
                </w:rPr>
                <w:tag w:val="_PLD_1c1b3ab4db9e4468a28086960eda425b"/>
                <w:id w:val="1845744849"/>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rsidR="002E4569" w:rsidRPr="009046D9" w:rsidRDefault="002E4569" w:rsidP="009F5B8C">
                    <w:pPr>
                      <w:autoSpaceDE w:val="0"/>
                      <w:autoSpaceDN w:val="0"/>
                      <w:adjustRightInd w:val="0"/>
                      <w:jc w:val="center"/>
                      <w:rPr>
                        <w:szCs w:val="21"/>
                      </w:rPr>
                    </w:pPr>
                    <w:r w:rsidRPr="009046D9">
                      <w:rPr>
                        <w:rFonts w:hint="eastAsia"/>
                        <w:szCs w:val="21"/>
                      </w:rPr>
                      <w:t>项目</w:t>
                    </w:r>
                  </w:p>
                </w:tc>
              </w:sdtContent>
            </w:sdt>
            <w:sdt>
              <w:sdtPr>
                <w:rPr>
                  <w:szCs w:val="21"/>
                </w:rPr>
                <w:tag w:val="_PLD_ab926936cf9d4fc39ab4c469d2ff3166"/>
                <w:id w:val="-828356108"/>
                <w:lock w:val="sdtLocked"/>
              </w:sdtPr>
              <w:sdtEndPr/>
              <w:sdtContent>
                <w:tc>
                  <w:tcPr>
                    <w:tcW w:w="1422" w:type="pct"/>
                    <w:tcBorders>
                      <w:top w:val="single" w:sz="4" w:space="0" w:color="auto"/>
                      <w:left w:val="single" w:sz="4" w:space="0" w:color="auto"/>
                      <w:bottom w:val="single" w:sz="4" w:space="0" w:color="auto"/>
                      <w:right w:val="single" w:sz="4" w:space="0" w:color="auto"/>
                    </w:tcBorders>
                    <w:vAlign w:val="center"/>
                  </w:tcPr>
                  <w:p w:rsidR="002E4569" w:rsidRPr="009046D9" w:rsidRDefault="002E4569" w:rsidP="009F5B8C">
                    <w:pPr>
                      <w:autoSpaceDE w:val="0"/>
                      <w:autoSpaceDN w:val="0"/>
                      <w:adjustRightInd w:val="0"/>
                      <w:jc w:val="center"/>
                      <w:rPr>
                        <w:szCs w:val="21"/>
                      </w:rPr>
                    </w:pPr>
                    <w:r w:rsidRPr="009046D9">
                      <w:rPr>
                        <w:rFonts w:hint="eastAsia"/>
                        <w:szCs w:val="21"/>
                      </w:rPr>
                      <w:t>本期发生额</w:t>
                    </w:r>
                  </w:p>
                </w:tc>
              </w:sdtContent>
            </w:sdt>
            <w:sdt>
              <w:sdtPr>
                <w:rPr>
                  <w:szCs w:val="21"/>
                </w:rPr>
                <w:tag w:val="_PLD_8d4d7dadcc9944098ada8da3daaa7668"/>
                <w:id w:val="1872110213"/>
                <w:lock w:val="sdtLocked"/>
              </w:sdtPr>
              <w:sdtEndPr/>
              <w:sdtContent>
                <w:tc>
                  <w:tcPr>
                    <w:tcW w:w="1700" w:type="pct"/>
                    <w:tcBorders>
                      <w:top w:val="single" w:sz="4" w:space="0" w:color="auto"/>
                      <w:left w:val="single" w:sz="4" w:space="0" w:color="auto"/>
                      <w:bottom w:val="single" w:sz="4" w:space="0" w:color="auto"/>
                      <w:right w:val="single" w:sz="4" w:space="0" w:color="auto"/>
                    </w:tcBorders>
                    <w:vAlign w:val="center"/>
                  </w:tcPr>
                  <w:p w:rsidR="002E4569" w:rsidRPr="009046D9" w:rsidRDefault="002E4569" w:rsidP="009F5B8C">
                    <w:pPr>
                      <w:autoSpaceDE w:val="0"/>
                      <w:autoSpaceDN w:val="0"/>
                      <w:adjustRightInd w:val="0"/>
                      <w:jc w:val="center"/>
                      <w:rPr>
                        <w:szCs w:val="21"/>
                      </w:rPr>
                    </w:pPr>
                    <w:r w:rsidRPr="009046D9">
                      <w:rPr>
                        <w:rFonts w:hint="eastAsia"/>
                        <w:szCs w:val="21"/>
                      </w:rPr>
                      <w:t>上期发生额</w:t>
                    </w:r>
                  </w:p>
                </w:tc>
              </w:sdtContent>
            </w:sdt>
          </w:tr>
          <w:tr w:rsidR="002E4569" w:rsidRPr="009046D9" w:rsidTr="009F5B8C">
            <w:sdt>
              <w:sdtPr>
                <w:rPr>
                  <w:szCs w:val="21"/>
                </w:rPr>
                <w:tag w:val="_PLD_9afc5aaccdc84a4391c2537866204dd5"/>
                <w:id w:val="-1626156037"/>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2E4569" w:rsidRPr="009046D9" w:rsidRDefault="002E4569" w:rsidP="009F5B8C">
                    <w:pPr>
                      <w:autoSpaceDE w:val="0"/>
                      <w:autoSpaceDN w:val="0"/>
                      <w:adjustRightInd w:val="0"/>
                      <w:rPr>
                        <w:szCs w:val="21"/>
                      </w:rPr>
                    </w:pPr>
                    <w:r w:rsidRPr="009046D9">
                      <w:rPr>
                        <w:rFonts w:hint="eastAsia"/>
                        <w:szCs w:val="21"/>
                      </w:rPr>
                      <w:t>一、坏账损失</w:t>
                    </w:r>
                  </w:p>
                </w:tc>
              </w:sdtContent>
            </w:sdt>
            <w:tc>
              <w:tcPr>
                <w:tcW w:w="1422" w:type="pct"/>
                <w:tcBorders>
                  <w:top w:val="single" w:sz="4" w:space="0" w:color="auto"/>
                  <w:left w:val="single" w:sz="4" w:space="0" w:color="auto"/>
                  <w:bottom w:val="single" w:sz="4" w:space="0" w:color="auto"/>
                  <w:right w:val="single" w:sz="4" w:space="0" w:color="auto"/>
                </w:tcBorders>
              </w:tcPr>
              <w:p w:rsidR="002E4569" w:rsidRPr="009046D9" w:rsidRDefault="002E4569" w:rsidP="009F5B8C">
                <w:pPr>
                  <w:jc w:val="right"/>
                  <w:rPr>
                    <w:szCs w:val="21"/>
                  </w:rPr>
                </w:pPr>
                <w:r w:rsidRPr="009046D9">
                  <w:rPr>
                    <w:szCs w:val="21"/>
                  </w:rPr>
                  <w:t>-1,546,729.79</w:t>
                </w:r>
              </w:p>
            </w:tc>
            <w:tc>
              <w:tcPr>
                <w:tcW w:w="1700" w:type="pct"/>
                <w:tcBorders>
                  <w:top w:val="single" w:sz="4" w:space="0" w:color="auto"/>
                  <w:left w:val="single" w:sz="4" w:space="0" w:color="auto"/>
                  <w:bottom w:val="single" w:sz="4" w:space="0" w:color="auto"/>
                  <w:right w:val="single" w:sz="4" w:space="0" w:color="auto"/>
                </w:tcBorders>
              </w:tcPr>
              <w:p w:rsidR="002E4569" w:rsidRPr="009046D9" w:rsidRDefault="002E4569" w:rsidP="009F5B8C">
                <w:pPr>
                  <w:jc w:val="right"/>
                  <w:rPr>
                    <w:szCs w:val="21"/>
                  </w:rPr>
                </w:pPr>
                <w:r w:rsidRPr="009046D9">
                  <w:rPr>
                    <w:szCs w:val="21"/>
                  </w:rPr>
                  <w:t>-5,654,587.43</w:t>
                </w:r>
              </w:p>
            </w:tc>
          </w:tr>
          <w:tr w:rsidR="002E4569" w:rsidRPr="009046D9" w:rsidTr="009F5B8C">
            <w:sdt>
              <w:sdtPr>
                <w:rPr>
                  <w:szCs w:val="21"/>
                </w:rPr>
                <w:tag w:val="_PLD_48506e29da6e4911867af71e75a78a82"/>
                <w:id w:val="-1557456509"/>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2E4569" w:rsidRPr="009046D9" w:rsidRDefault="002E4569" w:rsidP="009F5B8C">
                    <w:pPr>
                      <w:autoSpaceDE w:val="0"/>
                      <w:autoSpaceDN w:val="0"/>
                      <w:adjustRightInd w:val="0"/>
                      <w:rPr>
                        <w:szCs w:val="21"/>
                      </w:rPr>
                    </w:pPr>
                    <w:r w:rsidRPr="009046D9">
                      <w:rPr>
                        <w:rFonts w:hint="eastAsia"/>
                        <w:szCs w:val="21"/>
                      </w:rPr>
                      <w:t>二、存货跌价损失</w:t>
                    </w:r>
                  </w:p>
                </w:tc>
              </w:sdtContent>
            </w:sdt>
            <w:tc>
              <w:tcPr>
                <w:tcW w:w="1422" w:type="pct"/>
                <w:tcBorders>
                  <w:top w:val="single" w:sz="4" w:space="0" w:color="auto"/>
                  <w:left w:val="single" w:sz="4" w:space="0" w:color="auto"/>
                  <w:bottom w:val="single" w:sz="4" w:space="0" w:color="auto"/>
                  <w:right w:val="single" w:sz="4" w:space="0" w:color="auto"/>
                </w:tcBorders>
              </w:tcPr>
              <w:p w:rsidR="002E4569" w:rsidRPr="009046D9" w:rsidRDefault="002E4569" w:rsidP="009F5B8C">
                <w:pPr>
                  <w:jc w:val="right"/>
                  <w:rPr>
                    <w:szCs w:val="21"/>
                  </w:rPr>
                </w:pPr>
              </w:p>
            </w:tc>
            <w:tc>
              <w:tcPr>
                <w:tcW w:w="1700" w:type="pct"/>
                <w:tcBorders>
                  <w:top w:val="single" w:sz="4" w:space="0" w:color="auto"/>
                  <w:left w:val="single" w:sz="4" w:space="0" w:color="auto"/>
                  <w:bottom w:val="single" w:sz="4" w:space="0" w:color="auto"/>
                  <w:right w:val="single" w:sz="4" w:space="0" w:color="auto"/>
                </w:tcBorders>
              </w:tcPr>
              <w:p w:rsidR="002E4569" w:rsidRPr="009046D9" w:rsidRDefault="002E4569" w:rsidP="009F5B8C">
                <w:pPr>
                  <w:jc w:val="right"/>
                  <w:rPr>
                    <w:szCs w:val="21"/>
                  </w:rPr>
                </w:pPr>
                <w:r w:rsidRPr="009046D9">
                  <w:rPr>
                    <w:szCs w:val="21"/>
                  </w:rPr>
                  <w:t>-12,038.22</w:t>
                </w:r>
              </w:p>
            </w:tc>
          </w:tr>
          <w:tr w:rsidR="002E4569" w:rsidRPr="009046D9" w:rsidTr="009F5B8C">
            <w:sdt>
              <w:sdtPr>
                <w:rPr>
                  <w:szCs w:val="21"/>
                </w:rPr>
                <w:tag w:val="_PLD_28808946bb58470a9d59a4302a9117d5"/>
                <w:id w:val="-304854769"/>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2E4569" w:rsidRPr="009046D9" w:rsidRDefault="002E4569" w:rsidP="009F5B8C">
                    <w:pPr>
                      <w:autoSpaceDE w:val="0"/>
                      <w:autoSpaceDN w:val="0"/>
                      <w:adjustRightInd w:val="0"/>
                      <w:jc w:val="center"/>
                      <w:rPr>
                        <w:szCs w:val="21"/>
                      </w:rPr>
                    </w:pPr>
                    <w:r w:rsidRPr="009046D9">
                      <w:rPr>
                        <w:rFonts w:hint="eastAsia"/>
                        <w:szCs w:val="21"/>
                      </w:rPr>
                      <w:t>合计</w:t>
                    </w:r>
                  </w:p>
                </w:tc>
              </w:sdtContent>
            </w:sdt>
            <w:tc>
              <w:tcPr>
                <w:tcW w:w="1422" w:type="pct"/>
                <w:tcBorders>
                  <w:top w:val="single" w:sz="4" w:space="0" w:color="auto"/>
                  <w:left w:val="single" w:sz="4" w:space="0" w:color="auto"/>
                  <w:bottom w:val="single" w:sz="4" w:space="0" w:color="auto"/>
                  <w:right w:val="single" w:sz="4" w:space="0" w:color="auto"/>
                </w:tcBorders>
              </w:tcPr>
              <w:p w:rsidR="002E4569" w:rsidRPr="009046D9" w:rsidRDefault="002E4569" w:rsidP="009F5B8C">
                <w:pPr>
                  <w:jc w:val="right"/>
                  <w:rPr>
                    <w:szCs w:val="21"/>
                  </w:rPr>
                </w:pPr>
                <w:r w:rsidRPr="009046D9">
                  <w:rPr>
                    <w:szCs w:val="21"/>
                  </w:rPr>
                  <w:t>-1,546,729.79</w:t>
                </w:r>
              </w:p>
            </w:tc>
            <w:tc>
              <w:tcPr>
                <w:tcW w:w="1700" w:type="pct"/>
                <w:tcBorders>
                  <w:top w:val="single" w:sz="4" w:space="0" w:color="auto"/>
                  <w:left w:val="single" w:sz="4" w:space="0" w:color="auto"/>
                  <w:bottom w:val="single" w:sz="4" w:space="0" w:color="auto"/>
                  <w:right w:val="single" w:sz="4" w:space="0" w:color="auto"/>
                </w:tcBorders>
              </w:tcPr>
              <w:p w:rsidR="002E4569" w:rsidRPr="009046D9" w:rsidRDefault="002E4569" w:rsidP="009F5B8C">
                <w:pPr>
                  <w:jc w:val="right"/>
                  <w:rPr>
                    <w:szCs w:val="21"/>
                  </w:rPr>
                </w:pPr>
                <w:r w:rsidRPr="009046D9">
                  <w:rPr>
                    <w:szCs w:val="21"/>
                  </w:rPr>
                  <w:t>-5,666,625.65</w:t>
                </w:r>
              </w:p>
            </w:tc>
          </w:tr>
        </w:tbl>
        <w:p w:rsidR="00507BB6" w:rsidRDefault="00A057D5">
          <w:pPr>
            <w:spacing w:before="60" w:after="60"/>
            <w:rPr>
              <w:szCs w:val="21"/>
            </w:rPr>
          </w:pPr>
        </w:p>
      </w:sdtContent>
    </w:sdt>
    <w:sdt>
      <w:sdtPr>
        <w:rPr>
          <w:rFonts w:ascii="宋体" w:hAnsi="宋体" w:cs="宋体" w:hint="eastAsia"/>
          <w:b w:val="0"/>
          <w:bCs w:val="0"/>
          <w:kern w:val="0"/>
          <w:sz w:val="24"/>
          <w:szCs w:val="21"/>
        </w:rPr>
        <w:alias w:val="模块:公允价值变动收益"/>
        <w:tag w:val="_GBC_66e6cb51ec7740408a31ff233ae3330d"/>
        <w:id w:val="1118647509"/>
        <w:lock w:val="sdtLocked"/>
        <w:placeholder>
          <w:docPart w:val="GBC22222222222222222222222222222"/>
        </w:placeholder>
      </w:sdtPr>
      <w:sdtEndPr>
        <w:rPr>
          <w:rFonts w:cstheme="minorBidi"/>
          <w:kern w:val="2"/>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公允价值变动收益</w:t>
          </w:r>
        </w:p>
        <w:sdt>
          <w:sdtPr>
            <w:alias w:val="是否适用：公允价值变动收益[双击切换]"/>
            <w:tag w:val="_GBC_21669fdeb74c4273a55facece1a56109"/>
            <w:id w:val="-682823639"/>
            <w:lock w:val="sdtContentLocked"/>
            <w:placeholder>
              <w:docPart w:val="GBC22222222222222222222222222222"/>
            </w:placeholder>
          </w:sdtPr>
          <w:sdtEndPr/>
          <w:sdtContent>
            <w:p w:rsidR="00507BB6" w:rsidRDefault="00BE0F81">
              <w:r>
                <w:fldChar w:fldCharType="begin"/>
              </w:r>
              <w:r w:rsidR="009046D9">
                <w:instrText xml:space="preserve"> MACROBUTTON  SnrToggleCheckbox √适用 </w:instrText>
              </w:r>
              <w:r>
                <w:fldChar w:fldCharType="end"/>
              </w:r>
              <w:r>
                <w:fldChar w:fldCharType="begin"/>
              </w:r>
              <w:r w:rsidR="009046D9">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公允价值变动收益"/>
              <w:tag w:val="_GBC_a2b6fb2423244bbaa3600e1be3b4d548"/>
              <w:id w:val="2907122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公允价值变动收益"/>
              <w:tag w:val="_GBC_0343c5436a0742acbf5d87cc18c51638"/>
              <w:id w:val="-12220613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9"/>
            <w:gridCol w:w="2825"/>
            <w:gridCol w:w="2825"/>
          </w:tblGrid>
          <w:tr w:rsidR="009046D9" w:rsidRPr="009046D9" w:rsidTr="00565084">
            <w:sdt>
              <w:sdtPr>
                <w:rPr>
                  <w:szCs w:val="21"/>
                </w:rPr>
                <w:tag w:val="_PLD_48f5947f1d144f47a6f7e7f6f3b20c50"/>
                <w:id w:val="1272118177"/>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rsidR="009046D9" w:rsidRPr="009046D9" w:rsidRDefault="009046D9" w:rsidP="00565084">
                    <w:pPr>
                      <w:autoSpaceDE w:val="0"/>
                      <w:autoSpaceDN w:val="0"/>
                      <w:adjustRightInd w:val="0"/>
                      <w:jc w:val="center"/>
                      <w:rPr>
                        <w:szCs w:val="21"/>
                      </w:rPr>
                    </w:pPr>
                    <w:r w:rsidRPr="009046D9">
                      <w:rPr>
                        <w:rFonts w:hint="eastAsia"/>
                        <w:szCs w:val="21"/>
                      </w:rPr>
                      <w:t>产生公允价值变动收益的来源</w:t>
                    </w:r>
                  </w:p>
                </w:tc>
              </w:sdtContent>
            </w:sdt>
            <w:sdt>
              <w:sdtPr>
                <w:rPr>
                  <w:szCs w:val="21"/>
                </w:rPr>
                <w:tag w:val="_PLD_b6373ce0c4a743a590c244577778bb24"/>
                <w:id w:val="-1022706925"/>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rsidR="009046D9" w:rsidRPr="009046D9" w:rsidRDefault="009046D9" w:rsidP="00565084">
                    <w:pPr>
                      <w:autoSpaceDE w:val="0"/>
                      <w:autoSpaceDN w:val="0"/>
                      <w:adjustRightInd w:val="0"/>
                      <w:jc w:val="center"/>
                      <w:rPr>
                        <w:szCs w:val="21"/>
                      </w:rPr>
                    </w:pPr>
                    <w:r w:rsidRPr="009046D9">
                      <w:rPr>
                        <w:rFonts w:hint="eastAsia"/>
                        <w:szCs w:val="21"/>
                      </w:rPr>
                      <w:t>本期发生额</w:t>
                    </w:r>
                  </w:p>
                </w:tc>
              </w:sdtContent>
            </w:sdt>
            <w:sdt>
              <w:sdtPr>
                <w:rPr>
                  <w:szCs w:val="21"/>
                </w:rPr>
                <w:tag w:val="_PLD_bfdfb5f7294e4118b9f066811a3e0ece"/>
                <w:id w:val="455450911"/>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rsidR="009046D9" w:rsidRPr="009046D9" w:rsidRDefault="009046D9" w:rsidP="00565084">
                    <w:pPr>
                      <w:autoSpaceDE w:val="0"/>
                      <w:autoSpaceDN w:val="0"/>
                      <w:adjustRightInd w:val="0"/>
                      <w:jc w:val="center"/>
                      <w:rPr>
                        <w:szCs w:val="21"/>
                      </w:rPr>
                    </w:pPr>
                    <w:r w:rsidRPr="009046D9">
                      <w:rPr>
                        <w:rFonts w:hint="eastAsia"/>
                        <w:szCs w:val="21"/>
                      </w:rPr>
                      <w:t>上期发生额</w:t>
                    </w:r>
                  </w:p>
                </w:tc>
              </w:sdtContent>
            </w:sdt>
          </w:tr>
          <w:tr w:rsidR="009046D9" w:rsidRPr="009046D9" w:rsidTr="006C3286">
            <w:sdt>
              <w:sdtPr>
                <w:rPr>
                  <w:szCs w:val="21"/>
                </w:rPr>
                <w:tag w:val="_PLD_5c8e07bcab87488ead63553b52e8369c"/>
                <w:id w:val="2000385806"/>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9046D9" w:rsidRPr="009046D9" w:rsidRDefault="009046D9" w:rsidP="00565084">
                    <w:pPr>
                      <w:rPr>
                        <w:szCs w:val="21"/>
                      </w:rPr>
                    </w:pPr>
                    <w:r w:rsidRPr="009046D9">
                      <w:rPr>
                        <w:rFonts w:hint="eastAsia"/>
                        <w:szCs w:val="21"/>
                      </w:rPr>
                      <w:t>以公允价值计量的且其变动计入当期损益的金融资产</w:t>
                    </w:r>
                  </w:p>
                </w:tc>
              </w:sdtContent>
            </w:sdt>
            <w:tc>
              <w:tcPr>
                <w:tcW w:w="1561" w:type="pct"/>
                <w:tcBorders>
                  <w:top w:val="single" w:sz="4" w:space="0" w:color="auto"/>
                  <w:left w:val="single" w:sz="4" w:space="0" w:color="auto"/>
                  <w:bottom w:val="single" w:sz="4" w:space="0" w:color="auto"/>
                  <w:right w:val="single" w:sz="4" w:space="0" w:color="auto"/>
                </w:tcBorders>
                <w:vAlign w:val="center"/>
              </w:tcPr>
              <w:p w:rsidR="009046D9" w:rsidRPr="009046D9" w:rsidRDefault="009046D9" w:rsidP="006C3286">
                <w:pPr>
                  <w:autoSpaceDE w:val="0"/>
                  <w:autoSpaceDN w:val="0"/>
                  <w:adjustRightInd w:val="0"/>
                  <w:jc w:val="right"/>
                  <w:rPr>
                    <w:szCs w:val="21"/>
                  </w:rPr>
                </w:pPr>
                <w:r w:rsidRPr="009046D9">
                  <w:rPr>
                    <w:szCs w:val="21"/>
                  </w:rPr>
                  <w:t>1,521.31</w:t>
                </w:r>
              </w:p>
            </w:tc>
            <w:tc>
              <w:tcPr>
                <w:tcW w:w="1561" w:type="pct"/>
                <w:tcBorders>
                  <w:top w:val="single" w:sz="4" w:space="0" w:color="auto"/>
                  <w:left w:val="single" w:sz="4" w:space="0" w:color="auto"/>
                  <w:bottom w:val="single" w:sz="4" w:space="0" w:color="auto"/>
                  <w:right w:val="single" w:sz="4" w:space="0" w:color="auto"/>
                </w:tcBorders>
                <w:vAlign w:val="center"/>
              </w:tcPr>
              <w:p w:rsidR="009046D9" w:rsidRPr="009046D9" w:rsidRDefault="009046D9" w:rsidP="006C3286">
                <w:pPr>
                  <w:autoSpaceDE w:val="0"/>
                  <w:autoSpaceDN w:val="0"/>
                  <w:adjustRightInd w:val="0"/>
                  <w:jc w:val="right"/>
                  <w:rPr>
                    <w:szCs w:val="21"/>
                  </w:rPr>
                </w:pPr>
                <w:r w:rsidRPr="009046D9">
                  <w:rPr>
                    <w:szCs w:val="21"/>
                  </w:rPr>
                  <w:t>-1,987.95</w:t>
                </w:r>
              </w:p>
            </w:tc>
          </w:tr>
          <w:tr w:rsidR="009046D9" w:rsidRPr="009046D9" w:rsidTr="006C3286">
            <w:sdt>
              <w:sdtPr>
                <w:rPr>
                  <w:szCs w:val="21"/>
                </w:rPr>
                <w:tag w:val="_PLD_ac0d10ba165a4a15b4872c02b0c6c22a"/>
                <w:id w:val="-865831524"/>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rsidR="009046D9" w:rsidRPr="009046D9" w:rsidRDefault="009046D9" w:rsidP="00565084">
                    <w:pPr>
                      <w:autoSpaceDE w:val="0"/>
                      <w:autoSpaceDN w:val="0"/>
                      <w:adjustRightInd w:val="0"/>
                      <w:jc w:val="center"/>
                      <w:rPr>
                        <w:szCs w:val="21"/>
                      </w:rPr>
                    </w:pPr>
                    <w:r w:rsidRPr="009046D9">
                      <w:rPr>
                        <w:rFonts w:hint="eastAsia"/>
                        <w:szCs w:val="21"/>
                      </w:rPr>
                      <w:t>合计</w:t>
                    </w:r>
                  </w:p>
                </w:tc>
              </w:sdtContent>
            </w:sdt>
            <w:tc>
              <w:tcPr>
                <w:tcW w:w="1561" w:type="pct"/>
                <w:tcBorders>
                  <w:top w:val="single" w:sz="4" w:space="0" w:color="auto"/>
                  <w:left w:val="single" w:sz="4" w:space="0" w:color="auto"/>
                  <w:bottom w:val="single" w:sz="4" w:space="0" w:color="auto"/>
                  <w:right w:val="single" w:sz="4" w:space="0" w:color="auto"/>
                </w:tcBorders>
                <w:vAlign w:val="center"/>
              </w:tcPr>
              <w:p w:rsidR="009046D9" w:rsidRPr="009046D9" w:rsidRDefault="009046D9" w:rsidP="006C3286">
                <w:pPr>
                  <w:jc w:val="right"/>
                  <w:rPr>
                    <w:szCs w:val="21"/>
                  </w:rPr>
                </w:pPr>
                <w:r w:rsidRPr="009046D9">
                  <w:rPr>
                    <w:szCs w:val="21"/>
                  </w:rPr>
                  <w:t>1,521.31</w:t>
                </w:r>
              </w:p>
            </w:tc>
            <w:tc>
              <w:tcPr>
                <w:tcW w:w="1561" w:type="pct"/>
                <w:tcBorders>
                  <w:top w:val="single" w:sz="4" w:space="0" w:color="auto"/>
                  <w:left w:val="single" w:sz="4" w:space="0" w:color="auto"/>
                  <w:bottom w:val="single" w:sz="4" w:space="0" w:color="auto"/>
                  <w:right w:val="single" w:sz="4" w:space="0" w:color="auto"/>
                </w:tcBorders>
                <w:vAlign w:val="center"/>
              </w:tcPr>
              <w:p w:rsidR="009046D9" w:rsidRPr="009046D9" w:rsidRDefault="009046D9" w:rsidP="006C3286">
                <w:pPr>
                  <w:autoSpaceDE w:val="0"/>
                  <w:autoSpaceDN w:val="0"/>
                  <w:adjustRightInd w:val="0"/>
                  <w:jc w:val="right"/>
                  <w:rPr>
                    <w:szCs w:val="21"/>
                  </w:rPr>
                </w:pPr>
                <w:r w:rsidRPr="009046D9">
                  <w:rPr>
                    <w:szCs w:val="21"/>
                  </w:rPr>
                  <w:t>-1,987.95</w:t>
                </w:r>
              </w:p>
            </w:tc>
          </w:tr>
        </w:tbl>
      </w:sdtContent>
    </w:sdt>
    <w:p w:rsidR="00507BB6" w:rsidRDefault="00BE0F81">
      <w:pPr>
        <w:pStyle w:val="3"/>
        <w:numPr>
          <w:ilvl w:val="0"/>
          <w:numId w:val="22"/>
        </w:numPr>
        <w:tabs>
          <w:tab w:val="left" w:pos="504"/>
        </w:tabs>
        <w:rPr>
          <w:rFonts w:ascii="宋体" w:hAnsi="宋体"/>
          <w:szCs w:val="21"/>
        </w:rPr>
      </w:pPr>
      <w:r>
        <w:rPr>
          <w:rFonts w:ascii="宋体" w:hAnsi="宋体" w:hint="eastAsia"/>
          <w:szCs w:val="21"/>
        </w:rPr>
        <w:t>投资收益</w:t>
      </w:r>
    </w:p>
    <w:sdt>
      <w:sdtPr>
        <w:alias w:val="是否适用：投资收益[双击切换]"/>
        <w:tag w:val="_GBC_39356fd9dd9e4f5497d61d781210b2fe"/>
        <w:id w:val="-83233704"/>
        <w:lock w:val="sdtContentLocked"/>
        <w:placeholder>
          <w:docPart w:val="GBC22222222222222222222222222222"/>
        </w:placeholder>
      </w:sdtPr>
      <w:sdtEndPr/>
      <w:sdtContent>
        <w:p w:rsidR="00507BB6" w:rsidRDefault="00BE0F81">
          <w:r>
            <w:fldChar w:fldCharType="begin"/>
          </w:r>
          <w:r w:rsidR="001269B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b/>
          <w:szCs w:val="21"/>
        </w:rPr>
        <w:alias w:val="模块:投资收益"/>
        <w:tag w:val="_GBC_8958442580a74890aabdb81fa58a53f7"/>
        <w:id w:val="-118378006"/>
        <w:lock w:val="sdtLocked"/>
        <w:placeholder>
          <w:docPart w:val="GBC22222222222222222222222222222"/>
        </w:placeholder>
      </w:sdtPr>
      <w:sdtEndPr/>
      <w:sdtContent>
        <w:p w:rsidR="00507BB6" w:rsidRDefault="00BE0F81">
          <w:pPr>
            <w:jc w:val="right"/>
            <w:rPr>
              <w:b/>
              <w:szCs w:val="21"/>
            </w:rPr>
          </w:pPr>
          <w:r>
            <w:rPr>
              <w:szCs w:val="21"/>
            </w:rPr>
            <w:t>单位</w:t>
          </w:r>
          <w:r>
            <w:rPr>
              <w:rFonts w:hint="eastAsia"/>
              <w:szCs w:val="21"/>
            </w:rPr>
            <w:t>：</w:t>
          </w:r>
          <w:sdt>
            <w:sdtPr>
              <w:rPr>
                <w:rFonts w:hint="eastAsia"/>
                <w:szCs w:val="21"/>
              </w:rPr>
              <w:alias w:val="单位：财务附注：会计报表中的投资收益项目增加"/>
              <w:tag w:val="_GBC_8785b82a02ca4b0db1de3227128775b4"/>
              <w:id w:val="5766326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r>
            <w:rPr>
              <w:rFonts w:hint="eastAsia"/>
              <w:szCs w:val="21"/>
            </w:rPr>
            <w:t>：</w:t>
          </w:r>
          <w:sdt>
            <w:sdtPr>
              <w:rPr>
                <w:rFonts w:hint="eastAsia"/>
                <w:szCs w:val="21"/>
              </w:rPr>
              <w:alias w:val="币种：财务附注：会计报表中的投资收益项目增加"/>
              <w:tag w:val="_GBC_c4394dc445a94e9a8a4b83889c79fcb1"/>
              <w:id w:val="-12005402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87"/>
            <w:gridCol w:w="1581"/>
            <w:gridCol w:w="1581"/>
          </w:tblGrid>
          <w:tr w:rsidR="001269B9" w:rsidRPr="002761BF" w:rsidTr="009F5B8C">
            <w:sdt>
              <w:sdtPr>
                <w:rPr>
                  <w:szCs w:val="21"/>
                </w:rPr>
                <w:tag w:val="_PLD_ad51ea3b53934adda071bb6c003fd44f"/>
                <w:id w:val="-265313672"/>
                <w:lock w:val="sdtLocked"/>
              </w:sdtPr>
              <w:sdtEndPr/>
              <w:sdtContent>
                <w:tc>
                  <w:tcPr>
                    <w:tcW w:w="0" w:type="auto"/>
                    <w:vAlign w:val="center"/>
                  </w:tcPr>
                  <w:p w:rsidR="001269B9" w:rsidRPr="002761BF" w:rsidRDefault="001269B9" w:rsidP="00565084">
                    <w:pPr>
                      <w:ind w:left="420" w:hanging="420"/>
                      <w:jc w:val="center"/>
                      <w:rPr>
                        <w:szCs w:val="21"/>
                      </w:rPr>
                    </w:pPr>
                    <w:r w:rsidRPr="002761BF">
                      <w:rPr>
                        <w:rFonts w:hint="eastAsia"/>
                        <w:szCs w:val="21"/>
                      </w:rPr>
                      <w:t>项目</w:t>
                    </w:r>
                  </w:p>
                </w:tc>
              </w:sdtContent>
            </w:sdt>
            <w:sdt>
              <w:sdtPr>
                <w:rPr>
                  <w:szCs w:val="21"/>
                </w:rPr>
                <w:tag w:val="_PLD_bc29902d369147c7b623b240802f5474"/>
                <w:id w:val="607164882"/>
                <w:lock w:val="sdtLocked"/>
              </w:sdtPr>
              <w:sdtEndPr/>
              <w:sdtContent>
                <w:tc>
                  <w:tcPr>
                    <w:tcW w:w="0" w:type="auto"/>
                    <w:vAlign w:val="center"/>
                  </w:tcPr>
                  <w:p w:rsidR="001269B9" w:rsidRPr="002761BF" w:rsidRDefault="001269B9" w:rsidP="00565084">
                    <w:pPr>
                      <w:jc w:val="center"/>
                      <w:rPr>
                        <w:szCs w:val="21"/>
                      </w:rPr>
                    </w:pPr>
                    <w:r w:rsidRPr="002761BF">
                      <w:rPr>
                        <w:rFonts w:hint="eastAsia"/>
                        <w:szCs w:val="21"/>
                      </w:rPr>
                      <w:t>本期发生额</w:t>
                    </w:r>
                  </w:p>
                </w:tc>
              </w:sdtContent>
            </w:sdt>
            <w:sdt>
              <w:sdtPr>
                <w:rPr>
                  <w:szCs w:val="21"/>
                </w:rPr>
                <w:tag w:val="_PLD_103a47c3d5da463d9de8d1cff72e71c8"/>
                <w:id w:val="1692258513"/>
                <w:lock w:val="sdtLocked"/>
              </w:sdtPr>
              <w:sdtEndPr/>
              <w:sdtContent>
                <w:tc>
                  <w:tcPr>
                    <w:tcW w:w="0" w:type="auto"/>
                    <w:vAlign w:val="center"/>
                  </w:tcPr>
                  <w:p w:rsidR="001269B9" w:rsidRPr="002761BF" w:rsidRDefault="001269B9" w:rsidP="00565084">
                    <w:pPr>
                      <w:jc w:val="center"/>
                      <w:rPr>
                        <w:szCs w:val="21"/>
                      </w:rPr>
                    </w:pPr>
                    <w:r w:rsidRPr="002761BF">
                      <w:rPr>
                        <w:rFonts w:hint="eastAsia"/>
                        <w:szCs w:val="21"/>
                      </w:rPr>
                      <w:t>上期发生额</w:t>
                    </w:r>
                  </w:p>
                </w:tc>
              </w:sdtContent>
            </w:sdt>
          </w:tr>
          <w:tr w:rsidR="001269B9" w:rsidRPr="002761BF" w:rsidTr="009F5B8C">
            <w:sdt>
              <w:sdtPr>
                <w:rPr>
                  <w:szCs w:val="21"/>
                </w:rPr>
                <w:tag w:val="_PLD_0631ed9ff593454b91168a7c8a9cdb53"/>
                <w:id w:val="951982202"/>
                <w:lock w:val="sdtLocked"/>
              </w:sdtPr>
              <w:sdtEndPr/>
              <w:sdtContent>
                <w:tc>
                  <w:tcPr>
                    <w:tcW w:w="0" w:type="auto"/>
                  </w:tcPr>
                  <w:p w:rsidR="001269B9" w:rsidRPr="002761BF" w:rsidRDefault="001269B9" w:rsidP="00565084">
                    <w:pPr>
                      <w:rPr>
                        <w:szCs w:val="21"/>
                      </w:rPr>
                    </w:pPr>
                    <w:r w:rsidRPr="002761BF">
                      <w:rPr>
                        <w:rFonts w:hint="eastAsia"/>
                        <w:szCs w:val="21"/>
                      </w:rPr>
                      <w:t>权益法核算的长期股权投资收益</w:t>
                    </w:r>
                  </w:p>
                </w:tc>
              </w:sdtContent>
            </w:sdt>
            <w:tc>
              <w:tcPr>
                <w:tcW w:w="0" w:type="auto"/>
              </w:tcPr>
              <w:p w:rsidR="001269B9" w:rsidRPr="002761BF" w:rsidRDefault="001269B9" w:rsidP="00565084">
                <w:pPr>
                  <w:jc w:val="right"/>
                  <w:rPr>
                    <w:szCs w:val="21"/>
                  </w:rPr>
                </w:pPr>
                <w:r w:rsidRPr="002761BF">
                  <w:rPr>
                    <w:szCs w:val="21"/>
                  </w:rPr>
                  <w:t>-335,876.76</w:t>
                </w:r>
              </w:p>
            </w:tc>
            <w:tc>
              <w:tcPr>
                <w:tcW w:w="0" w:type="auto"/>
              </w:tcPr>
              <w:p w:rsidR="001269B9" w:rsidRPr="002761BF" w:rsidRDefault="001269B9" w:rsidP="00565084">
                <w:pPr>
                  <w:jc w:val="right"/>
                  <w:rPr>
                    <w:szCs w:val="21"/>
                  </w:rPr>
                </w:pPr>
                <w:r w:rsidRPr="002761BF">
                  <w:rPr>
                    <w:szCs w:val="21"/>
                  </w:rPr>
                  <w:t>54,886.97</w:t>
                </w:r>
              </w:p>
            </w:tc>
          </w:tr>
          <w:tr w:rsidR="001269B9" w:rsidRPr="002761BF" w:rsidTr="009F5B8C">
            <w:sdt>
              <w:sdtPr>
                <w:rPr>
                  <w:szCs w:val="21"/>
                </w:rPr>
                <w:tag w:val="_PLD_9d67fa0eaada46f89bf77ee57d86c62f"/>
                <w:id w:val="1063836908"/>
                <w:lock w:val="sdtLocked"/>
              </w:sdtPr>
              <w:sdtEndPr/>
              <w:sdtContent>
                <w:tc>
                  <w:tcPr>
                    <w:tcW w:w="0" w:type="auto"/>
                  </w:tcPr>
                  <w:p w:rsidR="001269B9" w:rsidRPr="002761BF" w:rsidRDefault="001269B9" w:rsidP="00565084">
                    <w:pPr>
                      <w:rPr>
                        <w:szCs w:val="21"/>
                      </w:rPr>
                    </w:pPr>
                    <w:r w:rsidRPr="002761BF">
                      <w:rPr>
                        <w:rFonts w:hint="eastAsia"/>
                        <w:szCs w:val="21"/>
                      </w:rPr>
                      <w:t>处置长期股权投资产生的投资收益</w:t>
                    </w:r>
                  </w:p>
                </w:tc>
              </w:sdtContent>
            </w:sdt>
            <w:tc>
              <w:tcPr>
                <w:tcW w:w="0" w:type="auto"/>
              </w:tcPr>
              <w:p w:rsidR="001269B9" w:rsidRPr="002761BF" w:rsidRDefault="001269B9" w:rsidP="00565084">
                <w:pPr>
                  <w:jc w:val="right"/>
                  <w:rPr>
                    <w:szCs w:val="21"/>
                  </w:rPr>
                </w:pPr>
              </w:p>
            </w:tc>
            <w:tc>
              <w:tcPr>
                <w:tcW w:w="0" w:type="auto"/>
              </w:tcPr>
              <w:p w:rsidR="001269B9" w:rsidRPr="002761BF" w:rsidRDefault="001269B9" w:rsidP="00565084">
                <w:pPr>
                  <w:jc w:val="right"/>
                  <w:rPr>
                    <w:szCs w:val="21"/>
                  </w:rPr>
                </w:pPr>
                <w:r w:rsidRPr="002761BF">
                  <w:rPr>
                    <w:szCs w:val="21"/>
                  </w:rPr>
                  <w:t>5,047,321.74</w:t>
                </w:r>
              </w:p>
            </w:tc>
          </w:tr>
          <w:tr w:rsidR="001269B9" w:rsidRPr="002761BF" w:rsidTr="009F5B8C">
            <w:sdt>
              <w:sdtPr>
                <w:rPr>
                  <w:szCs w:val="21"/>
                </w:rPr>
                <w:tag w:val="_PLD_bc52387b47fd4edf97db048b152fa539"/>
                <w:id w:val="739525764"/>
                <w:lock w:val="sdtLocked"/>
              </w:sdtPr>
              <w:sdtEndPr/>
              <w:sdtContent>
                <w:tc>
                  <w:tcPr>
                    <w:tcW w:w="0" w:type="auto"/>
                  </w:tcPr>
                  <w:p w:rsidR="001269B9" w:rsidRPr="002761BF" w:rsidRDefault="001269B9" w:rsidP="00565084">
                    <w:pPr>
                      <w:rPr>
                        <w:szCs w:val="21"/>
                      </w:rPr>
                    </w:pPr>
                    <w:r w:rsidRPr="002761BF">
                      <w:rPr>
                        <w:rFonts w:hint="eastAsia"/>
                        <w:szCs w:val="21"/>
                      </w:rPr>
                      <w:t>处置以公允价值计量且其变动计入当期损益的金融资产取得的投资收益</w:t>
                    </w:r>
                  </w:p>
                </w:tc>
              </w:sdtContent>
            </w:sdt>
            <w:tc>
              <w:tcPr>
                <w:tcW w:w="0" w:type="auto"/>
              </w:tcPr>
              <w:p w:rsidR="001269B9" w:rsidRPr="002761BF" w:rsidRDefault="001269B9" w:rsidP="00565084">
                <w:pPr>
                  <w:jc w:val="right"/>
                  <w:rPr>
                    <w:szCs w:val="21"/>
                  </w:rPr>
                </w:pPr>
                <w:r w:rsidRPr="002761BF">
                  <w:rPr>
                    <w:szCs w:val="21"/>
                  </w:rPr>
                  <w:t>-115,643.17</w:t>
                </w:r>
              </w:p>
            </w:tc>
            <w:tc>
              <w:tcPr>
                <w:tcW w:w="0" w:type="auto"/>
              </w:tcPr>
              <w:p w:rsidR="001269B9" w:rsidRPr="002761BF" w:rsidRDefault="001269B9" w:rsidP="00565084">
                <w:pPr>
                  <w:jc w:val="right"/>
                  <w:rPr>
                    <w:szCs w:val="21"/>
                  </w:rPr>
                </w:pPr>
              </w:p>
            </w:tc>
          </w:tr>
          <w:tr w:rsidR="001269B9" w:rsidRPr="002761BF" w:rsidTr="009F5B8C">
            <w:sdt>
              <w:sdtPr>
                <w:rPr>
                  <w:szCs w:val="21"/>
                </w:rPr>
                <w:tag w:val="_PLD_26c64196bb794ffb8e1e4b4f37b34424"/>
                <w:id w:val="-1253111307"/>
                <w:lock w:val="sdtLocked"/>
              </w:sdtPr>
              <w:sdtEndPr/>
              <w:sdtContent>
                <w:tc>
                  <w:tcPr>
                    <w:tcW w:w="0" w:type="auto"/>
                  </w:tcPr>
                  <w:p w:rsidR="001269B9" w:rsidRPr="002761BF" w:rsidRDefault="001269B9" w:rsidP="00565084">
                    <w:pPr>
                      <w:rPr>
                        <w:szCs w:val="21"/>
                      </w:rPr>
                    </w:pPr>
                    <w:r w:rsidRPr="002761BF">
                      <w:rPr>
                        <w:rFonts w:hint="eastAsia"/>
                        <w:szCs w:val="21"/>
                      </w:rPr>
                      <w:t>可供出售金融资产等取得的投资收益</w:t>
                    </w:r>
                  </w:p>
                </w:tc>
              </w:sdtContent>
            </w:sdt>
            <w:tc>
              <w:tcPr>
                <w:tcW w:w="0" w:type="auto"/>
              </w:tcPr>
              <w:p w:rsidR="001269B9" w:rsidRPr="002761BF" w:rsidRDefault="001269B9" w:rsidP="00565084">
                <w:pPr>
                  <w:jc w:val="right"/>
                  <w:rPr>
                    <w:szCs w:val="21"/>
                  </w:rPr>
                </w:pPr>
                <w:r w:rsidRPr="002761BF">
                  <w:rPr>
                    <w:szCs w:val="21"/>
                  </w:rPr>
                  <w:t>5,400,000.00</w:t>
                </w:r>
              </w:p>
            </w:tc>
            <w:tc>
              <w:tcPr>
                <w:tcW w:w="0" w:type="auto"/>
              </w:tcPr>
              <w:p w:rsidR="001269B9" w:rsidRPr="002761BF" w:rsidRDefault="001269B9" w:rsidP="00565084">
                <w:pPr>
                  <w:jc w:val="right"/>
                  <w:rPr>
                    <w:szCs w:val="21"/>
                  </w:rPr>
                </w:pPr>
                <w:r w:rsidRPr="002761BF">
                  <w:rPr>
                    <w:szCs w:val="21"/>
                  </w:rPr>
                  <w:t>9,240,137.53</w:t>
                </w:r>
              </w:p>
            </w:tc>
          </w:tr>
          <w:tr w:rsidR="001269B9" w:rsidRPr="002761BF" w:rsidTr="009F5B8C">
            <w:sdt>
              <w:sdtPr>
                <w:rPr>
                  <w:szCs w:val="21"/>
                </w:rPr>
                <w:tag w:val="_PLD_79528b4868bc4d2e896c84da7298cbde"/>
                <w:id w:val="1394849074"/>
                <w:lock w:val="sdtLocked"/>
              </w:sdtPr>
              <w:sdtEndPr/>
              <w:sdtContent>
                <w:tc>
                  <w:tcPr>
                    <w:tcW w:w="0" w:type="auto"/>
                  </w:tcPr>
                  <w:p w:rsidR="001269B9" w:rsidRPr="002761BF" w:rsidRDefault="001269B9" w:rsidP="00565084">
                    <w:pPr>
                      <w:rPr>
                        <w:szCs w:val="21"/>
                      </w:rPr>
                    </w:pPr>
                    <w:r w:rsidRPr="002761BF">
                      <w:rPr>
                        <w:rFonts w:hint="eastAsia"/>
                        <w:szCs w:val="21"/>
                      </w:rPr>
                      <w:t>处置可供出售金融资产取得的投资收益</w:t>
                    </w:r>
                  </w:p>
                </w:tc>
              </w:sdtContent>
            </w:sdt>
            <w:tc>
              <w:tcPr>
                <w:tcW w:w="0" w:type="auto"/>
              </w:tcPr>
              <w:p w:rsidR="001269B9" w:rsidRPr="002761BF" w:rsidRDefault="001269B9" w:rsidP="00565084">
                <w:pPr>
                  <w:jc w:val="right"/>
                  <w:rPr>
                    <w:szCs w:val="21"/>
                  </w:rPr>
                </w:pPr>
                <w:r w:rsidRPr="002761BF">
                  <w:rPr>
                    <w:szCs w:val="21"/>
                  </w:rPr>
                  <w:t>67,412,252.56</w:t>
                </w:r>
              </w:p>
            </w:tc>
            <w:tc>
              <w:tcPr>
                <w:tcW w:w="0" w:type="auto"/>
              </w:tcPr>
              <w:p w:rsidR="001269B9" w:rsidRPr="002761BF" w:rsidRDefault="001269B9" w:rsidP="00565084">
                <w:pPr>
                  <w:jc w:val="right"/>
                  <w:rPr>
                    <w:szCs w:val="21"/>
                  </w:rPr>
                </w:pPr>
              </w:p>
            </w:tc>
          </w:tr>
          <w:sdt>
            <w:sdtPr>
              <w:rPr>
                <w:rFonts w:hint="eastAsia"/>
                <w:szCs w:val="21"/>
              </w:rPr>
              <w:alias w:val="其他投资收益"/>
              <w:tag w:val="_GBC_388a41f3ef3b4fea8a99d50608679300"/>
              <w:id w:val="-475530302"/>
              <w:lock w:val="sdtLocked"/>
            </w:sdtPr>
            <w:sdtEndPr>
              <w:rPr>
                <w:rFonts w:hint="default"/>
              </w:rPr>
            </w:sdtEndPr>
            <w:sdtContent>
              <w:tr w:rsidR="001269B9" w:rsidRPr="002761BF" w:rsidTr="009F5B8C">
                <w:tc>
                  <w:tcPr>
                    <w:tcW w:w="0" w:type="auto"/>
                  </w:tcPr>
                  <w:p w:rsidR="001269B9" w:rsidRPr="002761BF" w:rsidRDefault="001269B9" w:rsidP="00565084">
                    <w:pPr>
                      <w:rPr>
                        <w:szCs w:val="21"/>
                      </w:rPr>
                    </w:pPr>
                    <w:r w:rsidRPr="002761BF">
                      <w:rPr>
                        <w:rFonts w:hint="eastAsia"/>
                        <w:szCs w:val="21"/>
                      </w:rPr>
                      <w:t>其他</w:t>
                    </w:r>
                  </w:p>
                </w:tc>
                <w:tc>
                  <w:tcPr>
                    <w:tcW w:w="0" w:type="auto"/>
                  </w:tcPr>
                  <w:p w:rsidR="001269B9" w:rsidRPr="002761BF" w:rsidRDefault="001269B9" w:rsidP="00565084">
                    <w:pPr>
                      <w:jc w:val="right"/>
                      <w:rPr>
                        <w:szCs w:val="21"/>
                      </w:rPr>
                    </w:pPr>
                    <w:r w:rsidRPr="002761BF">
                      <w:rPr>
                        <w:szCs w:val="21"/>
                      </w:rPr>
                      <w:t>917,494.11</w:t>
                    </w:r>
                  </w:p>
                </w:tc>
                <w:tc>
                  <w:tcPr>
                    <w:tcW w:w="0" w:type="auto"/>
                  </w:tcPr>
                  <w:p w:rsidR="001269B9" w:rsidRPr="002761BF" w:rsidRDefault="001269B9" w:rsidP="00565084">
                    <w:pPr>
                      <w:jc w:val="right"/>
                      <w:rPr>
                        <w:szCs w:val="21"/>
                      </w:rPr>
                    </w:pPr>
                    <w:r w:rsidRPr="002761BF">
                      <w:rPr>
                        <w:szCs w:val="21"/>
                      </w:rPr>
                      <w:t>1,475,397.27</w:t>
                    </w:r>
                  </w:p>
                </w:tc>
              </w:tr>
            </w:sdtContent>
          </w:sdt>
          <w:tr w:rsidR="001269B9" w:rsidRPr="002761BF" w:rsidTr="009F5B8C">
            <w:sdt>
              <w:sdtPr>
                <w:rPr>
                  <w:szCs w:val="21"/>
                </w:rPr>
                <w:tag w:val="_PLD_944ff100b46c4ad480d03fceca304e96"/>
                <w:id w:val="1259871446"/>
                <w:lock w:val="sdtLocked"/>
              </w:sdtPr>
              <w:sdtEndPr/>
              <w:sdtContent>
                <w:tc>
                  <w:tcPr>
                    <w:tcW w:w="0" w:type="auto"/>
                    <w:vAlign w:val="center"/>
                  </w:tcPr>
                  <w:p w:rsidR="001269B9" w:rsidRPr="002761BF" w:rsidRDefault="001269B9" w:rsidP="00565084">
                    <w:pPr>
                      <w:jc w:val="center"/>
                      <w:rPr>
                        <w:szCs w:val="21"/>
                      </w:rPr>
                    </w:pPr>
                    <w:r w:rsidRPr="002761BF">
                      <w:rPr>
                        <w:rFonts w:hint="eastAsia"/>
                        <w:szCs w:val="21"/>
                      </w:rPr>
                      <w:t>合计</w:t>
                    </w:r>
                  </w:p>
                </w:tc>
              </w:sdtContent>
            </w:sdt>
            <w:tc>
              <w:tcPr>
                <w:tcW w:w="0" w:type="auto"/>
              </w:tcPr>
              <w:p w:rsidR="001269B9" w:rsidRPr="002761BF" w:rsidRDefault="001269B9" w:rsidP="00565084">
                <w:pPr>
                  <w:jc w:val="right"/>
                  <w:rPr>
                    <w:szCs w:val="21"/>
                  </w:rPr>
                </w:pPr>
                <w:r w:rsidRPr="002761BF">
                  <w:rPr>
                    <w:szCs w:val="21"/>
                  </w:rPr>
                  <w:t>73,278,226.74</w:t>
                </w:r>
              </w:p>
            </w:tc>
            <w:tc>
              <w:tcPr>
                <w:tcW w:w="0" w:type="auto"/>
              </w:tcPr>
              <w:p w:rsidR="001269B9" w:rsidRPr="002761BF" w:rsidRDefault="001269B9" w:rsidP="00565084">
                <w:pPr>
                  <w:jc w:val="right"/>
                  <w:rPr>
                    <w:szCs w:val="21"/>
                  </w:rPr>
                </w:pPr>
                <w:r w:rsidRPr="002761BF">
                  <w:rPr>
                    <w:szCs w:val="21"/>
                  </w:rPr>
                  <w:t>15,817,743.51</w:t>
                </w:r>
              </w:p>
            </w:tc>
          </w:tr>
        </w:tbl>
        <w:p w:rsidR="00507BB6" w:rsidRPr="00502763" w:rsidRDefault="00A057D5" w:rsidP="00502763">
          <w:pPr>
            <w:rPr>
              <w:b/>
              <w:szCs w:val="21"/>
            </w:rPr>
          </w:pPr>
        </w:p>
      </w:sdtContent>
    </w:sdt>
    <w:sdt>
      <w:sdtPr>
        <w:rPr>
          <w:rFonts w:ascii="宋体" w:hAnsi="宋体" w:cs="宋体" w:hint="eastAsia"/>
          <w:b w:val="0"/>
          <w:bCs w:val="0"/>
          <w:kern w:val="0"/>
          <w:sz w:val="24"/>
          <w:szCs w:val="21"/>
        </w:rPr>
        <w:alias w:val="模块:资产处置收益"/>
        <w:tag w:val="_SEC_32e84127ca0a46b8896ad8e149c91048"/>
        <w:id w:val="1093827694"/>
        <w:lock w:val="sdtLocked"/>
        <w:placeholder>
          <w:docPart w:val="GBC22222222222222222222222222222"/>
        </w:placeholder>
      </w:sdtPr>
      <w:sdtEndPr>
        <w:rPr>
          <w:rFonts w:hint="default"/>
          <w:sz w:val="21"/>
          <w:szCs w:val="24"/>
        </w:rPr>
      </w:sdtEndPr>
      <w:sdtContent>
        <w:p w:rsidR="00507BB6" w:rsidRDefault="00BE0F81">
          <w:pPr>
            <w:pStyle w:val="3"/>
            <w:numPr>
              <w:ilvl w:val="0"/>
              <w:numId w:val="22"/>
            </w:numPr>
            <w:tabs>
              <w:tab w:val="left" w:pos="504"/>
            </w:tabs>
            <w:rPr>
              <w:szCs w:val="21"/>
            </w:rPr>
          </w:pPr>
          <w:r>
            <w:rPr>
              <w:rFonts w:hint="eastAsia"/>
              <w:szCs w:val="21"/>
            </w:rPr>
            <w:t>资产处置收益</w:t>
          </w:r>
        </w:p>
        <w:sdt>
          <w:sdtPr>
            <w:rPr>
              <w:rFonts w:hint="eastAsia"/>
            </w:rPr>
            <w:alias w:val="是否适用：资产处置收益[双击切换]"/>
            <w:tag w:val="_GBC_9e584d6f46c648d195946caa434a4619"/>
            <w:id w:val="1248841997"/>
            <w:lock w:val="sdtContentLocked"/>
            <w:placeholder>
              <w:docPart w:val="GBC22222222222222222222222222222"/>
            </w:placeholder>
          </w:sdtPr>
          <w:sdtEndPr/>
          <w:sdtContent>
            <w:p w:rsidR="00507BB6" w:rsidRDefault="00BE0F81">
              <w:r>
                <w:fldChar w:fldCharType="begin"/>
              </w:r>
              <w:r w:rsidR="00565084">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jc w:val="right"/>
            <w:rPr>
              <w:bCs/>
            </w:rPr>
          </w:pPr>
          <w:r>
            <w:rPr>
              <w:bCs/>
            </w:rPr>
            <w:t>单位：</w:t>
          </w:r>
          <w:sdt>
            <w:sdtPr>
              <w:rPr>
                <w:bCs/>
              </w:rPr>
              <w:alias w:val="单位：资产处置收益明细"/>
              <w:tag w:val="_GBC_72dc168499e249b988d6753a6df1ce44"/>
              <w:id w:val="129308640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bCs/>
                </w:rPr>
                <w:t>元</w:t>
              </w:r>
            </w:sdtContent>
          </w:sdt>
          <w:r>
            <w:rPr>
              <w:bCs/>
            </w:rPr>
            <w:t>币种：</w:t>
          </w:r>
          <w:sdt>
            <w:sdtPr>
              <w:rPr>
                <w:bCs/>
              </w:rPr>
              <w:alias w:val="币种：资产处置收益明细"/>
              <w:tag w:val="_GBC_d68880ec5b074fdc8846b703ead631e2"/>
              <w:id w:val="-713497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bCs/>
                </w:rPr>
                <w:t>人民币</w:t>
              </w:r>
            </w:sdtContent>
          </w:sdt>
        </w:p>
        <w:tbl>
          <w:tblPr>
            <w:tblStyle w:val="a6"/>
            <w:tblW w:w="0" w:type="auto"/>
            <w:tblLook w:val="04A0" w:firstRow="1" w:lastRow="0" w:firstColumn="1" w:lastColumn="0" w:noHBand="0" w:noVBand="1"/>
          </w:tblPr>
          <w:tblGrid>
            <w:gridCol w:w="3016"/>
            <w:gridCol w:w="3016"/>
            <w:gridCol w:w="3017"/>
          </w:tblGrid>
          <w:tr w:rsidR="00210C82" w:rsidRPr="002761BF" w:rsidTr="00CD37B6">
            <w:tc>
              <w:tcPr>
                <w:tcW w:w="3016" w:type="dxa"/>
              </w:tcPr>
              <w:sdt>
                <w:sdtPr>
                  <w:rPr>
                    <w:rFonts w:hint="eastAsia"/>
                    <w:szCs w:val="21"/>
                  </w:rPr>
                  <w:tag w:val="_PLD_5ae5d7d7d48342e7bc1da8d90a245459"/>
                  <w:id w:val="1784764141"/>
                  <w:lock w:val="sdtLocked"/>
                </w:sdtPr>
                <w:sdtEndPr/>
                <w:sdtContent>
                  <w:p w:rsidR="00210C82" w:rsidRPr="002761BF" w:rsidRDefault="00210C82" w:rsidP="00CD37B6">
                    <w:pPr>
                      <w:jc w:val="center"/>
                      <w:rPr>
                        <w:szCs w:val="21"/>
                      </w:rPr>
                    </w:pPr>
                    <w:r w:rsidRPr="002761BF">
                      <w:rPr>
                        <w:rFonts w:hint="eastAsia"/>
                        <w:szCs w:val="21"/>
                      </w:rPr>
                      <w:t>项目</w:t>
                    </w:r>
                  </w:p>
                </w:sdtContent>
              </w:sdt>
            </w:tc>
            <w:tc>
              <w:tcPr>
                <w:tcW w:w="3016" w:type="dxa"/>
              </w:tcPr>
              <w:sdt>
                <w:sdtPr>
                  <w:rPr>
                    <w:rFonts w:hint="eastAsia"/>
                    <w:szCs w:val="21"/>
                  </w:rPr>
                  <w:tag w:val="_PLD_879cf215b86c45c790218e646c831e7d"/>
                  <w:id w:val="286551090"/>
                  <w:lock w:val="sdtLocked"/>
                </w:sdtPr>
                <w:sdtEndPr/>
                <w:sdtContent>
                  <w:p w:rsidR="00210C82" w:rsidRPr="002761BF" w:rsidRDefault="00210C82" w:rsidP="00CD37B6">
                    <w:pPr>
                      <w:jc w:val="center"/>
                      <w:rPr>
                        <w:szCs w:val="21"/>
                      </w:rPr>
                    </w:pPr>
                    <w:r w:rsidRPr="002761BF">
                      <w:rPr>
                        <w:rFonts w:hint="eastAsia"/>
                        <w:szCs w:val="21"/>
                      </w:rPr>
                      <w:t>本期发生额</w:t>
                    </w:r>
                  </w:p>
                </w:sdtContent>
              </w:sdt>
            </w:tc>
            <w:tc>
              <w:tcPr>
                <w:tcW w:w="3017" w:type="dxa"/>
              </w:tcPr>
              <w:sdt>
                <w:sdtPr>
                  <w:rPr>
                    <w:rFonts w:hint="eastAsia"/>
                    <w:szCs w:val="21"/>
                  </w:rPr>
                  <w:tag w:val="_PLD_8860a002ccc44e14bf36aa3e10fb5d70"/>
                  <w:id w:val="488532052"/>
                  <w:lock w:val="sdtLocked"/>
                </w:sdtPr>
                <w:sdtEndPr/>
                <w:sdtContent>
                  <w:p w:rsidR="00210C82" w:rsidRPr="002761BF" w:rsidRDefault="00210C82" w:rsidP="00CD37B6">
                    <w:pPr>
                      <w:jc w:val="center"/>
                      <w:rPr>
                        <w:szCs w:val="21"/>
                      </w:rPr>
                    </w:pPr>
                    <w:r w:rsidRPr="002761BF">
                      <w:rPr>
                        <w:rFonts w:hint="eastAsia"/>
                        <w:szCs w:val="21"/>
                      </w:rPr>
                      <w:t>上期发生额</w:t>
                    </w:r>
                  </w:p>
                </w:sdtContent>
              </w:sdt>
            </w:tc>
          </w:tr>
          <w:sdt>
            <w:sdtPr>
              <w:rPr>
                <w:rFonts w:asciiTheme="minorHAnsi" w:eastAsiaTheme="minorEastAsia" w:hAnsiTheme="minorHAnsi" w:cstheme="minorBidi"/>
                <w:kern w:val="2"/>
                <w:szCs w:val="21"/>
              </w:rPr>
              <w:alias w:val="资产处置收益明细"/>
              <w:tag w:val="_TUP_4fb92e1c2e6d48c3ba0fd0e082ed3be0"/>
              <w:id w:val="-1033803137"/>
              <w:lock w:val="sdtLocked"/>
            </w:sdtPr>
            <w:sdtEndPr/>
            <w:sdtContent>
              <w:tr w:rsidR="00210C82" w:rsidRPr="002761BF" w:rsidTr="00CD37B6">
                <w:tc>
                  <w:tcPr>
                    <w:tcW w:w="3016" w:type="dxa"/>
                  </w:tcPr>
                  <w:p w:rsidR="00210C82" w:rsidRPr="002761BF" w:rsidRDefault="00210C82" w:rsidP="00CD37B6">
                    <w:pPr>
                      <w:rPr>
                        <w:szCs w:val="21"/>
                      </w:rPr>
                    </w:pPr>
                    <w:r w:rsidRPr="002761BF">
                      <w:rPr>
                        <w:rFonts w:hint="eastAsia"/>
                        <w:szCs w:val="21"/>
                      </w:rPr>
                      <w:t>固定资产处置收益</w:t>
                    </w:r>
                  </w:p>
                </w:tc>
                <w:tc>
                  <w:tcPr>
                    <w:tcW w:w="3016" w:type="dxa"/>
                  </w:tcPr>
                  <w:p w:rsidR="00210C82" w:rsidRPr="002761BF" w:rsidRDefault="00210C82" w:rsidP="00CD37B6">
                    <w:pPr>
                      <w:jc w:val="right"/>
                      <w:rPr>
                        <w:szCs w:val="21"/>
                      </w:rPr>
                    </w:pPr>
                    <w:r w:rsidRPr="002761BF">
                      <w:rPr>
                        <w:szCs w:val="21"/>
                      </w:rPr>
                      <w:t>-73,640.40</w:t>
                    </w:r>
                  </w:p>
                </w:tc>
                <w:tc>
                  <w:tcPr>
                    <w:tcW w:w="3017" w:type="dxa"/>
                  </w:tcPr>
                  <w:p w:rsidR="00210C82" w:rsidRPr="002761BF" w:rsidRDefault="00210C82" w:rsidP="00CD37B6">
                    <w:pPr>
                      <w:jc w:val="right"/>
                      <w:rPr>
                        <w:szCs w:val="21"/>
                      </w:rPr>
                    </w:pPr>
                    <w:r w:rsidRPr="002761BF">
                      <w:rPr>
                        <w:szCs w:val="21"/>
                      </w:rPr>
                      <w:t>-20,013.01</w:t>
                    </w:r>
                  </w:p>
                </w:tc>
              </w:tr>
            </w:sdtContent>
          </w:sdt>
          <w:tr w:rsidR="00210C82" w:rsidRPr="002761BF" w:rsidTr="00CD37B6">
            <w:tc>
              <w:tcPr>
                <w:tcW w:w="3016" w:type="dxa"/>
              </w:tcPr>
              <w:sdt>
                <w:sdtPr>
                  <w:rPr>
                    <w:rFonts w:hint="eastAsia"/>
                    <w:szCs w:val="21"/>
                  </w:rPr>
                  <w:tag w:val="_PLD_8313ddfe5809449c9ba5acf78ad5340a"/>
                  <w:id w:val="-1485690193"/>
                  <w:lock w:val="sdtLocked"/>
                </w:sdtPr>
                <w:sdtEndPr/>
                <w:sdtContent>
                  <w:p w:rsidR="00210C82" w:rsidRPr="002761BF" w:rsidRDefault="00210C82" w:rsidP="00CD37B6">
                    <w:pPr>
                      <w:jc w:val="center"/>
                      <w:rPr>
                        <w:szCs w:val="21"/>
                      </w:rPr>
                    </w:pPr>
                    <w:r w:rsidRPr="002761BF">
                      <w:rPr>
                        <w:rFonts w:hint="eastAsia"/>
                        <w:szCs w:val="21"/>
                      </w:rPr>
                      <w:t>合计</w:t>
                    </w:r>
                  </w:p>
                </w:sdtContent>
              </w:sdt>
            </w:tc>
            <w:tc>
              <w:tcPr>
                <w:tcW w:w="3016" w:type="dxa"/>
              </w:tcPr>
              <w:p w:rsidR="00210C82" w:rsidRPr="002761BF" w:rsidRDefault="00210C82" w:rsidP="00CD37B6">
                <w:pPr>
                  <w:jc w:val="right"/>
                  <w:rPr>
                    <w:szCs w:val="21"/>
                  </w:rPr>
                </w:pPr>
                <w:r w:rsidRPr="002761BF">
                  <w:rPr>
                    <w:szCs w:val="21"/>
                  </w:rPr>
                  <w:t>-73,640.40</w:t>
                </w:r>
              </w:p>
            </w:tc>
            <w:tc>
              <w:tcPr>
                <w:tcW w:w="3017" w:type="dxa"/>
              </w:tcPr>
              <w:p w:rsidR="00210C82" w:rsidRPr="002761BF" w:rsidRDefault="00210C82" w:rsidP="00CD37B6">
                <w:pPr>
                  <w:jc w:val="right"/>
                  <w:rPr>
                    <w:szCs w:val="21"/>
                  </w:rPr>
                </w:pPr>
                <w:r w:rsidRPr="002761BF">
                  <w:rPr>
                    <w:szCs w:val="21"/>
                  </w:rPr>
                  <w:t>-20,013.01</w:t>
                </w:r>
              </w:p>
            </w:tc>
          </w:tr>
        </w:tbl>
        <w:p w:rsidR="00210C82" w:rsidRDefault="00210C82"/>
        <w:p w:rsidR="00507BB6" w:rsidRDefault="00BE0F81">
          <w:r>
            <w:rPr>
              <w:rFonts w:hint="eastAsia"/>
            </w:rPr>
            <w:t>其他</w:t>
          </w:r>
          <w:r>
            <w:t>说明：</w:t>
          </w:r>
        </w:p>
        <w:sdt>
          <w:sdtPr>
            <w:rPr>
              <w:rFonts w:hint="eastAsia"/>
            </w:rPr>
            <w:alias w:val="是否适用：资产处置收益其他说明[双击切换]"/>
            <w:tag w:val="_GBC_15965d17bc0a4e6788b5c6faf8c51b58"/>
            <w:id w:val="1494602570"/>
            <w:lock w:val="sdtContentLocked"/>
            <w:placeholder>
              <w:docPart w:val="GBC22222222222222222222222222222"/>
            </w:placeholder>
          </w:sdtPr>
          <w:sdtEndPr/>
          <w:sdtContent>
            <w:p w:rsidR="00507BB6" w:rsidRDefault="00BE0F81" w:rsidP="00502763">
              <w:r>
                <w:fldChar w:fldCharType="begin"/>
              </w:r>
              <w:r w:rsidR="00502763">
                <w:instrText xml:space="preserve"> MACROBUTTON  SnrToggleCheckbox □适用 </w:instrText>
              </w:r>
              <w:r>
                <w:fldChar w:fldCharType="end"/>
              </w:r>
              <w:r>
                <w:fldChar w:fldCharType="begin"/>
              </w:r>
              <w:r w:rsidR="00502763">
                <w:instrText xml:space="preserve"> MACROBUTTON  SnrToggleCheckbox √不适用 </w:instrText>
              </w:r>
              <w:r>
                <w:fldChar w:fldCharType="end"/>
              </w:r>
            </w:p>
          </w:sdtContent>
        </w:sdt>
      </w:sdtContent>
    </w:sdt>
    <w:sdt>
      <w:sdtPr>
        <w:rPr>
          <w:rFonts w:ascii="宋体" w:hAnsi="宋体" w:cs="宋体" w:hint="eastAsia"/>
          <w:b w:val="0"/>
          <w:bCs w:val="0"/>
          <w:kern w:val="0"/>
          <w:sz w:val="24"/>
          <w:szCs w:val="24"/>
        </w:rPr>
        <w:alias w:val="模块:其他收益"/>
        <w:tag w:val="_SEC_b7dd1353107541ffa3a1d66fbb85a037"/>
        <w:id w:val="-1639944819"/>
        <w:lock w:val="sdtLocked"/>
        <w:placeholder>
          <w:docPart w:val="GBC22222222222222222222222222222"/>
        </w:placeholder>
      </w:sdtPr>
      <w:sdtEndPr>
        <w:rPr>
          <w:rFonts w:hint="default"/>
          <w:sz w:val="21"/>
        </w:rPr>
      </w:sdtEndPr>
      <w:sdtContent>
        <w:p w:rsidR="00507BB6" w:rsidRDefault="00BE0F81">
          <w:pPr>
            <w:pStyle w:val="3"/>
            <w:numPr>
              <w:ilvl w:val="0"/>
              <w:numId w:val="22"/>
            </w:numPr>
            <w:tabs>
              <w:tab w:val="left" w:pos="504"/>
            </w:tabs>
          </w:pPr>
          <w:r>
            <w:rPr>
              <w:rFonts w:hint="eastAsia"/>
            </w:rPr>
            <w:t>其他收益</w:t>
          </w:r>
        </w:p>
        <w:sdt>
          <w:sdtPr>
            <w:alias w:val="是否适用：财务报表其他收益[双击切换]"/>
            <w:tag w:val="_GBC_86fde94b0d4e4b1f997adc6f063babf7"/>
            <w:id w:val="-75980066"/>
            <w:lock w:val="sdtContentLocked"/>
            <w:placeholder>
              <w:docPart w:val="GBC22222222222222222222222222222"/>
            </w:placeholder>
          </w:sdtPr>
          <w:sdtEndPr/>
          <w:sdtContent>
            <w:p w:rsidR="00507BB6" w:rsidRDefault="00BE0F81">
              <w:r>
                <w:fldChar w:fldCharType="begin"/>
              </w:r>
              <w:r w:rsidR="00CA0E85">
                <w:instrText xml:space="preserve"> MACROBUTTON  SnrToggleCheckbox √适用 </w:instrText>
              </w:r>
              <w:r>
                <w:fldChar w:fldCharType="end"/>
              </w:r>
              <w:r>
                <w:fldChar w:fldCharType="begin"/>
              </w:r>
              <w:r w:rsidR="00CA0E85">
                <w:instrText xml:space="preserve"> MACROBUTTON  SnrToggleCheckbox □不适用 </w:instrText>
              </w:r>
              <w:r>
                <w:fldChar w:fldCharType="end"/>
              </w:r>
            </w:p>
          </w:sdtContent>
        </w:sdt>
        <w:p w:rsidR="00507BB6" w:rsidRDefault="00BE0F81">
          <w:pPr>
            <w:jc w:val="right"/>
            <w:rPr>
              <w:rFonts w:cstheme="minorBidi"/>
              <w:bCs/>
              <w:szCs w:val="22"/>
            </w:rPr>
          </w:pPr>
          <w:r>
            <w:rPr>
              <w:rFonts w:cstheme="minorBidi"/>
              <w:bCs/>
              <w:szCs w:val="22"/>
            </w:rPr>
            <w:t>单位：</w:t>
          </w:r>
          <w:sdt>
            <w:sdtPr>
              <w:rPr>
                <w:rFonts w:cstheme="minorBidi"/>
                <w:bCs/>
                <w:szCs w:val="22"/>
              </w:rPr>
              <w:alias w:val="单位：财务报表其他收益明细"/>
              <w:tag w:val="_GBC_12755937dc3b48a489abda6cc5cda8d6"/>
              <w:id w:val="-184037379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cstheme="minorBidi"/>
                  <w:bCs/>
                  <w:szCs w:val="22"/>
                </w:rPr>
                <w:t>元</w:t>
              </w:r>
            </w:sdtContent>
          </w:sdt>
          <w:r>
            <w:rPr>
              <w:rFonts w:cstheme="minorBidi"/>
              <w:bCs/>
              <w:szCs w:val="22"/>
            </w:rPr>
            <w:t>币种：</w:t>
          </w:r>
          <w:sdt>
            <w:sdtPr>
              <w:rPr>
                <w:rFonts w:cstheme="minorBidi"/>
                <w:bCs/>
                <w:szCs w:val="22"/>
              </w:rPr>
              <w:alias w:val="币种：财务报表其他收益明细"/>
              <w:tag w:val="_GBC_3daaaf66c73e4201b067378f3d17e13f"/>
              <w:id w:val="-2993000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theme="minorBidi"/>
                  <w:bCs/>
                  <w:szCs w:val="22"/>
                </w:rPr>
                <w:t>人民币</w:t>
              </w:r>
            </w:sdtContent>
          </w:sdt>
        </w:p>
        <w:tbl>
          <w:tblPr>
            <w:tblStyle w:val="a6"/>
            <w:tblW w:w="0" w:type="auto"/>
            <w:tblLook w:val="04A0" w:firstRow="1" w:lastRow="0" w:firstColumn="1" w:lastColumn="0" w:noHBand="0" w:noVBand="1"/>
          </w:tblPr>
          <w:tblGrid>
            <w:gridCol w:w="5070"/>
            <w:gridCol w:w="1984"/>
            <w:gridCol w:w="1995"/>
          </w:tblGrid>
          <w:tr w:rsidR="00CA0E85" w:rsidRPr="00CA0E85" w:rsidTr="00CA0E85">
            <w:tc>
              <w:tcPr>
                <w:tcW w:w="5070" w:type="dxa"/>
              </w:tcPr>
              <w:sdt>
                <w:sdtPr>
                  <w:rPr>
                    <w:rFonts w:hint="eastAsia"/>
                    <w:szCs w:val="21"/>
                  </w:rPr>
                  <w:tag w:val="_PLD_92b33ced889140b7b84894c5f486f4e6"/>
                  <w:id w:val="-1759519912"/>
                  <w:lock w:val="sdtLocked"/>
                </w:sdtPr>
                <w:sdtEndPr/>
                <w:sdtContent>
                  <w:p w:rsidR="00CA0E85" w:rsidRPr="00CA0E85" w:rsidRDefault="00CA0E85" w:rsidP="00CD37B6">
                    <w:pPr>
                      <w:jc w:val="center"/>
                      <w:rPr>
                        <w:szCs w:val="21"/>
                      </w:rPr>
                    </w:pPr>
                    <w:r w:rsidRPr="00CA0E85">
                      <w:rPr>
                        <w:rFonts w:hint="eastAsia"/>
                        <w:szCs w:val="21"/>
                      </w:rPr>
                      <w:t>项目</w:t>
                    </w:r>
                  </w:p>
                </w:sdtContent>
              </w:sdt>
            </w:tc>
            <w:tc>
              <w:tcPr>
                <w:tcW w:w="1984" w:type="dxa"/>
              </w:tcPr>
              <w:sdt>
                <w:sdtPr>
                  <w:rPr>
                    <w:rFonts w:hint="eastAsia"/>
                    <w:szCs w:val="21"/>
                  </w:rPr>
                  <w:tag w:val="_PLD_73b3023fbaed423bbb8ca1ec42a2eaf9"/>
                  <w:id w:val="946122455"/>
                  <w:lock w:val="sdtLocked"/>
                </w:sdtPr>
                <w:sdtEndPr/>
                <w:sdtContent>
                  <w:p w:rsidR="00CA0E85" w:rsidRPr="00CA0E85" w:rsidRDefault="00CA0E85" w:rsidP="00CD37B6">
                    <w:pPr>
                      <w:jc w:val="center"/>
                      <w:rPr>
                        <w:szCs w:val="21"/>
                      </w:rPr>
                    </w:pPr>
                    <w:r w:rsidRPr="00CA0E85">
                      <w:rPr>
                        <w:rFonts w:hint="eastAsia"/>
                        <w:szCs w:val="21"/>
                      </w:rPr>
                      <w:t>本期发生额</w:t>
                    </w:r>
                  </w:p>
                </w:sdtContent>
              </w:sdt>
            </w:tc>
            <w:tc>
              <w:tcPr>
                <w:tcW w:w="1995" w:type="dxa"/>
              </w:tcPr>
              <w:sdt>
                <w:sdtPr>
                  <w:rPr>
                    <w:rFonts w:hint="eastAsia"/>
                    <w:szCs w:val="21"/>
                  </w:rPr>
                  <w:tag w:val="_PLD_9f39351a333c497da22a0955aff07b4c"/>
                  <w:id w:val="-1034891651"/>
                  <w:lock w:val="sdtLocked"/>
                </w:sdtPr>
                <w:sdtEndPr/>
                <w:sdtContent>
                  <w:p w:rsidR="00CA0E85" w:rsidRPr="00CA0E85" w:rsidRDefault="00CA0E85" w:rsidP="00CD37B6">
                    <w:pPr>
                      <w:jc w:val="center"/>
                      <w:rPr>
                        <w:szCs w:val="21"/>
                      </w:rPr>
                    </w:pPr>
                    <w:r w:rsidRPr="00CA0E85">
                      <w:rPr>
                        <w:rFonts w:hint="eastAsia"/>
                        <w:szCs w:val="21"/>
                      </w:rPr>
                      <w:t>上期发生额</w:t>
                    </w:r>
                  </w:p>
                </w:sdtContent>
              </w:sdt>
            </w:tc>
          </w:tr>
          <w:sdt>
            <w:sdtPr>
              <w:rPr>
                <w:rFonts w:asciiTheme="minorHAnsi" w:eastAsiaTheme="minorEastAsia" w:hAnsiTheme="minorHAnsi" w:cstheme="minorBidi"/>
                <w:kern w:val="2"/>
                <w:szCs w:val="21"/>
              </w:rPr>
              <w:alias w:val="财务报表其他收益明细"/>
              <w:tag w:val="_TUP_6fbc2b9298bf4c818dfcc7c62d7fcd6c"/>
              <w:id w:val="165982312"/>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2017年吴中区先进制造业发展专项资金</w:t>
                    </w:r>
                  </w:p>
                </w:tc>
                <w:tc>
                  <w:tcPr>
                    <w:tcW w:w="1984" w:type="dxa"/>
                  </w:tcPr>
                  <w:p w:rsidR="00CA0E85" w:rsidRPr="00CA0E85" w:rsidRDefault="00CA0E85" w:rsidP="00CD37B6">
                    <w:pPr>
                      <w:jc w:val="right"/>
                      <w:rPr>
                        <w:szCs w:val="21"/>
                      </w:rPr>
                    </w:pPr>
                    <w:r w:rsidRPr="00CA0E85">
                      <w:rPr>
                        <w:szCs w:val="21"/>
                      </w:rPr>
                      <w:t>500,000.00</w:t>
                    </w:r>
                  </w:p>
                </w:tc>
                <w:tc>
                  <w:tcPr>
                    <w:tcW w:w="1995" w:type="dxa"/>
                  </w:tcPr>
                  <w:p w:rsidR="00CA0E85" w:rsidRPr="00CA0E85" w:rsidRDefault="00CA0E85" w:rsidP="00CD37B6">
                    <w:pPr>
                      <w:jc w:val="right"/>
                      <w:rPr>
                        <w:szCs w:val="21"/>
                      </w:rPr>
                    </w:pPr>
                  </w:p>
                </w:tc>
              </w:tr>
            </w:sdtContent>
          </w:sdt>
          <w:sdt>
            <w:sdtPr>
              <w:rPr>
                <w:rFonts w:asciiTheme="minorHAnsi" w:eastAsiaTheme="minorEastAsia" w:hAnsiTheme="minorHAnsi" w:cstheme="minorBidi"/>
                <w:kern w:val="2"/>
                <w:szCs w:val="21"/>
              </w:rPr>
              <w:alias w:val="财务报表其他收益明细"/>
              <w:tag w:val="_TUP_6fbc2b9298bf4c818dfcc7c62d7fcd6c"/>
              <w:id w:val="-70742787"/>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2017年吴中区先进制造业发展专项资金</w:t>
                    </w:r>
                  </w:p>
                </w:tc>
                <w:tc>
                  <w:tcPr>
                    <w:tcW w:w="1984" w:type="dxa"/>
                  </w:tcPr>
                  <w:p w:rsidR="00CA0E85" w:rsidRPr="00CA0E85" w:rsidRDefault="00CA0E85" w:rsidP="00CD37B6">
                    <w:pPr>
                      <w:jc w:val="right"/>
                      <w:rPr>
                        <w:szCs w:val="21"/>
                      </w:rPr>
                    </w:pPr>
                    <w:r w:rsidRPr="00CA0E85">
                      <w:rPr>
                        <w:szCs w:val="21"/>
                      </w:rPr>
                      <w:t>30,000.00</w:t>
                    </w:r>
                  </w:p>
                </w:tc>
                <w:tc>
                  <w:tcPr>
                    <w:tcW w:w="1995" w:type="dxa"/>
                  </w:tcPr>
                  <w:p w:rsidR="00CA0E85" w:rsidRPr="00CA0E85" w:rsidRDefault="00CA0E85" w:rsidP="00CD37B6">
                    <w:pPr>
                      <w:jc w:val="right"/>
                      <w:rPr>
                        <w:szCs w:val="21"/>
                      </w:rPr>
                    </w:pPr>
                  </w:p>
                </w:tc>
              </w:tr>
            </w:sdtContent>
          </w:sdt>
          <w:sdt>
            <w:sdtPr>
              <w:rPr>
                <w:rFonts w:asciiTheme="minorHAnsi" w:eastAsiaTheme="minorEastAsia" w:hAnsiTheme="minorHAnsi" w:cstheme="minorBidi"/>
                <w:kern w:val="2"/>
                <w:szCs w:val="21"/>
              </w:rPr>
              <w:alias w:val="财务报表其他收益明细"/>
              <w:tag w:val="_TUP_6fbc2b9298bf4c818dfcc7c62d7fcd6c"/>
              <w:id w:val="910824700"/>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吴中区2017年江苏省第二批高新技术产品政策性奖励经费</w:t>
                    </w:r>
                  </w:p>
                </w:tc>
                <w:tc>
                  <w:tcPr>
                    <w:tcW w:w="1984" w:type="dxa"/>
                  </w:tcPr>
                  <w:p w:rsidR="00CA0E85" w:rsidRPr="00CA0E85" w:rsidRDefault="00CA0E85" w:rsidP="00CD37B6">
                    <w:pPr>
                      <w:jc w:val="right"/>
                      <w:rPr>
                        <w:szCs w:val="21"/>
                      </w:rPr>
                    </w:pPr>
                    <w:r w:rsidRPr="00CA0E85">
                      <w:rPr>
                        <w:szCs w:val="21"/>
                      </w:rPr>
                      <w:t>60,000.00</w:t>
                    </w:r>
                  </w:p>
                </w:tc>
                <w:tc>
                  <w:tcPr>
                    <w:tcW w:w="1995" w:type="dxa"/>
                  </w:tcPr>
                  <w:p w:rsidR="00CA0E85" w:rsidRPr="00CA0E85" w:rsidRDefault="00CA0E85" w:rsidP="00CD37B6">
                    <w:pPr>
                      <w:jc w:val="right"/>
                      <w:rPr>
                        <w:szCs w:val="21"/>
                      </w:rPr>
                    </w:pPr>
                  </w:p>
                </w:tc>
              </w:tr>
            </w:sdtContent>
          </w:sdt>
          <w:sdt>
            <w:sdtPr>
              <w:rPr>
                <w:rFonts w:asciiTheme="minorHAnsi" w:eastAsiaTheme="minorEastAsia" w:hAnsiTheme="minorHAnsi" w:cstheme="minorBidi"/>
                <w:kern w:val="2"/>
                <w:szCs w:val="21"/>
              </w:rPr>
              <w:alias w:val="财务报表其他收益明细"/>
              <w:tag w:val="_TUP_6fbc2b9298bf4c818dfcc7c62d7fcd6c"/>
              <w:id w:val="1492452745"/>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对2017年度为开发区经济社会</w:t>
                    </w:r>
                    <w:proofErr w:type="gramStart"/>
                    <w:r w:rsidRPr="00CA0E85">
                      <w:rPr>
                        <w:szCs w:val="21"/>
                      </w:rPr>
                      <w:t>作出</w:t>
                    </w:r>
                    <w:proofErr w:type="gramEnd"/>
                    <w:r w:rsidRPr="00CA0E85">
                      <w:rPr>
                        <w:szCs w:val="21"/>
                      </w:rPr>
                      <w:t>突出贡献的单位和个人给予表彰</w:t>
                    </w:r>
                  </w:p>
                </w:tc>
                <w:tc>
                  <w:tcPr>
                    <w:tcW w:w="1984" w:type="dxa"/>
                  </w:tcPr>
                  <w:p w:rsidR="00CA0E85" w:rsidRPr="00CA0E85" w:rsidRDefault="00CA0E85" w:rsidP="00CD37B6">
                    <w:pPr>
                      <w:jc w:val="right"/>
                      <w:rPr>
                        <w:szCs w:val="21"/>
                      </w:rPr>
                    </w:pPr>
                    <w:r w:rsidRPr="00CA0E85">
                      <w:rPr>
                        <w:szCs w:val="21"/>
                      </w:rPr>
                      <w:t>100,000.00</w:t>
                    </w:r>
                  </w:p>
                </w:tc>
                <w:tc>
                  <w:tcPr>
                    <w:tcW w:w="1995" w:type="dxa"/>
                  </w:tcPr>
                  <w:p w:rsidR="00CA0E85" w:rsidRPr="00CA0E85" w:rsidRDefault="00CA0E85" w:rsidP="00CD37B6">
                    <w:pPr>
                      <w:jc w:val="right"/>
                      <w:rPr>
                        <w:szCs w:val="21"/>
                      </w:rPr>
                    </w:pPr>
                  </w:p>
                </w:tc>
              </w:tr>
            </w:sdtContent>
          </w:sdt>
          <w:sdt>
            <w:sdtPr>
              <w:rPr>
                <w:rFonts w:asciiTheme="minorHAnsi" w:eastAsiaTheme="minorEastAsia" w:hAnsiTheme="minorHAnsi" w:cstheme="minorBidi"/>
                <w:kern w:val="2"/>
                <w:szCs w:val="21"/>
              </w:rPr>
              <w:alias w:val="财务报表其他收益明细"/>
              <w:tag w:val="_TUP_6fbc2b9298bf4c818dfcc7c62d7fcd6c"/>
              <w:id w:val="-1683361062"/>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吴中区2017年度作风效能建设暨综合表彰大会奖励资金</w:t>
                    </w:r>
                  </w:p>
                </w:tc>
                <w:tc>
                  <w:tcPr>
                    <w:tcW w:w="1984" w:type="dxa"/>
                  </w:tcPr>
                  <w:p w:rsidR="00CA0E85" w:rsidRPr="00CA0E85" w:rsidRDefault="00CA0E85" w:rsidP="00CD37B6">
                    <w:pPr>
                      <w:jc w:val="right"/>
                      <w:rPr>
                        <w:szCs w:val="21"/>
                      </w:rPr>
                    </w:pPr>
                    <w:r w:rsidRPr="00CA0E85">
                      <w:rPr>
                        <w:szCs w:val="21"/>
                      </w:rPr>
                      <w:t>200,000.00</w:t>
                    </w:r>
                  </w:p>
                </w:tc>
                <w:tc>
                  <w:tcPr>
                    <w:tcW w:w="1995" w:type="dxa"/>
                  </w:tcPr>
                  <w:p w:rsidR="00CA0E85" w:rsidRPr="00CA0E85" w:rsidRDefault="00CA0E85" w:rsidP="00CD37B6">
                    <w:pPr>
                      <w:jc w:val="right"/>
                      <w:rPr>
                        <w:szCs w:val="21"/>
                      </w:rPr>
                    </w:pPr>
                  </w:p>
                </w:tc>
              </w:tr>
            </w:sdtContent>
          </w:sdt>
          <w:sdt>
            <w:sdtPr>
              <w:rPr>
                <w:rFonts w:asciiTheme="minorHAnsi" w:eastAsiaTheme="minorEastAsia" w:hAnsiTheme="minorHAnsi" w:cstheme="minorBidi"/>
                <w:kern w:val="2"/>
                <w:szCs w:val="21"/>
              </w:rPr>
              <w:alias w:val="财务报表其他收益明细"/>
              <w:tag w:val="_TUP_6fbc2b9298bf4c818dfcc7c62d7fcd6c"/>
              <w:id w:val="165668869"/>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吴中区2017江苏省第一、第二、第三批高新技术企业政策性奖励经费</w:t>
                    </w:r>
                  </w:p>
                </w:tc>
                <w:tc>
                  <w:tcPr>
                    <w:tcW w:w="1984" w:type="dxa"/>
                  </w:tcPr>
                  <w:p w:rsidR="00CA0E85" w:rsidRPr="00CA0E85" w:rsidRDefault="00CA0E85" w:rsidP="00CD37B6">
                    <w:pPr>
                      <w:jc w:val="right"/>
                      <w:rPr>
                        <w:szCs w:val="21"/>
                      </w:rPr>
                    </w:pPr>
                    <w:r w:rsidRPr="00CA0E85">
                      <w:rPr>
                        <w:szCs w:val="21"/>
                      </w:rPr>
                      <w:t>80,000.00</w:t>
                    </w:r>
                  </w:p>
                </w:tc>
                <w:tc>
                  <w:tcPr>
                    <w:tcW w:w="1995" w:type="dxa"/>
                  </w:tcPr>
                  <w:p w:rsidR="00CA0E85" w:rsidRPr="00CA0E85" w:rsidRDefault="00CA0E85" w:rsidP="00CD37B6">
                    <w:pPr>
                      <w:jc w:val="right"/>
                      <w:rPr>
                        <w:szCs w:val="21"/>
                      </w:rPr>
                    </w:pPr>
                  </w:p>
                </w:tc>
              </w:tr>
            </w:sdtContent>
          </w:sdt>
          <w:sdt>
            <w:sdtPr>
              <w:rPr>
                <w:rFonts w:asciiTheme="minorHAnsi" w:eastAsiaTheme="minorEastAsia" w:hAnsiTheme="minorHAnsi" w:cstheme="minorBidi"/>
                <w:kern w:val="2"/>
                <w:szCs w:val="21"/>
              </w:rPr>
              <w:alias w:val="财务报表其他收益明细"/>
              <w:tag w:val="_TUP_6fbc2b9298bf4c818dfcc7c62d7fcd6c"/>
              <w:id w:val="2114862498"/>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吴中区安全生产标准化奖励</w:t>
                    </w:r>
                  </w:p>
                </w:tc>
                <w:tc>
                  <w:tcPr>
                    <w:tcW w:w="1984" w:type="dxa"/>
                  </w:tcPr>
                  <w:p w:rsidR="00CA0E85" w:rsidRPr="00CA0E85" w:rsidRDefault="00CA0E85" w:rsidP="00CD37B6">
                    <w:pPr>
                      <w:jc w:val="right"/>
                      <w:rPr>
                        <w:szCs w:val="21"/>
                      </w:rPr>
                    </w:pPr>
                    <w:r w:rsidRPr="00CA0E85">
                      <w:rPr>
                        <w:szCs w:val="21"/>
                      </w:rPr>
                      <w:t>20,000.00</w:t>
                    </w:r>
                  </w:p>
                </w:tc>
                <w:tc>
                  <w:tcPr>
                    <w:tcW w:w="1995" w:type="dxa"/>
                  </w:tcPr>
                  <w:p w:rsidR="00CA0E85" w:rsidRPr="00CA0E85" w:rsidRDefault="00CA0E85" w:rsidP="00CD37B6">
                    <w:pPr>
                      <w:jc w:val="right"/>
                      <w:rPr>
                        <w:szCs w:val="21"/>
                      </w:rPr>
                    </w:pPr>
                  </w:p>
                </w:tc>
              </w:tr>
            </w:sdtContent>
          </w:sdt>
          <w:sdt>
            <w:sdtPr>
              <w:rPr>
                <w:rFonts w:asciiTheme="minorHAnsi" w:eastAsiaTheme="minorEastAsia" w:hAnsiTheme="minorHAnsi" w:cstheme="minorBidi"/>
                <w:kern w:val="2"/>
                <w:szCs w:val="21"/>
              </w:rPr>
              <w:alias w:val="财务报表其他收益明细"/>
              <w:tag w:val="_TUP_6fbc2b9298bf4c818dfcc7c62d7fcd6c"/>
              <w:id w:val="-1163158643"/>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发区经济社会</w:t>
                    </w:r>
                    <w:proofErr w:type="gramStart"/>
                    <w:r w:rsidRPr="00CA0E85">
                      <w:rPr>
                        <w:szCs w:val="21"/>
                      </w:rPr>
                      <w:t>作出</w:t>
                    </w:r>
                    <w:proofErr w:type="gramEnd"/>
                    <w:r w:rsidRPr="00CA0E85">
                      <w:rPr>
                        <w:szCs w:val="21"/>
                      </w:rPr>
                      <w:t>突出贡献的单位和个人给予表彰</w:t>
                    </w:r>
                  </w:p>
                </w:tc>
                <w:tc>
                  <w:tcPr>
                    <w:tcW w:w="1984" w:type="dxa"/>
                  </w:tcPr>
                  <w:p w:rsidR="00CA0E85" w:rsidRPr="00CA0E85" w:rsidRDefault="00CA0E85" w:rsidP="00CD37B6">
                    <w:pPr>
                      <w:jc w:val="right"/>
                      <w:rPr>
                        <w:szCs w:val="21"/>
                      </w:rPr>
                    </w:pPr>
                    <w:r w:rsidRPr="00CA0E85">
                      <w:rPr>
                        <w:szCs w:val="21"/>
                      </w:rPr>
                      <w:t>30,000.00</w:t>
                    </w:r>
                  </w:p>
                </w:tc>
                <w:tc>
                  <w:tcPr>
                    <w:tcW w:w="1995" w:type="dxa"/>
                  </w:tcPr>
                  <w:p w:rsidR="00CA0E85" w:rsidRPr="00CA0E85" w:rsidRDefault="00CA0E85" w:rsidP="00CD37B6">
                    <w:pPr>
                      <w:jc w:val="right"/>
                      <w:rPr>
                        <w:szCs w:val="21"/>
                      </w:rPr>
                    </w:pPr>
                  </w:p>
                </w:tc>
              </w:tr>
            </w:sdtContent>
          </w:sdt>
          <w:sdt>
            <w:sdtPr>
              <w:rPr>
                <w:rFonts w:asciiTheme="minorHAnsi" w:eastAsiaTheme="minorEastAsia" w:hAnsiTheme="minorHAnsi" w:cstheme="minorBidi"/>
                <w:kern w:val="2"/>
                <w:szCs w:val="21"/>
              </w:rPr>
              <w:alias w:val="财务报表其他收益明细"/>
              <w:tag w:val="_TUP_6fbc2b9298bf4c818dfcc7c62d7fcd6c"/>
              <w:id w:val="-723756432"/>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2017年度为全区经济社会发展</w:t>
                    </w:r>
                    <w:proofErr w:type="gramStart"/>
                    <w:r w:rsidRPr="00CA0E85">
                      <w:rPr>
                        <w:szCs w:val="21"/>
                      </w:rPr>
                      <w:t>作出</w:t>
                    </w:r>
                    <w:proofErr w:type="gramEnd"/>
                    <w:r w:rsidRPr="00CA0E85">
                      <w:rPr>
                        <w:szCs w:val="21"/>
                      </w:rPr>
                      <w:t>突出贡献的单位和个人给予表彰</w:t>
                    </w:r>
                  </w:p>
                </w:tc>
                <w:tc>
                  <w:tcPr>
                    <w:tcW w:w="1984" w:type="dxa"/>
                  </w:tcPr>
                  <w:p w:rsidR="00CA0E85" w:rsidRPr="00CA0E85" w:rsidRDefault="00CA0E85" w:rsidP="00CD37B6">
                    <w:pPr>
                      <w:jc w:val="right"/>
                      <w:rPr>
                        <w:szCs w:val="21"/>
                      </w:rPr>
                    </w:pPr>
                    <w:r w:rsidRPr="00CA0E85">
                      <w:rPr>
                        <w:szCs w:val="21"/>
                      </w:rPr>
                      <w:t>1,000,000.00</w:t>
                    </w:r>
                  </w:p>
                </w:tc>
                <w:tc>
                  <w:tcPr>
                    <w:tcW w:w="1995" w:type="dxa"/>
                  </w:tcPr>
                  <w:p w:rsidR="00CA0E85" w:rsidRPr="00CA0E85" w:rsidRDefault="00CA0E85" w:rsidP="00CD37B6">
                    <w:pPr>
                      <w:jc w:val="right"/>
                      <w:rPr>
                        <w:szCs w:val="21"/>
                      </w:rPr>
                    </w:pPr>
                  </w:p>
                </w:tc>
              </w:tr>
            </w:sdtContent>
          </w:sdt>
          <w:sdt>
            <w:sdtPr>
              <w:rPr>
                <w:rFonts w:asciiTheme="minorHAnsi" w:eastAsiaTheme="minorEastAsia" w:hAnsiTheme="minorHAnsi" w:cstheme="minorBidi"/>
                <w:kern w:val="2"/>
                <w:szCs w:val="21"/>
              </w:rPr>
              <w:alias w:val="财务报表其他收益明细"/>
              <w:tag w:val="_TUP_6fbc2b9298bf4c818dfcc7c62d7fcd6c"/>
              <w:id w:val="-1087458128"/>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表彰2017年度吴中高新区优秀企业</w:t>
                    </w:r>
                  </w:p>
                </w:tc>
                <w:tc>
                  <w:tcPr>
                    <w:tcW w:w="1984" w:type="dxa"/>
                  </w:tcPr>
                  <w:p w:rsidR="00CA0E85" w:rsidRPr="00CA0E85" w:rsidRDefault="00CA0E85" w:rsidP="00CD37B6">
                    <w:pPr>
                      <w:jc w:val="right"/>
                      <w:rPr>
                        <w:szCs w:val="21"/>
                      </w:rPr>
                    </w:pPr>
                    <w:r w:rsidRPr="00CA0E85">
                      <w:rPr>
                        <w:szCs w:val="21"/>
                      </w:rPr>
                      <w:t>200,000.00</w:t>
                    </w:r>
                  </w:p>
                </w:tc>
                <w:tc>
                  <w:tcPr>
                    <w:tcW w:w="1995" w:type="dxa"/>
                  </w:tcPr>
                  <w:p w:rsidR="00CA0E85" w:rsidRPr="00CA0E85" w:rsidRDefault="00CA0E85" w:rsidP="00CD37B6">
                    <w:pPr>
                      <w:jc w:val="right"/>
                      <w:rPr>
                        <w:szCs w:val="21"/>
                      </w:rPr>
                    </w:pPr>
                  </w:p>
                </w:tc>
              </w:tr>
            </w:sdtContent>
          </w:sdt>
          <w:sdt>
            <w:sdtPr>
              <w:rPr>
                <w:rFonts w:asciiTheme="minorHAnsi" w:eastAsiaTheme="minorEastAsia" w:hAnsiTheme="minorHAnsi" w:cstheme="minorBidi"/>
                <w:kern w:val="2"/>
                <w:szCs w:val="21"/>
              </w:rPr>
              <w:alias w:val="财务报表其他收益明细"/>
              <w:tag w:val="_TUP_6fbc2b9298bf4c818dfcc7c62d7fcd6c"/>
              <w:id w:val="826783865"/>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推进聚力创新资金</w:t>
                    </w:r>
                  </w:p>
                </w:tc>
                <w:tc>
                  <w:tcPr>
                    <w:tcW w:w="1984" w:type="dxa"/>
                  </w:tcPr>
                  <w:p w:rsidR="00CA0E85" w:rsidRPr="00CA0E85" w:rsidRDefault="00CA0E85" w:rsidP="00CD37B6">
                    <w:pPr>
                      <w:jc w:val="right"/>
                      <w:rPr>
                        <w:szCs w:val="21"/>
                      </w:rPr>
                    </w:pPr>
                    <w:r w:rsidRPr="00CA0E85">
                      <w:rPr>
                        <w:szCs w:val="21"/>
                      </w:rPr>
                      <w:t>32,500.00</w:t>
                    </w:r>
                  </w:p>
                </w:tc>
                <w:tc>
                  <w:tcPr>
                    <w:tcW w:w="1995" w:type="dxa"/>
                  </w:tcPr>
                  <w:p w:rsidR="00CA0E85" w:rsidRPr="00CA0E85" w:rsidRDefault="00CA0E85" w:rsidP="00CD37B6">
                    <w:pPr>
                      <w:jc w:val="right"/>
                      <w:rPr>
                        <w:szCs w:val="21"/>
                      </w:rPr>
                    </w:pPr>
                  </w:p>
                </w:tc>
              </w:tr>
            </w:sdtContent>
          </w:sdt>
          <w:sdt>
            <w:sdtPr>
              <w:rPr>
                <w:rFonts w:asciiTheme="minorHAnsi" w:eastAsiaTheme="minorEastAsia" w:hAnsiTheme="minorHAnsi" w:cstheme="minorBidi"/>
                <w:kern w:val="2"/>
                <w:szCs w:val="21"/>
              </w:rPr>
              <w:alias w:val="财务报表其他收益明细"/>
              <w:tag w:val="_TUP_6fbc2b9298bf4c818dfcc7c62d7fcd6c"/>
              <w:id w:val="1375889516"/>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省重点工业技术改造专项引导资金</w:t>
                    </w:r>
                  </w:p>
                </w:tc>
                <w:tc>
                  <w:tcPr>
                    <w:tcW w:w="1984" w:type="dxa"/>
                  </w:tcPr>
                  <w:p w:rsidR="00CA0E85" w:rsidRPr="00CA0E85" w:rsidRDefault="00CA0E85" w:rsidP="00CD37B6">
                    <w:pPr>
                      <w:jc w:val="right"/>
                      <w:rPr>
                        <w:szCs w:val="21"/>
                      </w:rPr>
                    </w:pPr>
                    <w:r w:rsidRPr="00CA0E85">
                      <w:rPr>
                        <w:szCs w:val="21"/>
                      </w:rPr>
                      <w:t>482,500.02</w:t>
                    </w:r>
                  </w:p>
                </w:tc>
                <w:tc>
                  <w:tcPr>
                    <w:tcW w:w="1995" w:type="dxa"/>
                  </w:tcPr>
                  <w:p w:rsidR="00CA0E85" w:rsidRPr="00CA0E85" w:rsidRDefault="00CA0E85" w:rsidP="00CD37B6">
                    <w:pPr>
                      <w:jc w:val="right"/>
                      <w:rPr>
                        <w:szCs w:val="21"/>
                      </w:rPr>
                    </w:pPr>
                    <w:r w:rsidRPr="00CA0E85">
                      <w:rPr>
                        <w:szCs w:val="21"/>
                      </w:rPr>
                      <w:t>482,500.02</w:t>
                    </w:r>
                  </w:p>
                </w:tc>
              </w:tr>
            </w:sdtContent>
          </w:sdt>
          <w:sdt>
            <w:sdtPr>
              <w:rPr>
                <w:rFonts w:asciiTheme="minorHAnsi" w:eastAsiaTheme="minorEastAsia" w:hAnsiTheme="minorHAnsi" w:cstheme="minorBidi"/>
                <w:kern w:val="2"/>
                <w:szCs w:val="21"/>
              </w:rPr>
              <w:alias w:val="财务报表其他收益明细"/>
              <w:tag w:val="_TUP_6fbc2b9298bf4c818dfcc7c62d7fcd6c"/>
              <w:id w:val="1152491550"/>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产业升级技改专项扶持资金</w:t>
                    </w:r>
                  </w:p>
                </w:tc>
                <w:tc>
                  <w:tcPr>
                    <w:tcW w:w="1984" w:type="dxa"/>
                  </w:tcPr>
                  <w:p w:rsidR="00CA0E85" w:rsidRPr="00CA0E85" w:rsidRDefault="00CA0E85" w:rsidP="00CD37B6">
                    <w:pPr>
                      <w:jc w:val="right"/>
                      <w:rPr>
                        <w:szCs w:val="21"/>
                      </w:rPr>
                    </w:pPr>
                    <w:r w:rsidRPr="00CA0E85">
                      <w:rPr>
                        <w:szCs w:val="21"/>
                      </w:rPr>
                      <w:t>492,499.98</w:t>
                    </w:r>
                  </w:p>
                </w:tc>
                <w:tc>
                  <w:tcPr>
                    <w:tcW w:w="1995" w:type="dxa"/>
                  </w:tcPr>
                  <w:p w:rsidR="00CA0E85" w:rsidRPr="00CA0E85" w:rsidRDefault="00CA0E85" w:rsidP="00CD37B6">
                    <w:pPr>
                      <w:jc w:val="right"/>
                      <w:rPr>
                        <w:szCs w:val="21"/>
                      </w:rPr>
                    </w:pPr>
                    <w:r w:rsidRPr="00CA0E85">
                      <w:rPr>
                        <w:szCs w:val="21"/>
                      </w:rPr>
                      <w:t>492,499.98</w:t>
                    </w:r>
                  </w:p>
                </w:tc>
              </w:tr>
            </w:sdtContent>
          </w:sdt>
          <w:sdt>
            <w:sdtPr>
              <w:rPr>
                <w:rFonts w:asciiTheme="minorHAnsi" w:eastAsiaTheme="minorEastAsia" w:hAnsiTheme="minorHAnsi" w:cstheme="minorBidi"/>
                <w:kern w:val="2"/>
                <w:szCs w:val="21"/>
              </w:rPr>
              <w:alias w:val="财务报表其他收益明细"/>
              <w:tag w:val="_TUP_6fbc2b9298bf4c818dfcc7c62d7fcd6c"/>
              <w:id w:val="-11617562"/>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商务发展专项资金</w:t>
                    </w:r>
                  </w:p>
                </w:tc>
                <w:tc>
                  <w:tcPr>
                    <w:tcW w:w="1984" w:type="dxa"/>
                  </w:tcPr>
                  <w:p w:rsidR="00CA0E85" w:rsidRPr="00CA0E85" w:rsidRDefault="00CA0E85" w:rsidP="00CD37B6">
                    <w:pPr>
                      <w:jc w:val="right"/>
                      <w:rPr>
                        <w:szCs w:val="21"/>
                      </w:rPr>
                    </w:pPr>
                    <w:r w:rsidRPr="00CA0E85">
                      <w:rPr>
                        <w:szCs w:val="21"/>
                      </w:rPr>
                      <w:t>15,000.00</w:t>
                    </w:r>
                  </w:p>
                </w:tc>
                <w:tc>
                  <w:tcPr>
                    <w:tcW w:w="1995" w:type="dxa"/>
                  </w:tcPr>
                  <w:p w:rsidR="00CA0E85" w:rsidRPr="00CA0E85" w:rsidRDefault="00CA0E85" w:rsidP="00CD37B6">
                    <w:pPr>
                      <w:jc w:val="right"/>
                      <w:rPr>
                        <w:szCs w:val="21"/>
                      </w:rPr>
                    </w:pPr>
                  </w:p>
                </w:tc>
              </w:tr>
            </w:sdtContent>
          </w:sdt>
          <w:sdt>
            <w:sdtPr>
              <w:rPr>
                <w:rFonts w:asciiTheme="minorHAnsi" w:eastAsiaTheme="minorEastAsia" w:hAnsiTheme="minorHAnsi" w:cstheme="minorBidi"/>
                <w:kern w:val="2"/>
                <w:szCs w:val="21"/>
              </w:rPr>
              <w:alias w:val="财务报表其他收益明细"/>
              <w:tag w:val="_TUP_6fbc2b9298bf4c818dfcc7c62d7fcd6c"/>
              <w:id w:val="-2119432256"/>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医药和生物技术产业培育引导专项资金</w:t>
                    </w:r>
                  </w:p>
                </w:tc>
                <w:tc>
                  <w:tcPr>
                    <w:tcW w:w="1984" w:type="dxa"/>
                  </w:tcPr>
                  <w:p w:rsidR="00CA0E85" w:rsidRPr="00CA0E85" w:rsidRDefault="00CA0E85" w:rsidP="00CD37B6">
                    <w:pPr>
                      <w:jc w:val="right"/>
                      <w:rPr>
                        <w:szCs w:val="21"/>
                      </w:rPr>
                    </w:pPr>
                    <w:r w:rsidRPr="00CA0E85">
                      <w:rPr>
                        <w:szCs w:val="21"/>
                      </w:rPr>
                      <w:t>200,000.00</w:t>
                    </w:r>
                  </w:p>
                </w:tc>
                <w:tc>
                  <w:tcPr>
                    <w:tcW w:w="1995" w:type="dxa"/>
                  </w:tcPr>
                  <w:p w:rsidR="00CA0E85" w:rsidRPr="00CA0E85" w:rsidRDefault="00CA0E85" w:rsidP="00CD37B6">
                    <w:pPr>
                      <w:jc w:val="right"/>
                      <w:rPr>
                        <w:szCs w:val="21"/>
                      </w:rPr>
                    </w:pPr>
                  </w:p>
                </w:tc>
              </w:tr>
            </w:sdtContent>
          </w:sdt>
          <w:sdt>
            <w:sdtPr>
              <w:rPr>
                <w:rFonts w:asciiTheme="minorHAnsi" w:eastAsiaTheme="minorEastAsia" w:hAnsiTheme="minorHAnsi" w:cstheme="minorBidi"/>
                <w:kern w:val="2"/>
                <w:szCs w:val="21"/>
              </w:rPr>
              <w:alias w:val="财务报表其他收益明细"/>
              <w:tag w:val="_TUP_6fbc2b9298bf4c818dfcc7c62d7fcd6c"/>
              <w:id w:val="-1821495304"/>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2014年(第一批)吴中区工业企业转型升级专项资金</w:t>
                    </w:r>
                  </w:p>
                </w:tc>
                <w:tc>
                  <w:tcPr>
                    <w:tcW w:w="1984" w:type="dxa"/>
                  </w:tcPr>
                  <w:p w:rsidR="00CA0E85" w:rsidRPr="00CA0E85" w:rsidRDefault="00CA0E85" w:rsidP="00CD37B6">
                    <w:pPr>
                      <w:jc w:val="right"/>
                      <w:rPr>
                        <w:szCs w:val="21"/>
                      </w:rPr>
                    </w:pPr>
                    <w:r w:rsidRPr="00CA0E85">
                      <w:rPr>
                        <w:szCs w:val="21"/>
                      </w:rPr>
                      <w:t>10,000.01</w:t>
                    </w:r>
                  </w:p>
                </w:tc>
                <w:tc>
                  <w:tcPr>
                    <w:tcW w:w="1995" w:type="dxa"/>
                  </w:tcPr>
                  <w:p w:rsidR="00CA0E85" w:rsidRPr="00CA0E85" w:rsidRDefault="00CA0E85" w:rsidP="00CD37B6">
                    <w:pPr>
                      <w:jc w:val="right"/>
                      <w:rPr>
                        <w:szCs w:val="21"/>
                      </w:rPr>
                    </w:pPr>
                  </w:p>
                </w:tc>
              </w:tr>
            </w:sdtContent>
          </w:sdt>
          <w:sdt>
            <w:sdtPr>
              <w:rPr>
                <w:rFonts w:asciiTheme="minorHAnsi" w:eastAsiaTheme="minorEastAsia" w:hAnsiTheme="minorHAnsi" w:cstheme="minorBidi"/>
                <w:kern w:val="2"/>
                <w:szCs w:val="21"/>
              </w:rPr>
              <w:alias w:val="财务报表其他收益明细"/>
              <w:tag w:val="_TUP_6fbc2b9298bf4c818dfcc7c62d7fcd6c"/>
              <w:id w:val="-2046823634"/>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2015年度苏州市工业经济升级版专项资金扶持项目</w:t>
                    </w:r>
                  </w:p>
                </w:tc>
                <w:tc>
                  <w:tcPr>
                    <w:tcW w:w="1984" w:type="dxa"/>
                  </w:tcPr>
                  <w:p w:rsidR="00CA0E85" w:rsidRPr="00CA0E85" w:rsidRDefault="00CA0E85" w:rsidP="00CD37B6">
                    <w:pPr>
                      <w:jc w:val="right"/>
                      <w:rPr>
                        <w:szCs w:val="21"/>
                      </w:rPr>
                    </w:pPr>
                    <w:r w:rsidRPr="00CA0E85">
                      <w:rPr>
                        <w:szCs w:val="21"/>
                      </w:rPr>
                      <w:t>42,500.00</w:t>
                    </w:r>
                  </w:p>
                </w:tc>
                <w:tc>
                  <w:tcPr>
                    <w:tcW w:w="1995" w:type="dxa"/>
                  </w:tcPr>
                  <w:p w:rsidR="00CA0E85" w:rsidRPr="00CA0E85" w:rsidRDefault="00CA0E85" w:rsidP="00CD37B6">
                    <w:pPr>
                      <w:jc w:val="right"/>
                      <w:rPr>
                        <w:szCs w:val="21"/>
                      </w:rPr>
                    </w:pPr>
                    <w:r w:rsidRPr="00CA0E85">
                      <w:rPr>
                        <w:szCs w:val="21"/>
                      </w:rPr>
                      <w:t>42,500.00</w:t>
                    </w:r>
                  </w:p>
                </w:tc>
              </w:tr>
            </w:sdtContent>
          </w:sdt>
          <w:sdt>
            <w:sdtPr>
              <w:rPr>
                <w:rFonts w:asciiTheme="minorHAnsi" w:eastAsiaTheme="minorEastAsia" w:hAnsiTheme="minorHAnsi" w:cstheme="minorBidi"/>
                <w:kern w:val="2"/>
                <w:szCs w:val="21"/>
              </w:rPr>
              <w:alias w:val="财务报表其他收益明细"/>
              <w:tag w:val="_TUP_6fbc2b9298bf4c818dfcc7c62d7fcd6c"/>
              <w:id w:val="-906307067"/>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关于下达2015年（第一批）吴中区工业企业转型升级专项资金</w:t>
                    </w:r>
                  </w:p>
                </w:tc>
                <w:tc>
                  <w:tcPr>
                    <w:tcW w:w="1984" w:type="dxa"/>
                  </w:tcPr>
                  <w:p w:rsidR="00CA0E85" w:rsidRPr="00CA0E85" w:rsidRDefault="00CA0E85" w:rsidP="00CD37B6">
                    <w:pPr>
                      <w:jc w:val="right"/>
                      <w:rPr>
                        <w:szCs w:val="21"/>
                      </w:rPr>
                    </w:pPr>
                    <w:r w:rsidRPr="00CA0E85">
                      <w:rPr>
                        <w:szCs w:val="21"/>
                      </w:rPr>
                      <w:t>22,000.00</w:t>
                    </w:r>
                  </w:p>
                </w:tc>
                <w:tc>
                  <w:tcPr>
                    <w:tcW w:w="1995" w:type="dxa"/>
                  </w:tcPr>
                  <w:p w:rsidR="00CA0E85" w:rsidRPr="00CA0E85" w:rsidRDefault="00CA0E85" w:rsidP="00CD37B6">
                    <w:pPr>
                      <w:jc w:val="right"/>
                      <w:rPr>
                        <w:szCs w:val="21"/>
                      </w:rPr>
                    </w:pPr>
                    <w:r w:rsidRPr="00CA0E85">
                      <w:rPr>
                        <w:szCs w:val="21"/>
                      </w:rPr>
                      <w:t>22,000.00</w:t>
                    </w:r>
                  </w:p>
                </w:tc>
              </w:tr>
            </w:sdtContent>
          </w:sdt>
          <w:sdt>
            <w:sdtPr>
              <w:rPr>
                <w:rFonts w:asciiTheme="minorHAnsi" w:eastAsiaTheme="minorEastAsia" w:hAnsiTheme="minorHAnsi" w:cstheme="minorBidi"/>
                <w:kern w:val="2"/>
                <w:szCs w:val="21"/>
              </w:rPr>
              <w:alias w:val="财务报表其他收益明细"/>
              <w:tag w:val="_TUP_6fbc2b9298bf4c818dfcc7c62d7fcd6c"/>
              <w:id w:val="1419213946"/>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2016年度为全区经济社会发展</w:t>
                    </w:r>
                    <w:proofErr w:type="gramStart"/>
                    <w:r w:rsidRPr="00CA0E85">
                      <w:rPr>
                        <w:szCs w:val="21"/>
                      </w:rPr>
                      <w:t>作出</w:t>
                    </w:r>
                    <w:proofErr w:type="gramEnd"/>
                    <w:r w:rsidRPr="00CA0E85">
                      <w:rPr>
                        <w:szCs w:val="21"/>
                      </w:rPr>
                      <w:t>突出贡献的单位和个人给予表彰</w:t>
                    </w:r>
                  </w:p>
                </w:tc>
                <w:tc>
                  <w:tcPr>
                    <w:tcW w:w="1984" w:type="dxa"/>
                  </w:tcPr>
                  <w:p w:rsidR="00CA0E85" w:rsidRPr="00CA0E85" w:rsidRDefault="00CA0E85" w:rsidP="00CD37B6">
                    <w:pPr>
                      <w:jc w:val="right"/>
                      <w:rPr>
                        <w:szCs w:val="21"/>
                      </w:rPr>
                    </w:pPr>
                  </w:p>
                </w:tc>
                <w:tc>
                  <w:tcPr>
                    <w:tcW w:w="1995" w:type="dxa"/>
                  </w:tcPr>
                  <w:p w:rsidR="00CA0E85" w:rsidRPr="00CA0E85" w:rsidRDefault="00CA0E85" w:rsidP="00CD37B6">
                    <w:pPr>
                      <w:jc w:val="right"/>
                      <w:rPr>
                        <w:szCs w:val="21"/>
                      </w:rPr>
                    </w:pPr>
                    <w:r w:rsidRPr="00CA0E85">
                      <w:rPr>
                        <w:szCs w:val="21"/>
                      </w:rPr>
                      <w:t>1,370,000.00</w:t>
                    </w:r>
                  </w:p>
                </w:tc>
              </w:tr>
            </w:sdtContent>
          </w:sdt>
          <w:sdt>
            <w:sdtPr>
              <w:rPr>
                <w:rFonts w:asciiTheme="minorHAnsi" w:eastAsiaTheme="minorEastAsia" w:hAnsiTheme="minorHAnsi" w:cstheme="minorBidi"/>
                <w:kern w:val="2"/>
                <w:szCs w:val="21"/>
              </w:rPr>
              <w:alias w:val="财务报表其他收益明细"/>
              <w:tag w:val="_TUP_6fbc2b9298bf4c818dfcc7c62d7fcd6c"/>
              <w:id w:val="-1016081984"/>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2016年第四季度发明专利</w:t>
                    </w:r>
                    <w:proofErr w:type="gramStart"/>
                    <w:r w:rsidRPr="00CA0E85">
                      <w:rPr>
                        <w:szCs w:val="21"/>
                      </w:rPr>
                      <w:t>授权奖补资金</w:t>
                    </w:r>
                    <w:proofErr w:type="gramEnd"/>
                  </w:p>
                </w:tc>
                <w:tc>
                  <w:tcPr>
                    <w:tcW w:w="1984" w:type="dxa"/>
                  </w:tcPr>
                  <w:p w:rsidR="00CA0E85" w:rsidRPr="00CA0E85" w:rsidRDefault="00CA0E85" w:rsidP="00CD37B6">
                    <w:pPr>
                      <w:jc w:val="right"/>
                      <w:rPr>
                        <w:szCs w:val="21"/>
                      </w:rPr>
                    </w:pPr>
                  </w:p>
                </w:tc>
                <w:tc>
                  <w:tcPr>
                    <w:tcW w:w="1995" w:type="dxa"/>
                  </w:tcPr>
                  <w:p w:rsidR="00CA0E85" w:rsidRPr="00CA0E85" w:rsidRDefault="00CA0E85" w:rsidP="00CD37B6">
                    <w:pPr>
                      <w:jc w:val="right"/>
                      <w:rPr>
                        <w:szCs w:val="21"/>
                      </w:rPr>
                    </w:pPr>
                    <w:r w:rsidRPr="00CA0E85">
                      <w:rPr>
                        <w:szCs w:val="21"/>
                      </w:rPr>
                      <w:t>50,000.00</w:t>
                    </w:r>
                  </w:p>
                </w:tc>
              </w:tr>
            </w:sdtContent>
          </w:sdt>
          <w:sdt>
            <w:sdtPr>
              <w:rPr>
                <w:rFonts w:asciiTheme="minorHAnsi" w:eastAsiaTheme="minorEastAsia" w:hAnsiTheme="minorHAnsi" w:cstheme="minorBidi"/>
                <w:kern w:val="2"/>
                <w:szCs w:val="21"/>
              </w:rPr>
              <w:alias w:val="财务报表其他收益明细"/>
              <w:tag w:val="_TUP_6fbc2b9298bf4c818dfcc7c62d7fcd6c"/>
              <w:id w:val="274373344"/>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2015年度区级总部经济发展奖励资金</w:t>
                    </w:r>
                  </w:p>
                </w:tc>
                <w:tc>
                  <w:tcPr>
                    <w:tcW w:w="1984" w:type="dxa"/>
                  </w:tcPr>
                  <w:p w:rsidR="00CA0E85" w:rsidRPr="00CA0E85" w:rsidRDefault="00CA0E85" w:rsidP="00CD37B6">
                    <w:pPr>
                      <w:jc w:val="right"/>
                      <w:rPr>
                        <w:szCs w:val="21"/>
                      </w:rPr>
                    </w:pPr>
                  </w:p>
                </w:tc>
                <w:tc>
                  <w:tcPr>
                    <w:tcW w:w="1995" w:type="dxa"/>
                  </w:tcPr>
                  <w:p w:rsidR="00CA0E85" w:rsidRPr="00CA0E85" w:rsidRDefault="00CA0E85" w:rsidP="00CD37B6">
                    <w:pPr>
                      <w:jc w:val="right"/>
                      <w:rPr>
                        <w:szCs w:val="21"/>
                      </w:rPr>
                    </w:pPr>
                    <w:r w:rsidRPr="00CA0E85">
                      <w:rPr>
                        <w:szCs w:val="21"/>
                      </w:rPr>
                      <w:t>82,000.00</w:t>
                    </w:r>
                  </w:p>
                </w:tc>
              </w:tr>
            </w:sdtContent>
          </w:sdt>
          <w:sdt>
            <w:sdtPr>
              <w:rPr>
                <w:rFonts w:asciiTheme="minorHAnsi" w:eastAsiaTheme="minorEastAsia" w:hAnsiTheme="minorHAnsi" w:cstheme="minorBidi"/>
                <w:kern w:val="2"/>
                <w:szCs w:val="21"/>
              </w:rPr>
              <w:alias w:val="财务报表其他收益明细"/>
              <w:tag w:val="_TUP_6fbc2b9298bf4c818dfcc7c62d7fcd6c"/>
              <w:id w:val="-779184856"/>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第十二批国家千人计划人才有关补贴奖励</w:t>
                    </w:r>
                  </w:p>
                </w:tc>
                <w:tc>
                  <w:tcPr>
                    <w:tcW w:w="1984" w:type="dxa"/>
                  </w:tcPr>
                  <w:p w:rsidR="00CA0E85" w:rsidRPr="00CA0E85" w:rsidRDefault="00CA0E85" w:rsidP="00CD37B6">
                    <w:pPr>
                      <w:jc w:val="right"/>
                      <w:rPr>
                        <w:szCs w:val="21"/>
                      </w:rPr>
                    </w:pPr>
                  </w:p>
                </w:tc>
                <w:tc>
                  <w:tcPr>
                    <w:tcW w:w="1995" w:type="dxa"/>
                  </w:tcPr>
                  <w:p w:rsidR="00CA0E85" w:rsidRPr="00CA0E85" w:rsidRDefault="00CA0E85" w:rsidP="00CD37B6">
                    <w:pPr>
                      <w:jc w:val="right"/>
                      <w:rPr>
                        <w:szCs w:val="21"/>
                      </w:rPr>
                    </w:pPr>
                    <w:r w:rsidRPr="00CA0E85">
                      <w:rPr>
                        <w:szCs w:val="21"/>
                      </w:rPr>
                      <w:t>1,000,000.00</w:t>
                    </w:r>
                  </w:p>
                </w:tc>
              </w:tr>
            </w:sdtContent>
          </w:sdt>
          <w:sdt>
            <w:sdtPr>
              <w:rPr>
                <w:rFonts w:asciiTheme="minorHAnsi" w:eastAsiaTheme="minorEastAsia" w:hAnsiTheme="minorHAnsi" w:cstheme="minorBidi"/>
                <w:kern w:val="2"/>
                <w:szCs w:val="21"/>
              </w:rPr>
              <w:alias w:val="财务报表其他收益明细"/>
              <w:tag w:val="_TUP_6fbc2b9298bf4c818dfcc7c62d7fcd6c"/>
              <w:id w:val="-1873761281"/>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吴中区2016年江苏省第一批、第二批高新技术产品政策性奖励经费</w:t>
                    </w:r>
                  </w:p>
                </w:tc>
                <w:tc>
                  <w:tcPr>
                    <w:tcW w:w="1984" w:type="dxa"/>
                  </w:tcPr>
                  <w:p w:rsidR="00CA0E85" w:rsidRPr="00CA0E85" w:rsidRDefault="00CA0E85" w:rsidP="00CD37B6">
                    <w:pPr>
                      <w:jc w:val="right"/>
                      <w:rPr>
                        <w:szCs w:val="21"/>
                      </w:rPr>
                    </w:pPr>
                  </w:p>
                </w:tc>
                <w:tc>
                  <w:tcPr>
                    <w:tcW w:w="1995" w:type="dxa"/>
                  </w:tcPr>
                  <w:p w:rsidR="00CA0E85" w:rsidRPr="00CA0E85" w:rsidRDefault="00CA0E85" w:rsidP="00CD37B6">
                    <w:pPr>
                      <w:jc w:val="right"/>
                      <w:rPr>
                        <w:szCs w:val="21"/>
                      </w:rPr>
                    </w:pPr>
                    <w:r w:rsidRPr="00CA0E85">
                      <w:rPr>
                        <w:szCs w:val="21"/>
                      </w:rPr>
                      <w:t>60,000.00</w:t>
                    </w:r>
                  </w:p>
                </w:tc>
              </w:tr>
            </w:sdtContent>
          </w:sdt>
          <w:sdt>
            <w:sdtPr>
              <w:rPr>
                <w:rFonts w:asciiTheme="minorHAnsi" w:eastAsiaTheme="minorEastAsia" w:hAnsiTheme="minorHAnsi" w:cstheme="minorBidi"/>
                <w:kern w:val="2"/>
                <w:szCs w:val="21"/>
              </w:rPr>
              <w:alias w:val="财务报表其他收益明细"/>
              <w:tag w:val="_TUP_6fbc2b9298bf4c818dfcc7c62d7fcd6c"/>
              <w:id w:val="-1154522987"/>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高新区财政补助</w:t>
                    </w:r>
                  </w:p>
                </w:tc>
                <w:tc>
                  <w:tcPr>
                    <w:tcW w:w="1984" w:type="dxa"/>
                  </w:tcPr>
                  <w:p w:rsidR="00CA0E85" w:rsidRPr="00CA0E85" w:rsidRDefault="00CA0E85" w:rsidP="00CD37B6">
                    <w:pPr>
                      <w:jc w:val="right"/>
                      <w:rPr>
                        <w:szCs w:val="21"/>
                      </w:rPr>
                    </w:pPr>
                  </w:p>
                </w:tc>
                <w:tc>
                  <w:tcPr>
                    <w:tcW w:w="1995" w:type="dxa"/>
                  </w:tcPr>
                  <w:p w:rsidR="00CA0E85" w:rsidRPr="00CA0E85" w:rsidRDefault="00CA0E85" w:rsidP="00CD37B6">
                    <w:pPr>
                      <w:jc w:val="right"/>
                      <w:rPr>
                        <w:szCs w:val="21"/>
                      </w:rPr>
                    </w:pPr>
                    <w:r w:rsidRPr="00CA0E85">
                      <w:rPr>
                        <w:szCs w:val="21"/>
                      </w:rPr>
                      <w:t>1,000,000.00</w:t>
                    </w:r>
                  </w:p>
                </w:tc>
              </w:tr>
            </w:sdtContent>
          </w:sdt>
          <w:sdt>
            <w:sdtPr>
              <w:rPr>
                <w:rFonts w:asciiTheme="minorHAnsi" w:eastAsiaTheme="minorEastAsia" w:hAnsiTheme="minorHAnsi" w:cstheme="minorBidi"/>
                <w:kern w:val="2"/>
                <w:szCs w:val="21"/>
              </w:rPr>
              <w:alias w:val="财务报表其他收益明细"/>
              <w:tag w:val="_TUP_6fbc2b9298bf4c818dfcc7c62d7fcd6c"/>
              <w:id w:val="-1638329620"/>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2016高新区</w:t>
                    </w:r>
                    <w:proofErr w:type="gramStart"/>
                    <w:r w:rsidRPr="00CA0E85">
                      <w:rPr>
                        <w:szCs w:val="21"/>
                      </w:rPr>
                      <w:t>外贸奖补</w:t>
                    </w:r>
                    <w:proofErr w:type="gramEnd"/>
                    <w:r w:rsidRPr="00CA0E85">
                      <w:rPr>
                        <w:szCs w:val="21"/>
                      </w:rPr>
                      <w:t>资金</w:t>
                    </w:r>
                  </w:p>
                </w:tc>
                <w:tc>
                  <w:tcPr>
                    <w:tcW w:w="1984" w:type="dxa"/>
                  </w:tcPr>
                  <w:p w:rsidR="00CA0E85" w:rsidRPr="00CA0E85" w:rsidRDefault="00CA0E85" w:rsidP="00CD37B6">
                    <w:pPr>
                      <w:jc w:val="right"/>
                      <w:rPr>
                        <w:szCs w:val="21"/>
                      </w:rPr>
                    </w:pPr>
                  </w:p>
                </w:tc>
                <w:tc>
                  <w:tcPr>
                    <w:tcW w:w="1995" w:type="dxa"/>
                  </w:tcPr>
                  <w:p w:rsidR="00CA0E85" w:rsidRPr="00CA0E85" w:rsidRDefault="00CA0E85" w:rsidP="00CD37B6">
                    <w:pPr>
                      <w:jc w:val="right"/>
                      <w:rPr>
                        <w:szCs w:val="21"/>
                      </w:rPr>
                    </w:pPr>
                    <w:r w:rsidRPr="00CA0E85">
                      <w:rPr>
                        <w:szCs w:val="21"/>
                      </w:rPr>
                      <w:t>100,000.00</w:t>
                    </w:r>
                  </w:p>
                </w:tc>
              </w:tr>
            </w:sdtContent>
          </w:sdt>
          <w:sdt>
            <w:sdtPr>
              <w:rPr>
                <w:rFonts w:asciiTheme="minorHAnsi" w:eastAsiaTheme="minorEastAsia" w:hAnsiTheme="minorHAnsi" w:cstheme="minorBidi"/>
                <w:kern w:val="2"/>
                <w:szCs w:val="21"/>
              </w:rPr>
              <w:alias w:val="财务报表其他收益明细"/>
              <w:tag w:val="_TUP_6fbc2b9298bf4c818dfcc7c62d7fcd6c"/>
              <w:id w:val="683711508"/>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首次认定的江苏省民营科技企业区政策性奖励经费</w:t>
                    </w:r>
                  </w:p>
                </w:tc>
                <w:tc>
                  <w:tcPr>
                    <w:tcW w:w="1984" w:type="dxa"/>
                  </w:tcPr>
                  <w:p w:rsidR="00CA0E85" w:rsidRPr="00CA0E85" w:rsidRDefault="00CA0E85" w:rsidP="00CD37B6">
                    <w:pPr>
                      <w:jc w:val="right"/>
                      <w:rPr>
                        <w:szCs w:val="21"/>
                      </w:rPr>
                    </w:pPr>
                  </w:p>
                </w:tc>
                <w:tc>
                  <w:tcPr>
                    <w:tcW w:w="1995" w:type="dxa"/>
                  </w:tcPr>
                  <w:p w:rsidR="00CA0E85" w:rsidRPr="00CA0E85" w:rsidRDefault="00CA0E85" w:rsidP="00CD37B6">
                    <w:pPr>
                      <w:jc w:val="right"/>
                      <w:rPr>
                        <w:szCs w:val="21"/>
                      </w:rPr>
                    </w:pPr>
                    <w:r w:rsidRPr="00CA0E85">
                      <w:rPr>
                        <w:szCs w:val="21"/>
                      </w:rPr>
                      <w:t>10,000.00</w:t>
                    </w:r>
                  </w:p>
                </w:tc>
              </w:tr>
            </w:sdtContent>
          </w:sdt>
          <w:sdt>
            <w:sdtPr>
              <w:rPr>
                <w:rFonts w:asciiTheme="minorHAnsi" w:eastAsiaTheme="minorEastAsia" w:hAnsiTheme="minorHAnsi" w:cstheme="minorBidi"/>
                <w:kern w:val="2"/>
                <w:szCs w:val="21"/>
              </w:rPr>
              <w:alias w:val="财务报表其他收益明细"/>
              <w:tag w:val="_TUP_6fbc2b9298bf4c818dfcc7c62d7fcd6c"/>
              <w:id w:val="100542676"/>
              <w:lock w:val="sdtLocked"/>
            </w:sdtPr>
            <w:sdtEndPr/>
            <w:sdtContent>
              <w:tr w:rsidR="00CA0E85" w:rsidRPr="00CA0E85" w:rsidTr="00CA0E85">
                <w:tc>
                  <w:tcPr>
                    <w:tcW w:w="5070" w:type="dxa"/>
                  </w:tcPr>
                  <w:p w:rsidR="00CA0E85" w:rsidRPr="00CA0E85" w:rsidRDefault="00CA0E85" w:rsidP="00CD37B6">
                    <w:pPr>
                      <w:rPr>
                        <w:szCs w:val="21"/>
                      </w:rPr>
                    </w:pPr>
                    <w:r w:rsidRPr="00CA0E85">
                      <w:rPr>
                        <w:szCs w:val="21"/>
                      </w:rPr>
                      <w:t>2016年度优秀商贸企业</w:t>
                    </w:r>
                  </w:p>
                </w:tc>
                <w:tc>
                  <w:tcPr>
                    <w:tcW w:w="1984" w:type="dxa"/>
                  </w:tcPr>
                  <w:p w:rsidR="00CA0E85" w:rsidRPr="00CA0E85" w:rsidRDefault="00CA0E85" w:rsidP="00CD37B6">
                    <w:pPr>
                      <w:jc w:val="right"/>
                      <w:rPr>
                        <w:szCs w:val="21"/>
                      </w:rPr>
                    </w:pPr>
                  </w:p>
                </w:tc>
                <w:tc>
                  <w:tcPr>
                    <w:tcW w:w="1995" w:type="dxa"/>
                  </w:tcPr>
                  <w:p w:rsidR="00CA0E85" w:rsidRPr="00CA0E85" w:rsidRDefault="00CA0E85" w:rsidP="00CD37B6">
                    <w:pPr>
                      <w:jc w:val="right"/>
                      <w:rPr>
                        <w:szCs w:val="21"/>
                      </w:rPr>
                    </w:pPr>
                    <w:r w:rsidRPr="00CA0E85">
                      <w:rPr>
                        <w:szCs w:val="21"/>
                      </w:rPr>
                      <w:t>50,000.00</w:t>
                    </w:r>
                  </w:p>
                </w:tc>
              </w:tr>
            </w:sdtContent>
          </w:sdt>
          <w:tr w:rsidR="00CA0E85" w:rsidRPr="00CA0E85" w:rsidTr="00CA0E85">
            <w:tc>
              <w:tcPr>
                <w:tcW w:w="5070" w:type="dxa"/>
              </w:tcPr>
              <w:sdt>
                <w:sdtPr>
                  <w:rPr>
                    <w:rFonts w:hint="eastAsia"/>
                    <w:szCs w:val="21"/>
                  </w:rPr>
                  <w:tag w:val="_PLD_895bf64d897b4d94b2d45a7ce9849ec7"/>
                  <w:id w:val="-1928879294"/>
                  <w:lock w:val="sdtLocked"/>
                </w:sdtPr>
                <w:sdtEndPr/>
                <w:sdtContent>
                  <w:p w:rsidR="00CA0E85" w:rsidRPr="00CA0E85" w:rsidRDefault="00CA0E85" w:rsidP="00CD37B6">
                    <w:pPr>
                      <w:jc w:val="center"/>
                      <w:rPr>
                        <w:szCs w:val="21"/>
                      </w:rPr>
                    </w:pPr>
                    <w:r w:rsidRPr="00CA0E85">
                      <w:rPr>
                        <w:rFonts w:hint="eastAsia"/>
                        <w:szCs w:val="21"/>
                      </w:rPr>
                      <w:t>合计</w:t>
                    </w:r>
                  </w:p>
                </w:sdtContent>
              </w:sdt>
            </w:tc>
            <w:tc>
              <w:tcPr>
                <w:tcW w:w="1984" w:type="dxa"/>
              </w:tcPr>
              <w:p w:rsidR="00CA0E85" w:rsidRPr="00CA0E85" w:rsidRDefault="00CA0E85" w:rsidP="00CD37B6">
                <w:pPr>
                  <w:jc w:val="right"/>
                  <w:rPr>
                    <w:szCs w:val="21"/>
                  </w:rPr>
                </w:pPr>
                <w:r w:rsidRPr="00CA0E85">
                  <w:rPr>
                    <w:szCs w:val="21"/>
                  </w:rPr>
                  <w:t>3,517,000.01</w:t>
                </w:r>
              </w:p>
            </w:tc>
            <w:tc>
              <w:tcPr>
                <w:tcW w:w="1995" w:type="dxa"/>
              </w:tcPr>
              <w:p w:rsidR="00CA0E85" w:rsidRPr="00CA0E85" w:rsidRDefault="00CA0E85" w:rsidP="00CD37B6">
                <w:pPr>
                  <w:jc w:val="right"/>
                  <w:rPr>
                    <w:szCs w:val="21"/>
                  </w:rPr>
                </w:pPr>
                <w:r w:rsidRPr="00CA0E85">
                  <w:rPr>
                    <w:szCs w:val="21"/>
                  </w:rPr>
                  <w:t>4,761,500.00</w:t>
                </w:r>
              </w:p>
            </w:tc>
          </w:tr>
        </w:tbl>
        <w:p w:rsidR="00CA0E85" w:rsidRDefault="00CA0E85"/>
        <w:p w:rsidR="00507BB6" w:rsidRDefault="00BE0F81">
          <w:r>
            <w:rPr>
              <w:rFonts w:hint="eastAsia"/>
            </w:rPr>
            <w:t>其他</w:t>
          </w:r>
          <w:r>
            <w:t>说明：</w:t>
          </w:r>
        </w:p>
        <w:sdt>
          <w:sdtPr>
            <w:rPr>
              <w:rFonts w:hint="eastAsia"/>
            </w:rPr>
            <w:alias w:val="是否适用：财务报表其他收益其他说明[双击切换]"/>
            <w:tag w:val="_GBC_05dadc1b439c4bc5add14717fd0f3dea"/>
            <w:id w:val="1622185462"/>
            <w:lock w:val="sdtContentLocked"/>
            <w:placeholder>
              <w:docPart w:val="GBC22222222222222222222222222222"/>
            </w:placeholder>
          </w:sdtPr>
          <w:sdtEndPr/>
          <w:sdtContent>
            <w:p w:rsidR="00507BB6" w:rsidRDefault="00BE0F81" w:rsidP="00502763">
              <w:r>
                <w:fldChar w:fldCharType="begin"/>
              </w:r>
              <w:r w:rsidR="00502763">
                <w:instrText xml:space="preserve"> MACROBUTTON  SnrToggleCheckbox □适用 </w:instrText>
              </w:r>
              <w:r>
                <w:fldChar w:fldCharType="end"/>
              </w:r>
              <w:r>
                <w:fldChar w:fldCharType="begin"/>
              </w:r>
              <w:r w:rsidR="00502763">
                <w:instrText xml:space="preserve"> MACROBUTTON  SnrToggleCheckbox √不适用 </w:instrText>
              </w:r>
              <w:r>
                <w:fldChar w:fldCharType="end"/>
              </w:r>
            </w:p>
          </w:sdtContent>
        </w:sdt>
      </w:sdtContent>
    </w:sdt>
    <w:p w:rsidR="00507BB6" w:rsidRDefault="00507BB6"/>
    <w:p w:rsidR="00507BB6" w:rsidRDefault="00BE0F81">
      <w:pPr>
        <w:pStyle w:val="3"/>
        <w:numPr>
          <w:ilvl w:val="0"/>
          <w:numId w:val="22"/>
        </w:numPr>
        <w:tabs>
          <w:tab w:val="left" w:pos="504"/>
        </w:tabs>
        <w:rPr>
          <w:rFonts w:ascii="宋体" w:hAnsi="宋体"/>
          <w:szCs w:val="21"/>
        </w:rPr>
      </w:pPr>
      <w:r>
        <w:rPr>
          <w:rFonts w:ascii="宋体" w:hAnsi="宋体" w:hint="eastAsia"/>
          <w:szCs w:val="21"/>
        </w:rPr>
        <w:t>营业外收入</w:t>
      </w:r>
    </w:p>
    <w:sdt>
      <w:sdtPr>
        <w:rPr>
          <w:rFonts w:asciiTheme="minorHAnsi" w:eastAsiaTheme="minorEastAsia" w:hAnsiTheme="minorHAnsi" w:cstheme="minorBidi" w:hint="eastAsia"/>
          <w:b/>
          <w:bCs/>
          <w:szCs w:val="22"/>
        </w:rPr>
        <w:alias w:val="模块:营业外收入情况"/>
        <w:tag w:val="_GBC_b3aa85ef8a734fe8abf3dc4d81ddc34c"/>
        <w:id w:val="-1645811845"/>
        <w:lock w:val="sdtLocked"/>
        <w:placeholder>
          <w:docPart w:val="GBC22222222222222222222222222222"/>
        </w:placeholder>
      </w:sdtPr>
      <w:sdtEndPr>
        <w:rPr>
          <w:rFonts w:ascii="宋体" w:eastAsia="宋体" w:hAnsi="宋体" w:cs="宋体"/>
          <w:b w:val="0"/>
          <w:bCs w:val="0"/>
          <w:szCs w:val="24"/>
        </w:rPr>
      </w:sdtEndPr>
      <w:sdtContent>
        <w:p w:rsidR="00507BB6" w:rsidRDefault="00BE0F81">
          <w:pPr>
            <w:rPr>
              <w:rFonts w:asciiTheme="minorHAnsi" w:eastAsiaTheme="minorEastAsia" w:hAnsiTheme="minorHAnsi" w:cstheme="minorBidi"/>
              <w:bCs/>
              <w:szCs w:val="22"/>
            </w:rPr>
          </w:pPr>
          <w:r>
            <w:rPr>
              <w:rFonts w:asciiTheme="minorHAnsi" w:eastAsiaTheme="minorEastAsia" w:hAnsiTheme="minorHAnsi" w:cstheme="minorBidi" w:hint="eastAsia"/>
              <w:bCs/>
              <w:szCs w:val="22"/>
            </w:rPr>
            <w:t>营业外收入情况</w:t>
          </w:r>
        </w:p>
        <w:sdt>
          <w:sdtPr>
            <w:rPr>
              <w:rFonts w:asciiTheme="minorHAnsi" w:eastAsiaTheme="minorEastAsia" w:hAnsiTheme="minorHAnsi" w:cstheme="minorBidi" w:hint="eastAsia"/>
              <w:bCs/>
              <w:szCs w:val="22"/>
            </w:rPr>
            <w:alias w:val="是否适用：营业外收入情况 [双击切换]"/>
            <w:tag w:val="_GBC_b6e9df1124844122abb2dde58392c605"/>
            <w:id w:val="796572129"/>
            <w:lock w:val="sdtContentLocked"/>
            <w:placeholder>
              <w:docPart w:val="GBC22222222222222222222222222222"/>
            </w:placeholder>
          </w:sdtPr>
          <w:sdtEndPr/>
          <w:sdtContent>
            <w:p w:rsidR="00507BB6" w:rsidRDefault="00BE0F81">
              <w:pPr>
                <w:rPr>
                  <w:rFonts w:asciiTheme="minorHAnsi" w:eastAsiaTheme="minorEastAsia" w:hAnsiTheme="minorHAnsi" w:cstheme="minorBidi"/>
                  <w:bCs/>
                  <w:szCs w:val="22"/>
                </w:rPr>
              </w:pPr>
              <w:r>
                <w:rPr>
                  <w:rFonts w:cstheme="minorBidi"/>
                  <w:bCs/>
                  <w:szCs w:val="22"/>
                </w:rPr>
                <w:fldChar w:fldCharType="begin"/>
              </w:r>
              <w:r w:rsidR="00595C32">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cstheme="minorBidi"/>
                  <w:bCs/>
                  <w:szCs w:val="22"/>
                </w:rPr>
                <w:instrText xml:space="preserve"> MACROBUTTON  SnrToggleCheckbox □不适用 </w:instrText>
              </w:r>
              <w:r>
                <w:rPr>
                  <w:rFonts w:cstheme="minorBidi"/>
                  <w:bCs/>
                  <w:szCs w:val="22"/>
                </w:rPr>
                <w:fldChar w:fldCharType="end"/>
              </w:r>
            </w:p>
          </w:sdtContent>
        </w:sdt>
        <w:p w:rsidR="00595C32" w:rsidRDefault="00BE0F81">
          <w:pPr>
            <w:jc w:val="right"/>
          </w:pPr>
          <w:r>
            <w:rPr>
              <w:rFonts w:hint="eastAsia"/>
            </w:rPr>
            <w:t>单位：</w:t>
          </w:r>
          <w:sdt>
            <w:sdtPr>
              <w:rPr>
                <w:rFonts w:hint="eastAsia"/>
              </w:rPr>
              <w:alias w:val="单位：财务附注：营业外收入"/>
              <w:tag w:val="_GBC_dd93a692e0c045038f9ddf46f86e7289"/>
              <w:id w:val="-17915864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营业外收入"/>
              <w:tag w:val="_GBC_598cac7504eb4ef39ddc19fb969bdd53"/>
              <w:id w:val="-15967874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1"/>
            <w:gridCol w:w="2306"/>
            <w:gridCol w:w="2315"/>
            <w:gridCol w:w="2317"/>
          </w:tblGrid>
          <w:tr w:rsidR="009F5B8C" w:rsidRPr="002761BF" w:rsidTr="009F5B8C">
            <w:sdt>
              <w:sdtPr>
                <w:rPr>
                  <w:szCs w:val="21"/>
                </w:rPr>
                <w:tag w:val="_PLD_d649e0d07dd047a497e69591bf3e322c"/>
                <w:id w:val="1492681309"/>
                <w:lock w:val="sdtLocked"/>
              </w:sdtPr>
              <w:sdtEndPr/>
              <w:sdtContent>
                <w:tc>
                  <w:tcPr>
                    <w:tcW w:w="1166" w:type="pct"/>
                    <w:tcBorders>
                      <w:top w:val="single" w:sz="4" w:space="0" w:color="auto"/>
                      <w:left w:val="single" w:sz="4" w:space="0" w:color="auto"/>
                      <w:bottom w:val="single" w:sz="4" w:space="0" w:color="auto"/>
                      <w:right w:val="single" w:sz="4" w:space="0" w:color="auto"/>
                    </w:tcBorders>
                    <w:vAlign w:val="center"/>
                  </w:tcPr>
                  <w:p w:rsidR="009F5B8C" w:rsidRPr="002761BF" w:rsidRDefault="009F5B8C" w:rsidP="009F5B8C">
                    <w:pPr>
                      <w:autoSpaceDE w:val="0"/>
                      <w:autoSpaceDN w:val="0"/>
                      <w:adjustRightInd w:val="0"/>
                      <w:jc w:val="center"/>
                      <w:rPr>
                        <w:szCs w:val="21"/>
                      </w:rPr>
                    </w:pPr>
                    <w:r w:rsidRPr="002761BF">
                      <w:rPr>
                        <w:rFonts w:hint="eastAsia"/>
                        <w:szCs w:val="21"/>
                      </w:rPr>
                      <w:t>项目</w:t>
                    </w:r>
                  </w:p>
                </w:tc>
              </w:sdtContent>
            </w:sdt>
            <w:sdt>
              <w:sdtPr>
                <w:rPr>
                  <w:szCs w:val="21"/>
                </w:rPr>
                <w:tag w:val="_PLD_eabf358cb2c947a9b4e7bacb394074db"/>
                <w:id w:val="-1813241402"/>
                <w:lock w:val="sdtLocked"/>
              </w:sdtPr>
              <w:sdtEndPr/>
              <w:sdtContent>
                <w:tc>
                  <w:tcPr>
                    <w:tcW w:w="1274" w:type="pct"/>
                    <w:tcBorders>
                      <w:top w:val="single" w:sz="4" w:space="0" w:color="auto"/>
                      <w:left w:val="single" w:sz="4" w:space="0" w:color="auto"/>
                      <w:bottom w:val="single" w:sz="4" w:space="0" w:color="auto"/>
                      <w:right w:val="single" w:sz="4" w:space="0" w:color="auto"/>
                    </w:tcBorders>
                    <w:vAlign w:val="center"/>
                  </w:tcPr>
                  <w:p w:rsidR="009F5B8C" w:rsidRPr="002761BF" w:rsidRDefault="009F5B8C" w:rsidP="009F5B8C">
                    <w:pPr>
                      <w:autoSpaceDE w:val="0"/>
                      <w:autoSpaceDN w:val="0"/>
                      <w:adjustRightInd w:val="0"/>
                      <w:jc w:val="center"/>
                      <w:rPr>
                        <w:szCs w:val="21"/>
                      </w:rPr>
                    </w:pPr>
                    <w:r w:rsidRPr="002761BF">
                      <w:rPr>
                        <w:rFonts w:hint="eastAsia"/>
                        <w:szCs w:val="21"/>
                      </w:rPr>
                      <w:t>本期发生额</w:t>
                    </w:r>
                  </w:p>
                </w:tc>
              </w:sdtContent>
            </w:sdt>
            <w:sdt>
              <w:sdtPr>
                <w:rPr>
                  <w:szCs w:val="21"/>
                </w:rPr>
                <w:tag w:val="_PLD_0469d808d7334ff0ab3460273b0c8f8f"/>
                <w:id w:val="84194681"/>
                <w:lock w:val="sdtLocked"/>
              </w:sdtPr>
              <w:sdtEndPr/>
              <w:sdtContent>
                <w:tc>
                  <w:tcPr>
                    <w:tcW w:w="1279" w:type="pct"/>
                    <w:tcBorders>
                      <w:top w:val="single" w:sz="4" w:space="0" w:color="auto"/>
                      <w:left w:val="single" w:sz="4" w:space="0" w:color="auto"/>
                      <w:bottom w:val="single" w:sz="4" w:space="0" w:color="auto"/>
                      <w:right w:val="single" w:sz="4" w:space="0" w:color="auto"/>
                    </w:tcBorders>
                    <w:vAlign w:val="center"/>
                  </w:tcPr>
                  <w:p w:rsidR="009F5B8C" w:rsidRPr="002761BF" w:rsidRDefault="009F5B8C" w:rsidP="009F5B8C">
                    <w:pPr>
                      <w:autoSpaceDE w:val="0"/>
                      <w:autoSpaceDN w:val="0"/>
                      <w:adjustRightInd w:val="0"/>
                      <w:jc w:val="center"/>
                      <w:rPr>
                        <w:szCs w:val="21"/>
                      </w:rPr>
                    </w:pPr>
                    <w:r w:rsidRPr="002761BF">
                      <w:rPr>
                        <w:rFonts w:hint="eastAsia"/>
                        <w:szCs w:val="21"/>
                      </w:rPr>
                      <w:t>上期发生额</w:t>
                    </w:r>
                  </w:p>
                </w:tc>
              </w:sdtContent>
            </w:sdt>
            <w:sdt>
              <w:sdtPr>
                <w:rPr>
                  <w:szCs w:val="21"/>
                </w:rPr>
                <w:tag w:val="_PLD_121bda757dda46918753fabf9329298f"/>
                <w:id w:val="1518351950"/>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rsidR="009F5B8C" w:rsidRPr="002761BF" w:rsidRDefault="009F5B8C" w:rsidP="009F5B8C">
                    <w:pPr>
                      <w:autoSpaceDE w:val="0"/>
                      <w:autoSpaceDN w:val="0"/>
                      <w:adjustRightInd w:val="0"/>
                      <w:jc w:val="center"/>
                      <w:rPr>
                        <w:color w:val="FF0000"/>
                        <w:szCs w:val="21"/>
                      </w:rPr>
                    </w:pPr>
                    <w:r w:rsidRPr="002761BF">
                      <w:rPr>
                        <w:rFonts w:hint="eastAsia"/>
                        <w:szCs w:val="21"/>
                      </w:rPr>
                      <w:t>计入当期非经常性损益</w:t>
                    </w:r>
                    <w:r w:rsidRPr="002761BF">
                      <w:rPr>
                        <w:rFonts w:hint="eastAsia"/>
                        <w:szCs w:val="21"/>
                      </w:rPr>
                      <w:lastRenderedPageBreak/>
                      <w:t>的金额</w:t>
                    </w:r>
                  </w:p>
                </w:tc>
              </w:sdtContent>
            </w:sdt>
          </w:tr>
          <w:tr w:rsidR="009F5B8C" w:rsidRPr="002761BF" w:rsidTr="009F5B8C">
            <w:sdt>
              <w:sdtPr>
                <w:rPr>
                  <w:szCs w:val="21"/>
                </w:rPr>
                <w:tag w:val="_PLD_b627183426d3462198209d98f8e60215"/>
                <w:id w:val="1315609768"/>
                <w:lock w:val="sdtLocked"/>
              </w:sdtPr>
              <w:sdtEndPr/>
              <w:sdtContent>
                <w:tc>
                  <w:tcPr>
                    <w:tcW w:w="1166" w:type="pct"/>
                    <w:tcBorders>
                      <w:top w:val="single" w:sz="4" w:space="0" w:color="auto"/>
                      <w:left w:val="single" w:sz="4" w:space="0" w:color="auto"/>
                      <w:bottom w:val="single" w:sz="4" w:space="0" w:color="auto"/>
                      <w:right w:val="single" w:sz="4" w:space="0" w:color="auto"/>
                    </w:tcBorders>
                  </w:tcPr>
                  <w:p w:rsidR="009F5B8C" w:rsidRPr="002761BF" w:rsidRDefault="009F5B8C" w:rsidP="009F5B8C">
                    <w:pPr>
                      <w:ind w:right="6"/>
                      <w:rPr>
                        <w:bCs/>
                        <w:szCs w:val="21"/>
                      </w:rPr>
                    </w:pPr>
                    <w:r w:rsidRPr="002761BF">
                      <w:rPr>
                        <w:rFonts w:hint="eastAsia"/>
                        <w:bCs/>
                        <w:szCs w:val="21"/>
                      </w:rPr>
                      <w:t>政府补助</w:t>
                    </w:r>
                  </w:p>
                </w:tc>
              </w:sdtContent>
            </w:sdt>
            <w:tc>
              <w:tcPr>
                <w:tcW w:w="1274" w:type="pct"/>
                <w:tcBorders>
                  <w:top w:val="single" w:sz="4" w:space="0" w:color="auto"/>
                  <w:left w:val="single" w:sz="4" w:space="0" w:color="auto"/>
                  <w:bottom w:val="single" w:sz="4" w:space="0" w:color="auto"/>
                  <w:right w:val="single" w:sz="4" w:space="0" w:color="auto"/>
                </w:tcBorders>
              </w:tcPr>
              <w:p w:rsidR="009F5B8C" w:rsidRPr="002761BF" w:rsidRDefault="009F5B8C" w:rsidP="009F5B8C">
                <w:pPr>
                  <w:jc w:val="right"/>
                  <w:rPr>
                    <w:szCs w:val="21"/>
                  </w:rPr>
                </w:pPr>
                <w:r w:rsidRPr="002761BF">
                  <w:rPr>
                    <w:szCs w:val="21"/>
                  </w:rPr>
                  <w:t>4,559,764.68</w:t>
                </w:r>
              </w:p>
            </w:tc>
            <w:tc>
              <w:tcPr>
                <w:tcW w:w="1279" w:type="pct"/>
                <w:tcBorders>
                  <w:top w:val="single" w:sz="4" w:space="0" w:color="auto"/>
                  <w:left w:val="single" w:sz="4" w:space="0" w:color="auto"/>
                  <w:bottom w:val="single" w:sz="4" w:space="0" w:color="auto"/>
                  <w:right w:val="single" w:sz="4" w:space="0" w:color="auto"/>
                </w:tcBorders>
              </w:tcPr>
              <w:p w:rsidR="009F5B8C" w:rsidRPr="002761BF" w:rsidRDefault="009F5B8C" w:rsidP="009F5B8C">
                <w:pPr>
                  <w:jc w:val="right"/>
                  <w:rPr>
                    <w:szCs w:val="21"/>
                  </w:rPr>
                </w:pPr>
                <w:r w:rsidRPr="002761BF">
                  <w:rPr>
                    <w:szCs w:val="21"/>
                  </w:rPr>
                  <w:t>4,573,764.68</w:t>
                </w:r>
              </w:p>
            </w:tc>
            <w:tc>
              <w:tcPr>
                <w:tcW w:w="1280" w:type="pct"/>
                <w:tcBorders>
                  <w:top w:val="single" w:sz="4" w:space="0" w:color="auto"/>
                  <w:left w:val="single" w:sz="4" w:space="0" w:color="auto"/>
                  <w:bottom w:val="single" w:sz="4" w:space="0" w:color="auto"/>
                  <w:right w:val="single" w:sz="4" w:space="0" w:color="auto"/>
                </w:tcBorders>
              </w:tcPr>
              <w:p w:rsidR="009F5B8C" w:rsidRPr="002761BF" w:rsidRDefault="009F5B8C" w:rsidP="009F5B8C">
                <w:pPr>
                  <w:autoSpaceDE w:val="0"/>
                  <w:autoSpaceDN w:val="0"/>
                  <w:adjustRightInd w:val="0"/>
                  <w:jc w:val="right"/>
                  <w:rPr>
                    <w:szCs w:val="21"/>
                  </w:rPr>
                </w:pPr>
                <w:r w:rsidRPr="002761BF">
                  <w:rPr>
                    <w:szCs w:val="21"/>
                  </w:rPr>
                  <w:t>4,559,764.68</w:t>
                </w:r>
              </w:p>
            </w:tc>
          </w:tr>
          <w:sdt>
            <w:sdtPr>
              <w:rPr>
                <w:rFonts w:hint="eastAsia"/>
                <w:szCs w:val="21"/>
              </w:rPr>
              <w:alias w:val="营业外收入明细"/>
              <w:tag w:val="_GBC_fd02acc867064481b957560afa744c85"/>
              <w:id w:val="1108017741"/>
              <w:lock w:val="sdtLocked"/>
            </w:sdtPr>
            <w:sdtEndPr/>
            <w:sdtContent>
              <w:tr w:rsidR="009F5B8C" w:rsidRPr="002761BF" w:rsidTr="009F5B8C">
                <w:tc>
                  <w:tcPr>
                    <w:tcW w:w="1166" w:type="pct"/>
                    <w:tcBorders>
                      <w:top w:val="single" w:sz="4" w:space="0" w:color="auto"/>
                      <w:left w:val="single" w:sz="4" w:space="0" w:color="auto"/>
                      <w:bottom w:val="single" w:sz="4" w:space="0" w:color="auto"/>
                      <w:right w:val="single" w:sz="4" w:space="0" w:color="auto"/>
                    </w:tcBorders>
                  </w:tcPr>
                  <w:p w:rsidR="009F5B8C" w:rsidRPr="002761BF" w:rsidRDefault="009F5B8C" w:rsidP="009F5B8C">
                    <w:pPr>
                      <w:rPr>
                        <w:szCs w:val="21"/>
                      </w:rPr>
                    </w:pPr>
                    <w:r w:rsidRPr="002761BF">
                      <w:rPr>
                        <w:rFonts w:hint="eastAsia"/>
                        <w:szCs w:val="21"/>
                      </w:rPr>
                      <w:t>其他</w:t>
                    </w:r>
                  </w:p>
                </w:tc>
                <w:tc>
                  <w:tcPr>
                    <w:tcW w:w="1274" w:type="pct"/>
                    <w:tcBorders>
                      <w:top w:val="single" w:sz="4" w:space="0" w:color="auto"/>
                      <w:left w:val="single" w:sz="4" w:space="0" w:color="auto"/>
                      <w:bottom w:val="single" w:sz="4" w:space="0" w:color="auto"/>
                      <w:right w:val="single" w:sz="4" w:space="0" w:color="auto"/>
                    </w:tcBorders>
                  </w:tcPr>
                  <w:p w:rsidR="009F5B8C" w:rsidRPr="002761BF" w:rsidRDefault="009F5B8C" w:rsidP="009F5B8C">
                    <w:pPr>
                      <w:jc w:val="right"/>
                      <w:rPr>
                        <w:szCs w:val="21"/>
                      </w:rPr>
                    </w:pPr>
                    <w:r w:rsidRPr="002761BF">
                      <w:rPr>
                        <w:szCs w:val="21"/>
                      </w:rPr>
                      <w:t>120,516.72</w:t>
                    </w:r>
                  </w:p>
                </w:tc>
                <w:tc>
                  <w:tcPr>
                    <w:tcW w:w="1279" w:type="pct"/>
                    <w:tcBorders>
                      <w:top w:val="single" w:sz="4" w:space="0" w:color="auto"/>
                      <w:left w:val="single" w:sz="4" w:space="0" w:color="auto"/>
                      <w:bottom w:val="single" w:sz="4" w:space="0" w:color="auto"/>
                      <w:right w:val="single" w:sz="4" w:space="0" w:color="auto"/>
                    </w:tcBorders>
                  </w:tcPr>
                  <w:p w:rsidR="009F5B8C" w:rsidRPr="002761BF" w:rsidRDefault="009F5B8C" w:rsidP="009F5B8C">
                    <w:pPr>
                      <w:jc w:val="right"/>
                      <w:rPr>
                        <w:szCs w:val="21"/>
                      </w:rPr>
                    </w:pPr>
                    <w:r w:rsidRPr="002761BF">
                      <w:rPr>
                        <w:szCs w:val="21"/>
                      </w:rPr>
                      <w:t>392,344.74</w:t>
                    </w:r>
                  </w:p>
                </w:tc>
                <w:tc>
                  <w:tcPr>
                    <w:tcW w:w="1280" w:type="pct"/>
                    <w:tcBorders>
                      <w:top w:val="single" w:sz="4" w:space="0" w:color="auto"/>
                      <w:left w:val="single" w:sz="4" w:space="0" w:color="auto"/>
                      <w:bottom w:val="single" w:sz="4" w:space="0" w:color="auto"/>
                      <w:right w:val="single" w:sz="4" w:space="0" w:color="auto"/>
                    </w:tcBorders>
                  </w:tcPr>
                  <w:p w:rsidR="009F5B8C" w:rsidRPr="002761BF" w:rsidRDefault="009F5B8C" w:rsidP="009F5B8C">
                    <w:pPr>
                      <w:jc w:val="right"/>
                      <w:rPr>
                        <w:szCs w:val="21"/>
                      </w:rPr>
                    </w:pPr>
                    <w:r w:rsidRPr="002761BF">
                      <w:rPr>
                        <w:szCs w:val="21"/>
                      </w:rPr>
                      <w:t>120,516.72</w:t>
                    </w:r>
                  </w:p>
                </w:tc>
              </w:tr>
            </w:sdtContent>
          </w:sdt>
          <w:tr w:rsidR="009F5B8C" w:rsidRPr="002761BF" w:rsidTr="009F5B8C">
            <w:sdt>
              <w:sdtPr>
                <w:rPr>
                  <w:szCs w:val="21"/>
                </w:rPr>
                <w:tag w:val="_PLD_25918db321f1404aaddb2a14d0bd05fc"/>
                <w:id w:val="-287812884"/>
                <w:lock w:val="sdtLocked"/>
              </w:sdtPr>
              <w:sdtEndPr/>
              <w:sdtContent>
                <w:tc>
                  <w:tcPr>
                    <w:tcW w:w="1166" w:type="pct"/>
                    <w:tcBorders>
                      <w:top w:val="single" w:sz="4" w:space="0" w:color="auto"/>
                      <w:left w:val="single" w:sz="4" w:space="0" w:color="auto"/>
                      <w:bottom w:val="single" w:sz="4" w:space="0" w:color="auto"/>
                      <w:right w:val="single" w:sz="4" w:space="0" w:color="auto"/>
                    </w:tcBorders>
                    <w:vAlign w:val="center"/>
                  </w:tcPr>
                  <w:p w:rsidR="009F5B8C" w:rsidRPr="002761BF" w:rsidRDefault="009F5B8C" w:rsidP="009F5B8C">
                    <w:pPr>
                      <w:jc w:val="center"/>
                      <w:rPr>
                        <w:szCs w:val="21"/>
                      </w:rPr>
                    </w:pPr>
                    <w:r w:rsidRPr="002761BF">
                      <w:rPr>
                        <w:rFonts w:hint="eastAsia"/>
                        <w:szCs w:val="21"/>
                      </w:rPr>
                      <w:t>合计</w:t>
                    </w:r>
                  </w:p>
                </w:tc>
              </w:sdtContent>
            </w:sdt>
            <w:tc>
              <w:tcPr>
                <w:tcW w:w="1274" w:type="pct"/>
                <w:tcBorders>
                  <w:top w:val="single" w:sz="4" w:space="0" w:color="auto"/>
                  <w:left w:val="single" w:sz="4" w:space="0" w:color="auto"/>
                  <w:bottom w:val="single" w:sz="4" w:space="0" w:color="auto"/>
                  <w:right w:val="single" w:sz="4" w:space="0" w:color="auto"/>
                </w:tcBorders>
              </w:tcPr>
              <w:p w:rsidR="009F5B8C" w:rsidRPr="002761BF" w:rsidRDefault="009F5B8C" w:rsidP="009F5B8C">
                <w:pPr>
                  <w:jc w:val="right"/>
                  <w:rPr>
                    <w:szCs w:val="21"/>
                  </w:rPr>
                </w:pPr>
                <w:r w:rsidRPr="002761BF">
                  <w:rPr>
                    <w:szCs w:val="21"/>
                  </w:rPr>
                  <w:t>4,680,281.40</w:t>
                </w:r>
              </w:p>
            </w:tc>
            <w:tc>
              <w:tcPr>
                <w:tcW w:w="1279" w:type="pct"/>
                <w:tcBorders>
                  <w:top w:val="single" w:sz="4" w:space="0" w:color="auto"/>
                  <w:left w:val="single" w:sz="4" w:space="0" w:color="auto"/>
                  <w:bottom w:val="single" w:sz="4" w:space="0" w:color="auto"/>
                  <w:right w:val="single" w:sz="4" w:space="0" w:color="auto"/>
                </w:tcBorders>
              </w:tcPr>
              <w:p w:rsidR="009F5B8C" w:rsidRPr="002761BF" w:rsidRDefault="009F5B8C" w:rsidP="009F5B8C">
                <w:pPr>
                  <w:jc w:val="right"/>
                  <w:rPr>
                    <w:szCs w:val="21"/>
                  </w:rPr>
                </w:pPr>
                <w:r w:rsidRPr="002761BF">
                  <w:rPr>
                    <w:szCs w:val="21"/>
                  </w:rPr>
                  <w:t>4,966,109.42</w:t>
                </w:r>
              </w:p>
            </w:tc>
            <w:tc>
              <w:tcPr>
                <w:tcW w:w="1280" w:type="pct"/>
                <w:tcBorders>
                  <w:top w:val="single" w:sz="4" w:space="0" w:color="auto"/>
                  <w:left w:val="single" w:sz="4" w:space="0" w:color="auto"/>
                  <w:bottom w:val="single" w:sz="4" w:space="0" w:color="auto"/>
                  <w:right w:val="single" w:sz="4" w:space="0" w:color="auto"/>
                </w:tcBorders>
              </w:tcPr>
              <w:p w:rsidR="009F5B8C" w:rsidRPr="002761BF" w:rsidRDefault="009F5B8C" w:rsidP="009F5B8C">
                <w:pPr>
                  <w:jc w:val="right"/>
                  <w:rPr>
                    <w:szCs w:val="21"/>
                  </w:rPr>
                </w:pPr>
                <w:r w:rsidRPr="002761BF">
                  <w:rPr>
                    <w:szCs w:val="21"/>
                  </w:rPr>
                  <w:t>4,680,281.40</w:t>
                </w:r>
              </w:p>
            </w:tc>
          </w:tr>
        </w:tbl>
        <w:p w:rsidR="00507BB6" w:rsidRPr="00595C32" w:rsidRDefault="00A057D5" w:rsidP="00595C32"/>
      </w:sdtContent>
    </w:sdt>
    <w:sdt>
      <w:sdtPr>
        <w:rPr>
          <w:rFonts w:hint="eastAsia"/>
          <w:b/>
        </w:rPr>
        <w:alias w:val="模块:计入当期损益的政府补助"/>
        <w:tag w:val="_GBC_941e4c9023f94b758b05afb87d550363"/>
        <w:id w:val="-2031326077"/>
        <w:lock w:val="sdtLocked"/>
        <w:placeholder>
          <w:docPart w:val="GBC22222222222222222222222222222"/>
        </w:placeholder>
      </w:sdtPr>
      <w:sdtEndPr>
        <w:rPr>
          <w:b w:val="0"/>
        </w:rPr>
      </w:sdtEndPr>
      <w:sdtContent>
        <w:p w:rsidR="00507BB6" w:rsidRDefault="00BE0F81">
          <w:pPr>
            <w:rPr>
              <w:rStyle w:val="4Char"/>
              <w:rFonts w:ascii="宋体" w:hAnsi="宋体"/>
              <w:b w:val="0"/>
              <w:szCs w:val="21"/>
            </w:rPr>
          </w:pPr>
          <w:r>
            <w:rPr>
              <w:rStyle w:val="4Char"/>
              <w:rFonts w:ascii="宋体" w:hAnsi="宋体" w:hint="eastAsia"/>
              <w:b w:val="0"/>
              <w:szCs w:val="21"/>
            </w:rPr>
            <w:t>计入当期</w:t>
          </w:r>
          <w:r>
            <w:rPr>
              <w:rFonts w:hint="eastAsia"/>
            </w:rPr>
            <w:t>损益</w:t>
          </w:r>
          <w:r>
            <w:rPr>
              <w:rStyle w:val="4Char"/>
              <w:rFonts w:ascii="宋体" w:hAnsi="宋体" w:hint="eastAsia"/>
              <w:b w:val="0"/>
              <w:szCs w:val="21"/>
            </w:rPr>
            <w:t>的政府补助</w:t>
          </w:r>
        </w:p>
        <w:sdt>
          <w:sdtPr>
            <w:rPr>
              <w:rStyle w:val="4Char"/>
              <w:rFonts w:ascii="宋体" w:hAnsi="宋体"/>
              <w:b w:val="0"/>
              <w:szCs w:val="21"/>
            </w:rPr>
            <w:alias w:val="是否适用：计入当期损益的政府补助[双击切换]"/>
            <w:tag w:val="_GBC_c8882fe165a24797aca3c402f799f006"/>
            <w:id w:val="-1364509767"/>
            <w:lock w:val="sdtContentLocked"/>
            <w:placeholder>
              <w:docPart w:val="GBC22222222222222222222222222222"/>
            </w:placeholder>
          </w:sdtPr>
          <w:sdtEndPr>
            <w:rPr>
              <w:rStyle w:val="4Char"/>
            </w:rPr>
          </w:sdtEndPr>
          <w:sdtContent>
            <w:p w:rsidR="00507BB6" w:rsidRDefault="00BE0F81">
              <w:pPr>
                <w:rPr>
                  <w:rStyle w:val="4Char"/>
                  <w:rFonts w:ascii="宋体" w:hAnsi="宋体"/>
                  <w:b w:val="0"/>
                  <w:szCs w:val="21"/>
                </w:rPr>
              </w:pPr>
              <w:r>
                <w:rPr>
                  <w:rStyle w:val="4Char"/>
                  <w:rFonts w:ascii="宋体" w:hAnsi="宋体"/>
                  <w:b w:val="0"/>
                  <w:szCs w:val="21"/>
                </w:rPr>
                <w:fldChar w:fldCharType="begin"/>
              </w:r>
              <w:r w:rsidR="00595C32">
                <w:rPr>
                  <w:rStyle w:val="4Char"/>
                  <w:rFonts w:ascii="宋体" w:hAnsi="宋体"/>
                  <w:b w:val="0"/>
                  <w:szCs w:val="21"/>
                </w:rPr>
                <w:instrText xml:space="preserve"> MACROBUTTON  SnrToggleCheckbox √适用 </w:instrText>
              </w:r>
              <w:r>
                <w:rPr>
                  <w:rStyle w:val="4Char"/>
                  <w:rFonts w:ascii="宋体" w:hAnsi="宋体"/>
                  <w:b w:val="0"/>
                  <w:szCs w:val="21"/>
                </w:rPr>
                <w:fldChar w:fldCharType="end"/>
              </w:r>
              <w:r>
                <w:rPr>
                  <w:rStyle w:val="4Char"/>
                  <w:rFonts w:ascii="宋体" w:hAnsi="宋体"/>
                  <w:b w:val="0"/>
                  <w:szCs w:val="21"/>
                </w:rPr>
                <w:fldChar w:fldCharType="begin"/>
              </w:r>
              <w:r w:rsidR="00595C32">
                <w:rPr>
                  <w:rStyle w:val="4Char"/>
                  <w:rFonts w:ascii="宋体" w:hAnsi="宋体"/>
                  <w:b w:val="0"/>
                  <w:szCs w:val="21"/>
                </w:rPr>
                <w:instrText xml:space="preserve"> MACROBUTTON  SnrToggleCheckbox □不适用 </w:instrText>
              </w:r>
              <w:r>
                <w:rPr>
                  <w:rStyle w:val="4Char"/>
                  <w:rFonts w:ascii="宋体" w:hAnsi="宋体"/>
                  <w:b w:val="0"/>
                  <w:szCs w:val="21"/>
                </w:rPr>
                <w:fldChar w:fldCharType="end"/>
              </w:r>
            </w:p>
          </w:sdtContent>
        </w:sdt>
        <w:p w:rsidR="00595C32" w:rsidRDefault="00BE0F81">
          <w:pPr>
            <w:jc w:val="right"/>
            <w:rPr>
              <w:szCs w:val="21"/>
            </w:rPr>
          </w:pPr>
          <w:r>
            <w:rPr>
              <w:rFonts w:hint="eastAsia"/>
              <w:szCs w:val="21"/>
            </w:rPr>
            <w:t>单位：</w:t>
          </w:r>
          <w:sdt>
            <w:sdtPr>
              <w:rPr>
                <w:rFonts w:hint="eastAsia"/>
                <w:szCs w:val="21"/>
              </w:rPr>
              <w:alias w:val="单位：财务附注：计入当期损益的政府补助"/>
              <w:tag w:val="_GBC_bd00bad38c644e6fa63419d4034ebfd1"/>
              <w:id w:val="-7080294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计入当期损益的政府补助"/>
              <w:tag w:val="_GBC_23bf9a9e0ac34ffd9e7e1d78597a87d0"/>
              <w:id w:val="8742778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059"/>
            <w:gridCol w:w="2277"/>
            <w:gridCol w:w="2277"/>
            <w:gridCol w:w="2280"/>
          </w:tblGrid>
          <w:tr w:rsidR="00595C32" w:rsidRPr="0039263C" w:rsidTr="00CD37B6">
            <w:trPr>
              <w:trHeight w:val="556"/>
              <w:jc w:val="center"/>
            </w:trPr>
            <w:sdt>
              <w:sdtPr>
                <w:rPr>
                  <w:szCs w:val="21"/>
                </w:rPr>
                <w:tag w:val="_PLD_921b2aed22db42759d12f127db945afe"/>
                <w:id w:val="187262661"/>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595C32" w:rsidRPr="0039263C" w:rsidRDefault="00595C32" w:rsidP="00CD37B6">
                    <w:pPr>
                      <w:jc w:val="center"/>
                      <w:rPr>
                        <w:szCs w:val="21"/>
                      </w:rPr>
                    </w:pPr>
                    <w:r w:rsidRPr="0039263C">
                      <w:rPr>
                        <w:szCs w:val="21"/>
                      </w:rPr>
                      <w:t>补助项目</w:t>
                    </w:r>
                  </w:p>
                </w:tc>
              </w:sdtContent>
            </w:sdt>
            <w:sdt>
              <w:sdtPr>
                <w:rPr>
                  <w:szCs w:val="21"/>
                </w:rPr>
                <w:tag w:val="_PLD_b153949e35ca47018467de6ef3800cf5"/>
                <w:id w:val="-464734935"/>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rsidR="00595C32" w:rsidRPr="0039263C" w:rsidRDefault="00595C32" w:rsidP="00CD37B6">
                    <w:pPr>
                      <w:jc w:val="center"/>
                      <w:rPr>
                        <w:szCs w:val="21"/>
                      </w:rPr>
                    </w:pPr>
                    <w:r w:rsidRPr="0039263C">
                      <w:rPr>
                        <w:szCs w:val="21"/>
                      </w:rPr>
                      <w:t>本期发生</w:t>
                    </w:r>
                    <w:r w:rsidRPr="0039263C">
                      <w:rPr>
                        <w:rFonts w:hint="eastAsia"/>
                        <w:szCs w:val="21"/>
                      </w:rPr>
                      <w:t>金</w:t>
                    </w:r>
                    <w:r w:rsidRPr="0039263C">
                      <w:rPr>
                        <w:szCs w:val="21"/>
                      </w:rPr>
                      <w:t>额</w:t>
                    </w:r>
                  </w:p>
                </w:tc>
              </w:sdtContent>
            </w:sdt>
            <w:sdt>
              <w:sdtPr>
                <w:rPr>
                  <w:szCs w:val="21"/>
                </w:rPr>
                <w:tag w:val="_PLD_bf693dd17f244c38afd88855e4186d7d"/>
                <w:id w:val="1220475374"/>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rsidR="00595C32" w:rsidRPr="0039263C" w:rsidRDefault="00595C32" w:rsidP="00CD37B6">
                    <w:pPr>
                      <w:jc w:val="center"/>
                      <w:rPr>
                        <w:szCs w:val="21"/>
                      </w:rPr>
                    </w:pPr>
                    <w:r w:rsidRPr="0039263C">
                      <w:rPr>
                        <w:szCs w:val="21"/>
                      </w:rPr>
                      <w:t>上期发生</w:t>
                    </w:r>
                    <w:r w:rsidRPr="0039263C">
                      <w:rPr>
                        <w:rFonts w:hint="eastAsia"/>
                        <w:szCs w:val="21"/>
                      </w:rPr>
                      <w:t>金</w:t>
                    </w:r>
                    <w:r w:rsidRPr="0039263C">
                      <w:rPr>
                        <w:szCs w:val="21"/>
                      </w:rPr>
                      <w:t>额</w:t>
                    </w:r>
                  </w:p>
                </w:tc>
              </w:sdtContent>
            </w:sdt>
            <w:sdt>
              <w:sdtPr>
                <w:rPr>
                  <w:szCs w:val="21"/>
                </w:rPr>
                <w:tag w:val="_PLD_532c78ae9a7849fe9994cace73120659"/>
                <w:id w:val="-1647425432"/>
                <w:lock w:val="sdtLocked"/>
              </w:sdtPr>
              <w:sdtEndPr/>
              <w:sdtContent>
                <w:tc>
                  <w:tcPr>
                    <w:tcW w:w="1282" w:type="pct"/>
                    <w:tcBorders>
                      <w:top w:val="single" w:sz="4" w:space="0" w:color="auto"/>
                      <w:left w:val="single" w:sz="4" w:space="0" w:color="auto"/>
                      <w:bottom w:val="single" w:sz="4" w:space="0" w:color="auto"/>
                      <w:right w:val="single" w:sz="4" w:space="0" w:color="auto"/>
                    </w:tcBorders>
                    <w:vAlign w:val="center"/>
                  </w:tcPr>
                  <w:p w:rsidR="00595C32" w:rsidRPr="0039263C" w:rsidRDefault="00595C32" w:rsidP="006C3286">
                    <w:pPr>
                      <w:jc w:val="center"/>
                      <w:rPr>
                        <w:szCs w:val="21"/>
                      </w:rPr>
                    </w:pPr>
                    <w:r w:rsidRPr="0039263C">
                      <w:rPr>
                        <w:szCs w:val="21"/>
                      </w:rPr>
                      <w:t>与资产相关/与收益相关</w:t>
                    </w:r>
                  </w:p>
                </w:tc>
              </w:sdtContent>
            </w:sdt>
          </w:tr>
          <w:sdt>
            <w:sdtPr>
              <w:rPr>
                <w:szCs w:val="21"/>
              </w:rPr>
              <w:alias w:val="计入当期损益的政府补助明细"/>
              <w:tag w:val="_GBC_8d8ea3026a664e94a38609c0bcec2101"/>
              <w:id w:val="284634165"/>
              <w:lock w:val="sdtLocked"/>
            </w:sdtPr>
            <w:sdtEndPr/>
            <w:sdtContent>
              <w:tr w:rsidR="00595C32" w:rsidRPr="0039263C" w:rsidTr="00CD37B6">
                <w:trPr>
                  <w:jc w:val="center"/>
                </w:trPr>
                <w:tc>
                  <w:tcPr>
                    <w:tcW w:w="1158" w:type="pct"/>
                    <w:tcBorders>
                      <w:top w:val="single" w:sz="4" w:space="0" w:color="auto"/>
                      <w:left w:val="single" w:sz="4" w:space="0" w:color="auto"/>
                      <w:bottom w:val="single" w:sz="4" w:space="0" w:color="auto"/>
                      <w:right w:val="single" w:sz="4" w:space="0" w:color="auto"/>
                    </w:tcBorders>
                    <w:vAlign w:val="center"/>
                  </w:tcPr>
                  <w:p w:rsidR="00595C32" w:rsidRPr="0039263C" w:rsidRDefault="00595C32" w:rsidP="00CD37B6">
                    <w:pPr>
                      <w:rPr>
                        <w:szCs w:val="21"/>
                      </w:rPr>
                    </w:pPr>
                    <w:r w:rsidRPr="0039263C">
                      <w:rPr>
                        <w:szCs w:val="21"/>
                      </w:rPr>
                      <w:t>六药厂搬迁补偿</w:t>
                    </w:r>
                  </w:p>
                </w:tc>
                <w:tc>
                  <w:tcPr>
                    <w:tcW w:w="1280" w:type="pct"/>
                    <w:tcBorders>
                      <w:top w:val="single" w:sz="4" w:space="0" w:color="auto"/>
                      <w:left w:val="single" w:sz="4" w:space="0" w:color="auto"/>
                      <w:bottom w:val="single" w:sz="4" w:space="0" w:color="auto"/>
                      <w:right w:val="single" w:sz="4" w:space="0" w:color="auto"/>
                    </w:tcBorders>
                  </w:tcPr>
                  <w:p w:rsidR="00595C32" w:rsidRPr="0039263C" w:rsidRDefault="00595C32" w:rsidP="00CD37B6">
                    <w:pPr>
                      <w:jc w:val="right"/>
                      <w:rPr>
                        <w:szCs w:val="21"/>
                      </w:rPr>
                    </w:pPr>
                    <w:r w:rsidRPr="0039263C">
                      <w:rPr>
                        <w:szCs w:val="21"/>
                      </w:rPr>
                      <w:t>4,559,764.68</w:t>
                    </w:r>
                  </w:p>
                </w:tc>
                <w:tc>
                  <w:tcPr>
                    <w:tcW w:w="1280" w:type="pct"/>
                    <w:tcBorders>
                      <w:top w:val="single" w:sz="4" w:space="0" w:color="auto"/>
                      <w:left w:val="single" w:sz="4" w:space="0" w:color="auto"/>
                      <w:bottom w:val="single" w:sz="4" w:space="0" w:color="auto"/>
                      <w:right w:val="single" w:sz="4" w:space="0" w:color="auto"/>
                    </w:tcBorders>
                  </w:tcPr>
                  <w:p w:rsidR="00595C32" w:rsidRPr="0039263C" w:rsidRDefault="00595C32" w:rsidP="00CD37B6">
                    <w:pPr>
                      <w:jc w:val="right"/>
                      <w:rPr>
                        <w:szCs w:val="21"/>
                      </w:rPr>
                    </w:pPr>
                    <w:r w:rsidRPr="0039263C">
                      <w:rPr>
                        <w:szCs w:val="21"/>
                      </w:rPr>
                      <w:t>4,559,764.68</w:t>
                    </w:r>
                  </w:p>
                </w:tc>
                <w:tc>
                  <w:tcPr>
                    <w:tcW w:w="1282" w:type="pct"/>
                    <w:tcBorders>
                      <w:top w:val="single" w:sz="4" w:space="0" w:color="auto"/>
                      <w:left w:val="single" w:sz="4" w:space="0" w:color="auto"/>
                      <w:bottom w:val="single" w:sz="4" w:space="0" w:color="auto"/>
                      <w:right w:val="single" w:sz="4" w:space="0" w:color="auto"/>
                    </w:tcBorders>
                  </w:tcPr>
                  <w:p w:rsidR="00595C32" w:rsidRPr="0039263C" w:rsidRDefault="00595C32" w:rsidP="006C3286">
                    <w:pPr>
                      <w:jc w:val="center"/>
                      <w:rPr>
                        <w:szCs w:val="21"/>
                      </w:rPr>
                    </w:pPr>
                    <w:r w:rsidRPr="0039263C">
                      <w:rPr>
                        <w:szCs w:val="21"/>
                      </w:rPr>
                      <w:t>与资产相关</w:t>
                    </w:r>
                  </w:p>
                </w:tc>
              </w:tr>
            </w:sdtContent>
          </w:sdt>
          <w:sdt>
            <w:sdtPr>
              <w:rPr>
                <w:szCs w:val="21"/>
              </w:rPr>
              <w:alias w:val="计入当期损益的政府补助明细"/>
              <w:tag w:val="_GBC_8d8ea3026a664e94a38609c0bcec2101"/>
              <w:id w:val="1168521132"/>
              <w:lock w:val="sdtLocked"/>
            </w:sdtPr>
            <w:sdtEndPr/>
            <w:sdtContent>
              <w:tr w:rsidR="00595C32" w:rsidRPr="0039263C" w:rsidTr="00CD37B6">
                <w:trPr>
                  <w:jc w:val="center"/>
                </w:trPr>
                <w:tc>
                  <w:tcPr>
                    <w:tcW w:w="1158" w:type="pct"/>
                    <w:tcBorders>
                      <w:top w:val="single" w:sz="4" w:space="0" w:color="auto"/>
                      <w:left w:val="single" w:sz="4" w:space="0" w:color="auto"/>
                      <w:bottom w:val="single" w:sz="4" w:space="0" w:color="auto"/>
                      <w:right w:val="single" w:sz="4" w:space="0" w:color="auto"/>
                    </w:tcBorders>
                    <w:vAlign w:val="center"/>
                  </w:tcPr>
                  <w:p w:rsidR="00595C32" w:rsidRPr="0039263C" w:rsidRDefault="00595C32" w:rsidP="00CD37B6">
                    <w:pPr>
                      <w:rPr>
                        <w:szCs w:val="21"/>
                      </w:rPr>
                    </w:pPr>
                    <w:r w:rsidRPr="0039263C">
                      <w:rPr>
                        <w:szCs w:val="21"/>
                      </w:rPr>
                      <w:t>其他</w:t>
                    </w:r>
                  </w:p>
                </w:tc>
                <w:tc>
                  <w:tcPr>
                    <w:tcW w:w="1280" w:type="pct"/>
                    <w:tcBorders>
                      <w:top w:val="single" w:sz="4" w:space="0" w:color="auto"/>
                      <w:left w:val="single" w:sz="4" w:space="0" w:color="auto"/>
                      <w:bottom w:val="single" w:sz="4" w:space="0" w:color="auto"/>
                      <w:right w:val="single" w:sz="4" w:space="0" w:color="auto"/>
                    </w:tcBorders>
                  </w:tcPr>
                  <w:p w:rsidR="00595C32" w:rsidRPr="0039263C" w:rsidRDefault="00595C32" w:rsidP="00CD37B6">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rsidR="00595C32" w:rsidRPr="0039263C" w:rsidRDefault="00595C32" w:rsidP="00CD37B6">
                    <w:pPr>
                      <w:jc w:val="right"/>
                      <w:rPr>
                        <w:szCs w:val="21"/>
                      </w:rPr>
                    </w:pPr>
                    <w:r w:rsidRPr="0039263C">
                      <w:rPr>
                        <w:szCs w:val="21"/>
                      </w:rPr>
                      <w:t>14,000.00</w:t>
                    </w:r>
                  </w:p>
                </w:tc>
                <w:tc>
                  <w:tcPr>
                    <w:tcW w:w="1282" w:type="pct"/>
                    <w:tcBorders>
                      <w:top w:val="single" w:sz="4" w:space="0" w:color="auto"/>
                      <w:left w:val="single" w:sz="4" w:space="0" w:color="auto"/>
                      <w:bottom w:val="single" w:sz="4" w:space="0" w:color="auto"/>
                      <w:right w:val="single" w:sz="4" w:space="0" w:color="auto"/>
                    </w:tcBorders>
                  </w:tcPr>
                  <w:p w:rsidR="00595C32" w:rsidRPr="0039263C" w:rsidRDefault="00595C32" w:rsidP="006C3286">
                    <w:pPr>
                      <w:jc w:val="center"/>
                      <w:rPr>
                        <w:szCs w:val="21"/>
                      </w:rPr>
                    </w:pPr>
                    <w:r w:rsidRPr="0039263C">
                      <w:rPr>
                        <w:szCs w:val="21"/>
                      </w:rPr>
                      <w:t>与收益相关</w:t>
                    </w:r>
                  </w:p>
                </w:tc>
              </w:tr>
            </w:sdtContent>
          </w:sdt>
          <w:tr w:rsidR="00595C32" w:rsidRPr="0039263C" w:rsidTr="00CD37B6">
            <w:trPr>
              <w:jc w:val="center"/>
            </w:trPr>
            <w:sdt>
              <w:sdtPr>
                <w:rPr>
                  <w:szCs w:val="21"/>
                </w:rPr>
                <w:tag w:val="_PLD_3e75ec41658f4fb8986d8af9b970fbda"/>
                <w:id w:val="329267841"/>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rsidR="00595C32" w:rsidRPr="0039263C" w:rsidRDefault="00595C32" w:rsidP="00CD37B6">
                    <w:pPr>
                      <w:jc w:val="center"/>
                      <w:rPr>
                        <w:szCs w:val="21"/>
                      </w:rPr>
                    </w:pPr>
                    <w:r w:rsidRPr="0039263C">
                      <w:rPr>
                        <w:szCs w:val="21"/>
                      </w:rPr>
                      <w:t>合计</w:t>
                    </w:r>
                  </w:p>
                </w:tc>
              </w:sdtContent>
            </w:sdt>
            <w:tc>
              <w:tcPr>
                <w:tcW w:w="1280" w:type="pct"/>
                <w:tcBorders>
                  <w:top w:val="single" w:sz="4" w:space="0" w:color="auto"/>
                  <w:left w:val="single" w:sz="4" w:space="0" w:color="auto"/>
                  <w:bottom w:val="single" w:sz="4" w:space="0" w:color="auto"/>
                  <w:right w:val="single" w:sz="4" w:space="0" w:color="auto"/>
                </w:tcBorders>
              </w:tcPr>
              <w:p w:rsidR="00595C32" w:rsidRPr="0039263C" w:rsidRDefault="00595C32" w:rsidP="00CD37B6">
                <w:pPr>
                  <w:jc w:val="right"/>
                  <w:rPr>
                    <w:szCs w:val="21"/>
                  </w:rPr>
                </w:pPr>
                <w:r w:rsidRPr="0039263C">
                  <w:rPr>
                    <w:szCs w:val="21"/>
                  </w:rPr>
                  <w:t>4,559,764.68</w:t>
                </w:r>
              </w:p>
            </w:tc>
            <w:tc>
              <w:tcPr>
                <w:tcW w:w="1280" w:type="pct"/>
                <w:tcBorders>
                  <w:top w:val="single" w:sz="4" w:space="0" w:color="auto"/>
                  <w:left w:val="single" w:sz="4" w:space="0" w:color="auto"/>
                  <w:bottom w:val="single" w:sz="4" w:space="0" w:color="auto"/>
                  <w:right w:val="single" w:sz="4" w:space="0" w:color="auto"/>
                </w:tcBorders>
              </w:tcPr>
              <w:p w:rsidR="00595C32" w:rsidRPr="0039263C" w:rsidRDefault="00595C32" w:rsidP="00CD37B6">
                <w:pPr>
                  <w:jc w:val="right"/>
                  <w:rPr>
                    <w:szCs w:val="21"/>
                  </w:rPr>
                </w:pPr>
                <w:r w:rsidRPr="0039263C">
                  <w:rPr>
                    <w:szCs w:val="21"/>
                  </w:rPr>
                  <w:t>4,573,764.68</w:t>
                </w:r>
              </w:p>
            </w:tc>
            <w:tc>
              <w:tcPr>
                <w:tcW w:w="1282" w:type="pct"/>
                <w:tcBorders>
                  <w:top w:val="single" w:sz="4" w:space="0" w:color="auto"/>
                  <w:left w:val="single" w:sz="4" w:space="0" w:color="auto"/>
                  <w:bottom w:val="single" w:sz="4" w:space="0" w:color="auto"/>
                  <w:right w:val="single" w:sz="4" w:space="0" w:color="auto"/>
                </w:tcBorders>
              </w:tcPr>
              <w:p w:rsidR="00595C32" w:rsidRPr="0039263C" w:rsidRDefault="00595C32" w:rsidP="006C3286">
                <w:pPr>
                  <w:jc w:val="center"/>
                  <w:rPr>
                    <w:szCs w:val="21"/>
                  </w:rPr>
                </w:pPr>
                <w:r w:rsidRPr="0039263C">
                  <w:rPr>
                    <w:rFonts w:hint="eastAsia"/>
                    <w:szCs w:val="21"/>
                  </w:rPr>
                  <w:t>/</w:t>
                </w:r>
              </w:p>
            </w:tc>
          </w:tr>
        </w:tbl>
        <w:p w:rsidR="00507BB6" w:rsidRPr="00595C32" w:rsidRDefault="00A057D5" w:rsidP="00595C32"/>
      </w:sdtContent>
    </w:sdt>
    <w:sdt>
      <w:sdtPr>
        <w:rPr>
          <w:rFonts w:hint="eastAsia"/>
          <w:szCs w:val="21"/>
        </w:rPr>
        <w:alias w:val="模块:营业外收入说明"/>
        <w:tag w:val="_GBC_613f834d57f34b828d1fb937ee139a13"/>
        <w:id w:val="-635945947"/>
        <w:lock w:val="sdtLocked"/>
        <w:placeholder>
          <w:docPart w:val="GBC22222222222222222222222222222"/>
        </w:placeholder>
      </w:sdtPr>
      <w:sdtEndPr/>
      <w:sdtContent>
        <w:p w:rsidR="00507BB6" w:rsidRDefault="00BE0F81">
          <w:pPr>
            <w:spacing w:before="60" w:after="60" w:line="360" w:lineRule="exact"/>
            <w:rPr>
              <w:szCs w:val="21"/>
            </w:rPr>
          </w:pPr>
          <w:r>
            <w:rPr>
              <w:rFonts w:hint="eastAsia"/>
              <w:szCs w:val="21"/>
            </w:rPr>
            <w:t>其他说明：</w:t>
          </w:r>
        </w:p>
        <w:sdt>
          <w:sdtPr>
            <w:rPr>
              <w:szCs w:val="21"/>
            </w:rPr>
            <w:alias w:val="是否适用：营业外收入说明[双击切换]"/>
            <w:tag w:val="_GBC_9bd4fc9f0fcc4e85bee85b3ce60c8b2c"/>
            <w:id w:val="-755056229"/>
            <w:lock w:val="sdtContentLocked"/>
            <w:placeholder>
              <w:docPart w:val="GBC22222222222222222222222222222"/>
            </w:placeholder>
          </w:sdtPr>
          <w:sdtEndPr/>
          <w:sdtContent>
            <w:p w:rsidR="00507BB6" w:rsidRDefault="00BE0F81" w:rsidP="0039263C">
              <w:pPr>
                <w:rPr>
                  <w:szCs w:val="21"/>
                </w:rPr>
              </w:pPr>
              <w:r>
                <w:rPr>
                  <w:szCs w:val="21"/>
                </w:rPr>
                <w:fldChar w:fldCharType="begin"/>
              </w:r>
              <w:r w:rsidR="0039263C">
                <w:rPr>
                  <w:szCs w:val="21"/>
                </w:rPr>
                <w:instrText xml:space="preserve"> MACROBUTTON  SnrToggleCheckbox □适用 </w:instrText>
              </w:r>
              <w:r>
                <w:rPr>
                  <w:szCs w:val="21"/>
                </w:rPr>
                <w:fldChar w:fldCharType="end"/>
              </w:r>
              <w:r>
                <w:rPr>
                  <w:szCs w:val="21"/>
                </w:rPr>
                <w:fldChar w:fldCharType="begin"/>
              </w:r>
              <w:r w:rsidR="0039263C">
                <w:rPr>
                  <w:szCs w:val="21"/>
                </w:rPr>
                <w:instrText xml:space="preserve"> MACROBUTTON  SnrToggleCheckbox √不适用 </w:instrText>
              </w:r>
              <w:r>
                <w:rPr>
                  <w:szCs w:val="21"/>
                </w:rPr>
                <w:fldChar w:fldCharType="end"/>
              </w:r>
            </w:p>
          </w:sdtContent>
        </w:sdt>
      </w:sdtContent>
    </w:sdt>
    <w:p w:rsidR="00507BB6" w:rsidRDefault="00507BB6"/>
    <w:sdt>
      <w:sdtPr>
        <w:rPr>
          <w:rFonts w:ascii="宋体" w:hAnsi="宋体" w:cs="宋体" w:hint="eastAsia"/>
          <w:b w:val="0"/>
          <w:bCs w:val="0"/>
          <w:kern w:val="0"/>
          <w:sz w:val="24"/>
          <w:szCs w:val="21"/>
        </w:rPr>
        <w:alias w:val="模块:营业外支出"/>
        <w:tag w:val="_GBC_7c51aa70be1f405d954dc316ed26b5b4"/>
        <w:id w:val="-654222460"/>
        <w:placeholder>
          <w:docPart w:val="GBC22222222222222222222222222222"/>
        </w:placeholder>
      </w:sdtPr>
      <w:sdtEndPr>
        <w:rPr>
          <w:rFonts w:asciiTheme="minorHAnsi" w:hAnsiTheme="minorHAnsi" w:cstheme="minorBidi"/>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营业外支出</w:t>
          </w:r>
        </w:p>
        <w:sdt>
          <w:sdtPr>
            <w:alias w:val="是否适用：营业外支出[双击切换]"/>
            <w:tag w:val="_GBC_6d4b8ac674ce425b8c798e92aa1fe455"/>
            <w:id w:val="-1703479497"/>
            <w:lock w:val="sdtContentLocked"/>
            <w:placeholder>
              <w:docPart w:val="GBC22222222222222222222222222222"/>
            </w:placeholder>
          </w:sdtPr>
          <w:sdtEndPr/>
          <w:sdtContent>
            <w:p w:rsidR="00507BB6" w:rsidRDefault="00BE0F81">
              <w:r>
                <w:fldChar w:fldCharType="begin"/>
              </w:r>
              <w:r w:rsidR="003F767A">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营业外支出"/>
              <w:tag w:val="_GBC_f8678a9a1bbf4b0697744c5d21146839"/>
              <w:id w:val="-12433258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营业外支出"/>
              <w:tag w:val="_GBC_61e3e82ad5404a9987623525ac03d95e"/>
              <w:id w:val="18391866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6"/>
            <w:gridCol w:w="1842"/>
            <w:gridCol w:w="2127"/>
            <w:gridCol w:w="1994"/>
          </w:tblGrid>
          <w:tr w:rsidR="002761BF" w:rsidRPr="002761BF" w:rsidTr="00A502B1">
            <w:sdt>
              <w:sdtPr>
                <w:rPr>
                  <w:szCs w:val="21"/>
                </w:rPr>
                <w:tag w:val="_PLD_6abf292cb0a7463788e39d1bdabb85fc"/>
                <w:id w:val="-2044280187"/>
                <w:lock w:val="sdtLocked"/>
              </w:sdtPr>
              <w:sdtEndPr/>
              <w:sdtContent>
                <w:tc>
                  <w:tcPr>
                    <w:tcW w:w="1705" w:type="pct"/>
                    <w:tcBorders>
                      <w:top w:val="single" w:sz="4" w:space="0" w:color="auto"/>
                      <w:left w:val="single" w:sz="4" w:space="0" w:color="auto"/>
                      <w:bottom w:val="single" w:sz="4" w:space="0" w:color="auto"/>
                      <w:right w:val="single" w:sz="4" w:space="0" w:color="auto"/>
                    </w:tcBorders>
                    <w:vAlign w:val="center"/>
                  </w:tcPr>
                  <w:p w:rsidR="002761BF" w:rsidRPr="002761BF" w:rsidRDefault="002761BF" w:rsidP="00A502B1">
                    <w:pPr>
                      <w:autoSpaceDE w:val="0"/>
                      <w:autoSpaceDN w:val="0"/>
                      <w:adjustRightInd w:val="0"/>
                      <w:jc w:val="center"/>
                      <w:rPr>
                        <w:szCs w:val="21"/>
                      </w:rPr>
                    </w:pPr>
                    <w:r w:rsidRPr="002761BF">
                      <w:rPr>
                        <w:rFonts w:hint="eastAsia"/>
                        <w:szCs w:val="21"/>
                      </w:rPr>
                      <w:t>项目</w:t>
                    </w:r>
                  </w:p>
                </w:tc>
              </w:sdtContent>
            </w:sdt>
            <w:sdt>
              <w:sdtPr>
                <w:rPr>
                  <w:szCs w:val="21"/>
                </w:rPr>
                <w:tag w:val="_PLD_36a30142728e41bb9c215b73cfe3204c"/>
                <w:id w:val="-802154027"/>
                <w:lock w:val="sdtLocked"/>
              </w:sdtPr>
              <w:sdtEndPr/>
              <w:sdtContent>
                <w:tc>
                  <w:tcPr>
                    <w:tcW w:w="1018" w:type="pct"/>
                    <w:tcBorders>
                      <w:top w:val="single" w:sz="4" w:space="0" w:color="auto"/>
                      <w:left w:val="single" w:sz="4" w:space="0" w:color="auto"/>
                      <w:bottom w:val="single" w:sz="4" w:space="0" w:color="auto"/>
                      <w:right w:val="single" w:sz="4" w:space="0" w:color="auto"/>
                    </w:tcBorders>
                    <w:vAlign w:val="center"/>
                  </w:tcPr>
                  <w:p w:rsidR="002761BF" w:rsidRPr="002761BF" w:rsidRDefault="002761BF" w:rsidP="00A502B1">
                    <w:pPr>
                      <w:autoSpaceDE w:val="0"/>
                      <w:autoSpaceDN w:val="0"/>
                      <w:adjustRightInd w:val="0"/>
                      <w:jc w:val="center"/>
                      <w:rPr>
                        <w:szCs w:val="21"/>
                      </w:rPr>
                    </w:pPr>
                    <w:r w:rsidRPr="002761BF">
                      <w:rPr>
                        <w:rFonts w:hint="eastAsia"/>
                        <w:szCs w:val="21"/>
                      </w:rPr>
                      <w:t>本期发生额</w:t>
                    </w:r>
                  </w:p>
                </w:tc>
              </w:sdtContent>
            </w:sdt>
            <w:sdt>
              <w:sdtPr>
                <w:rPr>
                  <w:szCs w:val="21"/>
                </w:rPr>
                <w:tag w:val="_PLD_16b0936bf8024bdf99cf883b1827419f"/>
                <w:id w:val="1252860876"/>
                <w:lock w:val="sdtLocked"/>
              </w:sdtPr>
              <w:sdtEndPr/>
              <w:sdtContent>
                <w:tc>
                  <w:tcPr>
                    <w:tcW w:w="1175" w:type="pct"/>
                    <w:tcBorders>
                      <w:top w:val="single" w:sz="4" w:space="0" w:color="auto"/>
                      <w:left w:val="single" w:sz="4" w:space="0" w:color="auto"/>
                      <w:bottom w:val="single" w:sz="4" w:space="0" w:color="auto"/>
                      <w:right w:val="single" w:sz="4" w:space="0" w:color="auto"/>
                    </w:tcBorders>
                    <w:vAlign w:val="center"/>
                  </w:tcPr>
                  <w:p w:rsidR="002761BF" w:rsidRPr="002761BF" w:rsidRDefault="002761BF" w:rsidP="00A502B1">
                    <w:pPr>
                      <w:autoSpaceDE w:val="0"/>
                      <w:autoSpaceDN w:val="0"/>
                      <w:adjustRightInd w:val="0"/>
                      <w:jc w:val="center"/>
                      <w:rPr>
                        <w:szCs w:val="21"/>
                      </w:rPr>
                    </w:pPr>
                    <w:r w:rsidRPr="002761BF">
                      <w:rPr>
                        <w:rFonts w:hint="eastAsia"/>
                        <w:szCs w:val="21"/>
                      </w:rPr>
                      <w:t>上期发生额</w:t>
                    </w:r>
                  </w:p>
                </w:tc>
              </w:sdtContent>
            </w:sdt>
            <w:sdt>
              <w:sdtPr>
                <w:rPr>
                  <w:szCs w:val="21"/>
                </w:rPr>
                <w:tag w:val="_PLD_92014506c2824f6fbe79731f91aa61bc"/>
                <w:id w:val="-1715344676"/>
                <w:lock w:val="sdtLocked"/>
              </w:sdtPr>
              <w:sdtEndPr/>
              <w:sdtContent>
                <w:tc>
                  <w:tcPr>
                    <w:tcW w:w="1102" w:type="pct"/>
                    <w:tcBorders>
                      <w:top w:val="single" w:sz="4" w:space="0" w:color="auto"/>
                      <w:left w:val="single" w:sz="4" w:space="0" w:color="auto"/>
                      <w:bottom w:val="single" w:sz="4" w:space="0" w:color="auto"/>
                      <w:right w:val="single" w:sz="4" w:space="0" w:color="auto"/>
                    </w:tcBorders>
                    <w:vAlign w:val="center"/>
                  </w:tcPr>
                  <w:p w:rsidR="002761BF" w:rsidRPr="002761BF" w:rsidRDefault="002761BF" w:rsidP="00A502B1">
                    <w:pPr>
                      <w:autoSpaceDE w:val="0"/>
                      <w:autoSpaceDN w:val="0"/>
                      <w:adjustRightInd w:val="0"/>
                      <w:jc w:val="center"/>
                      <w:rPr>
                        <w:szCs w:val="21"/>
                      </w:rPr>
                    </w:pPr>
                    <w:r w:rsidRPr="002761BF">
                      <w:rPr>
                        <w:rFonts w:hint="eastAsia"/>
                        <w:szCs w:val="21"/>
                      </w:rPr>
                      <w:t>计入当期非经常性损益的金额</w:t>
                    </w:r>
                  </w:p>
                </w:tc>
              </w:sdtContent>
            </w:sdt>
          </w:tr>
          <w:tr w:rsidR="002761BF" w:rsidRPr="002761BF" w:rsidTr="00A502B1">
            <w:sdt>
              <w:sdtPr>
                <w:rPr>
                  <w:szCs w:val="21"/>
                </w:rPr>
                <w:tag w:val="_PLD_062273c2b8444b53b1d55cd4655089a0"/>
                <w:id w:val="1779990518"/>
                <w:lock w:val="sdtLocked"/>
              </w:sdtPr>
              <w:sdtEndPr/>
              <w:sdtContent>
                <w:tc>
                  <w:tcPr>
                    <w:tcW w:w="1705"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autoSpaceDE w:val="0"/>
                      <w:autoSpaceDN w:val="0"/>
                      <w:adjustRightInd w:val="0"/>
                      <w:rPr>
                        <w:szCs w:val="21"/>
                      </w:rPr>
                    </w:pPr>
                    <w:r w:rsidRPr="002761BF">
                      <w:rPr>
                        <w:rFonts w:hint="eastAsia"/>
                        <w:szCs w:val="21"/>
                      </w:rPr>
                      <w:t>非流动资产处置损失合计</w:t>
                    </w:r>
                  </w:p>
                </w:tc>
              </w:sdtContent>
            </w:sdt>
            <w:tc>
              <w:tcPr>
                <w:tcW w:w="1018"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jc w:val="right"/>
                  <w:rPr>
                    <w:szCs w:val="21"/>
                  </w:rPr>
                </w:pPr>
                <w:r w:rsidRPr="002761BF">
                  <w:rPr>
                    <w:szCs w:val="21"/>
                  </w:rPr>
                  <w:t>71,400.02</w:t>
                </w:r>
              </w:p>
            </w:tc>
            <w:tc>
              <w:tcPr>
                <w:tcW w:w="1175"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jc w:val="right"/>
                  <w:rPr>
                    <w:szCs w:val="21"/>
                  </w:rPr>
                </w:pPr>
                <w:r w:rsidRPr="002761BF">
                  <w:rPr>
                    <w:szCs w:val="21"/>
                  </w:rPr>
                  <w:t>436,161.27</w:t>
                </w:r>
              </w:p>
            </w:tc>
            <w:tc>
              <w:tcPr>
                <w:tcW w:w="1102"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autoSpaceDE w:val="0"/>
                  <w:autoSpaceDN w:val="0"/>
                  <w:adjustRightInd w:val="0"/>
                  <w:jc w:val="right"/>
                  <w:rPr>
                    <w:szCs w:val="21"/>
                  </w:rPr>
                </w:pPr>
                <w:r w:rsidRPr="002761BF">
                  <w:rPr>
                    <w:szCs w:val="21"/>
                  </w:rPr>
                  <w:t>71,400.02</w:t>
                </w:r>
              </w:p>
            </w:tc>
          </w:tr>
          <w:tr w:rsidR="002761BF" w:rsidRPr="002761BF" w:rsidTr="00A502B1">
            <w:sdt>
              <w:sdtPr>
                <w:rPr>
                  <w:szCs w:val="21"/>
                </w:rPr>
                <w:tag w:val="_PLD_0af592ee0cc24d8e8fa527035897eeb0"/>
                <w:id w:val="1370496382"/>
                <w:lock w:val="sdtLocked"/>
              </w:sdtPr>
              <w:sdtEndPr/>
              <w:sdtContent>
                <w:tc>
                  <w:tcPr>
                    <w:tcW w:w="1705"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autoSpaceDE w:val="0"/>
                      <w:autoSpaceDN w:val="0"/>
                      <w:adjustRightInd w:val="0"/>
                      <w:rPr>
                        <w:szCs w:val="21"/>
                      </w:rPr>
                    </w:pPr>
                    <w:r w:rsidRPr="002761BF">
                      <w:rPr>
                        <w:rFonts w:hint="eastAsia"/>
                        <w:szCs w:val="21"/>
                      </w:rPr>
                      <w:t>其中：固定资产处置损失</w:t>
                    </w:r>
                  </w:p>
                </w:tc>
              </w:sdtContent>
            </w:sdt>
            <w:tc>
              <w:tcPr>
                <w:tcW w:w="1018"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jc w:val="right"/>
                  <w:rPr>
                    <w:szCs w:val="21"/>
                  </w:rPr>
                </w:pPr>
                <w:r w:rsidRPr="002761BF">
                  <w:rPr>
                    <w:szCs w:val="21"/>
                  </w:rPr>
                  <w:t>71,400.02</w:t>
                </w:r>
              </w:p>
            </w:tc>
            <w:tc>
              <w:tcPr>
                <w:tcW w:w="1175"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jc w:val="right"/>
                  <w:rPr>
                    <w:szCs w:val="21"/>
                  </w:rPr>
                </w:pPr>
                <w:r w:rsidRPr="002761BF">
                  <w:rPr>
                    <w:szCs w:val="21"/>
                  </w:rPr>
                  <w:t>436,161.27</w:t>
                </w:r>
              </w:p>
            </w:tc>
            <w:tc>
              <w:tcPr>
                <w:tcW w:w="1102"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autoSpaceDE w:val="0"/>
                  <w:autoSpaceDN w:val="0"/>
                  <w:adjustRightInd w:val="0"/>
                  <w:jc w:val="right"/>
                  <w:rPr>
                    <w:szCs w:val="21"/>
                  </w:rPr>
                </w:pPr>
                <w:r w:rsidRPr="002761BF">
                  <w:rPr>
                    <w:szCs w:val="21"/>
                  </w:rPr>
                  <w:t>71,400.02</w:t>
                </w:r>
              </w:p>
            </w:tc>
          </w:tr>
          <w:tr w:rsidR="002761BF" w:rsidRPr="002761BF" w:rsidTr="00A502B1">
            <w:sdt>
              <w:sdtPr>
                <w:rPr>
                  <w:szCs w:val="21"/>
                </w:rPr>
                <w:tag w:val="_PLD_e707af1f17d74e7e8797d89b47050da8"/>
                <w:id w:val="-1241865941"/>
                <w:lock w:val="sdtLocked"/>
              </w:sdtPr>
              <w:sdtEndPr/>
              <w:sdtContent>
                <w:tc>
                  <w:tcPr>
                    <w:tcW w:w="1705"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autoSpaceDE w:val="0"/>
                      <w:autoSpaceDN w:val="0"/>
                      <w:adjustRightInd w:val="0"/>
                      <w:rPr>
                        <w:szCs w:val="21"/>
                      </w:rPr>
                    </w:pPr>
                    <w:r w:rsidRPr="002761BF">
                      <w:rPr>
                        <w:rFonts w:hint="eastAsia"/>
                        <w:szCs w:val="21"/>
                      </w:rPr>
                      <w:t>对外捐赠</w:t>
                    </w:r>
                  </w:p>
                </w:tc>
              </w:sdtContent>
            </w:sdt>
            <w:tc>
              <w:tcPr>
                <w:tcW w:w="1018"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jc w:val="right"/>
                  <w:rPr>
                    <w:szCs w:val="21"/>
                  </w:rPr>
                </w:pPr>
                <w:r w:rsidRPr="002761BF">
                  <w:rPr>
                    <w:szCs w:val="21"/>
                  </w:rPr>
                  <w:t>2,114,361.68</w:t>
                </w:r>
              </w:p>
            </w:tc>
            <w:tc>
              <w:tcPr>
                <w:tcW w:w="1175"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jc w:val="right"/>
                  <w:rPr>
                    <w:szCs w:val="21"/>
                  </w:rPr>
                </w:pPr>
                <w:r w:rsidRPr="002761BF">
                  <w:rPr>
                    <w:szCs w:val="21"/>
                  </w:rPr>
                  <w:t>551,383.68</w:t>
                </w:r>
              </w:p>
            </w:tc>
            <w:tc>
              <w:tcPr>
                <w:tcW w:w="1102"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autoSpaceDE w:val="0"/>
                  <w:autoSpaceDN w:val="0"/>
                  <w:adjustRightInd w:val="0"/>
                  <w:jc w:val="right"/>
                  <w:rPr>
                    <w:szCs w:val="21"/>
                  </w:rPr>
                </w:pPr>
                <w:r w:rsidRPr="002761BF">
                  <w:rPr>
                    <w:szCs w:val="21"/>
                  </w:rPr>
                  <w:t>2,114,361.68</w:t>
                </w:r>
              </w:p>
            </w:tc>
          </w:tr>
          <w:sdt>
            <w:sdtPr>
              <w:rPr>
                <w:rFonts w:hint="eastAsia"/>
                <w:szCs w:val="21"/>
              </w:rPr>
              <w:alias w:val="营业外支出明细"/>
              <w:tag w:val="_GBC_5b9df89383994b599a7029fc70bb3881"/>
              <w:id w:val="1158885578"/>
              <w:lock w:val="sdtLocked"/>
            </w:sdtPr>
            <w:sdtEndPr/>
            <w:sdtContent>
              <w:tr w:rsidR="002761BF" w:rsidRPr="002761BF" w:rsidTr="00A502B1">
                <w:tc>
                  <w:tcPr>
                    <w:tcW w:w="1705"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rPr>
                        <w:szCs w:val="21"/>
                      </w:rPr>
                    </w:pPr>
                    <w:r w:rsidRPr="002761BF">
                      <w:rPr>
                        <w:szCs w:val="21"/>
                      </w:rPr>
                      <w:t>罚款支出</w:t>
                    </w:r>
                  </w:p>
                </w:tc>
                <w:tc>
                  <w:tcPr>
                    <w:tcW w:w="1018"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jc w:val="right"/>
                      <w:rPr>
                        <w:szCs w:val="21"/>
                      </w:rPr>
                    </w:pPr>
                    <w:r w:rsidRPr="002761BF">
                      <w:rPr>
                        <w:szCs w:val="21"/>
                      </w:rPr>
                      <w:t>1,142,160.00</w:t>
                    </w:r>
                  </w:p>
                </w:tc>
                <w:tc>
                  <w:tcPr>
                    <w:tcW w:w="1175"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jc w:val="right"/>
                      <w:rPr>
                        <w:szCs w:val="21"/>
                      </w:rPr>
                    </w:pPr>
                    <w:r w:rsidRPr="002761BF">
                      <w:rPr>
                        <w:szCs w:val="21"/>
                      </w:rPr>
                      <w:t>469,286.42</w:t>
                    </w:r>
                  </w:p>
                </w:tc>
                <w:tc>
                  <w:tcPr>
                    <w:tcW w:w="1102"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jc w:val="right"/>
                      <w:rPr>
                        <w:szCs w:val="21"/>
                      </w:rPr>
                    </w:pPr>
                    <w:r w:rsidRPr="002761BF">
                      <w:rPr>
                        <w:szCs w:val="21"/>
                      </w:rPr>
                      <w:t>1,142,160.00</w:t>
                    </w:r>
                  </w:p>
                </w:tc>
              </w:tr>
            </w:sdtContent>
          </w:sdt>
          <w:sdt>
            <w:sdtPr>
              <w:rPr>
                <w:rFonts w:hint="eastAsia"/>
                <w:szCs w:val="21"/>
              </w:rPr>
              <w:alias w:val="营业外支出明细"/>
              <w:tag w:val="_GBC_5b9df89383994b599a7029fc70bb3881"/>
              <w:id w:val="316995683"/>
              <w:lock w:val="sdtLocked"/>
            </w:sdtPr>
            <w:sdtEndPr/>
            <w:sdtContent>
              <w:tr w:rsidR="002761BF" w:rsidRPr="002761BF" w:rsidTr="00A502B1">
                <w:tc>
                  <w:tcPr>
                    <w:tcW w:w="1705"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rPr>
                        <w:szCs w:val="21"/>
                      </w:rPr>
                    </w:pPr>
                    <w:r w:rsidRPr="002761BF">
                      <w:rPr>
                        <w:szCs w:val="21"/>
                      </w:rPr>
                      <w:t>滞纳金</w:t>
                    </w:r>
                  </w:p>
                </w:tc>
                <w:tc>
                  <w:tcPr>
                    <w:tcW w:w="1018"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jc w:val="right"/>
                      <w:rPr>
                        <w:szCs w:val="21"/>
                      </w:rPr>
                    </w:pPr>
                    <w:r w:rsidRPr="002761BF">
                      <w:rPr>
                        <w:szCs w:val="21"/>
                      </w:rPr>
                      <w:t>491,242.63</w:t>
                    </w:r>
                  </w:p>
                </w:tc>
                <w:tc>
                  <w:tcPr>
                    <w:tcW w:w="1175"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jc w:val="right"/>
                      <w:rPr>
                        <w:szCs w:val="21"/>
                      </w:rPr>
                    </w:pPr>
                    <w:r w:rsidRPr="002761BF">
                      <w:rPr>
                        <w:szCs w:val="21"/>
                      </w:rPr>
                      <w:t>2,148.08</w:t>
                    </w:r>
                  </w:p>
                </w:tc>
                <w:tc>
                  <w:tcPr>
                    <w:tcW w:w="1102"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jc w:val="right"/>
                      <w:rPr>
                        <w:szCs w:val="21"/>
                      </w:rPr>
                    </w:pPr>
                    <w:r w:rsidRPr="002761BF">
                      <w:rPr>
                        <w:szCs w:val="21"/>
                      </w:rPr>
                      <w:t>491,242.63</w:t>
                    </w:r>
                  </w:p>
                </w:tc>
              </w:tr>
            </w:sdtContent>
          </w:sdt>
          <w:sdt>
            <w:sdtPr>
              <w:rPr>
                <w:rFonts w:hint="eastAsia"/>
                <w:szCs w:val="21"/>
              </w:rPr>
              <w:alias w:val="营业外支出明细"/>
              <w:tag w:val="_GBC_5b9df89383994b599a7029fc70bb3881"/>
              <w:id w:val="1589419217"/>
              <w:lock w:val="sdtLocked"/>
            </w:sdtPr>
            <w:sdtEndPr/>
            <w:sdtContent>
              <w:tr w:rsidR="002761BF" w:rsidRPr="002761BF" w:rsidTr="00A502B1">
                <w:tc>
                  <w:tcPr>
                    <w:tcW w:w="1705"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rPr>
                        <w:szCs w:val="21"/>
                      </w:rPr>
                    </w:pPr>
                    <w:r w:rsidRPr="002761BF">
                      <w:rPr>
                        <w:szCs w:val="21"/>
                      </w:rPr>
                      <w:t>非正常停工损失</w:t>
                    </w:r>
                  </w:p>
                </w:tc>
                <w:tc>
                  <w:tcPr>
                    <w:tcW w:w="1018"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jc w:val="right"/>
                      <w:rPr>
                        <w:szCs w:val="21"/>
                      </w:rPr>
                    </w:pPr>
                    <w:r w:rsidRPr="002761BF">
                      <w:rPr>
                        <w:szCs w:val="21"/>
                      </w:rPr>
                      <w:t>8,631,997.29</w:t>
                    </w:r>
                  </w:p>
                </w:tc>
                <w:tc>
                  <w:tcPr>
                    <w:tcW w:w="1175"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jc w:val="right"/>
                      <w:rPr>
                        <w:szCs w:val="21"/>
                      </w:rPr>
                    </w:pPr>
                  </w:p>
                </w:tc>
                <w:tc>
                  <w:tcPr>
                    <w:tcW w:w="1102" w:type="pct"/>
                    <w:tcBorders>
                      <w:top w:val="single" w:sz="4" w:space="0" w:color="auto"/>
                      <w:left w:val="single" w:sz="4" w:space="0" w:color="auto"/>
                      <w:bottom w:val="single" w:sz="4" w:space="0" w:color="auto"/>
                      <w:right w:val="single" w:sz="4" w:space="0" w:color="auto"/>
                    </w:tcBorders>
                  </w:tcPr>
                  <w:p w:rsidR="002761BF" w:rsidRPr="002761BF" w:rsidRDefault="00496F27" w:rsidP="00A502B1">
                    <w:pPr>
                      <w:jc w:val="right"/>
                      <w:rPr>
                        <w:szCs w:val="21"/>
                      </w:rPr>
                    </w:pPr>
                    <w:r w:rsidRPr="002761BF">
                      <w:rPr>
                        <w:szCs w:val="21"/>
                      </w:rPr>
                      <w:t>8,631,997.29</w:t>
                    </w:r>
                  </w:p>
                </w:tc>
              </w:tr>
            </w:sdtContent>
          </w:sdt>
          <w:sdt>
            <w:sdtPr>
              <w:rPr>
                <w:rFonts w:hint="eastAsia"/>
                <w:szCs w:val="21"/>
              </w:rPr>
              <w:alias w:val="营业外支出明细"/>
              <w:tag w:val="_GBC_5b9df89383994b599a7029fc70bb3881"/>
              <w:id w:val="1409966181"/>
              <w:lock w:val="sdtLocked"/>
            </w:sdtPr>
            <w:sdtEndPr/>
            <w:sdtContent>
              <w:tr w:rsidR="002761BF" w:rsidRPr="002761BF" w:rsidTr="00A502B1">
                <w:tc>
                  <w:tcPr>
                    <w:tcW w:w="1705"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rPr>
                        <w:szCs w:val="21"/>
                      </w:rPr>
                    </w:pPr>
                    <w:r w:rsidRPr="002761BF">
                      <w:rPr>
                        <w:szCs w:val="21"/>
                      </w:rPr>
                      <w:t>其他</w:t>
                    </w:r>
                  </w:p>
                </w:tc>
                <w:tc>
                  <w:tcPr>
                    <w:tcW w:w="1018"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jc w:val="right"/>
                      <w:rPr>
                        <w:szCs w:val="21"/>
                      </w:rPr>
                    </w:pPr>
                    <w:r w:rsidRPr="002761BF">
                      <w:rPr>
                        <w:szCs w:val="21"/>
                      </w:rPr>
                      <w:t>1,056.00</w:t>
                    </w:r>
                  </w:p>
                </w:tc>
                <w:tc>
                  <w:tcPr>
                    <w:tcW w:w="1175"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jc w:val="right"/>
                      <w:rPr>
                        <w:szCs w:val="21"/>
                      </w:rPr>
                    </w:pPr>
                    <w:r w:rsidRPr="002761BF">
                      <w:rPr>
                        <w:szCs w:val="21"/>
                      </w:rPr>
                      <w:t>26,046.58</w:t>
                    </w:r>
                  </w:p>
                </w:tc>
                <w:tc>
                  <w:tcPr>
                    <w:tcW w:w="1102"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jc w:val="right"/>
                      <w:rPr>
                        <w:szCs w:val="21"/>
                      </w:rPr>
                    </w:pPr>
                    <w:r w:rsidRPr="002761BF">
                      <w:rPr>
                        <w:szCs w:val="21"/>
                      </w:rPr>
                      <w:t>1,056.00</w:t>
                    </w:r>
                  </w:p>
                </w:tc>
              </w:tr>
            </w:sdtContent>
          </w:sdt>
          <w:tr w:rsidR="002761BF" w:rsidRPr="002761BF" w:rsidTr="00A502B1">
            <w:sdt>
              <w:sdtPr>
                <w:rPr>
                  <w:szCs w:val="21"/>
                </w:rPr>
                <w:tag w:val="_PLD_c2b9d5e76f4549198980f8ca24fe3112"/>
                <w:id w:val="1728174471"/>
                <w:lock w:val="sdtLocked"/>
              </w:sdtPr>
              <w:sdtEndPr/>
              <w:sdtContent>
                <w:tc>
                  <w:tcPr>
                    <w:tcW w:w="1705"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ind w:right="6"/>
                      <w:jc w:val="center"/>
                      <w:rPr>
                        <w:szCs w:val="21"/>
                      </w:rPr>
                    </w:pPr>
                    <w:r w:rsidRPr="002761BF">
                      <w:rPr>
                        <w:rFonts w:hint="eastAsia"/>
                        <w:szCs w:val="21"/>
                      </w:rPr>
                      <w:t>合计</w:t>
                    </w:r>
                  </w:p>
                </w:tc>
              </w:sdtContent>
            </w:sdt>
            <w:tc>
              <w:tcPr>
                <w:tcW w:w="1018" w:type="pct"/>
                <w:tcBorders>
                  <w:top w:val="single" w:sz="4" w:space="0" w:color="auto"/>
                  <w:left w:val="single" w:sz="4" w:space="0" w:color="auto"/>
                  <w:bottom w:val="single" w:sz="4" w:space="0" w:color="auto"/>
                  <w:right w:val="single" w:sz="4" w:space="0" w:color="auto"/>
                </w:tcBorders>
              </w:tcPr>
              <w:p w:rsidR="002761BF" w:rsidRPr="002761BF" w:rsidRDefault="002761BF" w:rsidP="002761BF">
                <w:pPr>
                  <w:jc w:val="right"/>
                  <w:rPr>
                    <w:szCs w:val="21"/>
                  </w:rPr>
                </w:pPr>
                <w:r w:rsidRPr="002761BF">
                  <w:rPr>
                    <w:rFonts w:hint="eastAsia"/>
                    <w:color w:val="000000"/>
                    <w:szCs w:val="21"/>
                  </w:rPr>
                  <w:t>12,452,217.62</w:t>
                </w:r>
              </w:p>
            </w:tc>
            <w:tc>
              <w:tcPr>
                <w:tcW w:w="1175" w:type="pct"/>
                <w:tcBorders>
                  <w:top w:val="single" w:sz="4" w:space="0" w:color="auto"/>
                  <w:left w:val="single" w:sz="4" w:space="0" w:color="auto"/>
                  <w:bottom w:val="single" w:sz="4" w:space="0" w:color="auto"/>
                  <w:right w:val="single" w:sz="4" w:space="0" w:color="auto"/>
                </w:tcBorders>
              </w:tcPr>
              <w:p w:rsidR="002761BF" w:rsidRPr="002761BF" w:rsidRDefault="002761BF" w:rsidP="00A502B1">
                <w:pPr>
                  <w:jc w:val="right"/>
                  <w:rPr>
                    <w:szCs w:val="21"/>
                  </w:rPr>
                </w:pPr>
                <w:r w:rsidRPr="002761BF">
                  <w:rPr>
                    <w:szCs w:val="21"/>
                  </w:rPr>
                  <w:t>1,485,026.03</w:t>
                </w:r>
              </w:p>
            </w:tc>
            <w:tc>
              <w:tcPr>
                <w:tcW w:w="1102" w:type="pct"/>
                <w:tcBorders>
                  <w:top w:val="single" w:sz="4" w:space="0" w:color="auto"/>
                  <w:left w:val="single" w:sz="4" w:space="0" w:color="auto"/>
                  <w:bottom w:val="single" w:sz="4" w:space="0" w:color="auto"/>
                  <w:right w:val="single" w:sz="4" w:space="0" w:color="auto"/>
                </w:tcBorders>
              </w:tcPr>
              <w:p w:rsidR="002761BF" w:rsidRPr="002761BF" w:rsidRDefault="00496F27" w:rsidP="00496F27">
                <w:pPr>
                  <w:jc w:val="right"/>
                  <w:rPr>
                    <w:szCs w:val="21"/>
                  </w:rPr>
                </w:pPr>
                <w:r>
                  <w:rPr>
                    <w:rFonts w:hint="eastAsia"/>
                    <w:color w:val="000000"/>
                    <w:szCs w:val="21"/>
                  </w:rPr>
                  <w:t>12</w:t>
                </w:r>
                <w:r w:rsidR="002761BF" w:rsidRPr="002761BF">
                  <w:rPr>
                    <w:rFonts w:hint="eastAsia"/>
                    <w:color w:val="000000"/>
                    <w:szCs w:val="21"/>
                  </w:rPr>
                  <w:t>,</w:t>
                </w:r>
                <w:r>
                  <w:rPr>
                    <w:rFonts w:hint="eastAsia"/>
                    <w:color w:val="000000"/>
                    <w:szCs w:val="21"/>
                  </w:rPr>
                  <w:t>452</w:t>
                </w:r>
                <w:r w:rsidR="002761BF" w:rsidRPr="002761BF">
                  <w:rPr>
                    <w:rFonts w:hint="eastAsia"/>
                    <w:color w:val="000000"/>
                    <w:szCs w:val="21"/>
                  </w:rPr>
                  <w:t>,2</w:t>
                </w:r>
                <w:r>
                  <w:rPr>
                    <w:rFonts w:hint="eastAsia"/>
                    <w:color w:val="000000"/>
                    <w:szCs w:val="21"/>
                  </w:rPr>
                  <w:t>17</w:t>
                </w:r>
                <w:r w:rsidR="002761BF" w:rsidRPr="002761BF">
                  <w:rPr>
                    <w:rFonts w:hint="eastAsia"/>
                    <w:color w:val="000000"/>
                    <w:szCs w:val="21"/>
                  </w:rPr>
                  <w:t>.</w:t>
                </w:r>
                <w:r>
                  <w:rPr>
                    <w:rFonts w:hint="eastAsia"/>
                    <w:color w:val="000000"/>
                    <w:szCs w:val="21"/>
                  </w:rPr>
                  <w:t>62</w:t>
                </w:r>
              </w:p>
            </w:tc>
          </w:tr>
        </w:tbl>
        <w:p w:rsidR="00507BB6" w:rsidRDefault="00A057D5">
          <w:pPr>
            <w:spacing w:before="60" w:after="60"/>
            <w:rPr>
              <w:szCs w:val="21"/>
            </w:rPr>
          </w:pPr>
        </w:p>
      </w:sdtContent>
    </w:sdt>
    <w:sdt>
      <w:sdtPr>
        <w:rPr>
          <w:rFonts w:ascii="宋体" w:hAnsi="宋体" w:cs="宋体" w:hint="eastAsia"/>
          <w:b w:val="0"/>
          <w:bCs w:val="0"/>
          <w:kern w:val="0"/>
          <w:sz w:val="24"/>
          <w:szCs w:val="21"/>
        </w:rPr>
        <w:alias w:val="模块:所得税费用"/>
        <w:tag w:val="_GBC_c8eb4731730a4ca395e992a85b3eafe1"/>
        <w:id w:val="-1437056408"/>
        <w:lock w:val="sdtLocked"/>
        <w:placeholder>
          <w:docPart w:val="GBC22222222222222222222222222222"/>
        </w:placeholder>
      </w:sdtPr>
      <w:sdtEndPr>
        <w:rPr>
          <w:rFonts w:asciiTheme="minorHAnsi" w:hAnsiTheme="minorHAnsi" w:cstheme="minorBidi" w:hint="default"/>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所得税费用</w:t>
          </w:r>
        </w:p>
        <w:p w:rsidR="00507BB6" w:rsidRDefault="00BE0F81">
          <w:pPr>
            <w:pStyle w:val="4"/>
            <w:numPr>
              <w:ilvl w:val="0"/>
              <w:numId w:val="98"/>
            </w:numPr>
          </w:pPr>
          <w:r>
            <w:rPr>
              <w:rFonts w:hint="eastAsia"/>
            </w:rPr>
            <w:t>所得税费用表</w:t>
          </w:r>
        </w:p>
        <w:sdt>
          <w:sdtPr>
            <w:alias w:val="是否适用：所得税费用表[双击切换]"/>
            <w:tag w:val="_GBC_61ff35087b014685a6e03347957ab922"/>
            <w:id w:val="416595842"/>
            <w:lock w:val="sdtContentLocked"/>
            <w:placeholder>
              <w:docPart w:val="GBC22222222222222222222222222222"/>
            </w:placeholder>
          </w:sdtPr>
          <w:sdtEndPr/>
          <w:sdtContent>
            <w:p w:rsidR="00507BB6" w:rsidRDefault="00BE0F81">
              <w:r>
                <w:fldChar w:fldCharType="begin"/>
              </w:r>
              <w:r w:rsidR="00CD37B6">
                <w:instrText xml:space="preserve"> MACROBUTTON  SnrToggleCheckbox √适用 </w:instrText>
              </w:r>
              <w:r>
                <w:fldChar w:fldCharType="end"/>
              </w:r>
              <w:r>
                <w:fldChar w:fldCharType="begin"/>
              </w:r>
              <w:r w:rsidR="00CD37B6">
                <w:instrText xml:space="preserve"> MACROBUTTON  SnrToggleCheckbox □不适用 </w:instrText>
              </w:r>
              <w:r>
                <w:fldChar w:fldCharType="end"/>
              </w:r>
            </w:p>
          </w:sdtContent>
        </w:sdt>
        <w:p w:rsidR="00507BB6" w:rsidRDefault="00BE0F81">
          <w:pPr>
            <w:wordWrap w:val="0"/>
            <w:jc w:val="right"/>
            <w:rPr>
              <w:szCs w:val="21"/>
            </w:rPr>
          </w:pPr>
          <w:r>
            <w:rPr>
              <w:rFonts w:hint="eastAsia"/>
              <w:szCs w:val="21"/>
            </w:rPr>
            <w:t>单位：</w:t>
          </w:r>
          <w:sdt>
            <w:sdtPr>
              <w:rPr>
                <w:rFonts w:hint="eastAsia"/>
                <w:szCs w:val="21"/>
              </w:rPr>
              <w:alias w:val="单位：财务附注：所得税费用"/>
              <w:tag w:val="_GBC_18ed8ed511fe4791a90ee25fc956bd2b"/>
              <w:id w:val="10717695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所得税费用"/>
              <w:tag w:val="_GBC_ecc6df02f1744ff084d6c0d30045219a"/>
              <w:id w:val="5903632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57"/>
            <w:gridCol w:w="2877"/>
            <w:gridCol w:w="2861"/>
          </w:tblGrid>
          <w:tr w:rsidR="00CD37B6" w:rsidRPr="002761BF" w:rsidTr="009F5B8C">
            <w:trPr>
              <w:trHeight w:val="87"/>
            </w:trPr>
            <w:sdt>
              <w:sdtPr>
                <w:rPr>
                  <w:szCs w:val="21"/>
                </w:rPr>
                <w:tag w:val="_PLD_951f380ec376457cb80126c7d6018f65"/>
                <w:id w:val="42644374"/>
                <w:lock w:val="sdtLocked"/>
              </w:sdtPr>
              <w:sdtEndPr/>
              <w:sdtContent>
                <w:tc>
                  <w:tcPr>
                    <w:tcW w:w="1775" w:type="pct"/>
                    <w:vAlign w:val="center"/>
                  </w:tcPr>
                  <w:p w:rsidR="00CD37B6" w:rsidRPr="002761BF" w:rsidRDefault="00CD37B6" w:rsidP="00CD37B6">
                    <w:pPr>
                      <w:ind w:right="6"/>
                      <w:jc w:val="center"/>
                      <w:rPr>
                        <w:szCs w:val="21"/>
                      </w:rPr>
                    </w:pPr>
                    <w:r w:rsidRPr="002761BF">
                      <w:rPr>
                        <w:rFonts w:hint="eastAsia"/>
                        <w:szCs w:val="21"/>
                      </w:rPr>
                      <w:t>项目</w:t>
                    </w:r>
                  </w:p>
                </w:tc>
              </w:sdtContent>
            </w:sdt>
            <w:sdt>
              <w:sdtPr>
                <w:rPr>
                  <w:szCs w:val="21"/>
                </w:rPr>
                <w:tag w:val="_PLD_1e59791ce9d340b7b60e63b833f13708"/>
                <w:id w:val="-717129524"/>
                <w:lock w:val="sdtLocked"/>
              </w:sdtPr>
              <w:sdtEndPr/>
              <w:sdtContent>
                <w:tc>
                  <w:tcPr>
                    <w:tcW w:w="1617" w:type="pct"/>
                    <w:vAlign w:val="center"/>
                  </w:tcPr>
                  <w:p w:rsidR="00CD37B6" w:rsidRPr="002761BF" w:rsidRDefault="00CD37B6" w:rsidP="00CD37B6">
                    <w:pPr>
                      <w:ind w:right="6"/>
                      <w:jc w:val="center"/>
                      <w:rPr>
                        <w:szCs w:val="21"/>
                      </w:rPr>
                    </w:pPr>
                    <w:r w:rsidRPr="002761BF">
                      <w:rPr>
                        <w:rFonts w:hint="eastAsia"/>
                        <w:szCs w:val="21"/>
                      </w:rPr>
                      <w:t>本期发生额</w:t>
                    </w:r>
                  </w:p>
                </w:tc>
              </w:sdtContent>
            </w:sdt>
            <w:sdt>
              <w:sdtPr>
                <w:rPr>
                  <w:szCs w:val="21"/>
                </w:rPr>
                <w:tag w:val="_PLD_23c0825dcbc74481a17a7811dee40e02"/>
                <w:id w:val="-1995170899"/>
                <w:lock w:val="sdtLocked"/>
              </w:sdtPr>
              <w:sdtEndPr/>
              <w:sdtContent>
                <w:tc>
                  <w:tcPr>
                    <w:tcW w:w="1608" w:type="pct"/>
                    <w:vAlign w:val="center"/>
                  </w:tcPr>
                  <w:p w:rsidR="00CD37B6" w:rsidRPr="002761BF" w:rsidRDefault="00CD37B6" w:rsidP="00CD37B6">
                    <w:pPr>
                      <w:ind w:right="6"/>
                      <w:jc w:val="center"/>
                      <w:rPr>
                        <w:szCs w:val="21"/>
                      </w:rPr>
                    </w:pPr>
                    <w:r w:rsidRPr="002761BF">
                      <w:rPr>
                        <w:rFonts w:hint="eastAsia"/>
                        <w:szCs w:val="21"/>
                      </w:rPr>
                      <w:t>上期发生额</w:t>
                    </w:r>
                  </w:p>
                </w:tc>
              </w:sdtContent>
            </w:sdt>
          </w:tr>
          <w:tr w:rsidR="00CD37B6" w:rsidRPr="002761BF" w:rsidTr="009F5B8C">
            <w:sdt>
              <w:sdtPr>
                <w:rPr>
                  <w:szCs w:val="21"/>
                </w:rPr>
                <w:tag w:val="_PLD_b39e72286fda4bb1bc103f3a09099c07"/>
                <w:id w:val="-162317180"/>
                <w:lock w:val="sdtLocked"/>
              </w:sdtPr>
              <w:sdtEndPr/>
              <w:sdtContent>
                <w:tc>
                  <w:tcPr>
                    <w:tcW w:w="1775" w:type="pct"/>
                  </w:tcPr>
                  <w:p w:rsidR="00CD37B6" w:rsidRPr="002761BF" w:rsidRDefault="00CD37B6" w:rsidP="00CD37B6">
                    <w:pPr>
                      <w:ind w:right="6"/>
                      <w:rPr>
                        <w:b/>
                        <w:bCs/>
                        <w:szCs w:val="21"/>
                      </w:rPr>
                    </w:pPr>
                    <w:r w:rsidRPr="002761BF">
                      <w:rPr>
                        <w:rFonts w:hint="eastAsia"/>
                        <w:szCs w:val="21"/>
                      </w:rPr>
                      <w:t>当期所得税费用</w:t>
                    </w:r>
                  </w:p>
                </w:tc>
              </w:sdtContent>
            </w:sdt>
            <w:tc>
              <w:tcPr>
                <w:tcW w:w="1617" w:type="pct"/>
              </w:tcPr>
              <w:p w:rsidR="00CD37B6" w:rsidRPr="002761BF" w:rsidRDefault="00CD37B6" w:rsidP="00CD37B6">
                <w:pPr>
                  <w:jc w:val="right"/>
                  <w:rPr>
                    <w:szCs w:val="21"/>
                  </w:rPr>
                </w:pPr>
                <w:r w:rsidRPr="002761BF">
                  <w:rPr>
                    <w:szCs w:val="21"/>
                  </w:rPr>
                  <w:t>11,521,102.94</w:t>
                </w:r>
              </w:p>
            </w:tc>
            <w:tc>
              <w:tcPr>
                <w:tcW w:w="1608" w:type="pct"/>
              </w:tcPr>
              <w:p w:rsidR="00CD37B6" w:rsidRPr="002761BF" w:rsidRDefault="00CD37B6" w:rsidP="00CD37B6">
                <w:pPr>
                  <w:ind w:right="6"/>
                  <w:jc w:val="right"/>
                  <w:rPr>
                    <w:szCs w:val="21"/>
                  </w:rPr>
                </w:pPr>
                <w:r w:rsidRPr="002761BF">
                  <w:rPr>
                    <w:szCs w:val="21"/>
                  </w:rPr>
                  <w:t>17,094,145.80</w:t>
                </w:r>
              </w:p>
            </w:tc>
          </w:tr>
          <w:tr w:rsidR="00CD37B6" w:rsidRPr="002761BF" w:rsidTr="009F5B8C">
            <w:sdt>
              <w:sdtPr>
                <w:rPr>
                  <w:szCs w:val="21"/>
                </w:rPr>
                <w:tag w:val="_PLD_50b3fec6faac445b9c252906a5bcf507"/>
                <w:id w:val="-371150616"/>
                <w:lock w:val="sdtLocked"/>
              </w:sdtPr>
              <w:sdtEndPr/>
              <w:sdtContent>
                <w:tc>
                  <w:tcPr>
                    <w:tcW w:w="1775" w:type="pct"/>
                  </w:tcPr>
                  <w:p w:rsidR="00CD37B6" w:rsidRPr="002761BF" w:rsidRDefault="00CD37B6" w:rsidP="00CD37B6">
                    <w:pPr>
                      <w:ind w:right="6"/>
                      <w:rPr>
                        <w:szCs w:val="21"/>
                      </w:rPr>
                    </w:pPr>
                    <w:r w:rsidRPr="002761BF">
                      <w:rPr>
                        <w:rFonts w:hint="eastAsia"/>
                        <w:szCs w:val="21"/>
                      </w:rPr>
                      <w:t>递延所得税费用</w:t>
                    </w:r>
                  </w:p>
                </w:tc>
              </w:sdtContent>
            </w:sdt>
            <w:tc>
              <w:tcPr>
                <w:tcW w:w="1617" w:type="pct"/>
              </w:tcPr>
              <w:p w:rsidR="00CD37B6" w:rsidRPr="002761BF" w:rsidRDefault="00CD37B6" w:rsidP="00CD37B6">
                <w:pPr>
                  <w:jc w:val="right"/>
                  <w:rPr>
                    <w:szCs w:val="21"/>
                  </w:rPr>
                </w:pPr>
                <w:r w:rsidRPr="002761BF">
                  <w:rPr>
                    <w:szCs w:val="21"/>
                  </w:rPr>
                  <w:t>10,482,596.10</w:t>
                </w:r>
              </w:p>
            </w:tc>
            <w:tc>
              <w:tcPr>
                <w:tcW w:w="1608" w:type="pct"/>
              </w:tcPr>
              <w:p w:rsidR="00CD37B6" w:rsidRPr="002761BF" w:rsidRDefault="00CD37B6" w:rsidP="00CD37B6">
                <w:pPr>
                  <w:ind w:right="6"/>
                  <w:jc w:val="right"/>
                  <w:rPr>
                    <w:szCs w:val="21"/>
                  </w:rPr>
                </w:pPr>
                <w:r w:rsidRPr="002761BF">
                  <w:rPr>
                    <w:szCs w:val="21"/>
                  </w:rPr>
                  <w:t>-2,028,639.41</w:t>
                </w:r>
              </w:p>
            </w:tc>
          </w:tr>
          <w:tr w:rsidR="00CD37B6" w:rsidRPr="002761BF" w:rsidTr="009F5B8C">
            <w:sdt>
              <w:sdtPr>
                <w:rPr>
                  <w:szCs w:val="21"/>
                </w:rPr>
                <w:tag w:val="_PLD_10ad171e28bb4cf3957eba2cca611ce8"/>
                <w:id w:val="1616628182"/>
                <w:lock w:val="sdtLocked"/>
              </w:sdtPr>
              <w:sdtEndPr/>
              <w:sdtContent>
                <w:tc>
                  <w:tcPr>
                    <w:tcW w:w="1775" w:type="pct"/>
                  </w:tcPr>
                  <w:p w:rsidR="00CD37B6" w:rsidRPr="002761BF" w:rsidRDefault="00CD37B6" w:rsidP="00CD37B6">
                    <w:pPr>
                      <w:ind w:right="6"/>
                      <w:jc w:val="center"/>
                      <w:rPr>
                        <w:szCs w:val="21"/>
                      </w:rPr>
                    </w:pPr>
                    <w:r w:rsidRPr="002761BF">
                      <w:rPr>
                        <w:rFonts w:hint="eastAsia"/>
                        <w:szCs w:val="21"/>
                      </w:rPr>
                      <w:t>合计</w:t>
                    </w:r>
                  </w:p>
                </w:tc>
              </w:sdtContent>
            </w:sdt>
            <w:tc>
              <w:tcPr>
                <w:tcW w:w="1617" w:type="pct"/>
              </w:tcPr>
              <w:p w:rsidR="00CD37B6" w:rsidRPr="002761BF" w:rsidRDefault="00CD37B6" w:rsidP="00CD37B6">
                <w:pPr>
                  <w:ind w:right="6"/>
                  <w:jc w:val="right"/>
                  <w:rPr>
                    <w:szCs w:val="21"/>
                  </w:rPr>
                </w:pPr>
                <w:r w:rsidRPr="002761BF">
                  <w:rPr>
                    <w:szCs w:val="21"/>
                  </w:rPr>
                  <w:t>22,003,699.04</w:t>
                </w:r>
              </w:p>
            </w:tc>
            <w:tc>
              <w:tcPr>
                <w:tcW w:w="1608" w:type="pct"/>
              </w:tcPr>
              <w:p w:rsidR="00CD37B6" w:rsidRPr="002761BF" w:rsidRDefault="00CD37B6" w:rsidP="00CD37B6">
                <w:pPr>
                  <w:ind w:right="6"/>
                  <w:jc w:val="right"/>
                  <w:rPr>
                    <w:szCs w:val="21"/>
                  </w:rPr>
                </w:pPr>
                <w:r w:rsidRPr="002761BF">
                  <w:rPr>
                    <w:szCs w:val="21"/>
                  </w:rPr>
                  <w:t>15,065,506.39</w:t>
                </w:r>
              </w:p>
            </w:tc>
          </w:tr>
        </w:tbl>
        <w:p w:rsidR="00CD37B6" w:rsidRDefault="00CD37B6"/>
        <w:p w:rsidR="00507BB6" w:rsidRDefault="00BE0F81">
          <w:pPr>
            <w:pStyle w:val="4"/>
            <w:numPr>
              <w:ilvl w:val="0"/>
              <w:numId w:val="98"/>
            </w:numPr>
            <w:rPr>
              <w:szCs w:val="21"/>
            </w:rPr>
          </w:pPr>
          <w:r>
            <w:rPr>
              <w:rFonts w:hint="eastAsia"/>
              <w:szCs w:val="21"/>
            </w:rPr>
            <w:t>会计利润与</w:t>
          </w:r>
          <w:r>
            <w:rPr>
              <w:rFonts w:hint="eastAsia"/>
            </w:rPr>
            <w:t>所得税</w:t>
          </w:r>
          <w:r>
            <w:rPr>
              <w:rFonts w:hint="eastAsia"/>
              <w:szCs w:val="21"/>
            </w:rPr>
            <w:t>费用调整过程：</w:t>
          </w:r>
        </w:p>
        <w:sdt>
          <w:sdtPr>
            <w:alias w:val="是否适用：会计利润与所得税费用调整过程[双击切换]"/>
            <w:tag w:val="_GBC_92a49ce6320645cc9101c809f426c9db"/>
            <w:id w:val="-2044894684"/>
            <w:lock w:val="sdtContentLocked"/>
            <w:placeholder>
              <w:docPart w:val="GBC22222222222222222222222222222"/>
            </w:placeholder>
          </w:sdtPr>
          <w:sdtEndPr/>
          <w:sdtContent>
            <w:p w:rsidR="00507BB6" w:rsidRDefault="00BE0F81">
              <w:r>
                <w:fldChar w:fldCharType="begin"/>
              </w:r>
              <w:r w:rsidR="00CD37B6">
                <w:instrText xml:space="preserve"> MACROBUTTON  SnrToggleCheckbox √适用 </w:instrText>
              </w:r>
              <w:r>
                <w:fldChar w:fldCharType="end"/>
              </w:r>
              <w:r>
                <w:fldChar w:fldCharType="begin"/>
              </w:r>
              <w:r w:rsidR="00CD37B6">
                <w:instrText xml:space="preserve"> MACROBUTTON  SnrToggleCheckbox □不适用 </w:instrText>
              </w:r>
              <w:r>
                <w:fldChar w:fldCharType="end"/>
              </w:r>
            </w:p>
          </w:sdtContent>
        </w:sdt>
        <w:p w:rsidR="00507BB6" w:rsidRDefault="00BE0F81">
          <w:pPr>
            <w:jc w:val="right"/>
          </w:pPr>
          <w:r>
            <w:rPr>
              <w:rFonts w:hint="eastAsia"/>
            </w:rPr>
            <w:t>单位:</w:t>
          </w:r>
          <w:sdt>
            <w:sdtPr>
              <w:rPr>
                <w:rFonts w:hint="eastAsia"/>
              </w:rPr>
              <w:alias w:val="单位：会计利润与所得税费用调整过程"/>
              <w:tag w:val="_GBC_8b3d0d6296b944dcbc6077158d5eb7ca"/>
              <w:id w:val="-126491519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会计利润与所得税费用调整过程"/>
              <w:tag w:val="_GBC_f07b399def8f4b49bdebcbb56994fb61"/>
              <w:id w:val="-8085478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49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4A0" w:firstRow="1" w:lastRow="0" w:firstColumn="1" w:lastColumn="0" w:noHBand="0" w:noVBand="1"/>
          </w:tblPr>
          <w:tblGrid>
            <w:gridCol w:w="4301"/>
            <w:gridCol w:w="4590"/>
          </w:tblGrid>
          <w:tr w:rsidR="00CD37B6" w:rsidRPr="002761BF" w:rsidTr="00CD37B6">
            <w:sdt>
              <w:sdtPr>
                <w:rPr>
                  <w:szCs w:val="21"/>
                </w:rPr>
                <w:tag w:val="_PLD_762c770e68ab4734ab4b1455db567f92"/>
                <w:id w:val="399170106"/>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CD37B6" w:rsidRPr="002761BF" w:rsidRDefault="00CD37B6" w:rsidP="00CD37B6">
                    <w:pPr>
                      <w:jc w:val="center"/>
                      <w:rPr>
                        <w:szCs w:val="21"/>
                      </w:rPr>
                    </w:pPr>
                    <w:r w:rsidRPr="002761BF">
                      <w:rPr>
                        <w:rFonts w:hint="eastAsia"/>
                        <w:szCs w:val="21"/>
                      </w:rPr>
                      <w:t>项目</w:t>
                    </w:r>
                  </w:p>
                </w:tc>
              </w:sdtContent>
            </w:sdt>
            <w:sdt>
              <w:sdtPr>
                <w:rPr>
                  <w:szCs w:val="21"/>
                </w:rPr>
                <w:tag w:val="_PLD_dbffde77b3344828a64e53b9962d0e3a"/>
                <w:id w:val="978105498"/>
                <w:lock w:val="sdtLocked"/>
              </w:sdtPr>
              <w:sdtEndPr/>
              <w:sdtContent>
                <w:tc>
                  <w:tcPr>
                    <w:tcW w:w="2581" w:type="pct"/>
                    <w:tcBorders>
                      <w:top w:val="single" w:sz="4" w:space="0" w:color="auto"/>
                      <w:left w:val="single" w:sz="4" w:space="0" w:color="auto"/>
                      <w:bottom w:val="single" w:sz="4" w:space="0" w:color="auto"/>
                      <w:right w:val="single" w:sz="4" w:space="0" w:color="auto"/>
                    </w:tcBorders>
                    <w:shd w:val="clear" w:color="auto" w:fill="auto"/>
                    <w:hideMark/>
                  </w:tcPr>
                  <w:p w:rsidR="00CD37B6" w:rsidRPr="002761BF" w:rsidRDefault="00CD37B6" w:rsidP="00CD37B6">
                    <w:pPr>
                      <w:jc w:val="center"/>
                      <w:rPr>
                        <w:szCs w:val="21"/>
                      </w:rPr>
                    </w:pPr>
                    <w:r w:rsidRPr="002761BF">
                      <w:rPr>
                        <w:rFonts w:hint="eastAsia"/>
                        <w:szCs w:val="21"/>
                      </w:rPr>
                      <w:t>本期发生额</w:t>
                    </w:r>
                  </w:p>
                </w:tc>
              </w:sdtContent>
            </w:sdt>
          </w:tr>
          <w:tr w:rsidR="00CD37B6" w:rsidRPr="002761BF" w:rsidTr="00CD37B6">
            <w:sdt>
              <w:sdtPr>
                <w:rPr>
                  <w:szCs w:val="21"/>
                </w:rPr>
                <w:tag w:val="_PLD_e49aa9df3fa0441889c07b63b32585c5"/>
                <w:id w:val="-321744350"/>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CD37B6" w:rsidRPr="002761BF" w:rsidRDefault="00CD37B6" w:rsidP="00CD37B6">
                    <w:pPr>
                      <w:ind w:right="6"/>
                      <w:rPr>
                        <w:b/>
                        <w:bCs/>
                        <w:szCs w:val="21"/>
                      </w:rPr>
                    </w:pPr>
                    <w:r w:rsidRPr="002761BF">
                      <w:rPr>
                        <w:rFonts w:hint="eastAsia"/>
                        <w:szCs w:val="21"/>
                      </w:rPr>
                      <w:t>利润总额</w:t>
                    </w:r>
                  </w:p>
                </w:tc>
              </w:sdtContent>
            </w:sdt>
            <w:tc>
              <w:tcPr>
                <w:tcW w:w="2581" w:type="pct"/>
                <w:tcBorders>
                  <w:top w:val="single" w:sz="4" w:space="0" w:color="auto"/>
                  <w:left w:val="single" w:sz="4" w:space="0" w:color="auto"/>
                  <w:bottom w:val="single" w:sz="6" w:space="0" w:color="auto"/>
                  <w:right w:val="single" w:sz="6" w:space="0" w:color="auto"/>
                </w:tcBorders>
                <w:shd w:val="clear" w:color="auto" w:fill="auto"/>
              </w:tcPr>
              <w:p w:rsidR="00CD37B6" w:rsidRPr="002761BF" w:rsidRDefault="00CD37B6" w:rsidP="00CD37B6">
                <w:pPr>
                  <w:jc w:val="right"/>
                  <w:rPr>
                    <w:szCs w:val="21"/>
                  </w:rPr>
                </w:pPr>
                <w:r w:rsidRPr="002761BF">
                  <w:rPr>
                    <w:szCs w:val="21"/>
                  </w:rPr>
                  <w:t>110,221,092.16</w:t>
                </w:r>
              </w:p>
            </w:tc>
          </w:tr>
          <w:tr w:rsidR="00CD37B6" w:rsidRPr="002761BF" w:rsidTr="00CD37B6">
            <w:sdt>
              <w:sdtPr>
                <w:rPr>
                  <w:szCs w:val="21"/>
                </w:rPr>
                <w:tag w:val="_PLD_bcfd0d413e444c6f881fc95e048d73ce"/>
                <w:id w:val="2090808684"/>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CD37B6" w:rsidRPr="002761BF" w:rsidRDefault="00CD37B6" w:rsidP="00CD37B6">
                    <w:pPr>
                      <w:ind w:right="6"/>
                      <w:rPr>
                        <w:szCs w:val="21"/>
                      </w:rPr>
                    </w:pPr>
                    <w:r w:rsidRPr="002761BF">
                      <w:rPr>
                        <w:rFonts w:hint="eastAsia"/>
                        <w:szCs w:val="21"/>
                      </w:rPr>
                      <w:t>按法定</w:t>
                    </w:r>
                    <w:r w:rsidRPr="002761BF">
                      <w:rPr>
                        <w:szCs w:val="21"/>
                      </w:rPr>
                      <w:t>/</w:t>
                    </w:r>
                    <w:r w:rsidRPr="002761BF">
                      <w:rPr>
                        <w:rFonts w:hint="eastAsia"/>
                        <w:szCs w:val="21"/>
                      </w:rPr>
                      <w:t>适用税率计算的所得税费用</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rsidR="00CD37B6" w:rsidRPr="002761BF" w:rsidRDefault="00CD37B6" w:rsidP="00CD37B6">
                <w:pPr>
                  <w:jc w:val="right"/>
                  <w:rPr>
                    <w:szCs w:val="21"/>
                  </w:rPr>
                </w:pPr>
                <w:r w:rsidRPr="002761BF">
                  <w:rPr>
                    <w:szCs w:val="21"/>
                  </w:rPr>
                  <w:t>27,555,273.04</w:t>
                </w:r>
              </w:p>
            </w:tc>
          </w:tr>
          <w:tr w:rsidR="00CD37B6" w:rsidRPr="002761BF" w:rsidTr="00CD37B6">
            <w:trPr>
              <w:trHeight w:val="139"/>
            </w:trPr>
            <w:sdt>
              <w:sdtPr>
                <w:rPr>
                  <w:szCs w:val="21"/>
                </w:rPr>
                <w:tag w:val="_PLD_dc5f6e856113456cb1312b5cf234201d"/>
                <w:id w:val="-1301454723"/>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CD37B6" w:rsidRPr="002761BF" w:rsidRDefault="00CD37B6" w:rsidP="00CD37B6">
                    <w:pPr>
                      <w:ind w:right="6"/>
                      <w:rPr>
                        <w:szCs w:val="21"/>
                      </w:rPr>
                    </w:pPr>
                    <w:r w:rsidRPr="002761BF">
                      <w:rPr>
                        <w:rFonts w:hint="eastAsia"/>
                        <w:szCs w:val="21"/>
                      </w:rPr>
                      <w:t>子公司适用不同税率的影响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rsidR="00CD37B6" w:rsidRPr="002761BF" w:rsidRDefault="00CD37B6" w:rsidP="00CD37B6">
                <w:pPr>
                  <w:jc w:val="right"/>
                  <w:rPr>
                    <w:szCs w:val="21"/>
                  </w:rPr>
                </w:pPr>
                <w:r w:rsidRPr="002761BF">
                  <w:rPr>
                    <w:szCs w:val="21"/>
                  </w:rPr>
                  <w:t>-4,948,144.56</w:t>
                </w:r>
              </w:p>
            </w:tc>
          </w:tr>
          <w:tr w:rsidR="00CD37B6" w:rsidRPr="002761BF" w:rsidTr="00CD37B6">
            <w:sdt>
              <w:sdtPr>
                <w:rPr>
                  <w:szCs w:val="21"/>
                </w:rPr>
                <w:tag w:val="_PLD_a18b0f1e64674563b277a2e43b991ab6"/>
                <w:id w:val="85666302"/>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CD37B6" w:rsidRPr="002761BF" w:rsidRDefault="00CD37B6" w:rsidP="00CD37B6">
                    <w:pPr>
                      <w:ind w:right="6"/>
                      <w:rPr>
                        <w:szCs w:val="21"/>
                      </w:rPr>
                    </w:pPr>
                    <w:r w:rsidRPr="002761BF">
                      <w:rPr>
                        <w:rFonts w:hint="eastAsia"/>
                        <w:szCs w:val="21"/>
                      </w:rPr>
                      <w:t>调整以前期间所得税的影响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rsidR="00CD37B6" w:rsidRPr="002761BF" w:rsidRDefault="00CD37B6" w:rsidP="00CD37B6">
                <w:pPr>
                  <w:jc w:val="right"/>
                  <w:rPr>
                    <w:szCs w:val="21"/>
                  </w:rPr>
                </w:pPr>
              </w:p>
            </w:tc>
          </w:tr>
          <w:tr w:rsidR="00CD37B6" w:rsidRPr="002761BF" w:rsidTr="00CD37B6">
            <w:sdt>
              <w:sdtPr>
                <w:rPr>
                  <w:szCs w:val="21"/>
                </w:rPr>
                <w:tag w:val="_PLD_451dd13012144866aaf62c35812344d7"/>
                <w:id w:val="1204672485"/>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CD37B6" w:rsidRPr="002761BF" w:rsidRDefault="00CD37B6" w:rsidP="00CD37B6">
                    <w:pPr>
                      <w:ind w:right="6"/>
                      <w:rPr>
                        <w:szCs w:val="21"/>
                      </w:rPr>
                    </w:pPr>
                    <w:r w:rsidRPr="002761BF">
                      <w:rPr>
                        <w:rFonts w:hint="eastAsia"/>
                        <w:szCs w:val="21"/>
                      </w:rPr>
                      <w:t>非应税收入的影响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rsidR="00CD37B6" w:rsidRPr="002761BF" w:rsidRDefault="00CD37B6" w:rsidP="00CD37B6">
                <w:pPr>
                  <w:jc w:val="right"/>
                  <w:rPr>
                    <w:szCs w:val="21"/>
                  </w:rPr>
                </w:pPr>
                <w:r w:rsidRPr="002761BF">
                  <w:rPr>
                    <w:szCs w:val="21"/>
                  </w:rPr>
                  <w:t>-1,893,117.97</w:t>
                </w:r>
              </w:p>
            </w:tc>
          </w:tr>
          <w:tr w:rsidR="00CD37B6" w:rsidRPr="002761BF" w:rsidTr="00CD37B6">
            <w:sdt>
              <w:sdtPr>
                <w:rPr>
                  <w:szCs w:val="21"/>
                </w:rPr>
                <w:tag w:val="_PLD_0906044dc7ff47d6ba8d4be46514c623"/>
                <w:id w:val="-945700104"/>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CD37B6" w:rsidRPr="002761BF" w:rsidRDefault="00CD37B6" w:rsidP="00CD37B6">
                    <w:pPr>
                      <w:ind w:right="6"/>
                      <w:rPr>
                        <w:szCs w:val="21"/>
                      </w:rPr>
                    </w:pPr>
                    <w:r w:rsidRPr="002761BF">
                      <w:rPr>
                        <w:rFonts w:hint="eastAsia"/>
                        <w:szCs w:val="21"/>
                      </w:rPr>
                      <w:t>不可抵扣的成本、费用和损失的影响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rsidR="00CD37B6" w:rsidRPr="002761BF" w:rsidRDefault="00CD37B6" w:rsidP="00CD37B6">
                <w:pPr>
                  <w:jc w:val="right"/>
                  <w:rPr>
                    <w:szCs w:val="21"/>
                  </w:rPr>
                </w:pPr>
                <w:r w:rsidRPr="002761BF">
                  <w:rPr>
                    <w:szCs w:val="21"/>
                  </w:rPr>
                  <w:t>2,326,913.05</w:t>
                </w:r>
              </w:p>
            </w:tc>
          </w:tr>
          <w:tr w:rsidR="00CD37B6" w:rsidRPr="002761BF" w:rsidTr="00CD37B6">
            <w:sdt>
              <w:sdtPr>
                <w:rPr>
                  <w:szCs w:val="21"/>
                </w:rPr>
                <w:tag w:val="_PLD_958280e6456341698f323fb9f71bf973"/>
                <w:id w:val="273670907"/>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CD37B6" w:rsidRPr="002761BF" w:rsidRDefault="00CD37B6" w:rsidP="00CD37B6">
                    <w:pPr>
                      <w:ind w:right="6"/>
                      <w:rPr>
                        <w:szCs w:val="21"/>
                      </w:rPr>
                    </w:pPr>
                    <w:r w:rsidRPr="002761BF">
                      <w:rPr>
                        <w:rFonts w:hint="eastAsia"/>
                        <w:szCs w:val="21"/>
                      </w:rPr>
                      <w:t>使用前期未确认递延所得税资产的可抵扣亏损的影响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rsidR="00CD37B6" w:rsidRPr="002761BF" w:rsidRDefault="00CD37B6" w:rsidP="00CD37B6">
                <w:pPr>
                  <w:jc w:val="right"/>
                  <w:rPr>
                    <w:szCs w:val="21"/>
                  </w:rPr>
                </w:pPr>
                <w:r w:rsidRPr="002761BF">
                  <w:rPr>
                    <w:szCs w:val="21"/>
                  </w:rPr>
                  <w:t>-2,253,443.18</w:t>
                </w:r>
              </w:p>
            </w:tc>
          </w:tr>
          <w:tr w:rsidR="00CD37B6" w:rsidRPr="002761BF" w:rsidTr="00CD37B6">
            <w:sdt>
              <w:sdtPr>
                <w:rPr>
                  <w:szCs w:val="21"/>
                </w:rPr>
                <w:tag w:val="_PLD_ba3d89f087964402b8cb1b2a58f5d0ba"/>
                <w:id w:val="319628053"/>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CD37B6" w:rsidRPr="002761BF" w:rsidRDefault="00CD37B6" w:rsidP="00CD37B6">
                    <w:pPr>
                      <w:ind w:right="6"/>
                      <w:rPr>
                        <w:szCs w:val="21"/>
                      </w:rPr>
                    </w:pPr>
                    <w:proofErr w:type="gramStart"/>
                    <w:r w:rsidRPr="002761BF">
                      <w:rPr>
                        <w:rFonts w:hint="eastAsia"/>
                        <w:szCs w:val="21"/>
                      </w:rPr>
                      <w:t>本期未</w:t>
                    </w:r>
                    <w:proofErr w:type="gramEnd"/>
                    <w:r w:rsidRPr="002761BF">
                      <w:rPr>
                        <w:rFonts w:hint="eastAsia"/>
                        <w:szCs w:val="21"/>
                      </w:rPr>
                      <w:t>确认递延所得税资产的可抵扣暂时性差异或可抵扣亏损的影响</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rsidR="00CD37B6" w:rsidRPr="002761BF" w:rsidRDefault="00CD37B6" w:rsidP="00CD37B6">
                <w:pPr>
                  <w:jc w:val="right"/>
                  <w:rPr>
                    <w:szCs w:val="21"/>
                  </w:rPr>
                </w:pPr>
                <w:r w:rsidRPr="002761BF">
                  <w:rPr>
                    <w:szCs w:val="21"/>
                  </w:rPr>
                  <w:t>2,229,312.49</w:t>
                </w:r>
              </w:p>
            </w:tc>
          </w:tr>
          <w:tr w:rsidR="00CD37B6" w:rsidRPr="002761BF" w:rsidTr="00CD37B6">
            <w:sdt>
              <w:sdtPr>
                <w:rPr>
                  <w:szCs w:val="21"/>
                </w:rPr>
                <w:tag w:val="_PLD_2fe3b63863164c92a5502c41abff42f1"/>
                <w:id w:val="-1643035462"/>
                <w:lock w:val="sdtLocked"/>
              </w:sdtPr>
              <w:sdtEndPr/>
              <w:sdtContent>
                <w:tc>
                  <w:tcPr>
                    <w:tcW w:w="2419" w:type="pct"/>
                    <w:tcBorders>
                      <w:top w:val="single" w:sz="4" w:space="0" w:color="auto"/>
                      <w:left w:val="single" w:sz="4" w:space="0" w:color="auto"/>
                      <w:bottom w:val="single" w:sz="4" w:space="0" w:color="auto"/>
                      <w:right w:val="single" w:sz="4" w:space="0" w:color="auto"/>
                    </w:tcBorders>
                    <w:shd w:val="clear" w:color="auto" w:fill="auto"/>
                    <w:hideMark/>
                  </w:tcPr>
                  <w:p w:rsidR="00CD37B6" w:rsidRPr="002761BF" w:rsidRDefault="00CD37B6" w:rsidP="00CD37B6">
                    <w:pPr>
                      <w:rPr>
                        <w:szCs w:val="21"/>
                      </w:rPr>
                    </w:pPr>
                    <w:r w:rsidRPr="002761BF">
                      <w:rPr>
                        <w:rFonts w:hint="eastAsia"/>
                        <w:szCs w:val="21"/>
                      </w:rPr>
                      <w:t>所得税费用</w:t>
                    </w:r>
                  </w:p>
                </w:tc>
              </w:sdtContent>
            </w:sdt>
            <w:tc>
              <w:tcPr>
                <w:tcW w:w="2581" w:type="pct"/>
                <w:tcBorders>
                  <w:top w:val="single" w:sz="6" w:space="0" w:color="auto"/>
                  <w:left w:val="single" w:sz="4" w:space="0" w:color="auto"/>
                  <w:bottom w:val="single" w:sz="6" w:space="0" w:color="auto"/>
                  <w:right w:val="single" w:sz="6" w:space="0" w:color="auto"/>
                </w:tcBorders>
                <w:shd w:val="clear" w:color="auto" w:fill="auto"/>
              </w:tcPr>
              <w:p w:rsidR="00CD37B6" w:rsidRPr="002761BF" w:rsidRDefault="00CD37B6" w:rsidP="00CD37B6">
                <w:pPr>
                  <w:jc w:val="right"/>
                  <w:rPr>
                    <w:szCs w:val="21"/>
                  </w:rPr>
                </w:pPr>
                <w:r w:rsidRPr="002761BF">
                  <w:rPr>
                    <w:szCs w:val="21"/>
                  </w:rPr>
                  <w:t>22,003,699.04</w:t>
                </w:r>
              </w:p>
            </w:tc>
          </w:tr>
        </w:tbl>
        <w:p w:rsidR="00507BB6" w:rsidRDefault="00BE0F81">
          <w:pPr>
            <w:spacing w:before="60" w:after="60"/>
            <w:rPr>
              <w:szCs w:val="21"/>
            </w:rPr>
          </w:pPr>
          <w:r>
            <w:rPr>
              <w:rFonts w:hint="eastAsia"/>
              <w:szCs w:val="21"/>
            </w:rPr>
            <w:t>其他说明：</w:t>
          </w:r>
        </w:p>
        <w:sdt>
          <w:sdtPr>
            <w:rPr>
              <w:szCs w:val="21"/>
            </w:rPr>
            <w:alias w:val="是否适用：所得税费用的说明[双击切换]"/>
            <w:tag w:val="_GBC_0363d79a647b4d96aa5d7b72c93b1e45"/>
            <w:id w:val="358933930"/>
            <w:lock w:val="sdtContentLocked"/>
            <w:placeholder>
              <w:docPart w:val="GBC22222222222222222222222222222"/>
            </w:placeholder>
          </w:sdtPr>
          <w:sdtEndPr/>
          <w:sdtContent>
            <w:p w:rsidR="00507BB6" w:rsidRDefault="00BE0F81" w:rsidP="00502763">
              <w:pPr>
                <w:spacing w:before="60" w:after="60"/>
                <w:rPr>
                  <w:szCs w:val="21"/>
                </w:rPr>
              </w:pPr>
              <w:r>
                <w:rPr>
                  <w:szCs w:val="21"/>
                </w:rPr>
                <w:fldChar w:fldCharType="begin"/>
              </w:r>
              <w:r w:rsidR="00502763">
                <w:rPr>
                  <w:szCs w:val="21"/>
                </w:rPr>
                <w:instrText xml:space="preserve"> MACROBUTTON  SnrToggleCheckbox □适用 </w:instrText>
              </w:r>
              <w:r>
                <w:rPr>
                  <w:szCs w:val="21"/>
                </w:rPr>
                <w:fldChar w:fldCharType="end"/>
              </w:r>
              <w:r>
                <w:rPr>
                  <w:szCs w:val="21"/>
                </w:rPr>
                <w:fldChar w:fldCharType="begin"/>
              </w:r>
              <w:r w:rsidR="00502763">
                <w:rPr>
                  <w:szCs w:val="21"/>
                </w:rPr>
                <w:instrText xml:space="preserve"> MACROBUTTON  SnrToggleCheckbox √不适用 </w:instrText>
              </w:r>
              <w:r>
                <w:rPr>
                  <w:szCs w:val="21"/>
                </w:rPr>
                <w:fldChar w:fldCharType="end"/>
              </w:r>
            </w:p>
          </w:sdtContent>
        </w:sdt>
      </w:sdtContent>
    </w:sdt>
    <w:p w:rsidR="00507BB6" w:rsidRDefault="00507BB6">
      <w:pPr>
        <w:rPr>
          <w:b/>
        </w:rPr>
      </w:pPr>
    </w:p>
    <w:sdt>
      <w:sdtPr>
        <w:rPr>
          <w:rFonts w:ascii="宋体" w:hAnsi="宋体" w:cs="宋体" w:hint="eastAsia"/>
          <w:b w:val="0"/>
          <w:bCs w:val="0"/>
          <w:kern w:val="0"/>
          <w:sz w:val="24"/>
          <w:szCs w:val="21"/>
        </w:rPr>
        <w:alias w:val="模块:其他综合收益"/>
        <w:tag w:val="_GBC_a490950b62a146d9901e0aeb01787f97"/>
        <w:id w:val="943272853"/>
        <w:lock w:val="sdtLocked"/>
        <w:placeholder>
          <w:docPart w:val="GBC22222222222222222222222222222"/>
        </w:placeholder>
      </w:sdtPr>
      <w:sdtEndPr>
        <w:rPr>
          <w:rFonts w:asciiTheme="minorHAnsi" w:eastAsiaTheme="minorEastAsia" w:hAnsiTheme="minorHAnsi"/>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bef6c47936994e5e94c77d5dd812be30"/>
            <w:id w:val="-1530871677"/>
            <w:lock w:val="sdtContentLocked"/>
            <w:placeholder>
              <w:docPart w:val="GBC22222222222222222222222222222"/>
            </w:placeholder>
          </w:sdtPr>
          <w:sdtEndPr/>
          <w:sdtContent>
            <w:p w:rsidR="00507BB6" w:rsidRDefault="00BE0F81">
              <w:r>
                <w:fldChar w:fldCharType="begin"/>
              </w:r>
              <w:r w:rsidR="00CD37B6">
                <w:instrText xml:space="preserve"> MACROBUTTON  SnrToggleCheckbox √适用 </w:instrText>
              </w:r>
              <w:r>
                <w:fldChar w:fldCharType="end"/>
              </w:r>
              <w:r>
                <w:fldChar w:fldCharType="begin"/>
              </w:r>
              <w:r w:rsidR="00CD37B6">
                <w:instrText xml:space="preserve"> MACROBUTTON  SnrToggleCheckbox □不适用 </w:instrText>
              </w:r>
              <w:r>
                <w:fldChar w:fldCharType="end"/>
              </w:r>
            </w:p>
          </w:sdtContent>
        </w:sdt>
        <w:p w:rsidR="00507BB6" w:rsidRDefault="00A057D5">
          <w:sdt>
            <w:sdtPr>
              <w:rPr>
                <w:rFonts w:hint="eastAsia"/>
                <w:szCs w:val="21"/>
              </w:rPr>
              <w:alias w:val="其他综合收益详见附注"/>
              <w:tag w:val="_GBC_6f59ae7e2b78472ea4fa736cbb8f062d"/>
              <w:id w:val="-1173106265"/>
              <w:lock w:val="sdtLocked"/>
              <w:placeholder>
                <w:docPart w:val="GBC22222222222222222222222222222"/>
              </w:placeholder>
            </w:sdtPr>
            <w:sdtEndPr/>
            <w:sdtContent>
              <w:r w:rsidR="00BE0F81">
                <w:rPr>
                  <w:rFonts w:hint="eastAsia"/>
                  <w:szCs w:val="21"/>
                </w:rPr>
                <w:t>详见附注</w:t>
              </w:r>
              <w:r w:rsidR="00347ECF">
                <w:rPr>
                  <w:rFonts w:hint="eastAsia"/>
                  <w:szCs w:val="21"/>
                </w:rPr>
                <w:t>57</w:t>
              </w:r>
            </w:sdtContent>
          </w:sdt>
        </w:p>
      </w:sdtContent>
    </w:sdt>
    <w:p w:rsidR="00507BB6" w:rsidRDefault="00507BB6"/>
    <w:p w:rsidR="00507BB6" w:rsidRDefault="00BE0F81">
      <w:pPr>
        <w:pStyle w:val="3"/>
        <w:numPr>
          <w:ilvl w:val="0"/>
          <w:numId w:val="22"/>
        </w:numPr>
        <w:tabs>
          <w:tab w:val="left" w:pos="504"/>
        </w:tabs>
        <w:rPr>
          <w:rFonts w:ascii="宋体" w:hAnsi="宋体"/>
          <w:szCs w:val="21"/>
        </w:rPr>
      </w:pPr>
      <w:r>
        <w:rPr>
          <w:rFonts w:ascii="宋体" w:hAnsi="宋体" w:hint="eastAsia"/>
          <w:szCs w:val="21"/>
        </w:rPr>
        <w:t>现金流量表项目</w:t>
      </w:r>
    </w:p>
    <w:sdt>
      <w:sdtPr>
        <w:rPr>
          <w:rFonts w:ascii="Calibri" w:eastAsiaTheme="minorEastAsia" w:hAnsi="Calibri" w:cs="宋体" w:hint="eastAsia"/>
          <w:b w:val="0"/>
          <w:bCs w:val="0"/>
          <w:kern w:val="0"/>
          <w:sz w:val="24"/>
          <w:szCs w:val="21"/>
        </w:rPr>
        <w:alias w:val="模块:收到的其他与经营活动有关的现金"/>
        <w:tag w:val="_GBC_aebbed0d25f14d50b64339a751dec4bd"/>
        <w:id w:val="-1314865732"/>
        <w:placeholder>
          <w:docPart w:val="GBC22222222222222222222222222222"/>
        </w:placeholder>
      </w:sdtPr>
      <w:sdtEndPr>
        <w:rPr>
          <w:rFonts w:asciiTheme="minorHAnsi" w:hAnsiTheme="minorHAnsi" w:cstheme="minorBidi" w:hint="default"/>
          <w:kern w:val="2"/>
          <w:sz w:val="21"/>
        </w:rPr>
      </w:sdtEndPr>
      <w:sdtContent>
        <w:p w:rsidR="00507BB6" w:rsidRDefault="00BE0F81">
          <w:pPr>
            <w:pStyle w:val="4"/>
            <w:numPr>
              <w:ilvl w:val="0"/>
              <w:numId w:val="69"/>
            </w:numPr>
            <w:tabs>
              <w:tab w:val="left" w:pos="700"/>
            </w:tabs>
            <w:rPr>
              <w:szCs w:val="21"/>
            </w:rPr>
          </w:pPr>
          <w:r>
            <w:rPr>
              <w:rFonts w:hint="eastAsia"/>
              <w:szCs w:val="21"/>
            </w:rPr>
            <w:t>收到的其他与经营活动有关的现金：</w:t>
          </w:r>
        </w:p>
        <w:sdt>
          <w:sdtPr>
            <w:alias w:val="是否适用：收到的其他与经营活动有关的现金[双击切换]"/>
            <w:tag w:val="_GBC_c5c1fd7856fd40f88e814da378eb1220"/>
            <w:id w:val="1287476061"/>
            <w:lock w:val="sdtContentLocked"/>
            <w:placeholder>
              <w:docPart w:val="GBC22222222222222222222222222222"/>
            </w:placeholder>
          </w:sdtPr>
          <w:sdtEndPr/>
          <w:sdtContent>
            <w:p w:rsidR="00507BB6" w:rsidRDefault="00BE0F81">
              <w:r>
                <w:fldChar w:fldCharType="begin"/>
              </w:r>
              <w:r w:rsidR="00CD37B6">
                <w:instrText xml:space="preserve"> MACROBUTTON  SnrToggleCheckbox √适用 </w:instrText>
              </w:r>
              <w:r>
                <w:fldChar w:fldCharType="end"/>
              </w:r>
              <w:r>
                <w:fldChar w:fldCharType="begin"/>
              </w:r>
              <w:r w:rsidR="00CD37B6">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收到的其他与经营活动有关的现金"/>
              <w:tag w:val="_GBC_5ccae82b68484e708f12fda90762616a"/>
              <w:id w:val="9895298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收到的其他与经营活动有关的现金"/>
              <w:tag w:val="_GBC_fab1e143b1314991a3aebb857ed68a09"/>
              <w:id w:val="-14464649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47"/>
            <w:gridCol w:w="2778"/>
            <w:gridCol w:w="2768"/>
          </w:tblGrid>
          <w:tr w:rsidR="00CD37B6" w:rsidRPr="002761BF" w:rsidTr="00CD37B6">
            <w:sdt>
              <w:sdtPr>
                <w:rPr>
                  <w:szCs w:val="21"/>
                </w:rPr>
                <w:tag w:val="_PLD_37a08d49f8e14506929ae8c9544c259e"/>
                <w:id w:val="511877347"/>
                <w:lock w:val="sdtLocked"/>
              </w:sdtPr>
              <w:sdtEndPr/>
              <w:sdtContent>
                <w:tc>
                  <w:tcPr>
                    <w:tcW w:w="1882" w:type="pct"/>
                  </w:tcPr>
                  <w:p w:rsidR="00CD37B6" w:rsidRPr="002761BF" w:rsidRDefault="00CD37B6" w:rsidP="00CD37B6">
                    <w:pPr>
                      <w:autoSpaceDE w:val="0"/>
                      <w:autoSpaceDN w:val="0"/>
                      <w:adjustRightInd w:val="0"/>
                      <w:snapToGrid w:val="0"/>
                      <w:spacing w:line="240" w:lineRule="atLeast"/>
                      <w:jc w:val="center"/>
                      <w:rPr>
                        <w:szCs w:val="21"/>
                      </w:rPr>
                    </w:pPr>
                    <w:r w:rsidRPr="002761BF">
                      <w:rPr>
                        <w:rFonts w:hint="eastAsia"/>
                        <w:szCs w:val="21"/>
                      </w:rPr>
                      <w:t>项目</w:t>
                    </w:r>
                  </w:p>
                </w:tc>
              </w:sdtContent>
            </w:sdt>
            <w:sdt>
              <w:sdtPr>
                <w:rPr>
                  <w:szCs w:val="21"/>
                </w:rPr>
                <w:tag w:val="_PLD_f6cb8d17057e4de79000a7b7c263b07e"/>
                <w:id w:val="1946025197"/>
                <w:lock w:val="sdtLocked"/>
              </w:sdtPr>
              <w:sdtEndPr/>
              <w:sdtContent>
                <w:tc>
                  <w:tcPr>
                    <w:tcW w:w="1562" w:type="pct"/>
                  </w:tcPr>
                  <w:p w:rsidR="00CD37B6" w:rsidRPr="002761BF" w:rsidRDefault="00CD37B6" w:rsidP="00CD37B6">
                    <w:pPr>
                      <w:autoSpaceDE w:val="0"/>
                      <w:autoSpaceDN w:val="0"/>
                      <w:adjustRightInd w:val="0"/>
                      <w:snapToGrid w:val="0"/>
                      <w:spacing w:line="240" w:lineRule="atLeast"/>
                      <w:jc w:val="center"/>
                      <w:rPr>
                        <w:szCs w:val="21"/>
                      </w:rPr>
                    </w:pPr>
                    <w:r w:rsidRPr="002761BF">
                      <w:rPr>
                        <w:rFonts w:hint="eastAsia"/>
                        <w:szCs w:val="21"/>
                      </w:rPr>
                      <w:t>本期发生额</w:t>
                    </w:r>
                  </w:p>
                </w:tc>
              </w:sdtContent>
            </w:sdt>
            <w:sdt>
              <w:sdtPr>
                <w:rPr>
                  <w:szCs w:val="21"/>
                </w:rPr>
                <w:tag w:val="_PLD_28d6db3ec51c43eb8751b53e93c8f270"/>
                <w:id w:val="-2015299988"/>
                <w:lock w:val="sdtLocked"/>
              </w:sdtPr>
              <w:sdtEndPr/>
              <w:sdtContent>
                <w:tc>
                  <w:tcPr>
                    <w:tcW w:w="1556" w:type="pct"/>
                  </w:tcPr>
                  <w:p w:rsidR="00CD37B6" w:rsidRPr="002761BF" w:rsidRDefault="00CD37B6" w:rsidP="00CD37B6">
                    <w:pPr>
                      <w:autoSpaceDE w:val="0"/>
                      <w:autoSpaceDN w:val="0"/>
                      <w:adjustRightInd w:val="0"/>
                      <w:snapToGrid w:val="0"/>
                      <w:spacing w:line="240" w:lineRule="atLeast"/>
                      <w:jc w:val="center"/>
                      <w:rPr>
                        <w:szCs w:val="21"/>
                      </w:rPr>
                    </w:pPr>
                    <w:r w:rsidRPr="002761BF">
                      <w:rPr>
                        <w:rFonts w:hint="eastAsia"/>
                        <w:szCs w:val="21"/>
                      </w:rPr>
                      <w:t>上期发生额</w:t>
                    </w:r>
                  </w:p>
                </w:tc>
              </w:sdtContent>
            </w:sdt>
          </w:tr>
          <w:sdt>
            <w:sdtPr>
              <w:rPr>
                <w:rFonts w:hint="eastAsia"/>
                <w:szCs w:val="21"/>
              </w:rPr>
              <w:alias w:val="收到的其他与经营活动有关的现金明细"/>
              <w:tag w:val="_GBC_339bc885f058400ca0c6b375c3f5b0d5"/>
              <w:id w:val="-246039723"/>
              <w:lock w:val="sdtLocked"/>
            </w:sdtPr>
            <w:sdtEndPr/>
            <w:sdtContent>
              <w:tr w:rsidR="00CD37B6" w:rsidRPr="002761BF" w:rsidTr="00CD37B6">
                <w:tc>
                  <w:tcPr>
                    <w:tcW w:w="1882" w:type="pct"/>
                  </w:tcPr>
                  <w:p w:rsidR="00CD37B6" w:rsidRPr="002761BF" w:rsidRDefault="00CD37B6" w:rsidP="00CD37B6">
                    <w:pPr>
                      <w:autoSpaceDE w:val="0"/>
                      <w:autoSpaceDN w:val="0"/>
                      <w:adjustRightInd w:val="0"/>
                      <w:snapToGrid w:val="0"/>
                      <w:spacing w:line="240" w:lineRule="atLeast"/>
                      <w:rPr>
                        <w:szCs w:val="21"/>
                      </w:rPr>
                    </w:pPr>
                    <w:r w:rsidRPr="002761BF">
                      <w:rPr>
                        <w:szCs w:val="21"/>
                      </w:rPr>
                      <w:t>往来款</w:t>
                    </w:r>
                  </w:p>
                </w:tc>
                <w:tc>
                  <w:tcPr>
                    <w:tcW w:w="1562" w:type="pct"/>
                    <w:vAlign w:val="bottom"/>
                  </w:tcPr>
                  <w:p w:rsidR="00CD37B6" w:rsidRPr="002761BF" w:rsidRDefault="00CD37B6" w:rsidP="00CD37B6">
                    <w:pPr>
                      <w:jc w:val="right"/>
                      <w:rPr>
                        <w:szCs w:val="21"/>
                      </w:rPr>
                    </w:pPr>
                    <w:r w:rsidRPr="002761BF">
                      <w:rPr>
                        <w:szCs w:val="21"/>
                      </w:rPr>
                      <w:t>18,856,011.78</w:t>
                    </w:r>
                  </w:p>
                </w:tc>
                <w:tc>
                  <w:tcPr>
                    <w:tcW w:w="1556" w:type="pct"/>
                  </w:tcPr>
                  <w:p w:rsidR="00CD37B6" w:rsidRPr="002761BF" w:rsidRDefault="00CD37B6" w:rsidP="00CD37B6">
                    <w:pPr>
                      <w:jc w:val="right"/>
                      <w:rPr>
                        <w:szCs w:val="21"/>
                      </w:rPr>
                    </w:pPr>
                    <w:r w:rsidRPr="002761BF">
                      <w:rPr>
                        <w:szCs w:val="21"/>
                      </w:rPr>
                      <w:t>89,871,682.03</w:t>
                    </w:r>
                  </w:p>
                </w:tc>
              </w:tr>
            </w:sdtContent>
          </w:sdt>
          <w:sdt>
            <w:sdtPr>
              <w:rPr>
                <w:rFonts w:hint="eastAsia"/>
                <w:szCs w:val="21"/>
              </w:rPr>
              <w:alias w:val="收到的其他与经营活动有关的现金明细"/>
              <w:tag w:val="_GBC_339bc885f058400ca0c6b375c3f5b0d5"/>
              <w:id w:val="276218589"/>
              <w:lock w:val="sdtLocked"/>
            </w:sdtPr>
            <w:sdtEndPr/>
            <w:sdtContent>
              <w:tr w:rsidR="00CD37B6" w:rsidRPr="002761BF" w:rsidTr="00CD37B6">
                <w:tc>
                  <w:tcPr>
                    <w:tcW w:w="1882" w:type="pct"/>
                  </w:tcPr>
                  <w:p w:rsidR="00CD37B6" w:rsidRPr="002761BF" w:rsidRDefault="00CD37B6" w:rsidP="00CD37B6">
                    <w:pPr>
                      <w:autoSpaceDE w:val="0"/>
                      <w:autoSpaceDN w:val="0"/>
                      <w:adjustRightInd w:val="0"/>
                      <w:snapToGrid w:val="0"/>
                      <w:spacing w:line="240" w:lineRule="atLeast"/>
                      <w:rPr>
                        <w:szCs w:val="21"/>
                      </w:rPr>
                    </w:pPr>
                    <w:r w:rsidRPr="002761BF">
                      <w:rPr>
                        <w:szCs w:val="21"/>
                      </w:rPr>
                      <w:t>收回各项保证金</w:t>
                    </w:r>
                  </w:p>
                </w:tc>
                <w:tc>
                  <w:tcPr>
                    <w:tcW w:w="1562" w:type="pct"/>
                    <w:vAlign w:val="bottom"/>
                  </w:tcPr>
                  <w:p w:rsidR="00CD37B6" w:rsidRPr="002761BF" w:rsidRDefault="00CD37B6" w:rsidP="00CD37B6">
                    <w:pPr>
                      <w:jc w:val="right"/>
                      <w:rPr>
                        <w:szCs w:val="21"/>
                      </w:rPr>
                    </w:pPr>
                    <w:r w:rsidRPr="002761BF">
                      <w:rPr>
                        <w:szCs w:val="21"/>
                      </w:rPr>
                      <w:t>32,858,848.30</w:t>
                    </w:r>
                  </w:p>
                </w:tc>
                <w:tc>
                  <w:tcPr>
                    <w:tcW w:w="1556" w:type="pct"/>
                  </w:tcPr>
                  <w:p w:rsidR="00CD37B6" w:rsidRPr="002761BF" w:rsidRDefault="00CD37B6" w:rsidP="00CD37B6">
                    <w:pPr>
                      <w:jc w:val="right"/>
                      <w:rPr>
                        <w:szCs w:val="21"/>
                      </w:rPr>
                    </w:pPr>
                    <w:r w:rsidRPr="002761BF">
                      <w:rPr>
                        <w:szCs w:val="21"/>
                      </w:rPr>
                      <w:t>36,267,141.26</w:t>
                    </w:r>
                  </w:p>
                </w:tc>
              </w:tr>
            </w:sdtContent>
          </w:sdt>
          <w:sdt>
            <w:sdtPr>
              <w:rPr>
                <w:rFonts w:hint="eastAsia"/>
                <w:szCs w:val="21"/>
              </w:rPr>
              <w:alias w:val="收到的其他与经营活动有关的现金明细"/>
              <w:tag w:val="_GBC_339bc885f058400ca0c6b375c3f5b0d5"/>
              <w:id w:val="-200247757"/>
              <w:lock w:val="sdtLocked"/>
            </w:sdtPr>
            <w:sdtEndPr/>
            <w:sdtContent>
              <w:tr w:rsidR="00CD37B6" w:rsidRPr="002761BF" w:rsidTr="00CD37B6">
                <w:tc>
                  <w:tcPr>
                    <w:tcW w:w="1882" w:type="pct"/>
                  </w:tcPr>
                  <w:p w:rsidR="00CD37B6" w:rsidRPr="002761BF" w:rsidRDefault="00CD37B6" w:rsidP="00CD37B6">
                    <w:pPr>
                      <w:autoSpaceDE w:val="0"/>
                      <w:autoSpaceDN w:val="0"/>
                      <w:adjustRightInd w:val="0"/>
                      <w:snapToGrid w:val="0"/>
                      <w:spacing w:line="240" w:lineRule="atLeast"/>
                      <w:rPr>
                        <w:szCs w:val="21"/>
                      </w:rPr>
                    </w:pPr>
                    <w:r w:rsidRPr="002761BF">
                      <w:rPr>
                        <w:szCs w:val="21"/>
                      </w:rPr>
                      <w:t>政府补助</w:t>
                    </w:r>
                  </w:p>
                </w:tc>
                <w:tc>
                  <w:tcPr>
                    <w:tcW w:w="1562" w:type="pct"/>
                    <w:vAlign w:val="bottom"/>
                  </w:tcPr>
                  <w:p w:rsidR="00CD37B6" w:rsidRPr="002761BF" w:rsidRDefault="00CD37B6" w:rsidP="00CD37B6">
                    <w:pPr>
                      <w:jc w:val="right"/>
                      <w:rPr>
                        <w:szCs w:val="21"/>
                      </w:rPr>
                    </w:pPr>
                    <w:r w:rsidRPr="002761BF">
                      <w:rPr>
                        <w:szCs w:val="21"/>
                      </w:rPr>
                      <w:t>2,252,500.00</w:t>
                    </w:r>
                  </w:p>
                </w:tc>
                <w:tc>
                  <w:tcPr>
                    <w:tcW w:w="1556" w:type="pct"/>
                  </w:tcPr>
                  <w:p w:rsidR="00CD37B6" w:rsidRPr="002761BF" w:rsidRDefault="00CD37B6" w:rsidP="00CD37B6">
                    <w:pPr>
                      <w:jc w:val="right"/>
                      <w:rPr>
                        <w:szCs w:val="21"/>
                      </w:rPr>
                    </w:pPr>
                    <w:r w:rsidRPr="002761BF">
                      <w:rPr>
                        <w:szCs w:val="21"/>
                      </w:rPr>
                      <w:t>2,736,000.00</w:t>
                    </w:r>
                  </w:p>
                </w:tc>
              </w:tr>
            </w:sdtContent>
          </w:sdt>
          <w:sdt>
            <w:sdtPr>
              <w:rPr>
                <w:rFonts w:hint="eastAsia"/>
                <w:szCs w:val="21"/>
              </w:rPr>
              <w:alias w:val="收到的其他与经营活动有关的现金明细"/>
              <w:tag w:val="_GBC_339bc885f058400ca0c6b375c3f5b0d5"/>
              <w:id w:val="-516165482"/>
              <w:lock w:val="sdtLocked"/>
            </w:sdtPr>
            <w:sdtEndPr/>
            <w:sdtContent>
              <w:tr w:rsidR="00CD37B6" w:rsidRPr="002761BF" w:rsidTr="00CD37B6">
                <w:tc>
                  <w:tcPr>
                    <w:tcW w:w="1882" w:type="pct"/>
                  </w:tcPr>
                  <w:p w:rsidR="00CD37B6" w:rsidRPr="002761BF" w:rsidRDefault="00CD37B6" w:rsidP="00CD37B6">
                    <w:pPr>
                      <w:autoSpaceDE w:val="0"/>
                      <w:autoSpaceDN w:val="0"/>
                      <w:adjustRightInd w:val="0"/>
                      <w:snapToGrid w:val="0"/>
                      <w:spacing w:line="240" w:lineRule="atLeast"/>
                      <w:rPr>
                        <w:szCs w:val="21"/>
                      </w:rPr>
                    </w:pPr>
                    <w:r w:rsidRPr="002761BF">
                      <w:rPr>
                        <w:szCs w:val="21"/>
                      </w:rPr>
                      <w:t>利息收入</w:t>
                    </w:r>
                  </w:p>
                </w:tc>
                <w:tc>
                  <w:tcPr>
                    <w:tcW w:w="1562" w:type="pct"/>
                    <w:vAlign w:val="bottom"/>
                  </w:tcPr>
                  <w:p w:rsidR="00CD37B6" w:rsidRPr="002761BF" w:rsidRDefault="00CD37B6" w:rsidP="00CD37B6">
                    <w:pPr>
                      <w:jc w:val="right"/>
                      <w:rPr>
                        <w:szCs w:val="21"/>
                      </w:rPr>
                    </w:pPr>
                    <w:r w:rsidRPr="002761BF">
                      <w:rPr>
                        <w:szCs w:val="21"/>
                      </w:rPr>
                      <w:t>2,463,190.79</w:t>
                    </w:r>
                  </w:p>
                </w:tc>
                <w:tc>
                  <w:tcPr>
                    <w:tcW w:w="1556" w:type="pct"/>
                  </w:tcPr>
                  <w:p w:rsidR="00CD37B6" w:rsidRPr="002761BF" w:rsidRDefault="00CD37B6" w:rsidP="00CD37B6">
                    <w:pPr>
                      <w:jc w:val="right"/>
                      <w:rPr>
                        <w:szCs w:val="21"/>
                      </w:rPr>
                    </w:pPr>
                    <w:r w:rsidRPr="002761BF">
                      <w:rPr>
                        <w:szCs w:val="21"/>
                      </w:rPr>
                      <w:t>2,517,737.54</w:t>
                    </w:r>
                  </w:p>
                </w:tc>
              </w:tr>
            </w:sdtContent>
          </w:sdt>
          <w:sdt>
            <w:sdtPr>
              <w:rPr>
                <w:rFonts w:hint="eastAsia"/>
                <w:szCs w:val="21"/>
              </w:rPr>
              <w:alias w:val="收到的其他与经营活动有关的现金明细"/>
              <w:tag w:val="_GBC_339bc885f058400ca0c6b375c3f5b0d5"/>
              <w:id w:val="450289088"/>
              <w:lock w:val="sdtLocked"/>
            </w:sdtPr>
            <w:sdtEndPr/>
            <w:sdtContent>
              <w:tr w:rsidR="00CD37B6" w:rsidRPr="002761BF" w:rsidTr="00CD37B6">
                <w:tc>
                  <w:tcPr>
                    <w:tcW w:w="1882" w:type="pct"/>
                  </w:tcPr>
                  <w:p w:rsidR="00CD37B6" w:rsidRPr="002761BF" w:rsidRDefault="00CD37B6" w:rsidP="00CD37B6">
                    <w:pPr>
                      <w:autoSpaceDE w:val="0"/>
                      <w:autoSpaceDN w:val="0"/>
                      <w:adjustRightInd w:val="0"/>
                      <w:snapToGrid w:val="0"/>
                      <w:spacing w:line="240" w:lineRule="atLeast"/>
                      <w:rPr>
                        <w:szCs w:val="21"/>
                      </w:rPr>
                    </w:pPr>
                    <w:r w:rsidRPr="002761BF">
                      <w:rPr>
                        <w:szCs w:val="21"/>
                      </w:rPr>
                      <w:t>其他</w:t>
                    </w:r>
                  </w:p>
                </w:tc>
                <w:tc>
                  <w:tcPr>
                    <w:tcW w:w="1562" w:type="pct"/>
                    <w:vAlign w:val="bottom"/>
                  </w:tcPr>
                  <w:p w:rsidR="00CD37B6" w:rsidRPr="002761BF" w:rsidRDefault="00CD37B6" w:rsidP="00CD37B6">
                    <w:pPr>
                      <w:jc w:val="right"/>
                      <w:rPr>
                        <w:szCs w:val="21"/>
                      </w:rPr>
                    </w:pPr>
                    <w:r w:rsidRPr="002761BF">
                      <w:rPr>
                        <w:szCs w:val="21"/>
                      </w:rPr>
                      <w:t>2,198,162.96</w:t>
                    </w:r>
                  </w:p>
                </w:tc>
                <w:tc>
                  <w:tcPr>
                    <w:tcW w:w="1556" w:type="pct"/>
                  </w:tcPr>
                  <w:p w:rsidR="00CD37B6" w:rsidRPr="002761BF" w:rsidRDefault="00CD37B6" w:rsidP="00CD37B6">
                    <w:pPr>
                      <w:jc w:val="right"/>
                      <w:rPr>
                        <w:szCs w:val="21"/>
                      </w:rPr>
                    </w:pPr>
                    <w:r w:rsidRPr="002761BF">
                      <w:rPr>
                        <w:szCs w:val="21"/>
                      </w:rPr>
                      <w:t>3,615,723.89</w:t>
                    </w:r>
                  </w:p>
                </w:tc>
              </w:tr>
            </w:sdtContent>
          </w:sdt>
          <w:tr w:rsidR="00CD37B6" w:rsidRPr="002761BF" w:rsidTr="00CD37B6">
            <w:sdt>
              <w:sdtPr>
                <w:rPr>
                  <w:szCs w:val="21"/>
                </w:rPr>
                <w:tag w:val="_PLD_68684c586fce4c6e95f718cded68b47c"/>
                <w:id w:val="1811979491"/>
                <w:lock w:val="sdtLocked"/>
              </w:sdtPr>
              <w:sdtEndPr/>
              <w:sdtContent>
                <w:tc>
                  <w:tcPr>
                    <w:tcW w:w="1882" w:type="pct"/>
                  </w:tcPr>
                  <w:p w:rsidR="00CD37B6" w:rsidRPr="002761BF" w:rsidRDefault="00CD37B6" w:rsidP="00CD37B6">
                    <w:pPr>
                      <w:autoSpaceDE w:val="0"/>
                      <w:autoSpaceDN w:val="0"/>
                      <w:adjustRightInd w:val="0"/>
                      <w:snapToGrid w:val="0"/>
                      <w:spacing w:line="240" w:lineRule="atLeast"/>
                      <w:jc w:val="center"/>
                      <w:rPr>
                        <w:szCs w:val="21"/>
                      </w:rPr>
                    </w:pPr>
                    <w:r w:rsidRPr="002761BF">
                      <w:rPr>
                        <w:rFonts w:hint="eastAsia"/>
                        <w:szCs w:val="21"/>
                      </w:rPr>
                      <w:t>合计</w:t>
                    </w:r>
                  </w:p>
                </w:tc>
              </w:sdtContent>
            </w:sdt>
            <w:tc>
              <w:tcPr>
                <w:tcW w:w="1562" w:type="pct"/>
                <w:vAlign w:val="bottom"/>
              </w:tcPr>
              <w:p w:rsidR="00CD37B6" w:rsidRPr="002761BF" w:rsidRDefault="00CD37B6" w:rsidP="00CD37B6">
                <w:pPr>
                  <w:jc w:val="right"/>
                  <w:rPr>
                    <w:szCs w:val="21"/>
                  </w:rPr>
                </w:pPr>
                <w:r w:rsidRPr="002761BF">
                  <w:rPr>
                    <w:szCs w:val="21"/>
                  </w:rPr>
                  <w:t>58,628,713.83</w:t>
                </w:r>
              </w:p>
            </w:tc>
            <w:tc>
              <w:tcPr>
                <w:tcW w:w="1556" w:type="pct"/>
              </w:tcPr>
              <w:p w:rsidR="00CD37B6" w:rsidRPr="002761BF" w:rsidRDefault="00CD37B6" w:rsidP="00CD37B6">
                <w:pPr>
                  <w:jc w:val="right"/>
                  <w:rPr>
                    <w:szCs w:val="21"/>
                  </w:rPr>
                </w:pPr>
                <w:r w:rsidRPr="002761BF">
                  <w:rPr>
                    <w:szCs w:val="21"/>
                  </w:rPr>
                  <w:t>135,008,284.72</w:t>
                </w:r>
              </w:p>
            </w:tc>
          </w:tr>
        </w:tbl>
        <w:p w:rsidR="00507BB6" w:rsidRDefault="00A057D5">
          <w:pPr>
            <w:snapToGrid w:val="0"/>
            <w:spacing w:before="60" w:after="60" w:line="240" w:lineRule="atLeast"/>
            <w:rPr>
              <w:szCs w:val="21"/>
            </w:rPr>
          </w:pPr>
        </w:p>
      </w:sdtContent>
    </w:sdt>
    <w:sdt>
      <w:sdtPr>
        <w:rPr>
          <w:rFonts w:ascii="宋体" w:eastAsiaTheme="minorEastAsia" w:hAnsi="宋体" w:cs="宋体" w:hint="eastAsia"/>
          <w:b w:val="0"/>
          <w:bCs w:val="0"/>
          <w:kern w:val="0"/>
          <w:sz w:val="24"/>
          <w:szCs w:val="21"/>
        </w:rPr>
        <w:alias w:val="模块:支付的其他与经营活动有关的现金"/>
        <w:tag w:val="_GBC_3c8453861c4b4e94956633ec6c228388"/>
        <w:id w:val="-1249194189"/>
        <w:placeholder>
          <w:docPart w:val="GBC22222222222222222222222222222"/>
        </w:placeholder>
      </w:sdtPr>
      <w:sdtEndPr>
        <w:rPr>
          <w:rFonts w:asciiTheme="minorHAnsi" w:hAnsiTheme="minorHAnsi" w:cstheme="minorBidi"/>
          <w:kern w:val="2"/>
          <w:sz w:val="21"/>
        </w:rPr>
      </w:sdtEndPr>
      <w:sdtContent>
        <w:p w:rsidR="00507BB6" w:rsidRDefault="00BE0F81">
          <w:pPr>
            <w:pStyle w:val="4"/>
            <w:numPr>
              <w:ilvl w:val="0"/>
              <w:numId w:val="69"/>
            </w:numPr>
            <w:tabs>
              <w:tab w:val="left" w:pos="700"/>
            </w:tabs>
            <w:rPr>
              <w:szCs w:val="21"/>
            </w:rPr>
          </w:pPr>
          <w:r>
            <w:rPr>
              <w:rFonts w:hint="eastAsia"/>
              <w:szCs w:val="21"/>
            </w:rPr>
            <w:t>支付的其他与经营活动有关的现金：</w:t>
          </w:r>
        </w:p>
        <w:sdt>
          <w:sdtPr>
            <w:alias w:val="是否适用：支付的其他与经营活动有关的现金[双击切换]"/>
            <w:tag w:val="_GBC_73331002c48743d9a4438c6eb4a07c95"/>
            <w:id w:val="1187644663"/>
            <w:lock w:val="sdtContentLocked"/>
            <w:placeholder>
              <w:docPart w:val="GBC22222222222222222222222222222"/>
            </w:placeholder>
          </w:sdtPr>
          <w:sdtEndPr/>
          <w:sdtContent>
            <w:p w:rsidR="00507BB6" w:rsidRDefault="00BE0F81">
              <w:r>
                <w:fldChar w:fldCharType="begin"/>
              </w:r>
              <w:r w:rsidR="00CD37B6">
                <w:instrText xml:space="preserve"> MACROBUTTON  SnrToggleCheckbox √适用 </w:instrText>
              </w:r>
              <w:r>
                <w:fldChar w:fldCharType="end"/>
              </w:r>
              <w:r>
                <w:fldChar w:fldCharType="begin"/>
              </w:r>
              <w:r w:rsidR="00CD37B6">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支付的其他与经营活动有关的现金"/>
              <w:tag w:val="_GBC_8252d4ac9be64f04b08b1dc08e270310"/>
              <w:id w:val="83342375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支付的其他与经营活动有关的现金"/>
              <w:tag w:val="_GBC_37de812db19b41c8a01d10d8b0365268"/>
              <w:id w:val="-2437206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47"/>
            <w:gridCol w:w="2759"/>
            <w:gridCol w:w="2787"/>
          </w:tblGrid>
          <w:tr w:rsidR="00786BCF" w:rsidRPr="002761BF" w:rsidTr="002655DC">
            <w:sdt>
              <w:sdtPr>
                <w:rPr>
                  <w:szCs w:val="21"/>
                </w:rPr>
                <w:tag w:val="_PLD_164da6d2b96e42688b06fe557d996ac2"/>
                <w:id w:val="-660542502"/>
                <w:lock w:val="sdtLocked"/>
              </w:sdtPr>
              <w:sdtEndPr/>
              <w:sdtContent>
                <w:tc>
                  <w:tcPr>
                    <w:tcW w:w="1882" w:type="pct"/>
                  </w:tcPr>
                  <w:p w:rsidR="00786BCF" w:rsidRPr="002761BF" w:rsidRDefault="00786BCF" w:rsidP="002655DC">
                    <w:pPr>
                      <w:autoSpaceDE w:val="0"/>
                      <w:autoSpaceDN w:val="0"/>
                      <w:adjustRightInd w:val="0"/>
                      <w:snapToGrid w:val="0"/>
                      <w:jc w:val="center"/>
                      <w:rPr>
                        <w:szCs w:val="21"/>
                      </w:rPr>
                    </w:pPr>
                    <w:r w:rsidRPr="002761BF">
                      <w:rPr>
                        <w:rFonts w:hint="eastAsia"/>
                        <w:szCs w:val="21"/>
                      </w:rPr>
                      <w:t>项目</w:t>
                    </w:r>
                  </w:p>
                </w:tc>
              </w:sdtContent>
            </w:sdt>
            <w:sdt>
              <w:sdtPr>
                <w:rPr>
                  <w:szCs w:val="21"/>
                </w:rPr>
                <w:tag w:val="_PLD_69d21b5f023448adbd8c69a7e96e585d"/>
                <w:id w:val="1787390928"/>
                <w:lock w:val="sdtLocked"/>
              </w:sdtPr>
              <w:sdtEndPr/>
              <w:sdtContent>
                <w:tc>
                  <w:tcPr>
                    <w:tcW w:w="1551" w:type="pct"/>
                  </w:tcPr>
                  <w:p w:rsidR="00786BCF" w:rsidRPr="002761BF" w:rsidRDefault="00786BCF" w:rsidP="002655DC">
                    <w:pPr>
                      <w:autoSpaceDE w:val="0"/>
                      <w:autoSpaceDN w:val="0"/>
                      <w:adjustRightInd w:val="0"/>
                      <w:snapToGrid w:val="0"/>
                      <w:jc w:val="center"/>
                      <w:rPr>
                        <w:szCs w:val="21"/>
                      </w:rPr>
                    </w:pPr>
                    <w:r w:rsidRPr="002761BF">
                      <w:rPr>
                        <w:rFonts w:hint="eastAsia"/>
                        <w:szCs w:val="21"/>
                      </w:rPr>
                      <w:t>本期发生额</w:t>
                    </w:r>
                  </w:p>
                </w:tc>
              </w:sdtContent>
            </w:sdt>
            <w:sdt>
              <w:sdtPr>
                <w:rPr>
                  <w:szCs w:val="21"/>
                </w:rPr>
                <w:tag w:val="_PLD_fccf4811cdbb443297a0ce875715525f"/>
                <w:id w:val="1768340971"/>
                <w:lock w:val="sdtLocked"/>
              </w:sdtPr>
              <w:sdtEndPr/>
              <w:sdtContent>
                <w:tc>
                  <w:tcPr>
                    <w:tcW w:w="1567" w:type="pct"/>
                  </w:tcPr>
                  <w:p w:rsidR="00786BCF" w:rsidRPr="002761BF" w:rsidRDefault="00786BCF" w:rsidP="002655DC">
                    <w:pPr>
                      <w:autoSpaceDE w:val="0"/>
                      <w:autoSpaceDN w:val="0"/>
                      <w:adjustRightInd w:val="0"/>
                      <w:snapToGrid w:val="0"/>
                      <w:jc w:val="center"/>
                      <w:rPr>
                        <w:szCs w:val="21"/>
                      </w:rPr>
                    </w:pPr>
                    <w:r w:rsidRPr="002761BF">
                      <w:rPr>
                        <w:rFonts w:hint="eastAsia"/>
                        <w:szCs w:val="21"/>
                      </w:rPr>
                      <w:t>上期发生额</w:t>
                    </w:r>
                  </w:p>
                </w:tc>
              </w:sdtContent>
            </w:sdt>
          </w:tr>
          <w:sdt>
            <w:sdtPr>
              <w:rPr>
                <w:rFonts w:hint="eastAsia"/>
                <w:szCs w:val="21"/>
              </w:rPr>
              <w:alias w:val="支付的其他与经营活动有关的现金明细"/>
              <w:tag w:val="_GBC_9880266c0e6f4e6b92c7692ef64ec140"/>
              <w:id w:val="1430783517"/>
              <w:lock w:val="sdtLocked"/>
            </w:sdtPr>
            <w:sdtEndPr/>
            <w:sdtContent>
              <w:tr w:rsidR="00786BCF" w:rsidRPr="002761BF" w:rsidTr="002655DC">
                <w:tc>
                  <w:tcPr>
                    <w:tcW w:w="1882" w:type="pct"/>
                  </w:tcPr>
                  <w:p w:rsidR="00786BCF" w:rsidRPr="002761BF" w:rsidRDefault="00786BCF" w:rsidP="002655DC">
                    <w:pPr>
                      <w:autoSpaceDE w:val="0"/>
                      <w:autoSpaceDN w:val="0"/>
                      <w:adjustRightInd w:val="0"/>
                      <w:snapToGrid w:val="0"/>
                      <w:rPr>
                        <w:szCs w:val="21"/>
                      </w:rPr>
                    </w:pPr>
                    <w:r w:rsidRPr="002761BF">
                      <w:rPr>
                        <w:szCs w:val="21"/>
                      </w:rPr>
                      <w:t>往来款</w:t>
                    </w:r>
                  </w:p>
                </w:tc>
                <w:tc>
                  <w:tcPr>
                    <w:tcW w:w="1551" w:type="pct"/>
                  </w:tcPr>
                  <w:p w:rsidR="00786BCF" w:rsidRPr="002761BF" w:rsidRDefault="00786BCF" w:rsidP="002655DC">
                    <w:pPr>
                      <w:jc w:val="right"/>
                      <w:rPr>
                        <w:szCs w:val="21"/>
                      </w:rPr>
                    </w:pPr>
                    <w:r w:rsidRPr="002761BF">
                      <w:rPr>
                        <w:szCs w:val="21"/>
                      </w:rPr>
                      <w:t>27,630,366.44</w:t>
                    </w:r>
                  </w:p>
                </w:tc>
                <w:tc>
                  <w:tcPr>
                    <w:tcW w:w="1567" w:type="pct"/>
                  </w:tcPr>
                  <w:p w:rsidR="00786BCF" w:rsidRPr="002761BF" w:rsidRDefault="00786BCF" w:rsidP="002655DC">
                    <w:pPr>
                      <w:jc w:val="right"/>
                      <w:rPr>
                        <w:szCs w:val="21"/>
                      </w:rPr>
                    </w:pPr>
                    <w:r w:rsidRPr="002761BF">
                      <w:rPr>
                        <w:szCs w:val="21"/>
                      </w:rPr>
                      <w:t>48,625,466.30</w:t>
                    </w:r>
                  </w:p>
                </w:tc>
              </w:tr>
            </w:sdtContent>
          </w:sdt>
          <w:sdt>
            <w:sdtPr>
              <w:rPr>
                <w:rFonts w:hint="eastAsia"/>
                <w:szCs w:val="21"/>
              </w:rPr>
              <w:alias w:val="支付的其他与经营活动有关的现金明细"/>
              <w:tag w:val="_GBC_9880266c0e6f4e6b92c7692ef64ec140"/>
              <w:id w:val="-1105183448"/>
              <w:lock w:val="sdtLocked"/>
            </w:sdtPr>
            <w:sdtEndPr/>
            <w:sdtContent>
              <w:tr w:rsidR="00786BCF" w:rsidRPr="002761BF" w:rsidTr="002655DC">
                <w:tc>
                  <w:tcPr>
                    <w:tcW w:w="1882" w:type="pct"/>
                  </w:tcPr>
                  <w:p w:rsidR="00786BCF" w:rsidRPr="002761BF" w:rsidRDefault="00786BCF" w:rsidP="002655DC">
                    <w:pPr>
                      <w:autoSpaceDE w:val="0"/>
                      <w:autoSpaceDN w:val="0"/>
                      <w:adjustRightInd w:val="0"/>
                      <w:snapToGrid w:val="0"/>
                      <w:rPr>
                        <w:szCs w:val="21"/>
                      </w:rPr>
                    </w:pPr>
                    <w:r w:rsidRPr="002761BF">
                      <w:rPr>
                        <w:szCs w:val="21"/>
                      </w:rPr>
                      <w:t>支付各项保证金</w:t>
                    </w:r>
                  </w:p>
                </w:tc>
                <w:tc>
                  <w:tcPr>
                    <w:tcW w:w="1551" w:type="pct"/>
                  </w:tcPr>
                  <w:p w:rsidR="00786BCF" w:rsidRPr="002761BF" w:rsidRDefault="00786BCF" w:rsidP="002655DC">
                    <w:pPr>
                      <w:jc w:val="right"/>
                      <w:rPr>
                        <w:szCs w:val="21"/>
                      </w:rPr>
                    </w:pPr>
                    <w:r w:rsidRPr="002761BF">
                      <w:rPr>
                        <w:szCs w:val="21"/>
                      </w:rPr>
                      <w:t>16,426,740.11</w:t>
                    </w:r>
                  </w:p>
                </w:tc>
                <w:tc>
                  <w:tcPr>
                    <w:tcW w:w="1567" w:type="pct"/>
                  </w:tcPr>
                  <w:p w:rsidR="00786BCF" w:rsidRPr="002761BF" w:rsidRDefault="00786BCF" w:rsidP="002655DC">
                    <w:pPr>
                      <w:jc w:val="right"/>
                      <w:rPr>
                        <w:szCs w:val="21"/>
                      </w:rPr>
                    </w:pPr>
                    <w:r w:rsidRPr="002761BF">
                      <w:rPr>
                        <w:szCs w:val="21"/>
                      </w:rPr>
                      <w:t>5,711,354.22</w:t>
                    </w:r>
                  </w:p>
                </w:tc>
              </w:tr>
            </w:sdtContent>
          </w:sdt>
          <w:sdt>
            <w:sdtPr>
              <w:rPr>
                <w:rFonts w:hint="eastAsia"/>
                <w:szCs w:val="21"/>
              </w:rPr>
              <w:alias w:val="支付的其他与经营活动有关的现金明细"/>
              <w:tag w:val="_GBC_9880266c0e6f4e6b92c7692ef64ec140"/>
              <w:id w:val="1871875580"/>
              <w:lock w:val="sdtLocked"/>
            </w:sdtPr>
            <w:sdtEndPr/>
            <w:sdtContent>
              <w:tr w:rsidR="00786BCF" w:rsidRPr="002761BF" w:rsidTr="002655DC">
                <w:tc>
                  <w:tcPr>
                    <w:tcW w:w="1882" w:type="pct"/>
                  </w:tcPr>
                  <w:p w:rsidR="00786BCF" w:rsidRPr="002761BF" w:rsidRDefault="00786BCF" w:rsidP="002655DC">
                    <w:pPr>
                      <w:autoSpaceDE w:val="0"/>
                      <w:autoSpaceDN w:val="0"/>
                      <w:adjustRightInd w:val="0"/>
                      <w:snapToGrid w:val="0"/>
                      <w:rPr>
                        <w:szCs w:val="21"/>
                      </w:rPr>
                    </w:pPr>
                    <w:r w:rsidRPr="002761BF">
                      <w:rPr>
                        <w:szCs w:val="21"/>
                      </w:rPr>
                      <w:t>广告宣传服务费</w:t>
                    </w:r>
                  </w:p>
                </w:tc>
                <w:tc>
                  <w:tcPr>
                    <w:tcW w:w="1551" w:type="pct"/>
                  </w:tcPr>
                  <w:p w:rsidR="00786BCF" w:rsidRPr="002761BF" w:rsidRDefault="00786BCF" w:rsidP="002655DC">
                    <w:pPr>
                      <w:jc w:val="right"/>
                      <w:rPr>
                        <w:szCs w:val="21"/>
                      </w:rPr>
                    </w:pPr>
                    <w:r w:rsidRPr="002761BF">
                      <w:rPr>
                        <w:szCs w:val="21"/>
                      </w:rPr>
                      <w:t>52,026,126.95</w:t>
                    </w:r>
                  </w:p>
                </w:tc>
                <w:tc>
                  <w:tcPr>
                    <w:tcW w:w="1567" w:type="pct"/>
                  </w:tcPr>
                  <w:p w:rsidR="00786BCF" w:rsidRPr="002761BF" w:rsidRDefault="00786BCF" w:rsidP="002655DC">
                    <w:pPr>
                      <w:jc w:val="right"/>
                      <w:rPr>
                        <w:szCs w:val="21"/>
                      </w:rPr>
                    </w:pPr>
                    <w:r w:rsidRPr="002761BF">
                      <w:rPr>
                        <w:szCs w:val="21"/>
                      </w:rPr>
                      <w:t>22,019,720.07</w:t>
                    </w:r>
                  </w:p>
                </w:tc>
              </w:tr>
            </w:sdtContent>
          </w:sdt>
          <w:sdt>
            <w:sdtPr>
              <w:rPr>
                <w:rFonts w:hint="eastAsia"/>
                <w:szCs w:val="21"/>
              </w:rPr>
              <w:alias w:val="支付的其他与经营活动有关的现金明细"/>
              <w:tag w:val="_GBC_9880266c0e6f4e6b92c7692ef64ec140"/>
              <w:id w:val="1391932740"/>
              <w:lock w:val="sdtLocked"/>
            </w:sdtPr>
            <w:sdtEndPr/>
            <w:sdtContent>
              <w:tr w:rsidR="00786BCF" w:rsidRPr="002761BF" w:rsidTr="002655DC">
                <w:tc>
                  <w:tcPr>
                    <w:tcW w:w="1882" w:type="pct"/>
                  </w:tcPr>
                  <w:p w:rsidR="00786BCF" w:rsidRPr="002761BF" w:rsidRDefault="00786BCF" w:rsidP="002655DC">
                    <w:pPr>
                      <w:autoSpaceDE w:val="0"/>
                      <w:autoSpaceDN w:val="0"/>
                      <w:adjustRightInd w:val="0"/>
                      <w:snapToGrid w:val="0"/>
                      <w:rPr>
                        <w:szCs w:val="21"/>
                      </w:rPr>
                    </w:pPr>
                    <w:r w:rsidRPr="002761BF">
                      <w:rPr>
                        <w:szCs w:val="21"/>
                      </w:rPr>
                      <w:t>咨询费</w:t>
                    </w:r>
                  </w:p>
                </w:tc>
                <w:tc>
                  <w:tcPr>
                    <w:tcW w:w="1551" w:type="pct"/>
                  </w:tcPr>
                  <w:p w:rsidR="00786BCF" w:rsidRPr="002761BF" w:rsidRDefault="00786BCF" w:rsidP="002655DC">
                    <w:pPr>
                      <w:jc w:val="right"/>
                      <w:rPr>
                        <w:szCs w:val="21"/>
                      </w:rPr>
                    </w:pPr>
                    <w:r w:rsidRPr="002761BF">
                      <w:rPr>
                        <w:szCs w:val="21"/>
                      </w:rPr>
                      <w:t>88,929,446.31</w:t>
                    </w:r>
                  </w:p>
                </w:tc>
                <w:tc>
                  <w:tcPr>
                    <w:tcW w:w="1567" w:type="pct"/>
                  </w:tcPr>
                  <w:p w:rsidR="00786BCF" w:rsidRPr="002761BF" w:rsidRDefault="00786BCF" w:rsidP="002655DC">
                    <w:pPr>
                      <w:jc w:val="right"/>
                      <w:rPr>
                        <w:szCs w:val="21"/>
                      </w:rPr>
                    </w:pPr>
                    <w:r w:rsidRPr="002761BF">
                      <w:rPr>
                        <w:szCs w:val="21"/>
                      </w:rPr>
                      <w:t>26,549,309.17</w:t>
                    </w:r>
                  </w:p>
                </w:tc>
              </w:tr>
            </w:sdtContent>
          </w:sdt>
          <w:sdt>
            <w:sdtPr>
              <w:rPr>
                <w:rFonts w:hint="eastAsia"/>
                <w:szCs w:val="21"/>
              </w:rPr>
              <w:alias w:val="支付的其他与经营活动有关的现金明细"/>
              <w:tag w:val="_GBC_9880266c0e6f4e6b92c7692ef64ec140"/>
              <w:id w:val="-1259293606"/>
              <w:lock w:val="sdtLocked"/>
            </w:sdtPr>
            <w:sdtEndPr/>
            <w:sdtContent>
              <w:tr w:rsidR="00786BCF" w:rsidRPr="002761BF" w:rsidTr="002655DC">
                <w:tc>
                  <w:tcPr>
                    <w:tcW w:w="1882" w:type="pct"/>
                  </w:tcPr>
                  <w:p w:rsidR="00786BCF" w:rsidRPr="002761BF" w:rsidRDefault="00786BCF" w:rsidP="002655DC">
                    <w:pPr>
                      <w:autoSpaceDE w:val="0"/>
                      <w:autoSpaceDN w:val="0"/>
                      <w:adjustRightInd w:val="0"/>
                      <w:snapToGrid w:val="0"/>
                      <w:rPr>
                        <w:szCs w:val="21"/>
                      </w:rPr>
                    </w:pPr>
                    <w:r w:rsidRPr="002761BF">
                      <w:rPr>
                        <w:szCs w:val="21"/>
                      </w:rPr>
                      <w:t>运费</w:t>
                    </w:r>
                  </w:p>
                </w:tc>
                <w:tc>
                  <w:tcPr>
                    <w:tcW w:w="1551" w:type="pct"/>
                  </w:tcPr>
                  <w:p w:rsidR="00786BCF" w:rsidRPr="002761BF" w:rsidRDefault="00786BCF" w:rsidP="002655DC">
                    <w:pPr>
                      <w:jc w:val="right"/>
                      <w:rPr>
                        <w:szCs w:val="21"/>
                      </w:rPr>
                    </w:pPr>
                    <w:r w:rsidRPr="002761BF">
                      <w:rPr>
                        <w:szCs w:val="21"/>
                      </w:rPr>
                      <w:t>16,529,132.40</w:t>
                    </w:r>
                  </w:p>
                </w:tc>
                <w:tc>
                  <w:tcPr>
                    <w:tcW w:w="1567" w:type="pct"/>
                  </w:tcPr>
                  <w:p w:rsidR="00786BCF" w:rsidRPr="002761BF" w:rsidRDefault="00786BCF" w:rsidP="002655DC">
                    <w:pPr>
                      <w:jc w:val="right"/>
                      <w:rPr>
                        <w:szCs w:val="21"/>
                      </w:rPr>
                    </w:pPr>
                    <w:r w:rsidRPr="002761BF">
                      <w:rPr>
                        <w:szCs w:val="21"/>
                      </w:rPr>
                      <w:t>18,872,627.62</w:t>
                    </w:r>
                  </w:p>
                </w:tc>
              </w:tr>
            </w:sdtContent>
          </w:sdt>
          <w:sdt>
            <w:sdtPr>
              <w:rPr>
                <w:rFonts w:hint="eastAsia"/>
                <w:szCs w:val="21"/>
              </w:rPr>
              <w:alias w:val="支付的其他与经营活动有关的现金明细"/>
              <w:tag w:val="_GBC_9880266c0e6f4e6b92c7692ef64ec140"/>
              <w:id w:val="930777985"/>
              <w:lock w:val="sdtLocked"/>
            </w:sdtPr>
            <w:sdtEndPr/>
            <w:sdtContent>
              <w:tr w:rsidR="00786BCF" w:rsidRPr="002761BF" w:rsidTr="002655DC">
                <w:tc>
                  <w:tcPr>
                    <w:tcW w:w="1882" w:type="pct"/>
                  </w:tcPr>
                  <w:p w:rsidR="00786BCF" w:rsidRPr="002761BF" w:rsidRDefault="00786BCF" w:rsidP="002655DC">
                    <w:pPr>
                      <w:autoSpaceDE w:val="0"/>
                      <w:autoSpaceDN w:val="0"/>
                      <w:adjustRightInd w:val="0"/>
                      <w:snapToGrid w:val="0"/>
                      <w:rPr>
                        <w:szCs w:val="21"/>
                      </w:rPr>
                    </w:pPr>
                    <w:r w:rsidRPr="002761BF">
                      <w:rPr>
                        <w:szCs w:val="21"/>
                      </w:rPr>
                      <w:t>差旅费</w:t>
                    </w:r>
                  </w:p>
                </w:tc>
                <w:tc>
                  <w:tcPr>
                    <w:tcW w:w="1551" w:type="pct"/>
                  </w:tcPr>
                  <w:p w:rsidR="00786BCF" w:rsidRPr="002761BF" w:rsidRDefault="00786BCF" w:rsidP="002655DC">
                    <w:pPr>
                      <w:jc w:val="right"/>
                      <w:rPr>
                        <w:szCs w:val="21"/>
                      </w:rPr>
                    </w:pPr>
                    <w:r w:rsidRPr="002761BF">
                      <w:rPr>
                        <w:szCs w:val="21"/>
                      </w:rPr>
                      <w:t>13,032,037.77</w:t>
                    </w:r>
                  </w:p>
                </w:tc>
                <w:tc>
                  <w:tcPr>
                    <w:tcW w:w="1567" w:type="pct"/>
                  </w:tcPr>
                  <w:p w:rsidR="00786BCF" w:rsidRPr="002761BF" w:rsidRDefault="00786BCF" w:rsidP="002655DC">
                    <w:pPr>
                      <w:jc w:val="right"/>
                      <w:rPr>
                        <w:szCs w:val="21"/>
                      </w:rPr>
                    </w:pPr>
                    <w:r w:rsidRPr="002761BF">
                      <w:rPr>
                        <w:szCs w:val="21"/>
                      </w:rPr>
                      <w:t>13,848,563.53</w:t>
                    </w:r>
                  </w:p>
                </w:tc>
              </w:tr>
            </w:sdtContent>
          </w:sdt>
          <w:sdt>
            <w:sdtPr>
              <w:rPr>
                <w:rFonts w:hint="eastAsia"/>
                <w:szCs w:val="21"/>
              </w:rPr>
              <w:alias w:val="支付的其他与经营活动有关的现金明细"/>
              <w:tag w:val="_GBC_9880266c0e6f4e6b92c7692ef64ec140"/>
              <w:id w:val="962162664"/>
              <w:lock w:val="sdtLocked"/>
            </w:sdtPr>
            <w:sdtEndPr/>
            <w:sdtContent>
              <w:tr w:rsidR="00786BCF" w:rsidRPr="002761BF" w:rsidTr="002655DC">
                <w:tc>
                  <w:tcPr>
                    <w:tcW w:w="1882" w:type="pct"/>
                  </w:tcPr>
                  <w:p w:rsidR="00786BCF" w:rsidRPr="002761BF" w:rsidRDefault="00786BCF" w:rsidP="002655DC">
                    <w:pPr>
                      <w:autoSpaceDE w:val="0"/>
                      <w:autoSpaceDN w:val="0"/>
                      <w:adjustRightInd w:val="0"/>
                      <w:snapToGrid w:val="0"/>
                      <w:rPr>
                        <w:szCs w:val="21"/>
                      </w:rPr>
                    </w:pPr>
                    <w:r w:rsidRPr="002761BF">
                      <w:rPr>
                        <w:szCs w:val="21"/>
                      </w:rPr>
                      <w:t>办公费</w:t>
                    </w:r>
                  </w:p>
                </w:tc>
                <w:tc>
                  <w:tcPr>
                    <w:tcW w:w="1551" w:type="pct"/>
                  </w:tcPr>
                  <w:p w:rsidR="00786BCF" w:rsidRPr="002761BF" w:rsidRDefault="00786BCF" w:rsidP="002655DC">
                    <w:pPr>
                      <w:jc w:val="right"/>
                      <w:rPr>
                        <w:szCs w:val="21"/>
                      </w:rPr>
                    </w:pPr>
                    <w:r w:rsidRPr="002761BF">
                      <w:rPr>
                        <w:szCs w:val="21"/>
                      </w:rPr>
                      <w:t>10,270,943.34</w:t>
                    </w:r>
                  </w:p>
                </w:tc>
                <w:tc>
                  <w:tcPr>
                    <w:tcW w:w="1567" w:type="pct"/>
                  </w:tcPr>
                  <w:p w:rsidR="00786BCF" w:rsidRPr="002761BF" w:rsidRDefault="00786BCF" w:rsidP="002655DC">
                    <w:pPr>
                      <w:jc w:val="right"/>
                      <w:rPr>
                        <w:szCs w:val="21"/>
                      </w:rPr>
                    </w:pPr>
                    <w:r w:rsidRPr="002761BF">
                      <w:rPr>
                        <w:szCs w:val="21"/>
                      </w:rPr>
                      <w:t>10,583,992.60</w:t>
                    </w:r>
                  </w:p>
                </w:tc>
              </w:tr>
            </w:sdtContent>
          </w:sdt>
          <w:sdt>
            <w:sdtPr>
              <w:rPr>
                <w:rFonts w:hint="eastAsia"/>
                <w:szCs w:val="21"/>
              </w:rPr>
              <w:alias w:val="支付的其他与经营活动有关的现金明细"/>
              <w:tag w:val="_GBC_9880266c0e6f4e6b92c7692ef64ec140"/>
              <w:id w:val="1820613865"/>
              <w:lock w:val="sdtLocked"/>
            </w:sdtPr>
            <w:sdtEndPr/>
            <w:sdtContent>
              <w:tr w:rsidR="00786BCF" w:rsidRPr="002761BF" w:rsidTr="002655DC">
                <w:tc>
                  <w:tcPr>
                    <w:tcW w:w="1882" w:type="pct"/>
                  </w:tcPr>
                  <w:p w:rsidR="00786BCF" w:rsidRPr="002761BF" w:rsidRDefault="00786BCF" w:rsidP="002655DC">
                    <w:pPr>
                      <w:autoSpaceDE w:val="0"/>
                      <w:autoSpaceDN w:val="0"/>
                      <w:adjustRightInd w:val="0"/>
                      <w:snapToGrid w:val="0"/>
                      <w:rPr>
                        <w:szCs w:val="21"/>
                      </w:rPr>
                    </w:pPr>
                    <w:r w:rsidRPr="002761BF">
                      <w:rPr>
                        <w:szCs w:val="21"/>
                      </w:rPr>
                      <w:t>会务费</w:t>
                    </w:r>
                  </w:p>
                </w:tc>
                <w:tc>
                  <w:tcPr>
                    <w:tcW w:w="1551" w:type="pct"/>
                  </w:tcPr>
                  <w:p w:rsidR="00786BCF" w:rsidRPr="002761BF" w:rsidRDefault="00786BCF" w:rsidP="002655DC">
                    <w:pPr>
                      <w:jc w:val="right"/>
                      <w:rPr>
                        <w:szCs w:val="21"/>
                      </w:rPr>
                    </w:pPr>
                    <w:r w:rsidRPr="002761BF">
                      <w:rPr>
                        <w:szCs w:val="21"/>
                      </w:rPr>
                      <w:t>3,327,677.66</w:t>
                    </w:r>
                  </w:p>
                </w:tc>
                <w:tc>
                  <w:tcPr>
                    <w:tcW w:w="1567" w:type="pct"/>
                  </w:tcPr>
                  <w:p w:rsidR="00786BCF" w:rsidRPr="002761BF" w:rsidRDefault="00786BCF" w:rsidP="002655DC">
                    <w:pPr>
                      <w:jc w:val="right"/>
                      <w:rPr>
                        <w:szCs w:val="21"/>
                      </w:rPr>
                    </w:pPr>
                    <w:r w:rsidRPr="002761BF">
                      <w:rPr>
                        <w:szCs w:val="21"/>
                      </w:rPr>
                      <w:t>6,548,344.00</w:t>
                    </w:r>
                  </w:p>
                </w:tc>
              </w:tr>
            </w:sdtContent>
          </w:sdt>
          <w:sdt>
            <w:sdtPr>
              <w:rPr>
                <w:rFonts w:hint="eastAsia"/>
                <w:szCs w:val="21"/>
              </w:rPr>
              <w:alias w:val="支付的其他与经营活动有关的现金明细"/>
              <w:tag w:val="_GBC_9880266c0e6f4e6b92c7692ef64ec140"/>
              <w:id w:val="-1306309050"/>
              <w:lock w:val="sdtLocked"/>
            </w:sdtPr>
            <w:sdtEndPr/>
            <w:sdtContent>
              <w:tr w:rsidR="00786BCF" w:rsidRPr="002761BF" w:rsidTr="002655DC">
                <w:tc>
                  <w:tcPr>
                    <w:tcW w:w="1882" w:type="pct"/>
                  </w:tcPr>
                  <w:p w:rsidR="00786BCF" w:rsidRPr="002761BF" w:rsidRDefault="00786BCF" w:rsidP="002655DC">
                    <w:pPr>
                      <w:autoSpaceDE w:val="0"/>
                      <w:autoSpaceDN w:val="0"/>
                      <w:adjustRightInd w:val="0"/>
                      <w:snapToGrid w:val="0"/>
                      <w:rPr>
                        <w:szCs w:val="21"/>
                      </w:rPr>
                    </w:pPr>
                    <w:r w:rsidRPr="002761BF">
                      <w:rPr>
                        <w:szCs w:val="21"/>
                      </w:rPr>
                      <w:t>业务招待费</w:t>
                    </w:r>
                  </w:p>
                </w:tc>
                <w:tc>
                  <w:tcPr>
                    <w:tcW w:w="1551" w:type="pct"/>
                  </w:tcPr>
                  <w:p w:rsidR="00786BCF" w:rsidRPr="002761BF" w:rsidRDefault="00786BCF" w:rsidP="002655DC">
                    <w:pPr>
                      <w:jc w:val="right"/>
                      <w:rPr>
                        <w:szCs w:val="21"/>
                      </w:rPr>
                    </w:pPr>
                    <w:r w:rsidRPr="002761BF">
                      <w:rPr>
                        <w:szCs w:val="21"/>
                      </w:rPr>
                      <w:t>11,261,574.80</w:t>
                    </w:r>
                  </w:p>
                </w:tc>
                <w:tc>
                  <w:tcPr>
                    <w:tcW w:w="1567" w:type="pct"/>
                  </w:tcPr>
                  <w:p w:rsidR="00786BCF" w:rsidRPr="002761BF" w:rsidRDefault="00786BCF" w:rsidP="002655DC">
                    <w:pPr>
                      <w:jc w:val="right"/>
                      <w:rPr>
                        <w:szCs w:val="21"/>
                      </w:rPr>
                    </w:pPr>
                    <w:r w:rsidRPr="002761BF">
                      <w:rPr>
                        <w:szCs w:val="21"/>
                      </w:rPr>
                      <w:t>8,569,038.23</w:t>
                    </w:r>
                  </w:p>
                </w:tc>
              </w:tr>
            </w:sdtContent>
          </w:sdt>
          <w:sdt>
            <w:sdtPr>
              <w:rPr>
                <w:rFonts w:hint="eastAsia"/>
                <w:szCs w:val="21"/>
              </w:rPr>
              <w:alias w:val="支付的其他与经营活动有关的现金明细"/>
              <w:tag w:val="_GBC_9880266c0e6f4e6b92c7692ef64ec140"/>
              <w:id w:val="715553209"/>
              <w:lock w:val="sdtLocked"/>
            </w:sdtPr>
            <w:sdtEndPr/>
            <w:sdtContent>
              <w:tr w:rsidR="00786BCF" w:rsidRPr="002761BF" w:rsidTr="002655DC">
                <w:tc>
                  <w:tcPr>
                    <w:tcW w:w="1882" w:type="pct"/>
                  </w:tcPr>
                  <w:p w:rsidR="00786BCF" w:rsidRPr="002761BF" w:rsidRDefault="00786BCF" w:rsidP="002655DC">
                    <w:pPr>
                      <w:autoSpaceDE w:val="0"/>
                      <w:autoSpaceDN w:val="0"/>
                      <w:adjustRightInd w:val="0"/>
                      <w:snapToGrid w:val="0"/>
                      <w:rPr>
                        <w:szCs w:val="21"/>
                      </w:rPr>
                    </w:pPr>
                    <w:r w:rsidRPr="002761BF">
                      <w:rPr>
                        <w:szCs w:val="21"/>
                      </w:rPr>
                      <w:t>技术研发费</w:t>
                    </w:r>
                  </w:p>
                </w:tc>
                <w:tc>
                  <w:tcPr>
                    <w:tcW w:w="1551" w:type="pct"/>
                  </w:tcPr>
                  <w:p w:rsidR="00786BCF" w:rsidRPr="002761BF" w:rsidRDefault="00786BCF" w:rsidP="002655DC">
                    <w:pPr>
                      <w:jc w:val="right"/>
                      <w:rPr>
                        <w:szCs w:val="21"/>
                      </w:rPr>
                    </w:pPr>
                    <w:r w:rsidRPr="002761BF">
                      <w:rPr>
                        <w:szCs w:val="21"/>
                      </w:rPr>
                      <w:t>8,410,852.66</w:t>
                    </w:r>
                  </w:p>
                </w:tc>
                <w:tc>
                  <w:tcPr>
                    <w:tcW w:w="1567" w:type="pct"/>
                  </w:tcPr>
                  <w:p w:rsidR="00786BCF" w:rsidRPr="002761BF" w:rsidRDefault="00786BCF" w:rsidP="002655DC">
                    <w:pPr>
                      <w:jc w:val="right"/>
                      <w:rPr>
                        <w:szCs w:val="21"/>
                      </w:rPr>
                    </w:pPr>
                    <w:r w:rsidRPr="002761BF">
                      <w:rPr>
                        <w:szCs w:val="21"/>
                      </w:rPr>
                      <w:t>11,644,864.53</w:t>
                    </w:r>
                  </w:p>
                </w:tc>
              </w:tr>
            </w:sdtContent>
          </w:sdt>
          <w:sdt>
            <w:sdtPr>
              <w:rPr>
                <w:rFonts w:hint="eastAsia"/>
                <w:szCs w:val="21"/>
              </w:rPr>
              <w:alias w:val="支付的其他与经营活动有关的现金明细"/>
              <w:tag w:val="_GBC_9880266c0e6f4e6b92c7692ef64ec140"/>
              <w:id w:val="332425289"/>
              <w:lock w:val="sdtLocked"/>
            </w:sdtPr>
            <w:sdtEndPr/>
            <w:sdtContent>
              <w:tr w:rsidR="00786BCF" w:rsidRPr="002761BF" w:rsidTr="002655DC">
                <w:tc>
                  <w:tcPr>
                    <w:tcW w:w="1882" w:type="pct"/>
                  </w:tcPr>
                  <w:p w:rsidR="00786BCF" w:rsidRPr="002761BF" w:rsidRDefault="00786BCF" w:rsidP="002655DC">
                    <w:pPr>
                      <w:autoSpaceDE w:val="0"/>
                      <w:autoSpaceDN w:val="0"/>
                      <w:adjustRightInd w:val="0"/>
                      <w:snapToGrid w:val="0"/>
                      <w:rPr>
                        <w:szCs w:val="21"/>
                      </w:rPr>
                    </w:pPr>
                    <w:r w:rsidRPr="002761BF">
                      <w:rPr>
                        <w:szCs w:val="21"/>
                      </w:rPr>
                      <w:t>维修费</w:t>
                    </w:r>
                  </w:p>
                </w:tc>
                <w:tc>
                  <w:tcPr>
                    <w:tcW w:w="1551" w:type="pct"/>
                  </w:tcPr>
                  <w:p w:rsidR="00786BCF" w:rsidRPr="002761BF" w:rsidRDefault="00786BCF" w:rsidP="002655DC">
                    <w:pPr>
                      <w:jc w:val="right"/>
                      <w:rPr>
                        <w:szCs w:val="21"/>
                      </w:rPr>
                    </w:pPr>
                    <w:r w:rsidRPr="002761BF">
                      <w:rPr>
                        <w:szCs w:val="21"/>
                      </w:rPr>
                      <w:t>437,187.05</w:t>
                    </w:r>
                  </w:p>
                </w:tc>
                <w:tc>
                  <w:tcPr>
                    <w:tcW w:w="1567" w:type="pct"/>
                  </w:tcPr>
                  <w:p w:rsidR="00786BCF" w:rsidRPr="002761BF" w:rsidRDefault="00786BCF" w:rsidP="002655DC">
                    <w:pPr>
                      <w:jc w:val="right"/>
                      <w:rPr>
                        <w:szCs w:val="21"/>
                      </w:rPr>
                    </w:pPr>
                    <w:r w:rsidRPr="002761BF">
                      <w:rPr>
                        <w:szCs w:val="21"/>
                      </w:rPr>
                      <w:t>1,126,510.53</w:t>
                    </w:r>
                  </w:p>
                </w:tc>
              </w:tr>
            </w:sdtContent>
          </w:sdt>
          <w:sdt>
            <w:sdtPr>
              <w:rPr>
                <w:rFonts w:hint="eastAsia"/>
                <w:szCs w:val="21"/>
              </w:rPr>
              <w:alias w:val="支付的其他与经营活动有关的现金明细"/>
              <w:tag w:val="_GBC_9880266c0e6f4e6b92c7692ef64ec140"/>
              <w:id w:val="335272800"/>
              <w:lock w:val="sdtLocked"/>
            </w:sdtPr>
            <w:sdtEndPr/>
            <w:sdtContent>
              <w:tr w:rsidR="00786BCF" w:rsidRPr="002761BF" w:rsidTr="002655DC">
                <w:tc>
                  <w:tcPr>
                    <w:tcW w:w="1882" w:type="pct"/>
                  </w:tcPr>
                  <w:p w:rsidR="00786BCF" w:rsidRPr="002761BF" w:rsidRDefault="00786BCF" w:rsidP="002655DC">
                    <w:pPr>
                      <w:autoSpaceDE w:val="0"/>
                      <w:autoSpaceDN w:val="0"/>
                      <w:adjustRightInd w:val="0"/>
                      <w:snapToGrid w:val="0"/>
                      <w:rPr>
                        <w:szCs w:val="21"/>
                      </w:rPr>
                    </w:pPr>
                    <w:r w:rsidRPr="002761BF">
                      <w:rPr>
                        <w:szCs w:val="21"/>
                      </w:rPr>
                      <w:t>手续费</w:t>
                    </w:r>
                  </w:p>
                </w:tc>
                <w:tc>
                  <w:tcPr>
                    <w:tcW w:w="1551" w:type="pct"/>
                  </w:tcPr>
                  <w:p w:rsidR="00786BCF" w:rsidRPr="002761BF" w:rsidRDefault="00786BCF" w:rsidP="002655DC">
                    <w:pPr>
                      <w:jc w:val="right"/>
                      <w:rPr>
                        <w:szCs w:val="21"/>
                      </w:rPr>
                    </w:pPr>
                    <w:r w:rsidRPr="002761BF">
                      <w:rPr>
                        <w:szCs w:val="21"/>
                      </w:rPr>
                      <w:t>199,234.03</w:t>
                    </w:r>
                  </w:p>
                </w:tc>
                <w:tc>
                  <w:tcPr>
                    <w:tcW w:w="1567" w:type="pct"/>
                  </w:tcPr>
                  <w:p w:rsidR="00786BCF" w:rsidRPr="002761BF" w:rsidRDefault="00786BCF" w:rsidP="002655DC">
                    <w:pPr>
                      <w:jc w:val="right"/>
                      <w:rPr>
                        <w:szCs w:val="21"/>
                      </w:rPr>
                    </w:pPr>
                    <w:r w:rsidRPr="002761BF">
                      <w:rPr>
                        <w:szCs w:val="21"/>
                      </w:rPr>
                      <w:t>193,961.47</w:t>
                    </w:r>
                  </w:p>
                </w:tc>
              </w:tr>
            </w:sdtContent>
          </w:sdt>
          <w:sdt>
            <w:sdtPr>
              <w:rPr>
                <w:rFonts w:hint="eastAsia"/>
                <w:szCs w:val="21"/>
              </w:rPr>
              <w:alias w:val="支付的其他与经营活动有关的现金明细"/>
              <w:tag w:val="_GBC_9880266c0e6f4e6b92c7692ef64ec140"/>
              <w:id w:val="1840498149"/>
              <w:lock w:val="sdtLocked"/>
            </w:sdtPr>
            <w:sdtEndPr/>
            <w:sdtContent>
              <w:tr w:rsidR="00786BCF" w:rsidRPr="002761BF" w:rsidTr="002655DC">
                <w:tc>
                  <w:tcPr>
                    <w:tcW w:w="1882" w:type="pct"/>
                  </w:tcPr>
                  <w:p w:rsidR="00786BCF" w:rsidRPr="002761BF" w:rsidRDefault="00786BCF" w:rsidP="00786BCF">
                    <w:pPr>
                      <w:autoSpaceDE w:val="0"/>
                      <w:autoSpaceDN w:val="0"/>
                      <w:adjustRightInd w:val="0"/>
                      <w:snapToGrid w:val="0"/>
                      <w:rPr>
                        <w:szCs w:val="21"/>
                      </w:rPr>
                    </w:pPr>
                    <w:r w:rsidRPr="002761BF">
                      <w:rPr>
                        <w:szCs w:val="21"/>
                      </w:rPr>
                      <w:t>排污费</w:t>
                    </w:r>
                  </w:p>
                </w:tc>
                <w:tc>
                  <w:tcPr>
                    <w:tcW w:w="1551" w:type="pct"/>
                  </w:tcPr>
                  <w:p w:rsidR="00786BCF" w:rsidRPr="002761BF" w:rsidRDefault="00786BCF" w:rsidP="002655DC">
                    <w:pPr>
                      <w:jc w:val="right"/>
                      <w:rPr>
                        <w:szCs w:val="21"/>
                      </w:rPr>
                    </w:pPr>
                    <w:r w:rsidRPr="002761BF">
                      <w:rPr>
                        <w:szCs w:val="21"/>
                      </w:rPr>
                      <w:t>866,082.37</w:t>
                    </w:r>
                  </w:p>
                </w:tc>
                <w:tc>
                  <w:tcPr>
                    <w:tcW w:w="1567" w:type="pct"/>
                  </w:tcPr>
                  <w:p w:rsidR="00786BCF" w:rsidRPr="002761BF" w:rsidRDefault="00786BCF" w:rsidP="002655DC">
                    <w:pPr>
                      <w:jc w:val="right"/>
                      <w:rPr>
                        <w:szCs w:val="21"/>
                      </w:rPr>
                    </w:pPr>
                    <w:r w:rsidRPr="002761BF">
                      <w:rPr>
                        <w:szCs w:val="21"/>
                      </w:rPr>
                      <w:t>828,683.81</w:t>
                    </w:r>
                  </w:p>
                </w:tc>
              </w:tr>
            </w:sdtContent>
          </w:sdt>
          <w:sdt>
            <w:sdtPr>
              <w:rPr>
                <w:rFonts w:hint="eastAsia"/>
                <w:szCs w:val="21"/>
              </w:rPr>
              <w:alias w:val="支付的其他与经营活动有关的现金明细"/>
              <w:tag w:val="_GBC_9880266c0e6f4e6b92c7692ef64ec140"/>
              <w:id w:val="1261411304"/>
              <w:lock w:val="sdtLocked"/>
            </w:sdtPr>
            <w:sdtEndPr/>
            <w:sdtContent>
              <w:tr w:rsidR="00786BCF" w:rsidRPr="002761BF" w:rsidTr="002655DC">
                <w:tc>
                  <w:tcPr>
                    <w:tcW w:w="1882" w:type="pct"/>
                  </w:tcPr>
                  <w:p w:rsidR="00786BCF" w:rsidRPr="002761BF" w:rsidRDefault="00786BCF" w:rsidP="00786BCF">
                    <w:pPr>
                      <w:autoSpaceDE w:val="0"/>
                      <w:autoSpaceDN w:val="0"/>
                      <w:adjustRightInd w:val="0"/>
                      <w:snapToGrid w:val="0"/>
                      <w:rPr>
                        <w:szCs w:val="21"/>
                      </w:rPr>
                    </w:pPr>
                    <w:proofErr w:type="gramStart"/>
                    <w:r>
                      <w:t>工废处置</w:t>
                    </w:r>
                    <w:proofErr w:type="gramEnd"/>
                    <w:r>
                      <w:t>费</w:t>
                    </w:r>
                  </w:p>
                </w:tc>
                <w:tc>
                  <w:tcPr>
                    <w:tcW w:w="1551" w:type="pct"/>
                  </w:tcPr>
                  <w:p w:rsidR="00786BCF" w:rsidRPr="002761BF" w:rsidRDefault="00786BCF" w:rsidP="002655DC">
                    <w:pPr>
                      <w:jc w:val="right"/>
                      <w:rPr>
                        <w:szCs w:val="21"/>
                      </w:rPr>
                    </w:pPr>
                    <w:r>
                      <w:t>2,134,892.33</w:t>
                    </w:r>
                  </w:p>
                </w:tc>
                <w:tc>
                  <w:tcPr>
                    <w:tcW w:w="1567" w:type="pct"/>
                  </w:tcPr>
                  <w:p w:rsidR="00786BCF" w:rsidRPr="002761BF" w:rsidRDefault="00786BCF" w:rsidP="002655DC">
                    <w:pPr>
                      <w:jc w:val="right"/>
                      <w:rPr>
                        <w:szCs w:val="21"/>
                      </w:rPr>
                    </w:pPr>
                    <w:r>
                      <w:t>470,017.10</w:t>
                    </w:r>
                  </w:p>
                </w:tc>
              </w:tr>
            </w:sdtContent>
          </w:sdt>
          <w:sdt>
            <w:sdtPr>
              <w:rPr>
                <w:rFonts w:hint="eastAsia"/>
                <w:szCs w:val="21"/>
              </w:rPr>
              <w:alias w:val="支付的其他与经营活动有关的现金明细"/>
              <w:tag w:val="_GBC_9880266c0e6f4e6b92c7692ef64ec140"/>
              <w:id w:val="1849674759"/>
              <w:lock w:val="sdtLocked"/>
            </w:sdtPr>
            <w:sdtEndPr/>
            <w:sdtContent>
              <w:tr w:rsidR="00786BCF" w:rsidRPr="002761BF" w:rsidTr="002655DC">
                <w:tc>
                  <w:tcPr>
                    <w:tcW w:w="1882" w:type="pct"/>
                  </w:tcPr>
                  <w:p w:rsidR="00786BCF" w:rsidRPr="002761BF" w:rsidRDefault="00786BCF" w:rsidP="002655DC">
                    <w:pPr>
                      <w:autoSpaceDE w:val="0"/>
                      <w:autoSpaceDN w:val="0"/>
                      <w:adjustRightInd w:val="0"/>
                      <w:snapToGrid w:val="0"/>
                      <w:rPr>
                        <w:szCs w:val="21"/>
                      </w:rPr>
                    </w:pPr>
                    <w:r w:rsidRPr="002761BF">
                      <w:rPr>
                        <w:szCs w:val="21"/>
                      </w:rPr>
                      <w:t>对外捐赠</w:t>
                    </w:r>
                  </w:p>
                </w:tc>
                <w:tc>
                  <w:tcPr>
                    <w:tcW w:w="1551" w:type="pct"/>
                  </w:tcPr>
                  <w:p w:rsidR="00786BCF" w:rsidRPr="002761BF" w:rsidRDefault="00786BCF" w:rsidP="002655DC">
                    <w:pPr>
                      <w:jc w:val="right"/>
                      <w:rPr>
                        <w:szCs w:val="21"/>
                      </w:rPr>
                    </w:pPr>
                    <w:r w:rsidRPr="002761BF">
                      <w:rPr>
                        <w:szCs w:val="21"/>
                      </w:rPr>
                      <w:t>2,114,361.68</w:t>
                    </w:r>
                  </w:p>
                </w:tc>
                <w:tc>
                  <w:tcPr>
                    <w:tcW w:w="1567" w:type="pct"/>
                  </w:tcPr>
                  <w:p w:rsidR="00786BCF" w:rsidRPr="002761BF" w:rsidRDefault="00786BCF" w:rsidP="002655DC">
                    <w:pPr>
                      <w:jc w:val="right"/>
                      <w:rPr>
                        <w:szCs w:val="21"/>
                      </w:rPr>
                    </w:pPr>
                    <w:r w:rsidRPr="002761BF">
                      <w:rPr>
                        <w:szCs w:val="21"/>
                      </w:rPr>
                      <w:t>551,383.68</w:t>
                    </w:r>
                  </w:p>
                </w:tc>
              </w:tr>
            </w:sdtContent>
          </w:sdt>
          <w:sdt>
            <w:sdtPr>
              <w:rPr>
                <w:rFonts w:hint="eastAsia"/>
                <w:szCs w:val="21"/>
              </w:rPr>
              <w:alias w:val="支付的其他与经营活动有关的现金明细"/>
              <w:tag w:val="_GBC_9880266c0e6f4e6b92c7692ef64ec140"/>
              <w:id w:val="-1650670467"/>
              <w:lock w:val="sdtLocked"/>
            </w:sdtPr>
            <w:sdtEndPr/>
            <w:sdtContent>
              <w:tr w:rsidR="00786BCF" w:rsidRPr="002761BF" w:rsidTr="002655DC">
                <w:tc>
                  <w:tcPr>
                    <w:tcW w:w="1882" w:type="pct"/>
                  </w:tcPr>
                  <w:p w:rsidR="00786BCF" w:rsidRPr="002761BF" w:rsidRDefault="00786BCF" w:rsidP="002655DC">
                    <w:pPr>
                      <w:autoSpaceDE w:val="0"/>
                      <w:autoSpaceDN w:val="0"/>
                      <w:adjustRightInd w:val="0"/>
                      <w:snapToGrid w:val="0"/>
                      <w:rPr>
                        <w:szCs w:val="21"/>
                      </w:rPr>
                    </w:pPr>
                    <w:r w:rsidRPr="002761BF">
                      <w:rPr>
                        <w:szCs w:val="21"/>
                      </w:rPr>
                      <w:t>罚款</w:t>
                    </w:r>
                  </w:p>
                </w:tc>
                <w:tc>
                  <w:tcPr>
                    <w:tcW w:w="1551" w:type="pct"/>
                  </w:tcPr>
                  <w:p w:rsidR="00786BCF" w:rsidRPr="002761BF" w:rsidRDefault="00786BCF" w:rsidP="002655DC">
                    <w:pPr>
                      <w:jc w:val="right"/>
                      <w:rPr>
                        <w:szCs w:val="21"/>
                      </w:rPr>
                    </w:pPr>
                    <w:r w:rsidRPr="002761BF">
                      <w:rPr>
                        <w:szCs w:val="21"/>
                      </w:rPr>
                      <w:t>1,633,402.63</w:t>
                    </w:r>
                  </w:p>
                </w:tc>
                <w:tc>
                  <w:tcPr>
                    <w:tcW w:w="1567" w:type="pct"/>
                  </w:tcPr>
                  <w:p w:rsidR="00786BCF" w:rsidRPr="002761BF" w:rsidRDefault="00786BCF" w:rsidP="002655DC">
                    <w:pPr>
                      <w:jc w:val="right"/>
                      <w:rPr>
                        <w:szCs w:val="21"/>
                      </w:rPr>
                    </w:pPr>
                    <w:r w:rsidRPr="002761BF">
                      <w:rPr>
                        <w:szCs w:val="21"/>
                      </w:rPr>
                      <w:t>471,434.50</w:t>
                    </w:r>
                  </w:p>
                </w:tc>
              </w:tr>
            </w:sdtContent>
          </w:sdt>
          <w:sdt>
            <w:sdtPr>
              <w:rPr>
                <w:rFonts w:hint="eastAsia"/>
                <w:szCs w:val="21"/>
              </w:rPr>
              <w:alias w:val="支付的其他与经营活动有关的现金明细"/>
              <w:tag w:val="_GBC_9880266c0e6f4e6b92c7692ef64ec140"/>
              <w:id w:val="1598130639"/>
              <w:lock w:val="sdtLocked"/>
            </w:sdtPr>
            <w:sdtEndPr/>
            <w:sdtContent>
              <w:tr w:rsidR="00786BCF" w:rsidRPr="002761BF" w:rsidTr="002655DC">
                <w:tc>
                  <w:tcPr>
                    <w:tcW w:w="1882" w:type="pct"/>
                  </w:tcPr>
                  <w:p w:rsidR="00786BCF" w:rsidRPr="002761BF" w:rsidRDefault="00786BCF" w:rsidP="002655DC">
                    <w:pPr>
                      <w:autoSpaceDE w:val="0"/>
                      <w:autoSpaceDN w:val="0"/>
                      <w:adjustRightInd w:val="0"/>
                      <w:snapToGrid w:val="0"/>
                      <w:rPr>
                        <w:szCs w:val="21"/>
                      </w:rPr>
                    </w:pPr>
                    <w:r w:rsidRPr="002761BF">
                      <w:rPr>
                        <w:szCs w:val="21"/>
                      </w:rPr>
                      <w:t>其他</w:t>
                    </w:r>
                  </w:p>
                </w:tc>
                <w:tc>
                  <w:tcPr>
                    <w:tcW w:w="1551" w:type="pct"/>
                  </w:tcPr>
                  <w:p w:rsidR="00786BCF" w:rsidRPr="002761BF" w:rsidRDefault="00786BCF" w:rsidP="002655DC">
                    <w:pPr>
                      <w:jc w:val="right"/>
                      <w:rPr>
                        <w:szCs w:val="21"/>
                      </w:rPr>
                    </w:pPr>
                    <w:r w:rsidRPr="002761BF">
                      <w:rPr>
                        <w:szCs w:val="21"/>
                      </w:rPr>
                      <w:t>3,762,169.57</w:t>
                    </w:r>
                  </w:p>
                </w:tc>
                <w:tc>
                  <w:tcPr>
                    <w:tcW w:w="1567" w:type="pct"/>
                  </w:tcPr>
                  <w:p w:rsidR="00786BCF" w:rsidRPr="002761BF" w:rsidRDefault="00786BCF" w:rsidP="002655DC">
                    <w:pPr>
                      <w:jc w:val="right"/>
                      <w:rPr>
                        <w:szCs w:val="21"/>
                      </w:rPr>
                    </w:pPr>
                    <w:r w:rsidRPr="002761BF">
                      <w:rPr>
                        <w:szCs w:val="21"/>
                      </w:rPr>
                      <w:t>2,454,675.20</w:t>
                    </w:r>
                  </w:p>
                </w:tc>
              </w:tr>
            </w:sdtContent>
          </w:sdt>
          <w:tr w:rsidR="00786BCF" w:rsidRPr="002761BF" w:rsidTr="002655DC">
            <w:sdt>
              <w:sdtPr>
                <w:rPr>
                  <w:szCs w:val="21"/>
                </w:rPr>
                <w:tag w:val="_PLD_4b68c0729f8e49a4ac82fb1d64daa6dc"/>
                <w:id w:val="940655262"/>
                <w:lock w:val="sdtLocked"/>
              </w:sdtPr>
              <w:sdtEndPr/>
              <w:sdtContent>
                <w:tc>
                  <w:tcPr>
                    <w:tcW w:w="1882" w:type="pct"/>
                  </w:tcPr>
                  <w:p w:rsidR="00786BCF" w:rsidRPr="002761BF" w:rsidRDefault="00786BCF" w:rsidP="002655DC">
                    <w:pPr>
                      <w:autoSpaceDE w:val="0"/>
                      <w:autoSpaceDN w:val="0"/>
                      <w:adjustRightInd w:val="0"/>
                      <w:snapToGrid w:val="0"/>
                      <w:jc w:val="center"/>
                      <w:rPr>
                        <w:szCs w:val="21"/>
                      </w:rPr>
                    </w:pPr>
                    <w:r w:rsidRPr="002761BF">
                      <w:rPr>
                        <w:rFonts w:hint="eastAsia"/>
                        <w:szCs w:val="21"/>
                      </w:rPr>
                      <w:t>合计</w:t>
                    </w:r>
                  </w:p>
                </w:tc>
              </w:sdtContent>
            </w:sdt>
            <w:tc>
              <w:tcPr>
                <w:tcW w:w="1551" w:type="pct"/>
              </w:tcPr>
              <w:p w:rsidR="00786BCF" w:rsidRPr="002761BF" w:rsidRDefault="00786BCF" w:rsidP="002655DC">
                <w:pPr>
                  <w:jc w:val="right"/>
                  <w:rPr>
                    <w:szCs w:val="21"/>
                  </w:rPr>
                </w:pPr>
                <w:r w:rsidRPr="002761BF">
                  <w:rPr>
                    <w:rFonts w:hint="eastAsia"/>
                    <w:szCs w:val="21"/>
                  </w:rPr>
                  <w:t>258</w:t>
                </w:r>
                <w:r w:rsidRPr="002761BF">
                  <w:rPr>
                    <w:szCs w:val="21"/>
                  </w:rPr>
                  <w:t>,992,228.10</w:t>
                </w:r>
              </w:p>
            </w:tc>
            <w:tc>
              <w:tcPr>
                <w:tcW w:w="1567" w:type="pct"/>
              </w:tcPr>
              <w:p w:rsidR="00786BCF" w:rsidRPr="002761BF" w:rsidRDefault="00786BCF" w:rsidP="002655DC">
                <w:pPr>
                  <w:jc w:val="right"/>
                  <w:rPr>
                    <w:szCs w:val="21"/>
                  </w:rPr>
                </w:pPr>
                <w:r w:rsidRPr="002761BF">
                  <w:rPr>
                    <w:szCs w:val="21"/>
                  </w:rPr>
                  <w:t>179,069,946.56</w:t>
                </w:r>
              </w:p>
            </w:tc>
          </w:tr>
        </w:tbl>
        <w:p w:rsidR="00507BB6" w:rsidRDefault="00A057D5">
          <w:pPr>
            <w:spacing w:before="60" w:after="60"/>
            <w:rPr>
              <w:szCs w:val="21"/>
            </w:rPr>
          </w:pPr>
        </w:p>
      </w:sdtContent>
    </w:sdt>
    <w:sdt>
      <w:sdtPr>
        <w:rPr>
          <w:rFonts w:ascii="宋体" w:eastAsiaTheme="minorEastAsia" w:hAnsi="宋体" w:cs="宋体" w:hint="eastAsia"/>
          <w:b w:val="0"/>
          <w:bCs w:val="0"/>
          <w:kern w:val="0"/>
          <w:sz w:val="24"/>
          <w:szCs w:val="21"/>
        </w:rPr>
        <w:alias w:val="模块:收到的其他与投资活动有关的现金"/>
        <w:tag w:val="_GBC_7d29c8348da547cab82786074f1b3249"/>
        <w:id w:val="1169756759"/>
        <w:placeholder>
          <w:docPart w:val="GBC22222222222222222222222222222"/>
        </w:placeholder>
      </w:sdtPr>
      <w:sdtEndPr>
        <w:rPr>
          <w:rFonts w:asciiTheme="minorHAnsi" w:hAnsiTheme="minorHAnsi" w:cstheme="minorBidi" w:hint="default"/>
          <w:kern w:val="2"/>
          <w:sz w:val="21"/>
        </w:rPr>
      </w:sdtEndPr>
      <w:sdtContent>
        <w:p w:rsidR="00507BB6" w:rsidRDefault="00BE0F81">
          <w:pPr>
            <w:pStyle w:val="4"/>
            <w:numPr>
              <w:ilvl w:val="0"/>
              <w:numId w:val="69"/>
            </w:numPr>
            <w:tabs>
              <w:tab w:val="left" w:pos="728"/>
            </w:tabs>
            <w:rPr>
              <w:rFonts w:ascii="宋体" w:hAnsi="宋体"/>
              <w:szCs w:val="21"/>
            </w:rPr>
          </w:pPr>
          <w:r>
            <w:rPr>
              <w:rFonts w:ascii="宋体" w:hAnsi="宋体" w:hint="eastAsia"/>
              <w:szCs w:val="21"/>
            </w:rPr>
            <w:t>收到的其他与投资活动有关的现金</w:t>
          </w:r>
        </w:p>
        <w:sdt>
          <w:sdtPr>
            <w:alias w:val="是否适用：收到的其他与投资活动有关的现金[双击切换]"/>
            <w:tag w:val="_GBC_ae3b1cf9e3aa408a8867e76d71769712"/>
            <w:id w:val="-1629165073"/>
            <w:lock w:val="sdtContentLocked"/>
            <w:placeholder>
              <w:docPart w:val="GBC22222222222222222222222222222"/>
            </w:placeholder>
          </w:sdtPr>
          <w:sdtEndPr/>
          <w:sdtContent>
            <w:p w:rsidR="00507BB6" w:rsidRDefault="00BE0F81">
              <w:r>
                <w:fldChar w:fldCharType="begin"/>
              </w:r>
              <w:r w:rsidR="002761BF">
                <w:instrText xml:space="preserve"> MACROBUTTON  SnrToggleCheckbox √适用 </w:instrText>
              </w:r>
              <w:r>
                <w:fldChar w:fldCharType="end"/>
              </w:r>
              <w:r>
                <w:fldChar w:fldCharType="begin"/>
              </w:r>
              <w:r w:rsidR="002761BF">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收到的其他与投资活动有关的现金"/>
              <w:tag w:val="_GBC_864c08420ed74aa18dcf838d10153475"/>
              <w:id w:val="12043754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收到的其他与投资活动有关的现金"/>
              <w:tag w:val="_GBC_557bfe9cc4b045ff8684fc828911efc1"/>
              <w:id w:val="21063751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47"/>
            <w:gridCol w:w="2862"/>
            <w:gridCol w:w="2684"/>
          </w:tblGrid>
          <w:tr w:rsidR="00CD37B6" w:rsidRPr="00126194" w:rsidTr="00CD37B6">
            <w:sdt>
              <w:sdtPr>
                <w:rPr>
                  <w:szCs w:val="21"/>
                </w:rPr>
                <w:tag w:val="_PLD_fe329b3300fe449c869fda5c957ed9e6"/>
                <w:id w:val="797193770"/>
                <w:lock w:val="sdtLocked"/>
              </w:sdtPr>
              <w:sdtEndPr/>
              <w:sdtContent>
                <w:tc>
                  <w:tcPr>
                    <w:tcW w:w="1882" w:type="pct"/>
                  </w:tcPr>
                  <w:p w:rsidR="00CD37B6" w:rsidRPr="00126194" w:rsidRDefault="00CD37B6" w:rsidP="00CD37B6">
                    <w:pPr>
                      <w:autoSpaceDE w:val="0"/>
                      <w:autoSpaceDN w:val="0"/>
                      <w:adjustRightInd w:val="0"/>
                      <w:snapToGrid w:val="0"/>
                      <w:spacing w:line="240" w:lineRule="atLeast"/>
                      <w:jc w:val="center"/>
                      <w:rPr>
                        <w:szCs w:val="21"/>
                      </w:rPr>
                    </w:pPr>
                    <w:r w:rsidRPr="00126194">
                      <w:rPr>
                        <w:rFonts w:hint="eastAsia"/>
                        <w:szCs w:val="21"/>
                      </w:rPr>
                      <w:t>项目</w:t>
                    </w:r>
                  </w:p>
                </w:tc>
              </w:sdtContent>
            </w:sdt>
            <w:sdt>
              <w:sdtPr>
                <w:rPr>
                  <w:szCs w:val="21"/>
                </w:rPr>
                <w:tag w:val="_PLD_e828a524680d4faeb14e148b152d9982"/>
                <w:id w:val="949591454"/>
                <w:lock w:val="sdtLocked"/>
              </w:sdtPr>
              <w:sdtEndPr/>
              <w:sdtContent>
                <w:tc>
                  <w:tcPr>
                    <w:tcW w:w="1609" w:type="pct"/>
                  </w:tcPr>
                  <w:p w:rsidR="00CD37B6" w:rsidRPr="00126194" w:rsidRDefault="00CD37B6" w:rsidP="00CD37B6">
                    <w:pPr>
                      <w:autoSpaceDE w:val="0"/>
                      <w:autoSpaceDN w:val="0"/>
                      <w:adjustRightInd w:val="0"/>
                      <w:snapToGrid w:val="0"/>
                      <w:spacing w:line="240" w:lineRule="atLeast"/>
                      <w:jc w:val="center"/>
                      <w:rPr>
                        <w:szCs w:val="21"/>
                      </w:rPr>
                    </w:pPr>
                    <w:r w:rsidRPr="00126194">
                      <w:rPr>
                        <w:rFonts w:hint="eastAsia"/>
                        <w:szCs w:val="21"/>
                      </w:rPr>
                      <w:t>本期发生额</w:t>
                    </w:r>
                  </w:p>
                </w:tc>
              </w:sdtContent>
            </w:sdt>
            <w:sdt>
              <w:sdtPr>
                <w:rPr>
                  <w:szCs w:val="21"/>
                </w:rPr>
                <w:tag w:val="_PLD_a8eb20dbb1b143d399d3bde1f6e00fa3"/>
                <w:id w:val="344221350"/>
                <w:lock w:val="sdtLocked"/>
              </w:sdtPr>
              <w:sdtEndPr/>
              <w:sdtContent>
                <w:tc>
                  <w:tcPr>
                    <w:tcW w:w="1509" w:type="pct"/>
                  </w:tcPr>
                  <w:p w:rsidR="00CD37B6" w:rsidRPr="00126194" w:rsidRDefault="00CD37B6" w:rsidP="00CD37B6">
                    <w:pPr>
                      <w:autoSpaceDE w:val="0"/>
                      <w:autoSpaceDN w:val="0"/>
                      <w:adjustRightInd w:val="0"/>
                      <w:snapToGrid w:val="0"/>
                      <w:spacing w:line="240" w:lineRule="atLeast"/>
                      <w:jc w:val="center"/>
                      <w:rPr>
                        <w:szCs w:val="21"/>
                      </w:rPr>
                    </w:pPr>
                    <w:r w:rsidRPr="00126194">
                      <w:rPr>
                        <w:rFonts w:hint="eastAsia"/>
                        <w:szCs w:val="21"/>
                      </w:rPr>
                      <w:t>上期发生额</w:t>
                    </w:r>
                  </w:p>
                </w:tc>
              </w:sdtContent>
            </w:sdt>
          </w:tr>
          <w:sdt>
            <w:sdtPr>
              <w:rPr>
                <w:rFonts w:hint="eastAsia"/>
                <w:szCs w:val="21"/>
              </w:rPr>
              <w:alias w:val="收到的其他与投资活动有关的现金明细"/>
              <w:tag w:val="_GBC_e6aac5cfd8c841e780dd4702b059b16c"/>
              <w:id w:val="1243605415"/>
              <w:lock w:val="sdtLocked"/>
            </w:sdtPr>
            <w:sdtEndPr/>
            <w:sdtContent>
              <w:tr w:rsidR="00CD37B6" w:rsidRPr="00126194" w:rsidTr="00CD37B6">
                <w:tc>
                  <w:tcPr>
                    <w:tcW w:w="1882" w:type="pct"/>
                  </w:tcPr>
                  <w:p w:rsidR="00CD37B6" w:rsidRPr="00126194" w:rsidRDefault="00CD37B6" w:rsidP="00CD37B6">
                    <w:pPr>
                      <w:autoSpaceDE w:val="0"/>
                      <w:autoSpaceDN w:val="0"/>
                      <w:adjustRightInd w:val="0"/>
                      <w:snapToGrid w:val="0"/>
                      <w:spacing w:line="240" w:lineRule="atLeast"/>
                      <w:rPr>
                        <w:szCs w:val="21"/>
                      </w:rPr>
                    </w:pPr>
                    <w:r w:rsidRPr="00126194">
                      <w:rPr>
                        <w:szCs w:val="21"/>
                      </w:rPr>
                      <w:t>理财产品</w:t>
                    </w:r>
                  </w:p>
                </w:tc>
                <w:tc>
                  <w:tcPr>
                    <w:tcW w:w="1609" w:type="pct"/>
                    <w:vAlign w:val="bottom"/>
                  </w:tcPr>
                  <w:p w:rsidR="00CD37B6" w:rsidRPr="00126194" w:rsidRDefault="00CD37B6" w:rsidP="00CD37B6">
                    <w:pPr>
                      <w:jc w:val="right"/>
                      <w:rPr>
                        <w:szCs w:val="21"/>
                      </w:rPr>
                    </w:pPr>
                    <w:r w:rsidRPr="00126194">
                      <w:rPr>
                        <w:szCs w:val="21"/>
                      </w:rPr>
                      <w:t>318,000,000.00</w:t>
                    </w:r>
                  </w:p>
                </w:tc>
                <w:tc>
                  <w:tcPr>
                    <w:tcW w:w="1509" w:type="pct"/>
                  </w:tcPr>
                  <w:p w:rsidR="00CD37B6" w:rsidRPr="00126194" w:rsidRDefault="00CD37B6" w:rsidP="00CD37B6">
                    <w:pPr>
                      <w:jc w:val="right"/>
                      <w:rPr>
                        <w:szCs w:val="21"/>
                      </w:rPr>
                    </w:pPr>
                    <w:r w:rsidRPr="00126194">
                      <w:rPr>
                        <w:szCs w:val="21"/>
                      </w:rPr>
                      <w:t>320,000,000.00</w:t>
                    </w:r>
                  </w:p>
                </w:tc>
              </w:tr>
            </w:sdtContent>
          </w:sdt>
          <w:tr w:rsidR="00CD37B6" w:rsidRPr="00126194" w:rsidTr="00CD37B6">
            <w:sdt>
              <w:sdtPr>
                <w:rPr>
                  <w:szCs w:val="21"/>
                </w:rPr>
                <w:tag w:val="_PLD_7a5b8e3355174a5f94c83cb81ed0821b"/>
                <w:id w:val="-355740349"/>
                <w:lock w:val="sdtLocked"/>
              </w:sdtPr>
              <w:sdtEndPr/>
              <w:sdtContent>
                <w:tc>
                  <w:tcPr>
                    <w:tcW w:w="1882" w:type="pct"/>
                  </w:tcPr>
                  <w:p w:rsidR="00CD37B6" w:rsidRPr="00126194" w:rsidRDefault="00CD37B6" w:rsidP="00CD37B6">
                    <w:pPr>
                      <w:autoSpaceDE w:val="0"/>
                      <w:autoSpaceDN w:val="0"/>
                      <w:adjustRightInd w:val="0"/>
                      <w:snapToGrid w:val="0"/>
                      <w:spacing w:line="240" w:lineRule="atLeast"/>
                      <w:jc w:val="center"/>
                      <w:rPr>
                        <w:szCs w:val="21"/>
                      </w:rPr>
                    </w:pPr>
                    <w:r w:rsidRPr="00126194">
                      <w:rPr>
                        <w:rFonts w:hint="eastAsia"/>
                        <w:szCs w:val="21"/>
                      </w:rPr>
                      <w:t>合计</w:t>
                    </w:r>
                  </w:p>
                </w:tc>
              </w:sdtContent>
            </w:sdt>
            <w:tc>
              <w:tcPr>
                <w:tcW w:w="1609" w:type="pct"/>
                <w:vAlign w:val="bottom"/>
              </w:tcPr>
              <w:p w:rsidR="00CD37B6" w:rsidRPr="00126194" w:rsidRDefault="00CD37B6" w:rsidP="00CD37B6">
                <w:pPr>
                  <w:jc w:val="right"/>
                  <w:rPr>
                    <w:szCs w:val="21"/>
                  </w:rPr>
                </w:pPr>
                <w:r w:rsidRPr="00126194">
                  <w:rPr>
                    <w:szCs w:val="21"/>
                  </w:rPr>
                  <w:t>318,000,000.00</w:t>
                </w:r>
              </w:p>
            </w:tc>
            <w:tc>
              <w:tcPr>
                <w:tcW w:w="1509" w:type="pct"/>
              </w:tcPr>
              <w:p w:rsidR="00CD37B6" w:rsidRPr="00126194" w:rsidRDefault="00CD37B6" w:rsidP="00CD37B6">
                <w:pPr>
                  <w:jc w:val="right"/>
                  <w:rPr>
                    <w:szCs w:val="21"/>
                  </w:rPr>
                </w:pPr>
                <w:r w:rsidRPr="00126194">
                  <w:rPr>
                    <w:szCs w:val="21"/>
                  </w:rPr>
                  <w:t>320,000,000.00</w:t>
                </w:r>
              </w:p>
            </w:tc>
          </w:tr>
        </w:tbl>
        <w:p w:rsidR="00507BB6" w:rsidRDefault="00A057D5">
          <w:pPr>
            <w:snapToGrid w:val="0"/>
            <w:spacing w:before="60" w:after="60"/>
            <w:rPr>
              <w:szCs w:val="21"/>
            </w:rPr>
          </w:pPr>
        </w:p>
      </w:sdtContent>
    </w:sdt>
    <w:sdt>
      <w:sdtPr>
        <w:rPr>
          <w:rFonts w:ascii="宋体" w:eastAsiaTheme="minorEastAsia" w:hAnsi="宋体" w:cs="宋体" w:hint="eastAsia"/>
          <w:b w:val="0"/>
          <w:bCs w:val="0"/>
          <w:kern w:val="0"/>
          <w:sz w:val="24"/>
          <w:szCs w:val="21"/>
        </w:rPr>
        <w:alias w:val="模块:支付的其他与投资活动有关的现金"/>
        <w:tag w:val="_GBC_fa501b3ede254af6bdfad826e328392a"/>
        <w:id w:val="-1179494386"/>
        <w:placeholder>
          <w:docPart w:val="GBC22222222222222222222222222222"/>
        </w:placeholder>
      </w:sdtPr>
      <w:sdtEndPr>
        <w:rPr>
          <w:rFonts w:asciiTheme="minorHAnsi" w:hAnsiTheme="minorHAnsi" w:cstheme="minorBidi"/>
          <w:kern w:val="2"/>
          <w:sz w:val="21"/>
        </w:rPr>
      </w:sdtEndPr>
      <w:sdtContent>
        <w:p w:rsidR="00507BB6" w:rsidRDefault="00BE0F81">
          <w:pPr>
            <w:pStyle w:val="4"/>
            <w:numPr>
              <w:ilvl w:val="0"/>
              <w:numId w:val="69"/>
            </w:numPr>
            <w:tabs>
              <w:tab w:val="left" w:pos="728"/>
            </w:tabs>
            <w:rPr>
              <w:rFonts w:ascii="宋体" w:hAnsi="宋体"/>
              <w:szCs w:val="21"/>
            </w:rPr>
          </w:pPr>
          <w:r>
            <w:rPr>
              <w:rFonts w:ascii="宋体" w:hAnsi="宋体" w:hint="eastAsia"/>
              <w:szCs w:val="21"/>
            </w:rPr>
            <w:t>支付的其他与投资活动有关的现金</w:t>
          </w:r>
        </w:p>
        <w:sdt>
          <w:sdtPr>
            <w:alias w:val="是否适用：支付的其他与投资活动有关的现金[双击切换]"/>
            <w:tag w:val="_GBC_8862c0a38548482cb3b55a82757e3e33"/>
            <w:id w:val="658590090"/>
            <w:lock w:val="sdtContentLocked"/>
            <w:placeholder>
              <w:docPart w:val="GBC22222222222222222222222222222"/>
            </w:placeholder>
          </w:sdtPr>
          <w:sdtEndPr/>
          <w:sdtContent>
            <w:p w:rsidR="00507BB6" w:rsidRDefault="00BE0F81">
              <w:r>
                <w:fldChar w:fldCharType="begin"/>
              </w:r>
              <w:r w:rsidR="00511332">
                <w:instrText xml:space="preserve"> MACROBUTTON  SnrToggleCheckbox √适用 </w:instrText>
              </w:r>
              <w:r>
                <w:fldChar w:fldCharType="end"/>
              </w:r>
              <w:r>
                <w:fldChar w:fldCharType="begin"/>
              </w:r>
              <w:r w:rsidR="00511332">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支付的其他与投资活动有关的现金"/>
              <w:tag w:val="_GBC_d10892949aa14ffe8488e5fb3e554708"/>
              <w:id w:val="-8027731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支付的其他与投资活动有关的现金"/>
              <w:tag w:val="_GBC_699764a41036486da9355782e929009a"/>
              <w:id w:val="9014089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47"/>
            <w:gridCol w:w="2864"/>
            <w:gridCol w:w="2682"/>
          </w:tblGrid>
          <w:tr w:rsidR="00142450" w:rsidRPr="00126194" w:rsidTr="000801B7">
            <w:sdt>
              <w:sdtPr>
                <w:rPr>
                  <w:szCs w:val="21"/>
                </w:rPr>
                <w:tag w:val="_PLD_9d1eae9c142b4411afe63077d56be240"/>
                <w:id w:val="1188873770"/>
                <w:lock w:val="sdtLocked"/>
              </w:sdtPr>
              <w:sdtEndPr/>
              <w:sdtContent>
                <w:tc>
                  <w:tcPr>
                    <w:tcW w:w="1882" w:type="pct"/>
                  </w:tcPr>
                  <w:p w:rsidR="00142450" w:rsidRPr="00126194" w:rsidRDefault="00142450" w:rsidP="000801B7">
                    <w:pPr>
                      <w:autoSpaceDE w:val="0"/>
                      <w:autoSpaceDN w:val="0"/>
                      <w:adjustRightInd w:val="0"/>
                      <w:snapToGrid w:val="0"/>
                      <w:jc w:val="center"/>
                      <w:rPr>
                        <w:szCs w:val="21"/>
                      </w:rPr>
                    </w:pPr>
                    <w:r w:rsidRPr="00126194">
                      <w:rPr>
                        <w:rFonts w:hint="eastAsia"/>
                        <w:szCs w:val="21"/>
                      </w:rPr>
                      <w:t>项目</w:t>
                    </w:r>
                  </w:p>
                </w:tc>
              </w:sdtContent>
            </w:sdt>
            <w:sdt>
              <w:sdtPr>
                <w:rPr>
                  <w:szCs w:val="21"/>
                </w:rPr>
                <w:tag w:val="_PLD_c15b0147904647a286b23a6481ce17ad"/>
                <w:id w:val="-1399510516"/>
                <w:lock w:val="sdtLocked"/>
              </w:sdtPr>
              <w:sdtEndPr/>
              <w:sdtContent>
                <w:tc>
                  <w:tcPr>
                    <w:tcW w:w="1610" w:type="pct"/>
                  </w:tcPr>
                  <w:p w:rsidR="00142450" w:rsidRPr="00126194" w:rsidRDefault="00142450" w:rsidP="000801B7">
                    <w:pPr>
                      <w:autoSpaceDE w:val="0"/>
                      <w:autoSpaceDN w:val="0"/>
                      <w:adjustRightInd w:val="0"/>
                      <w:snapToGrid w:val="0"/>
                      <w:jc w:val="center"/>
                      <w:rPr>
                        <w:szCs w:val="21"/>
                      </w:rPr>
                    </w:pPr>
                    <w:r w:rsidRPr="00126194">
                      <w:rPr>
                        <w:rFonts w:hint="eastAsia"/>
                        <w:szCs w:val="21"/>
                      </w:rPr>
                      <w:t>本期发生额</w:t>
                    </w:r>
                  </w:p>
                </w:tc>
              </w:sdtContent>
            </w:sdt>
            <w:sdt>
              <w:sdtPr>
                <w:rPr>
                  <w:szCs w:val="21"/>
                </w:rPr>
                <w:tag w:val="_PLD_be0073208a034a9ea119993745bed906"/>
                <w:id w:val="1688950118"/>
                <w:lock w:val="sdtLocked"/>
              </w:sdtPr>
              <w:sdtEndPr/>
              <w:sdtContent>
                <w:tc>
                  <w:tcPr>
                    <w:tcW w:w="1508" w:type="pct"/>
                  </w:tcPr>
                  <w:p w:rsidR="00142450" w:rsidRPr="00126194" w:rsidRDefault="00142450" w:rsidP="000801B7">
                    <w:pPr>
                      <w:autoSpaceDE w:val="0"/>
                      <w:autoSpaceDN w:val="0"/>
                      <w:adjustRightInd w:val="0"/>
                      <w:snapToGrid w:val="0"/>
                      <w:jc w:val="center"/>
                      <w:rPr>
                        <w:szCs w:val="21"/>
                      </w:rPr>
                    </w:pPr>
                    <w:r w:rsidRPr="00126194">
                      <w:rPr>
                        <w:rFonts w:hint="eastAsia"/>
                        <w:szCs w:val="21"/>
                      </w:rPr>
                      <w:t>上期发生额</w:t>
                    </w:r>
                  </w:p>
                </w:tc>
              </w:sdtContent>
            </w:sdt>
          </w:tr>
          <w:sdt>
            <w:sdtPr>
              <w:rPr>
                <w:rFonts w:hint="eastAsia"/>
                <w:szCs w:val="21"/>
              </w:rPr>
              <w:alias w:val="支付的其他与投资活动有关的现金明细"/>
              <w:tag w:val="_GBC_6a364cf9eb8d40e78f70a7d87a1664fd"/>
              <w:id w:val="2064902080"/>
              <w:lock w:val="sdtLocked"/>
            </w:sdtPr>
            <w:sdtEndPr/>
            <w:sdtContent>
              <w:tr w:rsidR="00142450" w:rsidRPr="00126194" w:rsidTr="000801B7">
                <w:tc>
                  <w:tcPr>
                    <w:tcW w:w="1882" w:type="pct"/>
                  </w:tcPr>
                  <w:p w:rsidR="00142450" w:rsidRPr="00126194" w:rsidRDefault="00142450" w:rsidP="000801B7">
                    <w:pPr>
                      <w:autoSpaceDE w:val="0"/>
                      <w:autoSpaceDN w:val="0"/>
                      <w:adjustRightInd w:val="0"/>
                      <w:snapToGrid w:val="0"/>
                      <w:rPr>
                        <w:szCs w:val="21"/>
                      </w:rPr>
                    </w:pPr>
                    <w:r w:rsidRPr="00126194">
                      <w:rPr>
                        <w:szCs w:val="21"/>
                      </w:rPr>
                      <w:t>理财产品</w:t>
                    </w:r>
                  </w:p>
                </w:tc>
                <w:tc>
                  <w:tcPr>
                    <w:tcW w:w="1610" w:type="pct"/>
                    <w:vAlign w:val="bottom"/>
                  </w:tcPr>
                  <w:p w:rsidR="00142450" w:rsidRPr="00126194" w:rsidRDefault="00142450" w:rsidP="000801B7">
                    <w:pPr>
                      <w:jc w:val="right"/>
                      <w:rPr>
                        <w:szCs w:val="21"/>
                      </w:rPr>
                    </w:pPr>
                    <w:r w:rsidRPr="00126194">
                      <w:rPr>
                        <w:szCs w:val="21"/>
                      </w:rPr>
                      <w:t>386,200,000.00</w:t>
                    </w:r>
                  </w:p>
                </w:tc>
                <w:tc>
                  <w:tcPr>
                    <w:tcW w:w="1508" w:type="pct"/>
                  </w:tcPr>
                  <w:p w:rsidR="00142450" w:rsidRPr="00126194" w:rsidRDefault="00142450" w:rsidP="000801B7">
                    <w:pPr>
                      <w:jc w:val="right"/>
                      <w:rPr>
                        <w:szCs w:val="21"/>
                      </w:rPr>
                    </w:pPr>
                    <w:r w:rsidRPr="00126194">
                      <w:rPr>
                        <w:szCs w:val="21"/>
                      </w:rPr>
                      <w:t>250,000,000.00</w:t>
                    </w:r>
                  </w:p>
                </w:tc>
              </w:tr>
            </w:sdtContent>
          </w:sdt>
          <w:sdt>
            <w:sdtPr>
              <w:rPr>
                <w:rFonts w:hint="eastAsia"/>
                <w:szCs w:val="21"/>
              </w:rPr>
              <w:alias w:val="支付的其他与投资活动有关的现金明细"/>
              <w:tag w:val="_GBC_6a364cf9eb8d40e78f70a7d87a1664fd"/>
              <w:id w:val="391394402"/>
              <w:lock w:val="sdtLocked"/>
            </w:sdtPr>
            <w:sdtEndPr/>
            <w:sdtContent>
              <w:tr w:rsidR="00142450" w:rsidRPr="00126194" w:rsidTr="000801B7">
                <w:tc>
                  <w:tcPr>
                    <w:tcW w:w="1882" w:type="pct"/>
                  </w:tcPr>
                  <w:p w:rsidR="00142450" w:rsidRPr="00126194" w:rsidRDefault="00142450" w:rsidP="000801B7">
                    <w:pPr>
                      <w:autoSpaceDE w:val="0"/>
                      <w:autoSpaceDN w:val="0"/>
                      <w:adjustRightInd w:val="0"/>
                      <w:snapToGrid w:val="0"/>
                      <w:rPr>
                        <w:szCs w:val="21"/>
                      </w:rPr>
                    </w:pPr>
                    <w:r w:rsidRPr="00126194">
                      <w:rPr>
                        <w:rFonts w:hint="eastAsia"/>
                        <w:szCs w:val="21"/>
                      </w:rPr>
                      <w:t>结构性存款</w:t>
                    </w:r>
                  </w:p>
                </w:tc>
                <w:tc>
                  <w:tcPr>
                    <w:tcW w:w="1610" w:type="pct"/>
                    <w:vAlign w:val="bottom"/>
                  </w:tcPr>
                  <w:p w:rsidR="00142450" w:rsidRPr="00126194" w:rsidRDefault="00142450" w:rsidP="000801B7">
                    <w:pPr>
                      <w:jc w:val="right"/>
                      <w:rPr>
                        <w:szCs w:val="21"/>
                      </w:rPr>
                    </w:pPr>
                    <w:r w:rsidRPr="00126194">
                      <w:rPr>
                        <w:szCs w:val="21"/>
                      </w:rPr>
                      <w:t>220,000,000</w:t>
                    </w:r>
                    <w:r w:rsidRPr="00126194">
                      <w:rPr>
                        <w:rFonts w:hint="eastAsia"/>
                        <w:szCs w:val="21"/>
                      </w:rPr>
                      <w:t>.00</w:t>
                    </w:r>
                  </w:p>
                </w:tc>
                <w:tc>
                  <w:tcPr>
                    <w:tcW w:w="1508" w:type="pct"/>
                  </w:tcPr>
                  <w:p w:rsidR="00142450" w:rsidRPr="00126194" w:rsidRDefault="00142450" w:rsidP="000801B7">
                    <w:pPr>
                      <w:jc w:val="right"/>
                      <w:rPr>
                        <w:szCs w:val="21"/>
                      </w:rPr>
                    </w:pPr>
                  </w:p>
                </w:tc>
              </w:tr>
            </w:sdtContent>
          </w:sdt>
          <w:sdt>
            <w:sdtPr>
              <w:rPr>
                <w:rFonts w:hint="eastAsia"/>
                <w:szCs w:val="21"/>
              </w:rPr>
              <w:alias w:val="支付的其他与投资活动有关的现金明细"/>
              <w:tag w:val="_GBC_6a364cf9eb8d40e78f70a7d87a1664fd"/>
              <w:id w:val="1545872813"/>
              <w:lock w:val="sdtLocked"/>
            </w:sdtPr>
            <w:sdtEndPr/>
            <w:sdtContent>
              <w:tr w:rsidR="00142450" w:rsidRPr="00126194" w:rsidTr="000801B7">
                <w:tc>
                  <w:tcPr>
                    <w:tcW w:w="1882" w:type="pct"/>
                  </w:tcPr>
                  <w:p w:rsidR="00142450" w:rsidRPr="00126194" w:rsidRDefault="00142450" w:rsidP="000801B7">
                    <w:pPr>
                      <w:autoSpaceDE w:val="0"/>
                      <w:autoSpaceDN w:val="0"/>
                      <w:adjustRightInd w:val="0"/>
                      <w:snapToGrid w:val="0"/>
                      <w:rPr>
                        <w:szCs w:val="21"/>
                      </w:rPr>
                    </w:pPr>
                    <w:r w:rsidRPr="00126194">
                      <w:rPr>
                        <w:szCs w:val="21"/>
                      </w:rPr>
                      <w:t>处置子公司支付的现金净额</w:t>
                    </w:r>
                  </w:p>
                </w:tc>
                <w:tc>
                  <w:tcPr>
                    <w:tcW w:w="1610" w:type="pct"/>
                    <w:vAlign w:val="bottom"/>
                  </w:tcPr>
                  <w:p w:rsidR="00142450" w:rsidRPr="00126194" w:rsidRDefault="00142450" w:rsidP="000801B7">
                    <w:pPr>
                      <w:jc w:val="right"/>
                      <w:rPr>
                        <w:szCs w:val="21"/>
                      </w:rPr>
                    </w:pPr>
                  </w:p>
                </w:tc>
                <w:tc>
                  <w:tcPr>
                    <w:tcW w:w="1508" w:type="pct"/>
                  </w:tcPr>
                  <w:p w:rsidR="00142450" w:rsidRPr="00126194" w:rsidRDefault="00142450" w:rsidP="000801B7">
                    <w:pPr>
                      <w:jc w:val="right"/>
                      <w:rPr>
                        <w:szCs w:val="21"/>
                      </w:rPr>
                    </w:pPr>
                    <w:r w:rsidRPr="00126194">
                      <w:rPr>
                        <w:szCs w:val="21"/>
                      </w:rPr>
                      <w:t>10,307,686.65</w:t>
                    </w:r>
                  </w:p>
                </w:tc>
              </w:tr>
            </w:sdtContent>
          </w:sdt>
          <w:tr w:rsidR="00142450" w:rsidRPr="00126194" w:rsidTr="000801B7">
            <w:sdt>
              <w:sdtPr>
                <w:rPr>
                  <w:szCs w:val="21"/>
                </w:rPr>
                <w:tag w:val="_PLD_25eb93d584614399905435b78bc647a8"/>
                <w:id w:val="-1412685070"/>
                <w:lock w:val="sdtLocked"/>
              </w:sdtPr>
              <w:sdtEndPr/>
              <w:sdtContent>
                <w:tc>
                  <w:tcPr>
                    <w:tcW w:w="1882" w:type="pct"/>
                  </w:tcPr>
                  <w:p w:rsidR="00142450" w:rsidRPr="00126194" w:rsidRDefault="00142450" w:rsidP="000801B7">
                    <w:pPr>
                      <w:autoSpaceDE w:val="0"/>
                      <w:autoSpaceDN w:val="0"/>
                      <w:adjustRightInd w:val="0"/>
                      <w:snapToGrid w:val="0"/>
                      <w:jc w:val="center"/>
                      <w:rPr>
                        <w:szCs w:val="21"/>
                      </w:rPr>
                    </w:pPr>
                    <w:r w:rsidRPr="00126194">
                      <w:rPr>
                        <w:rFonts w:hint="eastAsia"/>
                        <w:szCs w:val="21"/>
                      </w:rPr>
                      <w:t>合计</w:t>
                    </w:r>
                  </w:p>
                </w:tc>
              </w:sdtContent>
            </w:sdt>
            <w:tc>
              <w:tcPr>
                <w:tcW w:w="1610" w:type="pct"/>
                <w:vAlign w:val="bottom"/>
              </w:tcPr>
              <w:p w:rsidR="00142450" w:rsidRPr="00126194" w:rsidRDefault="00142450" w:rsidP="000801B7">
                <w:pPr>
                  <w:jc w:val="right"/>
                  <w:rPr>
                    <w:szCs w:val="21"/>
                  </w:rPr>
                </w:pPr>
                <w:r w:rsidRPr="00126194">
                  <w:rPr>
                    <w:rFonts w:hint="eastAsia"/>
                    <w:szCs w:val="21"/>
                  </w:rPr>
                  <w:t>60</w:t>
                </w:r>
                <w:r w:rsidRPr="00126194">
                  <w:rPr>
                    <w:szCs w:val="21"/>
                  </w:rPr>
                  <w:t>6,200,000.00</w:t>
                </w:r>
              </w:p>
            </w:tc>
            <w:tc>
              <w:tcPr>
                <w:tcW w:w="1508" w:type="pct"/>
              </w:tcPr>
              <w:p w:rsidR="00142450" w:rsidRPr="00126194" w:rsidRDefault="00142450" w:rsidP="000801B7">
                <w:pPr>
                  <w:jc w:val="right"/>
                  <w:rPr>
                    <w:szCs w:val="21"/>
                  </w:rPr>
                </w:pPr>
                <w:r w:rsidRPr="00126194">
                  <w:rPr>
                    <w:szCs w:val="21"/>
                  </w:rPr>
                  <w:t>260,307,686.65</w:t>
                </w:r>
              </w:p>
            </w:tc>
          </w:tr>
        </w:tbl>
        <w:p w:rsidR="00507BB6" w:rsidRDefault="00A057D5">
          <w:pPr>
            <w:spacing w:before="60" w:after="60"/>
            <w:rPr>
              <w:szCs w:val="21"/>
            </w:rPr>
          </w:pPr>
        </w:p>
      </w:sdtContent>
    </w:sdt>
    <w:sdt>
      <w:sdtPr>
        <w:rPr>
          <w:rFonts w:ascii="宋体" w:eastAsiaTheme="minorEastAsia" w:hAnsi="宋体" w:cs="宋体" w:hint="eastAsia"/>
          <w:b w:val="0"/>
          <w:bCs w:val="0"/>
          <w:kern w:val="0"/>
          <w:sz w:val="24"/>
          <w:szCs w:val="21"/>
        </w:rPr>
        <w:alias w:val="模块:收到的其他与筹资活动有关的现金"/>
        <w:tag w:val="_GBC_6e57c618c25c498db37f205341e0c66a"/>
        <w:id w:val="-1027321488"/>
        <w:lock w:val="sdtLocked"/>
        <w:placeholder>
          <w:docPart w:val="GBC22222222222222222222222222222"/>
        </w:placeholder>
      </w:sdtPr>
      <w:sdtEndPr>
        <w:rPr>
          <w:rFonts w:asciiTheme="minorHAnsi" w:hAnsiTheme="minorHAnsi" w:cstheme="minorBidi"/>
          <w:kern w:val="2"/>
          <w:sz w:val="21"/>
          <w:szCs w:val="22"/>
        </w:rPr>
      </w:sdtEndPr>
      <w:sdtContent>
        <w:p w:rsidR="00507BB6" w:rsidRDefault="00BE0F81">
          <w:pPr>
            <w:pStyle w:val="4"/>
            <w:numPr>
              <w:ilvl w:val="0"/>
              <w:numId w:val="69"/>
            </w:numPr>
            <w:rPr>
              <w:szCs w:val="21"/>
            </w:rPr>
          </w:pPr>
          <w:r>
            <w:rPr>
              <w:rFonts w:hint="eastAsia"/>
              <w:szCs w:val="21"/>
            </w:rPr>
            <w:t>收到的</w:t>
          </w:r>
          <w:r>
            <w:rPr>
              <w:rFonts w:ascii="宋体" w:hAnsi="宋体" w:hint="eastAsia"/>
              <w:szCs w:val="21"/>
            </w:rPr>
            <w:t>其他</w:t>
          </w:r>
          <w:r>
            <w:rPr>
              <w:rFonts w:hint="eastAsia"/>
              <w:szCs w:val="21"/>
            </w:rPr>
            <w:t>与筹资活动有关的现金</w:t>
          </w:r>
        </w:p>
        <w:sdt>
          <w:sdtPr>
            <w:alias w:val="是否适用：收到的其他与筹资活动有关的现金[双击切换]"/>
            <w:tag w:val="_GBC_6e82da4b55134cf6aacd6132e71f2c27"/>
            <w:id w:val="-188380472"/>
            <w:lock w:val="sdtContentLocked"/>
            <w:placeholder>
              <w:docPart w:val="GBC22222222222222222222222222222"/>
            </w:placeholder>
          </w:sdtPr>
          <w:sdtEndPr/>
          <w:sdtContent>
            <w:p w:rsidR="00511332" w:rsidRDefault="00BE0F81" w:rsidP="00511332">
              <w:r>
                <w:fldChar w:fldCharType="begin"/>
              </w:r>
              <w:r w:rsidR="00511332">
                <w:instrText xml:space="preserve"> MACROBUTTON  SnrToggleCheckbox □适用 </w:instrText>
              </w:r>
              <w:r>
                <w:fldChar w:fldCharType="end"/>
              </w:r>
              <w:r>
                <w:fldChar w:fldCharType="begin"/>
              </w:r>
              <w:r w:rsidR="00511332">
                <w:instrText xml:space="preserve"> MACROBUTTON  SnrToggleCheckbox √不适用 </w:instrText>
              </w:r>
              <w:r>
                <w:fldChar w:fldCharType="end"/>
              </w:r>
            </w:p>
          </w:sdtContent>
        </w:sdt>
        <w:p w:rsidR="00507BB6" w:rsidRDefault="00A057D5"/>
      </w:sdtContent>
    </w:sdt>
    <w:sdt>
      <w:sdtPr>
        <w:rPr>
          <w:rFonts w:ascii="宋体" w:eastAsiaTheme="minorEastAsia" w:hAnsi="宋体" w:cs="宋体" w:hint="eastAsia"/>
          <w:b w:val="0"/>
          <w:bCs w:val="0"/>
          <w:kern w:val="0"/>
          <w:sz w:val="24"/>
          <w:szCs w:val="22"/>
        </w:rPr>
        <w:alias w:val="模块:支付的其他与筹资活动有关的现金"/>
        <w:tag w:val="_GBC_96162aa406234e2485524876a03968e7"/>
        <w:id w:val="843287846"/>
        <w:lock w:val="sdtLocked"/>
        <w:placeholder>
          <w:docPart w:val="GBC22222222222222222222222222222"/>
        </w:placeholder>
      </w:sdtPr>
      <w:sdtEndPr>
        <w:rPr>
          <w:rFonts w:asciiTheme="minorHAnsi" w:hAnsiTheme="minorHAnsi" w:cstheme="minorBidi"/>
          <w:kern w:val="2"/>
          <w:sz w:val="21"/>
        </w:rPr>
      </w:sdtEndPr>
      <w:sdtContent>
        <w:p w:rsidR="00507BB6" w:rsidRDefault="00BE0F81">
          <w:pPr>
            <w:pStyle w:val="4"/>
            <w:numPr>
              <w:ilvl w:val="0"/>
              <w:numId w:val="69"/>
            </w:numPr>
            <w:rPr>
              <w:rFonts w:ascii="宋体" w:hAnsi="宋体"/>
              <w:szCs w:val="21"/>
            </w:rPr>
          </w:pPr>
          <w:r>
            <w:rPr>
              <w:rFonts w:ascii="宋体" w:hAnsi="宋体" w:hint="eastAsia"/>
              <w:szCs w:val="21"/>
            </w:rPr>
            <w:t>支付的其他与筹资活动有关的现金</w:t>
          </w:r>
        </w:p>
        <w:sdt>
          <w:sdtPr>
            <w:alias w:val="是否适用：支付的其他与筹资活动有关的现金[双击切换]"/>
            <w:tag w:val="_GBC_cf7fd4869f8d4d98a07243e22bf22793"/>
            <w:id w:val="1140855043"/>
            <w:lock w:val="sdtContentLocked"/>
            <w:placeholder>
              <w:docPart w:val="GBC22222222222222222222222222222"/>
            </w:placeholder>
          </w:sdtPr>
          <w:sdtEndPr/>
          <w:sdtContent>
            <w:p w:rsidR="00507BB6" w:rsidRDefault="00BE0F81">
              <w:r>
                <w:fldChar w:fldCharType="begin"/>
              </w:r>
              <w:r w:rsidR="0051133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财务附注：支付的其他与筹资活动有关的现金"/>
              <w:tag w:val="_GBC_323ca3d874214911880818d387e0c63b"/>
              <w:id w:val="-190990889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支付的其他与筹资活动有关的现金"/>
              <w:tag w:val="_GBC_d6726952256941209f32bac8fffa568d"/>
              <w:id w:val="-4070766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47"/>
            <w:gridCol w:w="2864"/>
            <w:gridCol w:w="2682"/>
          </w:tblGrid>
          <w:tr w:rsidR="00511332" w:rsidRPr="00511332" w:rsidTr="006D41C5">
            <w:sdt>
              <w:sdtPr>
                <w:rPr>
                  <w:szCs w:val="21"/>
                </w:rPr>
                <w:tag w:val="_PLD_2b9da6111f3f4cacb3afcfc0de00e1e9"/>
                <w:id w:val="-24184305"/>
                <w:lock w:val="sdtLocked"/>
              </w:sdtPr>
              <w:sdtEndPr/>
              <w:sdtContent>
                <w:tc>
                  <w:tcPr>
                    <w:tcW w:w="1882" w:type="pct"/>
                  </w:tcPr>
                  <w:p w:rsidR="00511332" w:rsidRPr="00511332" w:rsidRDefault="00511332" w:rsidP="006D41C5">
                    <w:pPr>
                      <w:autoSpaceDE w:val="0"/>
                      <w:autoSpaceDN w:val="0"/>
                      <w:adjustRightInd w:val="0"/>
                      <w:snapToGrid w:val="0"/>
                      <w:jc w:val="center"/>
                      <w:rPr>
                        <w:szCs w:val="21"/>
                      </w:rPr>
                    </w:pPr>
                    <w:r w:rsidRPr="00511332">
                      <w:rPr>
                        <w:rFonts w:hint="eastAsia"/>
                        <w:szCs w:val="21"/>
                      </w:rPr>
                      <w:t>项目</w:t>
                    </w:r>
                  </w:p>
                </w:tc>
              </w:sdtContent>
            </w:sdt>
            <w:sdt>
              <w:sdtPr>
                <w:rPr>
                  <w:szCs w:val="21"/>
                </w:rPr>
                <w:tag w:val="_PLD_b6791a7f5c234d80be8964d8fb7b3ce6"/>
                <w:id w:val="-2011521501"/>
                <w:lock w:val="sdtLocked"/>
              </w:sdtPr>
              <w:sdtEndPr/>
              <w:sdtContent>
                <w:tc>
                  <w:tcPr>
                    <w:tcW w:w="1610" w:type="pct"/>
                  </w:tcPr>
                  <w:p w:rsidR="00511332" w:rsidRPr="00511332" w:rsidRDefault="00511332" w:rsidP="006D41C5">
                    <w:pPr>
                      <w:autoSpaceDE w:val="0"/>
                      <w:autoSpaceDN w:val="0"/>
                      <w:adjustRightInd w:val="0"/>
                      <w:snapToGrid w:val="0"/>
                      <w:jc w:val="center"/>
                      <w:rPr>
                        <w:szCs w:val="21"/>
                      </w:rPr>
                    </w:pPr>
                    <w:r w:rsidRPr="00511332">
                      <w:rPr>
                        <w:rFonts w:hint="eastAsia"/>
                        <w:szCs w:val="21"/>
                      </w:rPr>
                      <w:t>本期发生额</w:t>
                    </w:r>
                  </w:p>
                </w:tc>
              </w:sdtContent>
            </w:sdt>
            <w:sdt>
              <w:sdtPr>
                <w:rPr>
                  <w:szCs w:val="21"/>
                </w:rPr>
                <w:tag w:val="_PLD_b4a33da4012d47bd8013a6c570bcad87"/>
                <w:id w:val="314073286"/>
                <w:lock w:val="sdtLocked"/>
              </w:sdtPr>
              <w:sdtEndPr/>
              <w:sdtContent>
                <w:tc>
                  <w:tcPr>
                    <w:tcW w:w="1508" w:type="pct"/>
                  </w:tcPr>
                  <w:p w:rsidR="00511332" w:rsidRPr="00511332" w:rsidRDefault="00511332" w:rsidP="006D41C5">
                    <w:pPr>
                      <w:autoSpaceDE w:val="0"/>
                      <w:autoSpaceDN w:val="0"/>
                      <w:adjustRightInd w:val="0"/>
                      <w:snapToGrid w:val="0"/>
                      <w:jc w:val="center"/>
                      <w:rPr>
                        <w:szCs w:val="21"/>
                      </w:rPr>
                    </w:pPr>
                    <w:r w:rsidRPr="00511332">
                      <w:rPr>
                        <w:rFonts w:hint="eastAsia"/>
                        <w:szCs w:val="21"/>
                      </w:rPr>
                      <w:t>上期发生额</w:t>
                    </w:r>
                  </w:p>
                </w:tc>
              </w:sdtContent>
            </w:sdt>
          </w:tr>
          <w:sdt>
            <w:sdtPr>
              <w:rPr>
                <w:rFonts w:hint="eastAsia"/>
                <w:szCs w:val="21"/>
              </w:rPr>
              <w:alias w:val="支付的其他与筹资活动有关的现金明细"/>
              <w:tag w:val="_GBC_67ad8c2e4b094cd980237b364226db90"/>
              <w:id w:val="-631255275"/>
              <w:lock w:val="sdtLocked"/>
            </w:sdtPr>
            <w:sdtEndPr/>
            <w:sdtContent>
              <w:tr w:rsidR="00511332" w:rsidRPr="00511332" w:rsidTr="006D41C5">
                <w:tc>
                  <w:tcPr>
                    <w:tcW w:w="1882" w:type="pct"/>
                  </w:tcPr>
                  <w:p w:rsidR="00511332" w:rsidRPr="00511332" w:rsidRDefault="00511332" w:rsidP="006D41C5">
                    <w:pPr>
                      <w:autoSpaceDE w:val="0"/>
                      <w:autoSpaceDN w:val="0"/>
                      <w:adjustRightInd w:val="0"/>
                      <w:snapToGrid w:val="0"/>
                      <w:rPr>
                        <w:szCs w:val="21"/>
                      </w:rPr>
                    </w:pPr>
                    <w:r w:rsidRPr="00511332">
                      <w:rPr>
                        <w:szCs w:val="21"/>
                      </w:rPr>
                      <w:t>收购少数股东股权</w:t>
                    </w:r>
                  </w:p>
                </w:tc>
                <w:tc>
                  <w:tcPr>
                    <w:tcW w:w="1610" w:type="pct"/>
                    <w:vAlign w:val="bottom"/>
                  </w:tcPr>
                  <w:p w:rsidR="00511332" w:rsidRPr="00511332" w:rsidRDefault="00511332" w:rsidP="006D41C5">
                    <w:pPr>
                      <w:jc w:val="right"/>
                      <w:rPr>
                        <w:szCs w:val="21"/>
                      </w:rPr>
                    </w:pPr>
                    <w:r w:rsidRPr="00511332">
                      <w:rPr>
                        <w:szCs w:val="21"/>
                      </w:rPr>
                      <w:t>150,000.00</w:t>
                    </w:r>
                  </w:p>
                </w:tc>
                <w:tc>
                  <w:tcPr>
                    <w:tcW w:w="1508" w:type="pct"/>
                  </w:tcPr>
                  <w:p w:rsidR="00511332" w:rsidRPr="00511332" w:rsidRDefault="00511332" w:rsidP="006D41C5">
                    <w:pPr>
                      <w:jc w:val="right"/>
                      <w:rPr>
                        <w:szCs w:val="21"/>
                      </w:rPr>
                    </w:pPr>
                  </w:p>
                </w:tc>
              </w:tr>
            </w:sdtContent>
          </w:sdt>
          <w:tr w:rsidR="00511332" w:rsidRPr="00511332" w:rsidTr="006D41C5">
            <w:sdt>
              <w:sdtPr>
                <w:rPr>
                  <w:szCs w:val="21"/>
                </w:rPr>
                <w:tag w:val="_PLD_22dc5e1e835f424c922e14021ea4fcda"/>
                <w:id w:val="-1544664201"/>
                <w:lock w:val="sdtLocked"/>
              </w:sdtPr>
              <w:sdtEndPr/>
              <w:sdtContent>
                <w:tc>
                  <w:tcPr>
                    <w:tcW w:w="1882" w:type="pct"/>
                  </w:tcPr>
                  <w:p w:rsidR="00511332" w:rsidRPr="00511332" w:rsidRDefault="00511332" w:rsidP="006D41C5">
                    <w:pPr>
                      <w:autoSpaceDE w:val="0"/>
                      <w:autoSpaceDN w:val="0"/>
                      <w:adjustRightInd w:val="0"/>
                      <w:snapToGrid w:val="0"/>
                      <w:jc w:val="center"/>
                      <w:rPr>
                        <w:szCs w:val="21"/>
                      </w:rPr>
                    </w:pPr>
                    <w:r w:rsidRPr="00511332">
                      <w:rPr>
                        <w:rFonts w:hint="eastAsia"/>
                        <w:szCs w:val="21"/>
                      </w:rPr>
                      <w:t>合计</w:t>
                    </w:r>
                  </w:p>
                </w:tc>
              </w:sdtContent>
            </w:sdt>
            <w:tc>
              <w:tcPr>
                <w:tcW w:w="1610" w:type="pct"/>
                <w:vAlign w:val="bottom"/>
              </w:tcPr>
              <w:p w:rsidR="00511332" w:rsidRPr="00511332" w:rsidRDefault="00511332" w:rsidP="00511332">
                <w:pPr>
                  <w:jc w:val="right"/>
                  <w:rPr>
                    <w:szCs w:val="21"/>
                  </w:rPr>
                </w:pPr>
                <w:r w:rsidRPr="00511332">
                  <w:rPr>
                    <w:rFonts w:hint="eastAsia"/>
                    <w:color w:val="000000"/>
                    <w:szCs w:val="21"/>
                  </w:rPr>
                  <w:t>150,000.00</w:t>
                </w:r>
              </w:p>
            </w:tc>
            <w:tc>
              <w:tcPr>
                <w:tcW w:w="1508" w:type="pct"/>
              </w:tcPr>
              <w:p w:rsidR="00511332" w:rsidRPr="00511332" w:rsidRDefault="00511332" w:rsidP="006D41C5">
                <w:pPr>
                  <w:jc w:val="right"/>
                  <w:rPr>
                    <w:szCs w:val="21"/>
                  </w:rPr>
                </w:pPr>
              </w:p>
            </w:tc>
          </w:tr>
        </w:tbl>
        <w:p w:rsidR="00507BB6" w:rsidRDefault="00A057D5">
          <w:pPr>
            <w:spacing w:before="60" w:after="60"/>
          </w:pPr>
        </w:p>
      </w:sdtContent>
    </w:sdt>
    <w:p w:rsidR="00C87A40" w:rsidRDefault="00C87A40">
      <w:pPr>
        <w:pStyle w:val="3"/>
        <w:numPr>
          <w:ilvl w:val="0"/>
          <w:numId w:val="22"/>
        </w:numPr>
        <w:tabs>
          <w:tab w:val="left" w:pos="504"/>
        </w:tabs>
      </w:pPr>
      <w:r>
        <w:rPr>
          <w:rFonts w:hint="eastAsia"/>
        </w:rPr>
        <w:t>现金流量表</w:t>
      </w:r>
      <w:r>
        <w:rPr>
          <w:rFonts w:ascii="宋体" w:hAnsi="宋体" w:hint="eastAsia"/>
          <w:szCs w:val="21"/>
        </w:rPr>
        <w:t>补充</w:t>
      </w:r>
      <w:r>
        <w:rPr>
          <w:rFonts w:hint="eastAsia"/>
        </w:rPr>
        <w:t>资料</w:t>
      </w:r>
    </w:p>
    <w:sdt>
      <w:sdtPr>
        <w:rPr>
          <w:rFonts w:ascii="宋体" w:hAnsi="宋体" w:cs="宋体" w:hint="eastAsia"/>
          <w:b w:val="0"/>
          <w:bCs w:val="0"/>
          <w:kern w:val="0"/>
          <w:szCs w:val="24"/>
        </w:rPr>
        <w:alias w:val="模块:现金流量表补充资料"/>
        <w:tag w:val="_GBC_7c9a174810ac4558be4e54f8019d5a1a"/>
        <w:id w:val="292254756"/>
        <w:lock w:val="sdtLocked"/>
      </w:sdtPr>
      <w:sdtEndPr/>
      <w:sdtContent>
        <w:p w:rsidR="00C87A40" w:rsidRDefault="00C87A40">
          <w:pPr>
            <w:pStyle w:val="4"/>
            <w:numPr>
              <w:ilvl w:val="0"/>
              <w:numId w:val="99"/>
            </w:numPr>
          </w:pPr>
          <w:r>
            <w:rPr>
              <w:rFonts w:hint="eastAsia"/>
            </w:rPr>
            <w:t>现金流量表补充资料</w:t>
          </w:r>
        </w:p>
        <w:sdt>
          <w:sdtPr>
            <w:alias w:val="是否适用：现金流量表补充资料[双击切换]"/>
            <w:tag w:val="_GBC_3ee8e178479245ea907bff86e4dcd54a"/>
            <w:id w:val="-1883695460"/>
            <w:lock w:val="sdtContentLocked"/>
          </w:sdtPr>
          <w:sdtEndPr/>
          <w:sdtContent>
            <w:p w:rsidR="00C87A40" w:rsidRDefault="00C87A4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C87A40" w:rsidRDefault="00C87A40">
          <w:pPr>
            <w:jc w:val="right"/>
          </w:pPr>
          <w:r>
            <w:rPr>
              <w:rFonts w:hint="eastAsia"/>
            </w:rPr>
            <w:t>单位：</w:t>
          </w:r>
          <w:sdt>
            <w:sdtPr>
              <w:rPr>
                <w:rFonts w:hint="eastAsia"/>
              </w:rPr>
              <w:alias w:val="单位：财务附注：现金流量表补充资料"/>
              <w:tag w:val="_GBC_ba7cd13a54fa44929e0fd4c276876d0e"/>
              <w:id w:val="422538839"/>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现金流量表补充资料"/>
              <w:tag w:val="_GBC_715164ef2f2b4f258a0908b254229361"/>
              <w:id w:val="-2120683455"/>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482"/>
            <w:gridCol w:w="2800"/>
            <w:gridCol w:w="2767"/>
          </w:tblGrid>
          <w:tr w:rsidR="00C87A40" w:rsidTr="002655DC">
            <w:sdt>
              <w:sdtPr>
                <w:tag w:val="_PLD_a6ea455751354381bc869d5865ef3d8f"/>
                <w:id w:val="-308470604"/>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vAlign w:val="center"/>
                  </w:tcPr>
                  <w:p w:rsidR="00C87A40" w:rsidRDefault="00C87A40" w:rsidP="002655DC">
                    <w:pPr>
                      <w:jc w:val="center"/>
                      <w:rPr>
                        <w:bCs/>
                      </w:rPr>
                    </w:pPr>
                    <w:r>
                      <w:rPr>
                        <w:rFonts w:hint="eastAsia"/>
                        <w:bCs/>
                      </w:rPr>
                      <w:t>补充资料</w:t>
                    </w:r>
                  </w:p>
                </w:tc>
              </w:sdtContent>
            </w:sdt>
            <w:sdt>
              <w:sdtPr>
                <w:tag w:val="_PLD_0687e3743a4e4e2db7b08855f23641e8"/>
                <w:id w:val="1887220194"/>
                <w:lock w:val="sdtLocked"/>
              </w:sdtPr>
              <w:sdtEndPr/>
              <w:sdtContent>
                <w:tc>
                  <w:tcPr>
                    <w:tcW w:w="1547" w:type="pct"/>
                    <w:tcBorders>
                      <w:top w:val="single" w:sz="4" w:space="0" w:color="auto"/>
                      <w:left w:val="single" w:sz="4" w:space="0" w:color="auto"/>
                      <w:bottom w:val="single" w:sz="4" w:space="0" w:color="auto"/>
                      <w:right w:val="single" w:sz="4" w:space="0" w:color="auto"/>
                    </w:tcBorders>
                    <w:shd w:val="clear" w:color="auto" w:fill="auto"/>
                    <w:vAlign w:val="center"/>
                  </w:tcPr>
                  <w:p w:rsidR="00C87A40" w:rsidRDefault="00C87A40" w:rsidP="002655DC">
                    <w:pPr>
                      <w:jc w:val="center"/>
                    </w:pPr>
                    <w:r>
                      <w:rPr>
                        <w:rFonts w:hint="eastAsia"/>
                      </w:rPr>
                      <w:t>本期金额</w:t>
                    </w:r>
                  </w:p>
                </w:tc>
              </w:sdtContent>
            </w:sdt>
            <w:sdt>
              <w:sdtPr>
                <w:tag w:val="_PLD_f90342638d124edea40aa264bbe65e8e"/>
                <w:id w:val="-1850487050"/>
                <w:lock w:val="sdtLocked"/>
              </w:sdtPr>
              <w:sdtEndPr/>
              <w:sdtContent>
                <w:tc>
                  <w:tcPr>
                    <w:tcW w:w="1529" w:type="pct"/>
                    <w:tcBorders>
                      <w:top w:val="single" w:sz="4" w:space="0" w:color="auto"/>
                      <w:left w:val="single" w:sz="4" w:space="0" w:color="auto"/>
                      <w:bottom w:val="single" w:sz="4" w:space="0" w:color="auto"/>
                      <w:right w:val="single" w:sz="4" w:space="0" w:color="auto"/>
                    </w:tcBorders>
                    <w:shd w:val="clear" w:color="auto" w:fill="auto"/>
                    <w:vAlign w:val="center"/>
                  </w:tcPr>
                  <w:p w:rsidR="00C87A40" w:rsidRDefault="00C87A40" w:rsidP="002655DC">
                    <w:pPr>
                      <w:jc w:val="center"/>
                    </w:pPr>
                    <w:r>
                      <w:rPr>
                        <w:rFonts w:hint="eastAsia"/>
                      </w:rPr>
                      <w:t>上期金额</w:t>
                    </w:r>
                  </w:p>
                </w:tc>
              </w:sdtContent>
            </w:sdt>
          </w:tr>
          <w:tr w:rsidR="00C87A40" w:rsidTr="002655DC">
            <w:sdt>
              <w:sdtPr>
                <w:tag w:val="_PLD_0a799a1250f946df9181881c4b1f3829"/>
                <w:id w:val="507947700"/>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pPr>
                      <w:rPr>
                        <w:b/>
                        <w:bCs/>
                      </w:rPr>
                    </w:pPr>
                    <w:r>
                      <w:rPr>
                        <w:b/>
                        <w:bCs/>
                      </w:rPr>
                      <w:t>1</w:t>
                    </w:r>
                    <w:r>
                      <w:rPr>
                        <w:rFonts w:hint="eastAsia"/>
                        <w:b/>
                        <w:bCs/>
                      </w:rPr>
                      <w:t>．将净利润调节为经营活动现金流量：</w:t>
                    </w:r>
                  </w:p>
                </w:tc>
              </w:sdtContent>
            </w:sdt>
            <w:tc>
              <w:tcPr>
                <w:tcW w:w="1547" w:type="pct"/>
                <w:tcBorders>
                  <w:top w:val="single" w:sz="4" w:space="0" w:color="auto"/>
                  <w:left w:val="single" w:sz="4" w:space="0" w:color="auto"/>
                  <w:bottom w:val="outset" w:sz="6" w:space="0" w:color="auto"/>
                  <w:right w:val="outset" w:sz="6" w:space="0" w:color="auto"/>
                </w:tcBorders>
                <w:shd w:val="clear" w:color="auto" w:fill="auto"/>
              </w:tcPr>
              <w:p w:rsidR="00C87A40" w:rsidRDefault="00C87A40" w:rsidP="002655DC"/>
            </w:tc>
            <w:tc>
              <w:tcPr>
                <w:tcW w:w="1529" w:type="pct"/>
                <w:tcBorders>
                  <w:top w:val="single" w:sz="4" w:space="0" w:color="auto"/>
                  <w:left w:val="outset" w:sz="6" w:space="0" w:color="auto"/>
                  <w:bottom w:val="outset" w:sz="6" w:space="0" w:color="auto"/>
                  <w:right w:val="outset" w:sz="6" w:space="0" w:color="auto"/>
                </w:tcBorders>
                <w:shd w:val="clear" w:color="auto" w:fill="auto"/>
              </w:tcPr>
              <w:p w:rsidR="00C87A40" w:rsidRDefault="00C87A40" w:rsidP="002655DC">
                <w:pPr>
                  <w:rPr>
                    <w:b/>
                  </w:rPr>
                </w:pPr>
              </w:p>
            </w:tc>
          </w:tr>
          <w:tr w:rsidR="00C87A40" w:rsidTr="002655DC">
            <w:sdt>
              <w:sdtPr>
                <w:tag w:val="_PLD_e8ba8a255d384555b8eb4380916342fb"/>
                <w:id w:val="688726279"/>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净利润</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C87A40" w:rsidRDefault="00C87A40" w:rsidP="002655DC">
                <w:pPr>
                  <w:jc w:val="right"/>
                </w:pPr>
                <w:r>
                  <w:t>88,217,393.12</w:t>
                </w: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C87A40" w:rsidRDefault="00C87A40" w:rsidP="002655DC">
                <w:pPr>
                  <w:jc w:val="right"/>
                </w:pPr>
                <w:r>
                  <w:t>66,848,784.03</w:t>
                </w:r>
              </w:p>
            </w:tc>
          </w:tr>
          <w:tr w:rsidR="00C87A40" w:rsidTr="002655DC">
            <w:sdt>
              <w:sdtPr>
                <w:tag w:val="_PLD_d7814036ec544a08a51db5a353f5adf0"/>
                <w:id w:val="1730812562"/>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加：资产减值准备</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C87A40" w:rsidRDefault="00C87A40" w:rsidP="002655DC">
                <w:pPr>
                  <w:jc w:val="right"/>
                </w:pPr>
                <w:r>
                  <w:t>-1,546,729.79</w:t>
                </w: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C87A40" w:rsidRDefault="00C87A40" w:rsidP="002655DC">
                <w:pPr>
                  <w:jc w:val="right"/>
                </w:pPr>
                <w:r>
                  <w:t>-5,666,625.65</w:t>
                </w:r>
              </w:p>
            </w:tc>
          </w:tr>
          <w:tr w:rsidR="00C87A40" w:rsidTr="002655DC">
            <w:sdt>
              <w:sdtPr>
                <w:tag w:val="_PLD_874496ee98ed44629fd0638816a4a7d0"/>
                <w:id w:val="-1831970535"/>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固定资产折旧、油气资产折耗、生产性生物资产折旧</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C87A40" w:rsidRDefault="00C87A40" w:rsidP="002655DC">
                <w:pPr>
                  <w:jc w:val="right"/>
                </w:pPr>
                <w:r>
                  <w:t>39,186,475.43</w:t>
                </w: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C87A40" w:rsidRDefault="00C87A40" w:rsidP="002655DC">
                <w:pPr>
                  <w:jc w:val="right"/>
                </w:pPr>
                <w:r>
                  <w:t>38,377,756.78</w:t>
                </w:r>
              </w:p>
            </w:tc>
          </w:tr>
          <w:tr w:rsidR="00C87A40" w:rsidTr="002655DC">
            <w:sdt>
              <w:sdtPr>
                <w:tag w:val="_PLD_7d21857dddff4f46b0472ee6fc927660"/>
                <w:id w:val="1885979958"/>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无形资产摊销</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C87A40" w:rsidRDefault="00C87A40" w:rsidP="002655DC">
                <w:pPr>
                  <w:jc w:val="right"/>
                </w:pPr>
                <w:r>
                  <w:t>4,547,872.72</w:t>
                </w: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C87A40" w:rsidRDefault="00C87A40" w:rsidP="002655DC">
                <w:pPr>
                  <w:jc w:val="right"/>
                </w:pPr>
                <w:r>
                  <w:t>3,551,852.72</w:t>
                </w:r>
              </w:p>
            </w:tc>
          </w:tr>
          <w:tr w:rsidR="00C87A40" w:rsidTr="002655DC">
            <w:sdt>
              <w:sdtPr>
                <w:tag w:val="_PLD_088800a12fe645aeab959c7549cf4ee3"/>
                <w:id w:val="125431029"/>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长期待摊费用摊销</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C87A40" w:rsidRDefault="00C87A40" w:rsidP="002655DC">
                <w:pPr>
                  <w:jc w:val="right"/>
                </w:pPr>
                <w:r>
                  <w:t>336,028.50</w:t>
                </w: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C87A40" w:rsidRDefault="00C87A40" w:rsidP="002655DC">
                <w:pPr>
                  <w:jc w:val="right"/>
                </w:pPr>
                <w:r>
                  <w:t>47,110.51</w:t>
                </w:r>
              </w:p>
            </w:tc>
          </w:tr>
          <w:tr w:rsidR="00C87A40" w:rsidTr="002655DC">
            <w:sdt>
              <w:sdtPr>
                <w:tag w:val="_PLD_8d8cb21251d34ba1815e334e49c1f773"/>
                <w:id w:val="-832836201"/>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处置固定资产、无形资产和其他长期资产的损失（收益以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C87A40" w:rsidRDefault="00C87A40" w:rsidP="002655DC">
                <w:pPr>
                  <w:jc w:val="right"/>
                </w:pPr>
                <w:r>
                  <w:t>73,640.40</w:t>
                </w: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C87A40" w:rsidRDefault="00C87A40" w:rsidP="002655DC">
                <w:pPr>
                  <w:jc w:val="right"/>
                </w:pPr>
                <w:r>
                  <w:t>456,174.28</w:t>
                </w:r>
              </w:p>
            </w:tc>
          </w:tr>
          <w:tr w:rsidR="00C87A40" w:rsidTr="002655DC">
            <w:sdt>
              <w:sdtPr>
                <w:tag w:val="_PLD_b85deb2045874a498f408bd31aa1c639"/>
                <w:id w:val="584276014"/>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固定资产报废损失（收益以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C87A40" w:rsidRDefault="00C87A40" w:rsidP="002655DC">
                <w:pPr>
                  <w:jc w:val="right"/>
                </w:pPr>
                <w:r>
                  <w:t>71,400.02</w:t>
                </w: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C87A40" w:rsidRDefault="00C87A40" w:rsidP="002655DC">
                <w:pPr>
                  <w:jc w:val="right"/>
                </w:pPr>
                <w:r>
                  <w:t>0</w:t>
                </w:r>
              </w:p>
            </w:tc>
          </w:tr>
          <w:tr w:rsidR="00C87A40" w:rsidTr="002655DC">
            <w:sdt>
              <w:sdtPr>
                <w:tag w:val="_PLD_f5daedcccfe54756bef02f32552a8b7b"/>
                <w:id w:val="767436827"/>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公允价值变动损失（收益以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C87A40" w:rsidRDefault="00C87A40" w:rsidP="002655DC">
                <w:pPr>
                  <w:jc w:val="right"/>
                </w:pPr>
                <w:r>
                  <w:t>-1,521.31</w:t>
                </w: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C87A40" w:rsidRDefault="00C87A40" w:rsidP="002655DC">
                <w:pPr>
                  <w:jc w:val="right"/>
                </w:pPr>
                <w:r>
                  <w:t>1,987.95</w:t>
                </w:r>
              </w:p>
            </w:tc>
          </w:tr>
          <w:tr w:rsidR="00C87A40" w:rsidTr="002655DC">
            <w:sdt>
              <w:sdtPr>
                <w:tag w:val="_PLD_1e4c1f4478ea4e41a213ed937b2d2949"/>
                <w:id w:val="-247739948"/>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财务费用（收益以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C87A40" w:rsidRDefault="00C87A40" w:rsidP="002655DC">
                <w:pPr>
                  <w:jc w:val="right"/>
                </w:pPr>
                <w:r>
                  <w:t>15,137,390.19</w:t>
                </w: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C87A40" w:rsidRDefault="00C87A40" w:rsidP="002655DC">
                <w:pPr>
                  <w:jc w:val="right"/>
                </w:pPr>
                <w:r>
                  <w:t>22,362,151.31</w:t>
                </w:r>
              </w:p>
            </w:tc>
          </w:tr>
          <w:tr w:rsidR="00C87A40" w:rsidTr="002655DC">
            <w:sdt>
              <w:sdtPr>
                <w:tag w:val="_PLD_fbd860cf427540b4a431128ef763534d"/>
                <w:id w:val="632066187"/>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投资损失（收益以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C87A40" w:rsidRDefault="00C87A40" w:rsidP="002655DC">
                <w:pPr>
                  <w:jc w:val="right"/>
                </w:pPr>
                <w:r>
                  <w:t>-73,278,226.74</w:t>
                </w: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C87A40" w:rsidRDefault="00C87A40" w:rsidP="002655DC">
                <w:pPr>
                  <w:jc w:val="right"/>
                </w:pPr>
                <w:r>
                  <w:t>-15,817,743.51</w:t>
                </w:r>
              </w:p>
            </w:tc>
          </w:tr>
          <w:tr w:rsidR="00C87A40" w:rsidTr="002655DC">
            <w:sdt>
              <w:sdtPr>
                <w:tag w:val="_PLD_03270151a6684c629b53007cc62dad45"/>
                <w:id w:val="2121027348"/>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递延所得税资产减少（增加以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C87A40" w:rsidRDefault="00C87A40" w:rsidP="002655DC">
                <w:pPr>
                  <w:jc w:val="right"/>
                </w:pPr>
                <w:r>
                  <w:t>10,854,820.74</w:t>
                </w: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C87A40" w:rsidRDefault="00C87A40" w:rsidP="002655DC">
                <w:pPr>
                  <w:jc w:val="right"/>
                </w:pPr>
                <w:r>
                  <w:t>-1,805,304.63</w:t>
                </w:r>
              </w:p>
            </w:tc>
          </w:tr>
          <w:tr w:rsidR="00C87A40" w:rsidTr="002655DC">
            <w:sdt>
              <w:sdtPr>
                <w:tag w:val="_PLD_100ead502e934b2fbc5c4c2289a4d701"/>
                <w:id w:val="256485304"/>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递延所得税负债增加（减少以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C87A40" w:rsidRDefault="00C87A40" w:rsidP="002655DC">
                <w:pPr>
                  <w:jc w:val="right"/>
                </w:pPr>
                <w:r>
                  <w:t>-372,224.64</w:t>
                </w: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C87A40" w:rsidRDefault="00C87A40" w:rsidP="002655DC">
                <w:pPr>
                  <w:jc w:val="right"/>
                </w:pPr>
                <w:r>
                  <w:t>-223,334.78</w:t>
                </w:r>
              </w:p>
            </w:tc>
          </w:tr>
          <w:tr w:rsidR="00C87A40" w:rsidTr="002655DC">
            <w:sdt>
              <w:sdtPr>
                <w:tag w:val="_PLD_75c37a3f209d4b1fb608b47efbf0f17b"/>
                <w:id w:val="-1384332883"/>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存货的减少（增加以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C87A40" w:rsidRDefault="00C87A40" w:rsidP="002655DC">
                <w:pPr>
                  <w:jc w:val="right"/>
                </w:pPr>
                <w:r>
                  <w:t>-67,799,333.47</w:t>
                </w: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C87A40" w:rsidRDefault="00C87A40" w:rsidP="002655DC">
                <w:pPr>
                  <w:jc w:val="right"/>
                </w:pPr>
                <w:r>
                  <w:t>136,076,346.83</w:t>
                </w:r>
              </w:p>
            </w:tc>
          </w:tr>
          <w:tr w:rsidR="00C87A40" w:rsidTr="002655DC">
            <w:sdt>
              <w:sdtPr>
                <w:tag w:val="_PLD_6dd2e6fa25164f14ae03eb5c47cfeb92"/>
                <w:id w:val="2029362327"/>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经营性应收项目的减少（增加以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C87A40" w:rsidRDefault="00C87A40" w:rsidP="002655DC">
                <w:pPr>
                  <w:jc w:val="right"/>
                </w:pPr>
                <w:r>
                  <w:t>102,270,037.34</w:t>
                </w: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C87A40" w:rsidRDefault="00C87A40" w:rsidP="002655DC">
                <w:pPr>
                  <w:jc w:val="right"/>
                  <w:rPr>
                    <w:b/>
                  </w:rPr>
                </w:pPr>
                <w:r>
                  <w:t>-71,552,376.60</w:t>
                </w:r>
              </w:p>
            </w:tc>
          </w:tr>
          <w:tr w:rsidR="00C87A40" w:rsidTr="002655DC">
            <w:sdt>
              <w:sdtPr>
                <w:tag w:val="_PLD_b77e5d0637ca424ea3521e9194452268"/>
                <w:id w:val="-1458558402"/>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经营性应付项目的增加（减少以</w:t>
                    </w:r>
                    <w:r>
                      <w:t>“</w:t>
                    </w:r>
                    <w:r>
                      <w:rPr>
                        <w:rFonts w:hint="eastAsia"/>
                      </w:rPr>
                      <w:t>－</w:t>
                    </w:r>
                    <w:r>
                      <w:t>”</w:t>
                    </w:r>
                    <w:r>
                      <w:rPr>
                        <w:rFonts w:hint="eastAsia"/>
                      </w:rPr>
                      <w:t>号填列）</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C87A40" w:rsidRDefault="00C87A40" w:rsidP="002655DC">
                <w:pPr>
                  <w:jc w:val="right"/>
                </w:pPr>
                <w:r>
                  <w:t>125,478,497.83</w:t>
                </w: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C87A40" w:rsidRDefault="00C87A40" w:rsidP="002655DC">
                <w:pPr>
                  <w:jc w:val="right"/>
                  <w:rPr>
                    <w:b/>
                  </w:rPr>
                </w:pPr>
                <w:r>
                  <w:t>-113,206,521.73</w:t>
                </w:r>
              </w:p>
            </w:tc>
          </w:tr>
          <w:tr w:rsidR="00C87A40" w:rsidTr="002655DC">
            <w:sdt>
              <w:sdtPr>
                <w:tag w:val="_PLD_5e18d37458f0499f93803040a145120b"/>
                <w:id w:val="-526483274"/>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其他</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C87A40" w:rsidRDefault="00C87A40" w:rsidP="002655DC">
                <w:pPr>
                  <w:jc w:val="right"/>
                </w:pPr>
                <w:r>
                  <w:t>1,250,504.61</w:t>
                </w: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C87A40" w:rsidRDefault="00C87A40" w:rsidP="002655DC">
                <w:pPr>
                  <w:jc w:val="right"/>
                </w:pPr>
                <w:r>
                  <w:t>1,085,016.63</w:t>
                </w:r>
              </w:p>
            </w:tc>
          </w:tr>
          <w:tr w:rsidR="00C87A40" w:rsidTr="002655DC">
            <w:sdt>
              <w:sdtPr>
                <w:tag w:val="_PLD_cbbe2315982347e89e355315dde12742"/>
                <w:id w:val="760111820"/>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经营活动产生的现金流量净额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C87A40" w:rsidRDefault="00C87A40" w:rsidP="002655DC">
                <w:pPr>
                  <w:jc w:val="right"/>
                </w:pPr>
                <w:r>
                  <w:t>244,426,024.95</w:t>
                </w: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C87A40" w:rsidRDefault="00C87A40" w:rsidP="002655DC">
                <w:pPr>
                  <w:jc w:val="right"/>
                </w:pPr>
                <w:r>
                  <w:t>60,535,274.14</w:t>
                </w:r>
              </w:p>
            </w:tc>
          </w:tr>
          <w:tr w:rsidR="00C87A40" w:rsidTr="002655DC">
            <w:sdt>
              <w:sdtPr>
                <w:tag w:val="_PLD_db693429a97d44a2848da029ca6a724c"/>
                <w:id w:val="-2146800548"/>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pPr>
                      <w:rPr>
                        <w:b/>
                        <w:bCs/>
                      </w:rPr>
                    </w:pPr>
                    <w:r>
                      <w:rPr>
                        <w:b/>
                        <w:bCs/>
                      </w:rPr>
                      <w:t>2</w:t>
                    </w:r>
                    <w:r>
                      <w:rPr>
                        <w:rFonts w:hint="eastAsia"/>
                        <w:b/>
                        <w:bCs/>
                      </w:rPr>
                      <w:t>．不涉及现金收支的重大投资和筹资活动：</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C87A40" w:rsidRDefault="00C87A40" w:rsidP="002655DC">
                <w:pPr>
                  <w:jc w:val="right"/>
                </w:pPr>
                <w:r>
                  <w:t xml:space="preserve">　</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C87A40" w:rsidRDefault="00C87A40" w:rsidP="002655DC">
                <w:pPr>
                  <w:jc w:val="right"/>
                </w:pPr>
                <w:r>
                  <w:t xml:space="preserve">　</w:t>
                </w:r>
              </w:p>
            </w:tc>
          </w:tr>
          <w:tr w:rsidR="00C87A40" w:rsidTr="002655DC">
            <w:sdt>
              <w:sdtPr>
                <w:tag w:val="_PLD_e0d4eb4cfadc41e79028384d476793f6"/>
                <w:id w:val="1364094314"/>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债务转为资本</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C87A40" w:rsidRDefault="00C87A40" w:rsidP="002655DC">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C87A40" w:rsidRDefault="00C87A40" w:rsidP="002655DC">
                <w:pPr>
                  <w:jc w:val="right"/>
                </w:pPr>
              </w:p>
            </w:tc>
          </w:tr>
          <w:tr w:rsidR="00C87A40" w:rsidTr="002655DC">
            <w:sdt>
              <w:sdtPr>
                <w:tag w:val="_PLD_4a6d0c6705c84302bf83bbc5e9c2e85e"/>
                <w:id w:val="-731393673"/>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一年内到期的可转换公司债</w:t>
                    </w:r>
                    <w:proofErr w:type="gramStart"/>
                    <w:r>
                      <w:rPr>
                        <w:rFonts w:hint="eastAsia"/>
                      </w:rPr>
                      <w:t>券</w:t>
                    </w:r>
                    <w:proofErr w:type="gramEnd"/>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C87A40" w:rsidRDefault="00C87A40" w:rsidP="002655DC">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C87A40" w:rsidRDefault="00C87A40" w:rsidP="002655DC">
                <w:pPr>
                  <w:jc w:val="right"/>
                </w:pPr>
              </w:p>
            </w:tc>
          </w:tr>
          <w:tr w:rsidR="00C87A40" w:rsidTr="002655DC">
            <w:sdt>
              <w:sdtPr>
                <w:tag w:val="_PLD_4eb4a0a5a3e944b293d87cc004adc11f"/>
                <w:id w:val="829102725"/>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融资租入固定资产</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C87A40" w:rsidRDefault="00C87A40" w:rsidP="002655DC">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C87A40" w:rsidRDefault="00C87A40" w:rsidP="002655DC">
                <w:pPr>
                  <w:jc w:val="right"/>
                </w:pPr>
              </w:p>
            </w:tc>
          </w:tr>
          <w:tr w:rsidR="00C87A40" w:rsidTr="002655DC">
            <w:sdt>
              <w:sdtPr>
                <w:tag w:val="_PLD_1294459fe7ee46638b8d4b78b8d8c436"/>
                <w:id w:val="-1207867250"/>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pPr>
                      <w:rPr>
                        <w:b/>
                        <w:bCs/>
                      </w:rPr>
                    </w:pPr>
                    <w:r>
                      <w:rPr>
                        <w:b/>
                        <w:bCs/>
                      </w:rPr>
                      <w:t>3</w:t>
                    </w:r>
                    <w:r>
                      <w:rPr>
                        <w:rFonts w:hint="eastAsia"/>
                        <w:b/>
                        <w:bCs/>
                      </w:rPr>
                      <w:t>．现金及现金等价物净变动情况：</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C87A40" w:rsidRDefault="00C87A40" w:rsidP="002655DC">
                <w:pPr>
                  <w:jc w:val="right"/>
                </w:pPr>
                <w:r>
                  <w:t xml:space="preserve">　</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C87A40" w:rsidRDefault="00C87A40" w:rsidP="002655DC">
                <w:pPr>
                  <w:jc w:val="right"/>
                </w:pPr>
                <w:r>
                  <w:t xml:space="preserve">　</w:t>
                </w:r>
              </w:p>
            </w:tc>
          </w:tr>
          <w:tr w:rsidR="00C87A40" w:rsidTr="002655DC">
            <w:sdt>
              <w:sdtPr>
                <w:tag w:val="_PLD_2082c840cddc45338520bd3516ed16c9"/>
                <w:id w:val="1989283139"/>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现金的期末余额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C87A40" w:rsidRDefault="00C87A40" w:rsidP="002655DC">
                <w:pPr>
                  <w:jc w:val="right"/>
                </w:pPr>
                <w:r>
                  <w:t>643,738,744.77</w:t>
                </w: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C87A40" w:rsidRDefault="00C87A40" w:rsidP="002655DC">
                <w:pPr>
                  <w:jc w:val="right"/>
                </w:pPr>
                <w:r>
                  <w:t>657,188,254.05</w:t>
                </w:r>
              </w:p>
            </w:tc>
          </w:tr>
          <w:tr w:rsidR="00C87A40" w:rsidTr="002655DC">
            <w:sdt>
              <w:sdtPr>
                <w:tag w:val="_PLD_a8039ff8828d402facebab3f2e19fcc0"/>
                <w:id w:val="556128301"/>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减：现金的期初余额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C87A40" w:rsidRDefault="00C87A40" w:rsidP="002655DC">
                <w:pPr>
                  <w:jc w:val="right"/>
                  <w:rPr>
                    <w:bCs/>
                  </w:rPr>
                </w:pPr>
                <w:r>
                  <w:t>764,653,235.28</w:t>
                </w: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C87A40" w:rsidRDefault="00C87A40" w:rsidP="002655DC">
                <w:pPr>
                  <w:jc w:val="right"/>
                  <w:rPr>
                    <w:bCs/>
                  </w:rPr>
                </w:pPr>
                <w:r>
                  <w:t>820,026,336.97</w:t>
                </w:r>
              </w:p>
            </w:tc>
          </w:tr>
          <w:tr w:rsidR="00C87A40" w:rsidTr="002655DC">
            <w:sdt>
              <w:sdtPr>
                <w:tag w:val="_PLD_2b870bd2bf7a4a1c8f0ef717c730f23e"/>
                <w:id w:val="-1474131797"/>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加：现金等价物的期末余额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C87A40" w:rsidRDefault="00C87A40" w:rsidP="002655DC">
                <w:pPr>
                  <w:jc w:val="right"/>
                </w:pP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C87A40" w:rsidRDefault="00C87A40" w:rsidP="002655DC">
                <w:pPr>
                  <w:jc w:val="right"/>
                </w:pPr>
              </w:p>
            </w:tc>
          </w:tr>
          <w:tr w:rsidR="00C87A40" w:rsidTr="002655DC">
            <w:sdt>
              <w:sdtPr>
                <w:tag w:val="_PLD_ad568407cb3c454d95c72fc52ac36fe9"/>
                <w:id w:val="1999309017"/>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减：现金等价物的期初余额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vAlign w:val="center"/>
              </w:tcPr>
              <w:p w:rsidR="00C87A40" w:rsidRDefault="00C87A40" w:rsidP="002655DC">
                <w:pPr>
                  <w:jc w:val="right"/>
                  <w:rPr>
                    <w:bCs/>
                  </w:rPr>
                </w:pPr>
              </w:p>
            </w:tc>
            <w:tc>
              <w:tcPr>
                <w:tcW w:w="1529" w:type="pct"/>
                <w:tcBorders>
                  <w:top w:val="outset" w:sz="6" w:space="0" w:color="auto"/>
                  <w:left w:val="outset" w:sz="6" w:space="0" w:color="auto"/>
                  <w:bottom w:val="outset" w:sz="6" w:space="0" w:color="auto"/>
                  <w:right w:val="outset" w:sz="6" w:space="0" w:color="auto"/>
                </w:tcBorders>
                <w:shd w:val="clear" w:color="auto" w:fill="auto"/>
                <w:vAlign w:val="center"/>
              </w:tcPr>
              <w:p w:rsidR="00C87A40" w:rsidRDefault="00C87A40" w:rsidP="002655DC">
                <w:pPr>
                  <w:jc w:val="right"/>
                  <w:rPr>
                    <w:bCs/>
                  </w:rPr>
                </w:pPr>
              </w:p>
            </w:tc>
          </w:tr>
          <w:tr w:rsidR="00C87A40" w:rsidTr="002655DC">
            <w:sdt>
              <w:sdtPr>
                <w:tag w:val="_PLD_2dd0b4fbd20a49c1991e732523abf0b3"/>
                <w:id w:val="-1432266634"/>
                <w:lock w:val="sdtLocked"/>
              </w:sdtPr>
              <w:sdtEndPr/>
              <w:sdtContent>
                <w:tc>
                  <w:tcPr>
                    <w:tcW w:w="1924" w:type="pct"/>
                    <w:tcBorders>
                      <w:top w:val="single" w:sz="4" w:space="0" w:color="auto"/>
                      <w:left w:val="single" w:sz="4" w:space="0" w:color="auto"/>
                      <w:bottom w:val="single" w:sz="4" w:space="0" w:color="auto"/>
                      <w:right w:val="single" w:sz="4" w:space="0" w:color="auto"/>
                    </w:tcBorders>
                    <w:shd w:val="clear" w:color="auto" w:fill="auto"/>
                  </w:tcPr>
                  <w:p w:rsidR="00C87A40" w:rsidRDefault="00C87A40" w:rsidP="002655DC">
                    <w:r>
                      <w:rPr>
                        <w:rFonts w:hint="eastAsia"/>
                      </w:rPr>
                      <w:t>现金及现金等价物净增加额</w:t>
                    </w:r>
                  </w:p>
                </w:tc>
              </w:sdtContent>
            </w:sdt>
            <w:tc>
              <w:tcPr>
                <w:tcW w:w="1547" w:type="pct"/>
                <w:tcBorders>
                  <w:top w:val="outset" w:sz="6" w:space="0" w:color="auto"/>
                  <w:left w:val="single" w:sz="4" w:space="0" w:color="auto"/>
                  <w:bottom w:val="outset" w:sz="6" w:space="0" w:color="auto"/>
                  <w:right w:val="outset" w:sz="6" w:space="0" w:color="auto"/>
                </w:tcBorders>
                <w:shd w:val="clear" w:color="auto" w:fill="auto"/>
              </w:tcPr>
              <w:p w:rsidR="00C87A40" w:rsidRDefault="00C87A40" w:rsidP="002655DC">
                <w:pPr>
                  <w:jc w:val="right"/>
                </w:pPr>
                <w:r>
                  <w:t>-120,914,490.51</w:t>
                </w:r>
              </w:p>
            </w:tc>
            <w:tc>
              <w:tcPr>
                <w:tcW w:w="1529" w:type="pct"/>
                <w:tcBorders>
                  <w:top w:val="outset" w:sz="6" w:space="0" w:color="auto"/>
                  <w:left w:val="outset" w:sz="6" w:space="0" w:color="auto"/>
                  <w:bottom w:val="outset" w:sz="6" w:space="0" w:color="auto"/>
                  <w:right w:val="outset" w:sz="6" w:space="0" w:color="auto"/>
                </w:tcBorders>
                <w:shd w:val="clear" w:color="auto" w:fill="auto"/>
              </w:tcPr>
              <w:p w:rsidR="00C87A40" w:rsidRDefault="00C87A40" w:rsidP="002655DC">
                <w:pPr>
                  <w:jc w:val="right"/>
                  <w:rPr>
                    <w:bCs/>
                  </w:rPr>
                </w:pPr>
                <w:r>
                  <w:t>-162,838,082.92</w:t>
                </w:r>
              </w:p>
            </w:tc>
          </w:tr>
        </w:tbl>
        <w:p w:rsidR="00C87A40" w:rsidRDefault="00A057D5"/>
      </w:sdtContent>
    </w:sdt>
    <w:sdt>
      <w:sdtPr>
        <w:rPr>
          <w:rFonts w:ascii="宋体" w:hAnsi="宋体" w:cs="宋体" w:hint="eastAsia"/>
          <w:b w:val="0"/>
          <w:bCs w:val="0"/>
          <w:kern w:val="0"/>
          <w:szCs w:val="21"/>
        </w:rPr>
        <w:alias w:val="模块:取得子公司支付的现金净额"/>
        <w:tag w:val="_GBC_4161b069f3a54b4a9ab95be67b841c16"/>
        <w:id w:val="276146101"/>
        <w:lock w:val="sdtLocked"/>
      </w:sdtPr>
      <w:sdtEndPr/>
      <w:sdtContent>
        <w:p w:rsidR="00C87A40" w:rsidRDefault="00C87A40">
          <w:pPr>
            <w:pStyle w:val="4"/>
            <w:numPr>
              <w:ilvl w:val="0"/>
              <w:numId w:val="99"/>
            </w:numPr>
            <w:rPr>
              <w:szCs w:val="21"/>
            </w:rPr>
          </w:pPr>
          <w:r>
            <w:rPr>
              <w:rFonts w:ascii="宋体" w:hAnsi="宋体" w:cs="宋体" w:hint="eastAsia"/>
              <w:bCs w:val="0"/>
              <w:kern w:val="0"/>
              <w:szCs w:val="21"/>
            </w:rPr>
            <w:t>本期支付的</w:t>
          </w:r>
          <w:r>
            <w:rPr>
              <w:rFonts w:hint="eastAsia"/>
              <w:szCs w:val="21"/>
            </w:rPr>
            <w:t>取得子公司的现金净额</w:t>
          </w:r>
        </w:p>
        <w:sdt>
          <w:sdtPr>
            <w:alias w:val="是否适用：本期支付的取得子公司的现金净额[双击切换]"/>
            <w:tag w:val="_GBC_903abae67cad448caac446eb8c11fd79"/>
            <w:id w:val="-196019092"/>
            <w:lock w:val="sdtContentLocked"/>
          </w:sdtPr>
          <w:sdtEndPr/>
          <w:sdtContent>
            <w:p w:rsidR="00C87A40" w:rsidRDefault="00C87A40" w:rsidP="00C87A4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C87A40" w:rsidRDefault="00A057D5"/>
      </w:sdtContent>
    </w:sdt>
    <w:sdt>
      <w:sdtPr>
        <w:rPr>
          <w:rFonts w:ascii="宋体" w:hAnsi="宋体" w:cs="宋体" w:hint="eastAsia"/>
          <w:b w:val="0"/>
          <w:bCs w:val="0"/>
          <w:kern w:val="0"/>
          <w:szCs w:val="24"/>
        </w:rPr>
        <w:alias w:val="模块:处置子公司收到的现金净额"/>
        <w:tag w:val="_GBC_2b15b115b2104b8ba327581d943203fc"/>
        <w:id w:val="-376393426"/>
        <w:lock w:val="sdtLocked"/>
      </w:sdtPr>
      <w:sdtEndPr/>
      <w:sdtContent>
        <w:p w:rsidR="00C87A40" w:rsidRDefault="00C87A40">
          <w:pPr>
            <w:pStyle w:val="4"/>
            <w:numPr>
              <w:ilvl w:val="0"/>
              <w:numId w:val="99"/>
            </w:numPr>
          </w:pPr>
          <w:r>
            <w:rPr>
              <w:rFonts w:ascii="宋体" w:hAnsi="宋体" w:cs="宋体" w:hint="eastAsia"/>
              <w:bCs w:val="0"/>
              <w:kern w:val="0"/>
              <w:szCs w:val="24"/>
            </w:rPr>
            <w:t>本期收到的</w:t>
          </w:r>
          <w:r>
            <w:rPr>
              <w:rFonts w:hint="eastAsia"/>
            </w:rPr>
            <w:t>处置子公司的现金净额</w:t>
          </w:r>
        </w:p>
        <w:sdt>
          <w:sdtPr>
            <w:alias w:val="是否适用：本期收到的处置子公司的现金净额[双击切换]"/>
            <w:tag w:val="_GBC_2b4b13c85bb94d13bb7b7edebe0a9f5a"/>
            <w:id w:val="-1428414853"/>
            <w:lock w:val="sdtContentLocked"/>
          </w:sdtPr>
          <w:sdtEndPr/>
          <w:sdtContent>
            <w:p w:rsidR="00C87A40" w:rsidRDefault="00C87A40" w:rsidP="00C87A4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C87A40" w:rsidRDefault="00A057D5"/>
      </w:sdtContent>
    </w:sdt>
    <w:sdt>
      <w:sdtPr>
        <w:rPr>
          <w:rFonts w:ascii="宋体" w:hAnsi="宋体" w:cs="宋体" w:hint="eastAsia"/>
          <w:b w:val="0"/>
          <w:bCs w:val="0"/>
          <w:kern w:val="0"/>
          <w:szCs w:val="21"/>
        </w:rPr>
        <w:alias w:val="模块:现金和现金等价物的构成"/>
        <w:tag w:val="_GBC_b19766ead83d4bb4825af61147af6138"/>
        <w:id w:val="-681040904"/>
        <w:lock w:val="sdtLocked"/>
      </w:sdtPr>
      <w:sdtEndPr>
        <w:rPr>
          <w:rFonts w:hint="default"/>
          <w:szCs w:val="22"/>
        </w:rPr>
      </w:sdtEndPr>
      <w:sdtContent>
        <w:p w:rsidR="00C87A40" w:rsidRDefault="00C87A40">
          <w:pPr>
            <w:pStyle w:val="4"/>
            <w:numPr>
              <w:ilvl w:val="0"/>
              <w:numId w:val="99"/>
            </w:numPr>
            <w:rPr>
              <w:szCs w:val="21"/>
            </w:rPr>
          </w:pPr>
          <w:r>
            <w:rPr>
              <w:rFonts w:ascii="宋体" w:hAnsi="宋体" w:hint="eastAsia"/>
              <w:szCs w:val="21"/>
            </w:rPr>
            <w:t>现金</w:t>
          </w:r>
          <w:r>
            <w:rPr>
              <w:rFonts w:hint="eastAsia"/>
              <w:szCs w:val="21"/>
            </w:rPr>
            <w:t>和现金</w:t>
          </w:r>
          <w:r>
            <w:rPr>
              <w:rFonts w:hint="eastAsia"/>
            </w:rPr>
            <w:t>等价物</w:t>
          </w:r>
          <w:r>
            <w:rPr>
              <w:rFonts w:hint="eastAsia"/>
              <w:szCs w:val="21"/>
            </w:rPr>
            <w:t>的构成</w:t>
          </w:r>
        </w:p>
        <w:sdt>
          <w:sdtPr>
            <w:alias w:val="是否适用：现金和现金等价物的构成[双击切换]"/>
            <w:tag w:val="_GBC_4f1d477972634410a6ea7bdfaf766947"/>
            <w:id w:val="2069680714"/>
            <w:lock w:val="sdtContentLocked"/>
          </w:sdtPr>
          <w:sdtEndPr/>
          <w:sdtContent>
            <w:p w:rsidR="00C87A40" w:rsidRDefault="00C87A40">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C87A40" w:rsidRDefault="00C87A40">
          <w:pPr>
            <w:jc w:val="right"/>
            <w:rPr>
              <w:b/>
              <w:szCs w:val="21"/>
            </w:rPr>
          </w:pPr>
          <w:r>
            <w:rPr>
              <w:rFonts w:hint="eastAsia"/>
            </w:rPr>
            <w:t>单位：</w:t>
          </w:r>
          <w:sdt>
            <w:sdtPr>
              <w:rPr>
                <w:rFonts w:hint="eastAsia"/>
              </w:rPr>
              <w:alias w:val="单位：财务附注：现金和现金等价物的构成"/>
              <w:tag w:val="_GBC_b65333ba6aec402382c4acbbb6696560"/>
              <w:id w:val="1332566063"/>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现金和现金等价物的构成"/>
              <w:tag w:val="_GBC_15cada3a52264083942ef83a40fa25a0"/>
              <w:id w:val="124946414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3"/>
            <w:gridCol w:w="2921"/>
            <w:gridCol w:w="2735"/>
          </w:tblGrid>
          <w:tr w:rsidR="00C87A40" w:rsidTr="002655DC">
            <w:trPr>
              <w:trHeight w:val="285"/>
            </w:trPr>
            <w:sdt>
              <w:sdtPr>
                <w:tag w:val="_PLD_d5bf85e9303e4843a7623f09eae933c6"/>
                <w:id w:val="-1618675020"/>
                <w:lock w:val="sdtLocked"/>
              </w:sdtPr>
              <w:sdtEndPr/>
              <w:sdtContent>
                <w:tc>
                  <w:tcPr>
                    <w:tcW w:w="1875" w:type="pct"/>
                    <w:tcBorders>
                      <w:bottom w:val="single" w:sz="4" w:space="0" w:color="auto"/>
                    </w:tcBorders>
                    <w:shd w:val="clear" w:color="auto" w:fill="auto"/>
                    <w:vAlign w:val="center"/>
                  </w:tcPr>
                  <w:p w:rsidR="00C87A40" w:rsidRDefault="00C87A40" w:rsidP="002655DC">
                    <w:pPr>
                      <w:ind w:leftChars="-51" w:left="-107"/>
                      <w:jc w:val="center"/>
                      <w:rPr>
                        <w:szCs w:val="21"/>
                      </w:rPr>
                    </w:pPr>
                    <w:r>
                      <w:rPr>
                        <w:rFonts w:hint="eastAsia"/>
                        <w:szCs w:val="21"/>
                      </w:rPr>
                      <w:t>项目</w:t>
                    </w:r>
                  </w:p>
                </w:tc>
              </w:sdtContent>
            </w:sdt>
            <w:sdt>
              <w:sdtPr>
                <w:tag w:val="_PLD_e3a960d2f6474687b9cbaec3f1075e19"/>
                <w:id w:val="1146548969"/>
                <w:lock w:val="sdtLocked"/>
              </w:sdtPr>
              <w:sdtEndPr/>
              <w:sdtContent>
                <w:tc>
                  <w:tcPr>
                    <w:tcW w:w="1614" w:type="pct"/>
                    <w:shd w:val="clear" w:color="auto" w:fill="auto"/>
                    <w:vAlign w:val="center"/>
                  </w:tcPr>
                  <w:p w:rsidR="00C87A40" w:rsidRDefault="00C87A40" w:rsidP="002655DC">
                    <w:pPr>
                      <w:jc w:val="center"/>
                      <w:rPr>
                        <w:szCs w:val="21"/>
                      </w:rPr>
                    </w:pPr>
                    <w:r>
                      <w:rPr>
                        <w:rFonts w:hint="eastAsia"/>
                        <w:szCs w:val="21"/>
                      </w:rPr>
                      <w:t>期末余额</w:t>
                    </w:r>
                  </w:p>
                </w:tc>
              </w:sdtContent>
            </w:sdt>
            <w:sdt>
              <w:sdtPr>
                <w:tag w:val="_PLD_0d0909eba9344c8ab96c7fb88f0b117a"/>
                <w:id w:val="1180930771"/>
                <w:lock w:val="sdtLocked"/>
              </w:sdtPr>
              <w:sdtEndPr/>
              <w:sdtContent>
                <w:tc>
                  <w:tcPr>
                    <w:tcW w:w="1511" w:type="pct"/>
                    <w:shd w:val="clear" w:color="auto" w:fill="auto"/>
                  </w:tcPr>
                  <w:p w:rsidR="00C87A40" w:rsidRDefault="00C87A40" w:rsidP="002655DC">
                    <w:pPr>
                      <w:jc w:val="center"/>
                      <w:rPr>
                        <w:szCs w:val="21"/>
                      </w:rPr>
                    </w:pPr>
                    <w:r>
                      <w:rPr>
                        <w:rFonts w:hint="eastAsia"/>
                        <w:szCs w:val="21"/>
                      </w:rPr>
                      <w:t>期初余额</w:t>
                    </w:r>
                  </w:p>
                </w:tc>
              </w:sdtContent>
            </w:sdt>
          </w:tr>
          <w:tr w:rsidR="00C87A40" w:rsidTr="002655DC">
            <w:trPr>
              <w:trHeight w:val="285"/>
            </w:trPr>
            <w:sdt>
              <w:sdtPr>
                <w:tag w:val="_PLD_6a173ce99a864661a21d726eff0af5b3"/>
                <w:id w:val="-133212"/>
                <w:lock w:val="sdtLocked"/>
              </w:sdtPr>
              <w:sdtEndPr/>
              <w:sdtContent>
                <w:tc>
                  <w:tcPr>
                    <w:tcW w:w="1875" w:type="pct"/>
                    <w:shd w:val="clear" w:color="auto" w:fill="auto"/>
                    <w:vAlign w:val="center"/>
                  </w:tcPr>
                  <w:p w:rsidR="00C87A40" w:rsidRDefault="00C87A40" w:rsidP="002655DC">
                    <w:pPr>
                      <w:rPr>
                        <w:szCs w:val="21"/>
                      </w:rPr>
                    </w:pPr>
                    <w:r>
                      <w:rPr>
                        <w:rFonts w:hint="eastAsia"/>
                        <w:szCs w:val="21"/>
                      </w:rPr>
                      <w:t>一、现金</w:t>
                    </w:r>
                  </w:p>
                </w:tc>
              </w:sdtContent>
            </w:sdt>
            <w:tc>
              <w:tcPr>
                <w:tcW w:w="1614" w:type="pct"/>
                <w:shd w:val="clear" w:color="auto" w:fill="auto"/>
              </w:tcPr>
              <w:p w:rsidR="00C87A40" w:rsidRDefault="00C87A40" w:rsidP="002655DC">
                <w:pPr>
                  <w:jc w:val="right"/>
                  <w:rPr>
                    <w:szCs w:val="21"/>
                  </w:rPr>
                </w:pPr>
                <w:r>
                  <w:t>643,738,744.77</w:t>
                </w:r>
              </w:p>
            </w:tc>
            <w:tc>
              <w:tcPr>
                <w:tcW w:w="1511" w:type="pct"/>
                <w:shd w:val="clear" w:color="auto" w:fill="auto"/>
              </w:tcPr>
              <w:p w:rsidR="00C87A40" w:rsidRDefault="00C87A40" w:rsidP="002655DC">
                <w:pPr>
                  <w:jc w:val="right"/>
                  <w:rPr>
                    <w:szCs w:val="21"/>
                  </w:rPr>
                </w:pPr>
                <w:r>
                  <w:t>764,653,235.28</w:t>
                </w:r>
              </w:p>
            </w:tc>
          </w:tr>
          <w:tr w:rsidR="00C87A40" w:rsidTr="002655DC">
            <w:trPr>
              <w:trHeight w:val="285"/>
            </w:trPr>
            <w:sdt>
              <w:sdtPr>
                <w:tag w:val="_PLD_00026e2b0a3d4b39803714a078a9949d"/>
                <w:id w:val="-1206795346"/>
                <w:lock w:val="sdtLocked"/>
              </w:sdtPr>
              <w:sdtEndPr/>
              <w:sdtContent>
                <w:tc>
                  <w:tcPr>
                    <w:tcW w:w="1875" w:type="pct"/>
                    <w:shd w:val="clear" w:color="auto" w:fill="auto"/>
                    <w:vAlign w:val="center"/>
                  </w:tcPr>
                  <w:p w:rsidR="00C87A40" w:rsidRDefault="00C87A40" w:rsidP="002655DC">
                    <w:pPr>
                      <w:rPr>
                        <w:szCs w:val="21"/>
                      </w:rPr>
                    </w:pPr>
                    <w:r>
                      <w:rPr>
                        <w:rFonts w:hint="eastAsia"/>
                        <w:szCs w:val="21"/>
                      </w:rPr>
                      <w:t>其中：库存现金</w:t>
                    </w:r>
                  </w:p>
                </w:tc>
              </w:sdtContent>
            </w:sdt>
            <w:tc>
              <w:tcPr>
                <w:tcW w:w="1614" w:type="pct"/>
                <w:shd w:val="clear" w:color="auto" w:fill="auto"/>
              </w:tcPr>
              <w:p w:rsidR="00C87A40" w:rsidRDefault="00C87A40" w:rsidP="002655DC">
                <w:pPr>
                  <w:jc w:val="right"/>
                  <w:rPr>
                    <w:szCs w:val="21"/>
                  </w:rPr>
                </w:pPr>
                <w:r>
                  <w:t>334,006.68</w:t>
                </w:r>
              </w:p>
            </w:tc>
            <w:tc>
              <w:tcPr>
                <w:tcW w:w="1511" w:type="pct"/>
                <w:shd w:val="clear" w:color="auto" w:fill="auto"/>
              </w:tcPr>
              <w:p w:rsidR="00C87A40" w:rsidRDefault="00C87A40" w:rsidP="002655DC">
                <w:pPr>
                  <w:jc w:val="right"/>
                  <w:rPr>
                    <w:szCs w:val="21"/>
                  </w:rPr>
                </w:pPr>
                <w:r>
                  <w:t>326,424.34</w:t>
                </w:r>
              </w:p>
            </w:tc>
          </w:tr>
          <w:tr w:rsidR="00C87A40" w:rsidTr="002655DC">
            <w:trPr>
              <w:trHeight w:val="285"/>
            </w:trPr>
            <w:sdt>
              <w:sdtPr>
                <w:tag w:val="_PLD_703c5ac82ddb4fd7bf9d7372c95ca92f"/>
                <w:id w:val="1440018189"/>
                <w:lock w:val="sdtLocked"/>
              </w:sdtPr>
              <w:sdtEndPr/>
              <w:sdtContent>
                <w:tc>
                  <w:tcPr>
                    <w:tcW w:w="1875" w:type="pct"/>
                    <w:shd w:val="clear" w:color="auto" w:fill="auto"/>
                    <w:vAlign w:val="center"/>
                  </w:tcPr>
                  <w:p w:rsidR="00C87A40" w:rsidRDefault="00C87A40" w:rsidP="002655DC">
                    <w:pPr>
                      <w:rPr>
                        <w:szCs w:val="21"/>
                      </w:rPr>
                    </w:pPr>
                    <w:r>
                      <w:rPr>
                        <w:rFonts w:hint="eastAsia"/>
                        <w:szCs w:val="21"/>
                      </w:rPr>
                      <w:t xml:space="preserve">　　可随时用于支付的银行存款</w:t>
                    </w:r>
                  </w:p>
                </w:tc>
              </w:sdtContent>
            </w:sdt>
            <w:tc>
              <w:tcPr>
                <w:tcW w:w="1614" w:type="pct"/>
                <w:shd w:val="clear" w:color="auto" w:fill="auto"/>
              </w:tcPr>
              <w:p w:rsidR="00C87A40" w:rsidRDefault="00C87A40" w:rsidP="002655DC">
                <w:pPr>
                  <w:jc w:val="right"/>
                  <w:rPr>
                    <w:szCs w:val="21"/>
                  </w:rPr>
                </w:pPr>
                <w:r>
                  <w:t>643,404,738.09</w:t>
                </w:r>
              </w:p>
            </w:tc>
            <w:tc>
              <w:tcPr>
                <w:tcW w:w="1511" w:type="pct"/>
                <w:shd w:val="clear" w:color="auto" w:fill="auto"/>
              </w:tcPr>
              <w:p w:rsidR="00C87A40" w:rsidRDefault="00C87A40" w:rsidP="002655DC">
                <w:pPr>
                  <w:jc w:val="right"/>
                  <w:rPr>
                    <w:szCs w:val="21"/>
                  </w:rPr>
                </w:pPr>
                <w:r>
                  <w:t>764,275,965.74</w:t>
                </w:r>
              </w:p>
            </w:tc>
          </w:tr>
          <w:tr w:rsidR="00C87A40" w:rsidTr="002655DC">
            <w:trPr>
              <w:trHeight w:val="285"/>
            </w:trPr>
            <w:sdt>
              <w:sdtPr>
                <w:tag w:val="_PLD_39dc74346d4643c0b32e781621749a55"/>
                <w:id w:val="565773348"/>
                <w:lock w:val="sdtLocked"/>
              </w:sdtPr>
              <w:sdtEndPr/>
              <w:sdtContent>
                <w:tc>
                  <w:tcPr>
                    <w:tcW w:w="1875" w:type="pct"/>
                    <w:shd w:val="clear" w:color="auto" w:fill="auto"/>
                    <w:vAlign w:val="center"/>
                  </w:tcPr>
                  <w:p w:rsidR="00C87A40" w:rsidRDefault="00C87A40" w:rsidP="002655DC">
                    <w:pPr>
                      <w:rPr>
                        <w:szCs w:val="21"/>
                      </w:rPr>
                    </w:pPr>
                    <w:r>
                      <w:rPr>
                        <w:rFonts w:hint="eastAsia"/>
                        <w:szCs w:val="21"/>
                      </w:rPr>
                      <w:t xml:space="preserve">　　可随时用于支付的其他货币资金</w:t>
                    </w:r>
                  </w:p>
                </w:tc>
              </w:sdtContent>
            </w:sdt>
            <w:tc>
              <w:tcPr>
                <w:tcW w:w="1614" w:type="pct"/>
                <w:shd w:val="clear" w:color="auto" w:fill="auto"/>
              </w:tcPr>
              <w:p w:rsidR="00C87A40" w:rsidRDefault="00C87A40" w:rsidP="002655DC">
                <w:pPr>
                  <w:jc w:val="right"/>
                  <w:rPr>
                    <w:szCs w:val="21"/>
                  </w:rPr>
                </w:pPr>
              </w:p>
            </w:tc>
            <w:tc>
              <w:tcPr>
                <w:tcW w:w="1511" w:type="pct"/>
                <w:shd w:val="clear" w:color="auto" w:fill="auto"/>
              </w:tcPr>
              <w:p w:rsidR="00C87A40" w:rsidRDefault="00C87A40" w:rsidP="002655DC">
                <w:pPr>
                  <w:jc w:val="right"/>
                  <w:rPr>
                    <w:szCs w:val="21"/>
                  </w:rPr>
                </w:pPr>
                <w:r>
                  <w:t>50,845.20</w:t>
                </w:r>
              </w:p>
            </w:tc>
          </w:tr>
          <w:tr w:rsidR="00C87A40" w:rsidTr="002655DC">
            <w:trPr>
              <w:trHeight w:val="285"/>
            </w:trPr>
            <w:sdt>
              <w:sdtPr>
                <w:tag w:val="_PLD_7097f486896a4d4b9e7684bc82f808ad"/>
                <w:id w:val="768282619"/>
                <w:lock w:val="sdtLocked"/>
              </w:sdtPr>
              <w:sdtEndPr/>
              <w:sdtContent>
                <w:tc>
                  <w:tcPr>
                    <w:tcW w:w="1875" w:type="pct"/>
                    <w:shd w:val="clear" w:color="auto" w:fill="auto"/>
                    <w:vAlign w:val="center"/>
                  </w:tcPr>
                  <w:p w:rsidR="00C87A40" w:rsidRDefault="00C87A40" w:rsidP="002655DC">
                    <w:pPr>
                      <w:rPr>
                        <w:szCs w:val="21"/>
                      </w:rPr>
                    </w:pPr>
                    <w:r>
                      <w:rPr>
                        <w:rFonts w:hint="eastAsia"/>
                        <w:szCs w:val="21"/>
                      </w:rPr>
                      <w:t xml:space="preserve">　　可用于支付的存放中央银行款项</w:t>
                    </w:r>
                  </w:p>
                </w:tc>
              </w:sdtContent>
            </w:sdt>
            <w:tc>
              <w:tcPr>
                <w:tcW w:w="1614" w:type="pct"/>
                <w:shd w:val="clear" w:color="auto" w:fill="auto"/>
              </w:tcPr>
              <w:p w:rsidR="00C87A40" w:rsidRDefault="00C87A40" w:rsidP="002655DC">
                <w:pPr>
                  <w:jc w:val="right"/>
                  <w:rPr>
                    <w:szCs w:val="21"/>
                  </w:rPr>
                </w:pPr>
              </w:p>
            </w:tc>
            <w:tc>
              <w:tcPr>
                <w:tcW w:w="1511" w:type="pct"/>
                <w:shd w:val="clear" w:color="auto" w:fill="auto"/>
              </w:tcPr>
              <w:p w:rsidR="00C87A40" w:rsidRDefault="00C87A40" w:rsidP="002655DC">
                <w:pPr>
                  <w:jc w:val="right"/>
                  <w:rPr>
                    <w:szCs w:val="21"/>
                  </w:rPr>
                </w:pPr>
              </w:p>
            </w:tc>
          </w:tr>
          <w:tr w:rsidR="00C87A40" w:rsidTr="002655DC">
            <w:trPr>
              <w:trHeight w:val="285"/>
            </w:trPr>
            <w:sdt>
              <w:sdtPr>
                <w:tag w:val="_PLD_8fe90894e50c435a91887b8f6baf82f7"/>
                <w:id w:val="1758168422"/>
                <w:lock w:val="sdtLocked"/>
              </w:sdtPr>
              <w:sdtEndPr/>
              <w:sdtContent>
                <w:tc>
                  <w:tcPr>
                    <w:tcW w:w="1875" w:type="pct"/>
                    <w:shd w:val="clear" w:color="auto" w:fill="auto"/>
                    <w:vAlign w:val="center"/>
                  </w:tcPr>
                  <w:p w:rsidR="00C87A40" w:rsidRDefault="00C87A40" w:rsidP="002655DC">
                    <w:pPr>
                      <w:rPr>
                        <w:szCs w:val="21"/>
                      </w:rPr>
                    </w:pPr>
                    <w:r>
                      <w:rPr>
                        <w:rFonts w:hint="eastAsia"/>
                        <w:szCs w:val="21"/>
                      </w:rPr>
                      <w:t xml:space="preserve">　　存放同业款项</w:t>
                    </w:r>
                  </w:p>
                </w:tc>
              </w:sdtContent>
            </w:sdt>
            <w:tc>
              <w:tcPr>
                <w:tcW w:w="1614" w:type="pct"/>
                <w:shd w:val="clear" w:color="auto" w:fill="auto"/>
              </w:tcPr>
              <w:p w:rsidR="00C87A40" w:rsidRDefault="00C87A40" w:rsidP="002655DC">
                <w:pPr>
                  <w:jc w:val="right"/>
                  <w:rPr>
                    <w:szCs w:val="21"/>
                  </w:rPr>
                </w:pPr>
              </w:p>
            </w:tc>
            <w:tc>
              <w:tcPr>
                <w:tcW w:w="1511" w:type="pct"/>
                <w:shd w:val="clear" w:color="auto" w:fill="auto"/>
              </w:tcPr>
              <w:p w:rsidR="00C87A40" w:rsidRDefault="00C87A40" w:rsidP="002655DC">
                <w:pPr>
                  <w:jc w:val="right"/>
                  <w:rPr>
                    <w:szCs w:val="21"/>
                  </w:rPr>
                </w:pPr>
              </w:p>
            </w:tc>
          </w:tr>
          <w:tr w:rsidR="00C87A40" w:rsidTr="002655DC">
            <w:trPr>
              <w:trHeight w:val="285"/>
            </w:trPr>
            <w:sdt>
              <w:sdtPr>
                <w:tag w:val="_PLD_5808644810d54676897d0089359a83b2"/>
                <w:id w:val="-452872351"/>
                <w:lock w:val="sdtLocked"/>
              </w:sdtPr>
              <w:sdtEndPr/>
              <w:sdtContent>
                <w:tc>
                  <w:tcPr>
                    <w:tcW w:w="1875" w:type="pct"/>
                    <w:shd w:val="clear" w:color="auto" w:fill="auto"/>
                    <w:vAlign w:val="center"/>
                  </w:tcPr>
                  <w:p w:rsidR="00C87A40" w:rsidRDefault="00C87A40" w:rsidP="002655DC">
                    <w:pPr>
                      <w:rPr>
                        <w:szCs w:val="21"/>
                      </w:rPr>
                    </w:pPr>
                    <w:r>
                      <w:rPr>
                        <w:rFonts w:hint="eastAsia"/>
                        <w:szCs w:val="21"/>
                      </w:rPr>
                      <w:t xml:space="preserve">　　拆放同业款项</w:t>
                    </w:r>
                  </w:p>
                </w:tc>
              </w:sdtContent>
            </w:sdt>
            <w:tc>
              <w:tcPr>
                <w:tcW w:w="1614" w:type="pct"/>
                <w:shd w:val="clear" w:color="auto" w:fill="auto"/>
              </w:tcPr>
              <w:p w:rsidR="00C87A40" w:rsidRDefault="00C87A40" w:rsidP="002655DC">
                <w:pPr>
                  <w:jc w:val="right"/>
                  <w:rPr>
                    <w:szCs w:val="21"/>
                  </w:rPr>
                </w:pPr>
              </w:p>
            </w:tc>
            <w:tc>
              <w:tcPr>
                <w:tcW w:w="1511" w:type="pct"/>
                <w:shd w:val="clear" w:color="auto" w:fill="auto"/>
              </w:tcPr>
              <w:p w:rsidR="00C87A40" w:rsidRDefault="00C87A40" w:rsidP="002655DC">
                <w:pPr>
                  <w:jc w:val="right"/>
                  <w:rPr>
                    <w:szCs w:val="21"/>
                  </w:rPr>
                </w:pPr>
              </w:p>
            </w:tc>
          </w:tr>
          <w:tr w:rsidR="00C87A40" w:rsidTr="002655DC">
            <w:trPr>
              <w:trHeight w:val="285"/>
            </w:trPr>
            <w:sdt>
              <w:sdtPr>
                <w:tag w:val="_PLD_908c5e073add4fa8a13ed054455379d9"/>
                <w:id w:val="1752928766"/>
                <w:lock w:val="sdtLocked"/>
              </w:sdtPr>
              <w:sdtEndPr/>
              <w:sdtContent>
                <w:tc>
                  <w:tcPr>
                    <w:tcW w:w="1875" w:type="pct"/>
                    <w:shd w:val="clear" w:color="auto" w:fill="auto"/>
                    <w:vAlign w:val="center"/>
                  </w:tcPr>
                  <w:p w:rsidR="00C87A40" w:rsidRDefault="00C87A40" w:rsidP="002655DC">
                    <w:pPr>
                      <w:rPr>
                        <w:szCs w:val="21"/>
                      </w:rPr>
                    </w:pPr>
                    <w:r>
                      <w:rPr>
                        <w:rFonts w:hint="eastAsia"/>
                        <w:szCs w:val="21"/>
                      </w:rPr>
                      <w:t>二、现金等价物</w:t>
                    </w:r>
                  </w:p>
                </w:tc>
              </w:sdtContent>
            </w:sdt>
            <w:tc>
              <w:tcPr>
                <w:tcW w:w="1614" w:type="pct"/>
                <w:shd w:val="clear" w:color="auto" w:fill="auto"/>
              </w:tcPr>
              <w:p w:rsidR="00C87A40" w:rsidRDefault="00C87A40" w:rsidP="002655DC">
                <w:pPr>
                  <w:jc w:val="right"/>
                  <w:rPr>
                    <w:szCs w:val="21"/>
                  </w:rPr>
                </w:pPr>
              </w:p>
            </w:tc>
            <w:tc>
              <w:tcPr>
                <w:tcW w:w="1511" w:type="pct"/>
                <w:shd w:val="clear" w:color="auto" w:fill="auto"/>
              </w:tcPr>
              <w:p w:rsidR="00C87A40" w:rsidRDefault="00C87A40" w:rsidP="002655DC">
                <w:pPr>
                  <w:jc w:val="right"/>
                  <w:rPr>
                    <w:szCs w:val="21"/>
                  </w:rPr>
                </w:pPr>
              </w:p>
            </w:tc>
          </w:tr>
          <w:tr w:rsidR="00C87A40" w:rsidTr="002655DC">
            <w:trPr>
              <w:trHeight w:val="285"/>
            </w:trPr>
            <w:sdt>
              <w:sdtPr>
                <w:tag w:val="_PLD_652a861f17ac4cdd9702ff63844d42cc"/>
                <w:id w:val="492919493"/>
                <w:lock w:val="sdtLocked"/>
              </w:sdtPr>
              <w:sdtEndPr/>
              <w:sdtContent>
                <w:tc>
                  <w:tcPr>
                    <w:tcW w:w="1875" w:type="pct"/>
                    <w:tcBorders>
                      <w:bottom w:val="single" w:sz="4" w:space="0" w:color="auto"/>
                    </w:tcBorders>
                    <w:shd w:val="clear" w:color="auto" w:fill="auto"/>
                    <w:vAlign w:val="center"/>
                  </w:tcPr>
                  <w:p w:rsidR="00C87A40" w:rsidRDefault="00C87A40" w:rsidP="002655DC">
                    <w:pPr>
                      <w:rPr>
                        <w:szCs w:val="21"/>
                      </w:rPr>
                    </w:pPr>
                    <w:r>
                      <w:rPr>
                        <w:rFonts w:hint="eastAsia"/>
                        <w:szCs w:val="21"/>
                      </w:rPr>
                      <w:t>其中：三个月内到期的债券投资</w:t>
                    </w:r>
                  </w:p>
                </w:tc>
              </w:sdtContent>
            </w:sdt>
            <w:tc>
              <w:tcPr>
                <w:tcW w:w="1614" w:type="pct"/>
                <w:tcBorders>
                  <w:bottom w:val="single" w:sz="4" w:space="0" w:color="auto"/>
                </w:tcBorders>
                <w:shd w:val="clear" w:color="auto" w:fill="auto"/>
              </w:tcPr>
              <w:p w:rsidR="00C87A40" w:rsidRDefault="00C87A40" w:rsidP="002655DC">
                <w:pPr>
                  <w:jc w:val="right"/>
                  <w:rPr>
                    <w:szCs w:val="21"/>
                  </w:rPr>
                </w:pPr>
              </w:p>
            </w:tc>
            <w:tc>
              <w:tcPr>
                <w:tcW w:w="1511" w:type="pct"/>
                <w:tcBorders>
                  <w:bottom w:val="single" w:sz="4" w:space="0" w:color="auto"/>
                </w:tcBorders>
                <w:shd w:val="clear" w:color="auto" w:fill="auto"/>
              </w:tcPr>
              <w:p w:rsidR="00C87A40" w:rsidRDefault="00C87A40" w:rsidP="002655DC">
                <w:pPr>
                  <w:jc w:val="right"/>
                  <w:rPr>
                    <w:szCs w:val="21"/>
                  </w:rPr>
                </w:pPr>
              </w:p>
            </w:tc>
          </w:tr>
          <w:tr w:rsidR="00C87A40" w:rsidTr="002655DC">
            <w:trPr>
              <w:trHeight w:val="285"/>
            </w:trPr>
            <w:sdt>
              <w:sdtPr>
                <w:tag w:val="_PLD_4d07bfc591df4d5483e486621c246fa5"/>
                <w:id w:val="842437127"/>
                <w:lock w:val="sdtLocked"/>
              </w:sdtPr>
              <w:sdtEndPr/>
              <w:sdtContent>
                <w:tc>
                  <w:tcPr>
                    <w:tcW w:w="1875" w:type="pct"/>
                    <w:shd w:val="clear" w:color="auto" w:fill="auto"/>
                    <w:vAlign w:val="center"/>
                  </w:tcPr>
                  <w:p w:rsidR="00C87A40" w:rsidRDefault="00C87A40" w:rsidP="002655DC">
                    <w:pPr>
                      <w:rPr>
                        <w:szCs w:val="21"/>
                      </w:rPr>
                    </w:pPr>
                    <w:r>
                      <w:rPr>
                        <w:rFonts w:hint="eastAsia"/>
                        <w:szCs w:val="21"/>
                      </w:rPr>
                      <w:t>三、期末现金及现金等价物余额</w:t>
                    </w:r>
                  </w:p>
                </w:tc>
              </w:sdtContent>
            </w:sdt>
            <w:tc>
              <w:tcPr>
                <w:tcW w:w="1614" w:type="pct"/>
                <w:shd w:val="clear" w:color="auto" w:fill="auto"/>
              </w:tcPr>
              <w:p w:rsidR="00C87A40" w:rsidRDefault="00C87A40" w:rsidP="002655DC">
                <w:pPr>
                  <w:jc w:val="right"/>
                  <w:rPr>
                    <w:szCs w:val="21"/>
                  </w:rPr>
                </w:pPr>
                <w:r>
                  <w:t>643,738,744.77</w:t>
                </w:r>
              </w:p>
            </w:tc>
            <w:tc>
              <w:tcPr>
                <w:tcW w:w="1511" w:type="pct"/>
                <w:shd w:val="clear" w:color="auto" w:fill="auto"/>
              </w:tcPr>
              <w:p w:rsidR="00C87A40" w:rsidRDefault="00C87A40" w:rsidP="002655DC">
                <w:pPr>
                  <w:jc w:val="right"/>
                  <w:rPr>
                    <w:szCs w:val="21"/>
                  </w:rPr>
                </w:pPr>
                <w:r>
                  <w:t>764,653,235.28</w:t>
                </w:r>
              </w:p>
            </w:tc>
          </w:tr>
          <w:tr w:rsidR="00C87A40" w:rsidTr="002655DC">
            <w:trPr>
              <w:trHeight w:val="285"/>
            </w:trPr>
            <w:sdt>
              <w:sdtPr>
                <w:tag w:val="_PLD_a7dfcdf890714f1c879ddf8d09d45801"/>
                <w:id w:val="-2056301742"/>
                <w:lock w:val="sdtLocked"/>
              </w:sdtPr>
              <w:sdtEndPr/>
              <w:sdtContent>
                <w:tc>
                  <w:tcPr>
                    <w:tcW w:w="1875" w:type="pct"/>
                    <w:shd w:val="clear" w:color="auto" w:fill="auto"/>
                    <w:vAlign w:val="center"/>
                  </w:tcPr>
                  <w:p w:rsidR="00C87A40" w:rsidRDefault="00C87A40" w:rsidP="002655DC">
                    <w:pPr>
                      <w:rPr>
                        <w:szCs w:val="21"/>
                      </w:rPr>
                    </w:pPr>
                    <w:r>
                      <w:rPr>
                        <w:rFonts w:hint="eastAsia"/>
                        <w:szCs w:val="21"/>
                      </w:rPr>
                      <w:t>其中：母公司或集团内子公司使用受限制的现金和现金等价物</w:t>
                    </w:r>
                  </w:p>
                </w:tc>
              </w:sdtContent>
            </w:sdt>
            <w:tc>
              <w:tcPr>
                <w:tcW w:w="1614" w:type="pct"/>
                <w:shd w:val="clear" w:color="auto" w:fill="auto"/>
              </w:tcPr>
              <w:p w:rsidR="00C87A40" w:rsidRDefault="00C87A40" w:rsidP="002655DC">
                <w:pPr>
                  <w:jc w:val="right"/>
                  <w:rPr>
                    <w:szCs w:val="21"/>
                  </w:rPr>
                </w:pPr>
              </w:p>
            </w:tc>
            <w:tc>
              <w:tcPr>
                <w:tcW w:w="1511" w:type="pct"/>
                <w:shd w:val="clear" w:color="auto" w:fill="auto"/>
              </w:tcPr>
              <w:p w:rsidR="00C87A40" w:rsidRDefault="00C87A40" w:rsidP="002655DC">
                <w:pPr>
                  <w:jc w:val="right"/>
                  <w:rPr>
                    <w:szCs w:val="21"/>
                  </w:rPr>
                </w:pPr>
              </w:p>
            </w:tc>
          </w:tr>
        </w:tbl>
        <w:p w:rsidR="00C87A40" w:rsidRDefault="00C87A40"/>
        <w:p w:rsidR="00C87A40" w:rsidRDefault="00C87A40">
          <w:pPr>
            <w:spacing w:before="60" w:after="60"/>
            <w:rPr>
              <w:szCs w:val="21"/>
            </w:rPr>
          </w:pPr>
          <w:r>
            <w:rPr>
              <w:rFonts w:hint="eastAsia"/>
              <w:szCs w:val="21"/>
            </w:rPr>
            <w:t>其他说明：</w:t>
          </w:r>
        </w:p>
        <w:sdt>
          <w:sdtPr>
            <w:rPr>
              <w:szCs w:val="21"/>
            </w:rPr>
            <w:alias w:val="是否适用：现金流量表补充资料的说明[双击切换]"/>
            <w:tag w:val="_GBC_2212775a699e4804b260767f3ce34d12"/>
            <w:id w:val="-1758357837"/>
            <w:lock w:val="sdtContentLocked"/>
          </w:sdtPr>
          <w:sdtEndPr/>
          <w:sdtContent>
            <w:p w:rsidR="00C87A40" w:rsidRDefault="00C87A40" w:rsidP="00C87A40">
              <w:pPr>
                <w:spacing w:before="60" w:after="60"/>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C87A40" w:rsidRDefault="00C87A40"/>
    <w:sdt>
      <w:sdtPr>
        <w:rPr>
          <w:rFonts w:ascii="宋体" w:hAnsi="宋体" w:cs="宋体" w:hint="eastAsia"/>
          <w:b w:val="0"/>
          <w:bCs w:val="0"/>
          <w:kern w:val="0"/>
          <w:sz w:val="24"/>
          <w:szCs w:val="21"/>
        </w:rPr>
        <w:alias w:val="模块:所有者权益变动表项目注释"/>
        <w:tag w:val="_GBC_f67b410d6123403caa2cee84fe191372"/>
        <w:id w:val="-145278200"/>
        <w:lock w:val="sdtLocked"/>
        <w:placeholder>
          <w:docPart w:val="GBC22222222222222222222222222222"/>
        </w:placeholder>
      </w:sdtPr>
      <w:sdtEndPr>
        <w:rPr>
          <w:rFonts w:cstheme="minorBidi" w:hint="default"/>
          <w:color w:val="FF00FF"/>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所有者权益变动</w:t>
          </w:r>
          <w:proofErr w:type="gramStart"/>
          <w:r>
            <w:rPr>
              <w:rFonts w:ascii="宋体" w:hAnsi="宋体" w:hint="eastAsia"/>
              <w:szCs w:val="21"/>
            </w:rPr>
            <w:t>表项目</w:t>
          </w:r>
          <w:proofErr w:type="gramEnd"/>
          <w:r>
            <w:rPr>
              <w:rFonts w:ascii="宋体" w:hAnsi="宋体" w:hint="eastAsia"/>
              <w:szCs w:val="21"/>
            </w:rPr>
            <w:t>注释</w:t>
          </w:r>
        </w:p>
        <w:p w:rsidR="00507BB6" w:rsidRDefault="00BE0F81">
          <w:r>
            <w:rPr>
              <w:rFonts w:hint="eastAsia"/>
            </w:rPr>
            <w:t>说明</w:t>
          </w:r>
          <w:proofErr w:type="gramStart"/>
          <w:r>
            <w:rPr>
              <w:rFonts w:hint="eastAsia"/>
            </w:rPr>
            <w:t>对上年</w:t>
          </w:r>
          <w:proofErr w:type="gramEnd"/>
          <w:r>
            <w:rPr>
              <w:rFonts w:hint="eastAsia"/>
            </w:rPr>
            <w:t>期末余额进行调整的“其他”项目名称及调整金额等事项：</w:t>
          </w:r>
        </w:p>
        <w:sdt>
          <w:sdtPr>
            <w:alias w:val="是否适用：所有者权益变动表项目注释[双击切换]"/>
            <w:tag w:val="_GBC_61e84760a3fd4a58bb2421e95114d9b8"/>
            <w:id w:val="-71587448"/>
            <w:lock w:val="sdtContentLocked"/>
            <w:placeholder>
              <w:docPart w:val="GBC22222222222222222222222222222"/>
            </w:placeholder>
          </w:sdtPr>
          <w:sdtEndPr/>
          <w:sdtContent>
            <w:p w:rsidR="00507BB6" w:rsidRDefault="00BE0F81" w:rsidP="005149DC">
              <w:pPr>
                <w:rPr>
                  <w:color w:val="FF00FF"/>
                  <w:szCs w:val="21"/>
                </w:rPr>
              </w:pPr>
              <w:r>
                <w:fldChar w:fldCharType="begin"/>
              </w:r>
              <w:r w:rsidR="005149DC">
                <w:instrText xml:space="preserve"> MACROBUTTON  SnrToggleCheckbox □适用 </w:instrText>
              </w:r>
              <w:r>
                <w:fldChar w:fldCharType="end"/>
              </w:r>
              <w:r>
                <w:fldChar w:fldCharType="begin"/>
              </w:r>
              <w:r w:rsidR="005149DC">
                <w:instrText xml:space="preserve"> MACROBUTTON  SnrToggleCheckbox √不适用 </w:instrText>
              </w:r>
              <w:r>
                <w:fldChar w:fldCharType="end"/>
              </w:r>
            </w:p>
          </w:sdtContent>
        </w:sdt>
      </w:sdtContent>
    </w:sdt>
    <w:p w:rsidR="00507BB6" w:rsidRDefault="00507BB6">
      <w:pPr>
        <w:rPr>
          <w:szCs w:val="21"/>
        </w:rPr>
      </w:pPr>
    </w:p>
    <w:sdt>
      <w:sdtPr>
        <w:rPr>
          <w:rFonts w:ascii="宋体" w:hAnsi="宋体" w:cs="宋体" w:hint="eastAsia"/>
          <w:b w:val="0"/>
          <w:bCs w:val="0"/>
          <w:kern w:val="0"/>
          <w:sz w:val="24"/>
          <w:szCs w:val="21"/>
        </w:rPr>
        <w:alias w:val="模块:所有权或使用权受到限制的资产"/>
        <w:tag w:val="_GBC_5707fab016f94974bd447e81a88f0183"/>
        <w:id w:val="1927606910"/>
        <w:lock w:val="sdtLocked"/>
        <w:placeholder>
          <w:docPart w:val="GBC22222222222222222222222222222"/>
        </w:placeholder>
      </w:sdtPr>
      <w:sdtEndPr>
        <w:rPr>
          <w:sz w:val="21"/>
          <w:shd w:val="clear" w:color="auto" w:fill="FFFF00"/>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双击切换]"/>
            <w:tag w:val="_GBC_52ae2d0e78d54772b7a0dc510205909b"/>
            <w:id w:val="-1241401715"/>
            <w:lock w:val="sdtContentLocked"/>
            <w:placeholder>
              <w:docPart w:val="GBC22222222222222222222222222222"/>
            </w:placeholder>
          </w:sdtPr>
          <w:sdtEndPr/>
          <w:sdtContent>
            <w:p w:rsidR="00507BB6" w:rsidRDefault="00BE0F81">
              <w:r>
                <w:fldChar w:fldCharType="begin"/>
              </w:r>
              <w:r w:rsidR="005149DC">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41b1006bd71a4064aa99aa2d8750f726"/>
              <w:id w:val="609917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币种：</w:t>
          </w:r>
          <w:sdt>
            <w:sdtPr>
              <w:rPr>
                <w:rFonts w:ascii="宋体" w:hAnsi="宋体" w:hint="eastAsia"/>
                <w:szCs w:val="21"/>
              </w:rPr>
              <w:alias w:val="币种：财务附注：所有权或使用权受到限制的资产"/>
              <w:tag w:val="_GBC_065bcf44f5b34330834a869f23aa83bc"/>
              <w:id w:val="-7034845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872"/>
            <w:gridCol w:w="3609"/>
            <w:gridCol w:w="2412"/>
          </w:tblGrid>
          <w:tr w:rsidR="005149DC" w:rsidRPr="005149DC" w:rsidTr="00C42841">
            <w:sdt>
              <w:sdtPr>
                <w:rPr>
                  <w:szCs w:val="21"/>
                </w:rPr>
                <w:tag w:val="_PLD_e7174293a57c4a70b40b8a0fb698e34e"/>
                <w:id w:val="1913733934"/>
                <w:lock w:val="sdtLocked"/>
              </w:sdtPr>
              <w:sdtEndPr/>
              <w:sdtContent>
                <w:tc>
                  <w:tcPr>
                    <w:tcW w:w="1615" w:type="pct"/>
                    <w:tcBorders>
                      <w:top w:val="single" w:sz="4" w:space="0" w:color="auto"/>
                      <w:left w:val="single" w:sz="4" w:space="0" w:color="auto"/>
                      <w:bottom w:val="single" w:sz="4" w:space="0" w:color="auto"/>
                      <w:right w:val="single" w:sz="4" w:space="0" w:color="auto"/>
                    </w:tcBorders>
                    <w:shd w:val="clear" w:color="auto" w:fill="auto"/>
                  </w:tcPr>
                  <w:p w:rsidR="005149DC" w:rsidRPr="005149DC" w:rsidRDefault="005149DC" w:rsidP="006D41C5">
                    <w:pPr>
                      <w:jc w:val="center"/>
                      <w:rPr>
                        <w:szCs w:val="21"/>
                      </w:rPr>
                    </w:pPr>
                    <w:r w:rsidRPr="005149DC">
                      <w:rPr>
                        <w:rFonts w:hint="eastAsia"/>
                        <w:szCs w:val="21"/>
                      </w:rPr>
                      <w:t>项目</w:t>
                    </w:r>
                  </w:p>
                </w:tc>
              </w:sdtContent>
            </w:sdt>
            <w:sdt>
              <w:sdtPr>
                <w:rPr>
                  <w:szCs w:val="21"/>
                </w:rPr>
                <w:tag w:val="_PLD_67814dca9df1416c87e0ce7ca03c3bf6"/>
                <w:id w:val="-1728531667"/>
                <w:lock w:val="sdtLocked"/>
              </w:sdtPr>
              <w:sdtEndPr/>
              <w:sdtContent>
                <w:tc>
                  <w:tcPr>
                    <w:tcW w:w="2029" w:type="pct"/>
                    <w:tcBorders>
                      <w:top w:val="single" w:sz="4" w:space="0" w:color="auto"/>
                      <w:left w:val="single" w:sz="4" w:space="0" w:color="auto"/>
                      <w:bottom w:val="single" w:sz="4" w:space="0" w:color="auto"/>
                      <w:right w:val="single" w:sz="4" w:space="0" w:color="auto"/>
                    </w:tcBorders>
                    <w:shd w:val="clear" w:color="auto" w:fill="auto"/>
                  </w:tcPr>
                  <w:p w:rsidR="005149DC" w:rsidRPr="005149DC" w:rsidRDefault="005149DC" w:rsidP="006D41C5">
                    <w:pPr>
                      <w:jc w:val="center"/>
                      <w:rPr>
                        <w:szCs w:val="21"/>
                      </w:rPr>
                    </w:pPr>
                    <w:r w:rsidRPr="005149DC">
                      <w:rPr>
                        <w:rFonts w:hint="eastAsia"/>
                        <w:szCs w:val="21"/>
                      </w:rPr>
                      <w:t>期末账面价值</w:t>
                    </w:r>
                  </w:p>
                </w:tc>
              </w:sdtContent>
            </w:sdt>
            <w:sdt>
              <w:sdtPr>
                <w:rPr>
                  <w:szCs w:val="21"/>
                </w:rPr>
                <w:tag w:val="_PLD_874205b57d36493284671995a440c448"/>
                <w:id w:val="975654525"/>
                <w:lock w:val="sdtLocked"/>
              </w:sdtPr>
              <w:sdtEndPr/>
              <w:sdtContent>
                <w:tc>
                  <w:tcPr>
                    <w:tcW w:w="1356" w:type="pct"/>
                    <w:tcBorders>
                      <w:top w:val="single" w:sz="4" w:space="0" w:color="auto"/>
                      <w:left w:val="single" w:sz="4" w:space="0" w:color="auto"/>
                      <w:bottom w:val="single" w:sz="4" w:space="0" w:color="auto"/>
                      <w:right w:val="single" w:sz="4" w:space="0" w:color="auto"/>
                    </w:tcBorders>
                    <w:shd w:val="clear" w:color="auto" w:fill="auto"/>
                  </w:tcPr>
                  <w:p w:rsidR="005149DC" w:rsidRPr="005149DC" w:rsidRDefault="005149DC" w:rsidP="006D41C5">
                    <w:pPr>
                      <w:jc w:val="center"/>
                      <w:rPr>
                        <w:szCs w:val="21"/>
                      </w:rPr>
                    </w:pPr>
                    <w:r w:rsidRPr="005149DC">
                      <w:rPr>
                        <w:rFonts w:hint="eastAsia"/>
                        <w:szCs w:val="21"/>
                      </w:rPr>
                      <w:t>受限原因</w:t>
                    </w:r>
                  </w:p>
                </w:tc>
              </w:sdtContent>
            </w:sdt>
          </w:tr>
          <w:tr w:rsidR="005149DC" w:rsidRPr="005149DC" w:rsidTr="00C42841">
            <w:sdt>
              <w:sdtPr>
                <w:rPr>
                  <w:szCs w:val="21"/>
                </w:rPr>
                <w:tag w:val="_PLD_ea504ac4c8814083a63e01e1e73c7bb1"/>
                <w:id w:val="1823625634"/>
                <w:lock w:val="sdtLocked"/>
              </w:sdtPr>
              <w:sdtEndPr/>
              <w:sdtContent>
                <w:tc>
                  <w:tcPr>
                    <w:tcW w:w="1615" w:type="pct"/>
                    <w:tcBorders>
                      <w:top w:val="single" w:sz="4" w:space="0" w:color="auto"/>
                      <w:left w:val="single" w:sz="4" w:space="0" w:color="auto"/>
                      <w:bottom w:val="single" w:sz="4" w:space="0" w:color="auto"/>
                      <w:right w:val="single" w:sz="4" w:space="0" w:color="auto"/>
                    </w:tcBorders>
                    <w:shd w:val="clear" w:color="auto" w:fill="auto"/>
                  </w:tcPr>
                  <w:p w:rsidR="005149DC" w:rsidRPr="005149DC" w:rsidRDefault="005149DC" w:rsidP="006D41C5">
                    <w:pPr>
                      <w:rPr>
                        <w:szCs w:val="21"/>
                      </w:rPr>
                    </w:pPr>
                    <w:r w:rsidRPr="005149DC">
                      <w:rPr>
                        <w:rFonts w:hint="eastAsia"/>
                        <w:szCs w:val="21"/>
                      </w:rPr>
                      <w:t>货币资金</w:t>
                    </w:r>
                  </w:p>
                </w:tc>
              </w:sdtContent>
            </w:sdt>
            <w:tc>
              <w:tcPr>
                <w:tcW w:w="2029" w:type="pct"/>
                <w:tcBorders>
                  <w:top w:val="single" w:sz="4" w:space="0" w:color="auto"/>
                  <w:left w:val="single" w:sz="4" w:space="0" w:color="auto"/>
                  <w:bottom w:val="single" w:sz="4" w:space="0" w:color="auto"/>
                  <w:right w:val="single" w:sz="4" w:space="0" w:color="auto"/>
                </w:tcBorders>
                <w:shd w:val="clear" w:color="auto" w:fill="auto"/>
              </w:tcPr>
              <w:p w:rsidR="005149DC" w:rsidRPr="005149DC" w:rsidRDefault="00C42841" w:rsidP="006D41C5">
                <w:pPr>
                  <w:jc w:val="right"/>
                  <w:rPr>
                    <w:szCs w:val="21"/>
                  </w:rPr>
                </w:pPr>
                <w:r>
                  <w:rPr>
                    <w:rFonts w:hint="eastAsia"/>
                    <w:szCs w:val="21"/>
                  </w:rPr>
                  <w:t>10</w:t>
                </w:r>
                <w:r w:rsidR="005149DC" w:rsidRPr="005149DC">
                  <w:rPr>
                    <w:szCs w:val="21"/>
                  </w:rPr>
                  <w:t>,677,045.75</w:t>
                </w:r>
              </w:p>
            </w:tc>
            <w:tc>
              <w:tcPr>
                <w:tcW w:w="1356" w:type="pct"/>
                <w:tcBorders>
                  <w:top w:val="single" w:sz="4" w:space="0" w:color="auto"/>
                  <w:left w:val="single" w:sz="4" w:space="0" w:color="auto"/>
                  <w:bottom w:val="single" w:sz="4" w:space="0" w:color="auto"/>
                  <w:right w:val="single" w:sz="4" w:space="0" w:color="auto"/>
                </w:tcBorders>
                <w:shd w:val="clear" w:color="auto" w:fill="auto"/>
              </w:tcPr>
              <w:p w:rsidR="005149DC" w:rsidRPr="005149DC" w:rsidRDefault="005149DC" w:rsidP="006C3286">
                <w:pPr>
                  <w:jc w:val="center"/>
                  <w:rPr>
                    <w:szCs w:val="21"/>
                  </w:rPr>
                </w:pPr>
                <w:r w:rsidRPr="005149DC">
                  <w:rPr>
                    <w:szCs w:val="21"/>
                  </w:rPr>
                  <w:t>3个月以上流动性受限</w:t>
                </w:r>
              </w:p>
            </w:tc>
          </w:tr>
          <w:tr w:rsidR="005149DC" w:rsidRPr="005149DC" w:rsidTr="00C42841">
            <w:sdt>
              <w:sdtPr>
                <w:rPr>
                  <w:szCs w:val="21"/>
                </w:rPr>
                <w:tag w:val="_PLD_366d52197ef54558981550776d6d004d"/>
                <w:id w:val="469021726"/>
                <w:lock w:val="sdtLocked"/>
              </w:sdtPr>
              <w:sdtEndPr/>
              <w:sdtContent>
                <w:tc>
                  <w:tcPr>
                    <w:tcW w:w="1615" w:type="pct"/>
                    <w:tcBorders>
                      <w:top w:val="single" w:sz="4" w:space="0" w:color="auto"/>
                      <w:left w:val="single" w:sz="4" w:space="0" w:color="auto"/>
                      <w:bottom w:val="single" w:sz="4" w:space="0" w:color="auto"/>
                      <w:right w:val="single" w:sz="4" w:space="0" w:color="auto"/>
                    </w:tcBorders>
                    <w:shd w:val="clear" w:color="auto" w:fill="auto"/>
                  </w:tcPr>
                  <w:p w:rsidR="005149DC" w:rsidRPr="005149DC" w:rsidRDefault="005149DC" w:rsidP="006D41C5">
                    <w:pPr>
                      <w:rPr>
                        <w:szCs w:val="21"/>
                      </w:rPr>
                    </w:pPr>
                    <w:r w:rsidRPr="005149DC">
                      <w:rPr>
                        <w:rFonts w:hint="eastAsia"/>
                        <w:szCs w:val="21"/>
                      </w:rPr>
                      <w:t>固定资产</w:t>
                    </w:r>
                  </w:p>
                </w:tc>
              </w:sdtContent>
            </w:sdt>
            <w:tc>
              <w:tcPr>
                <w:tcW w:w="2029" w:type="pct"/>
                <w:tcBorders>
                  <w:top w:val="single" w:sz="4" w:space="0" w:color="auto"/>
                  <w:left w:val="single" w:sz="4" w:space="0" w:color="auto"/>
                  <w:bottom w:val="single" w:sz="4" w:space="0" w:color="auto"/>
                  <w:right w:val="single" w:sz="4" w:space="0" w:color="auto"/>
                </w:tcBorders>
                <w:shd w:val="clear" w:color="auto" w:fill="auto"/>
              </w:tcPr>
              <w:p w:rsidR="005149DC" w:rsidRPr="005149DC" w:rsidRDefault="005149DC" w:rsidP="006D41C5">
                <w:pPr>
                  <w:jc w:val="right"/>
                  <w:rPr>
                    <w:szCs w:val="21"/>
                  </w:rPr>
                </w:pPr>
                <w:r w:rsidRPr="005149DC">
                  <w:rPr>
                    <w:szCs w:val="21"/>
                  </w:rPr>
                  <w:t>163,823,037.69</w:t>
                </w:r>
              </w:p>
            </w:tc>
            <w:tc>
              <w:tcPr>
                <w:tcW w:w="1356" w:type="pct"/>
                <w:tcBorders>
                  <w:top w:val="single" w:sz="4" w:space="0" w:color="auto"/>
                  <w:left w:val="single" w:sz="4" w:space="0" w:color="auto"/>
                  <w:bottom w:val="single" w:sz="4" w:space="0" w:color="auto"/>
                  <w:right w:val="single" w:sz="4" w:space="0" w:color="auto"/>
                </w:tcBorders>
                <w:shd w:val="clear" w:color="auto" w:fill="auto"/>
              </w:tcPr>
              <w:p w:rsidR="005149DC" w:rsidRPr="005149DC" w:rsidRDefault="005149DC" w:rsidP="006C3286">
                <w:pPr>
                  <w:jc w:val="center"/>
                  <w:rPr>
                    <w:szCs w:val="21"/>
                  </w:rPr>
                </w:pPr>
                <w:r w:rsidRPr="005149DC">
                  <w:rPr>
                    <w:szCs w:val="21"/>
                  </w:rPr>
                  <w:t>抵押借款</w:t>
                </w:r>
              </w:p>
            </w:tc>
          </w:tr>
          <w:tr w:rsidR="005149DC" w:rsidRPr="005149DC" w:rsidTr="00C42841">
            <w:sdt>
              <w:sdtPr>
                <w:rPr>
                  <w:szCs w:val="21"/>
                </w:rPr>
                <w:tag w:val="_PLD_3eaf386fa309448faa19910851d581a5"/>
                <w:id w:val="1119645671"/>
                <w:lock w:val="sdtLocked"/>
              </w:sdtPr>
              <w:sdtEndPr/>
              <w:sdtContent>
                <w:tc>
                  <w:tcPr>
                    <w:tcW w:w="1615" w:type="pct"/>
                    <w:tcBorders>
                      <w:top w:val="single" w:sz="4" w:space="0" w:color="auto"/>
                      <w:left w:val="single" w:sz="4" w:space="0" w:color="auto"/>
                      <w:bottom w:val="single" w:sz="4" w:space="0" w:color="auto"/>
                      <w:right w:val="single" w:sz="4" w:space="0" w:color="auto"/>
                    </w:tcBorders>
                    <w:shd w:val="clear" w:color="auto" w:fill="auto"/>
                  </w:tcPr>
                  <w:p w:rsidR="005149DC" w:rsidRPr="005149DC" w:rsidRDefault="005149DC" w:rsidP="006D41C5">
                    <w:pPr>
                      <w:rPr>
                        <w:szCs w:val="21"/>
                      </w:rPr>
                    </w:pPr>
                    <w:r w:rsidRPr="005149DC">
                      <w:rPr>
                        <w:rFonts w:hint="eastAsia"/>
                        <w:szCs w:val="21"/>
                      </w:rPr>
                      <w:t>无形资产</w:t>
                    </w:r>
                  </w:p>
                </w:tc>
              </w:sdtContent>
            </w:sdt>
            <w:tc>
              <w:tcPr>
                <w:tcW w:w="2029" w:type="pct"/>
                <w:tcBorders>
                  <w:top w:val="single" w:sz="4" w:space="0" w:color="auto"/>
                  <w:left w:val="single" w:sz="4" w:space="0" w:color="auto"/>
                  <w:bottom w:val="single" w:sz="4" w:space="0" w:color="auto"/>
                  <w:right w:val="single" w:sz="4" w:space="0" w:color="auto"/>
                </w:tcBorders>
                <w:shd w:val="clear" w:color="auto" w:fill="auto"/>
              </w:tcPr>
              <w:p w:rsidR="005149DC" w:rsidRPr="005149DC" w:rsidRDefault="005149DC" w:rsidP="006D41C5">
                <w:pPr>
                  <w:jc w:val="right"/>
                  <w:rPr>
                    <w:szCs w:val="21"/>
                  </w:rPr>
                </w:pPr>
                <w:r w:rsidRPr="005149DC">
                  <w:rPr>
                    <w:szCs w:val="21"/>
                  </w:rPr>
                  <w:t>45,667,297.36</w:t>
                </w:r>
              </w:p>
            </w:tc>
            <w:tc>
              <w:tcPr>
                <w:tcW w:w="1356" w:type="pct"/>
                <w:tcBorders>
                  <w:top w:val="single" w:sz="4" w:space="0" w:color="auto"/>
                  <w:left w:val="single" w:sz="4" w:space="0" w:color="auto"/>
                  <w:bottom w:val="single" w:sz="4" w:space="0" w:color="auto"/>
                  <w:right w:val="single" w:sz="4" w:space="0" w:color="auto"/>
                </w:tcBorders>
                <w:shd w:val="clear" w:color="auto" w:fill="auto"/>
              </w:tcPr>
              <w:p w:rsidR="005149DC" w:rsidRPr="005149DC" w:rsidRDefault="005149DC" w:rsidP="006C3286">
                <w:pPr>
                  <w:jc w:val="center"/>
                  <w:rPr>
                    <w:szCs w:val="21"/>
                  </w:rPr>
                </w:pPr>
                <w:r w:rsidRPr="005149DC">
                  <w:rPr>
                    <w:szCs w:val="21"/>
                  </w:rPr>
                  <w:t>抵押借款</w:t>
                </w:r>
              </w:p>
            </w:tc>
          </w:tr>
          <w:sdt>
            <w:sdtPr>
              <w:rPr>
                <w:szCs w:val="21"/>
              </w:rPr>
              <w:alias w:val="所有权或使用权受到限制的资产明细"/>
              <w:tag w:val="_GBC_b386bbb44d7a46daaa4b82f327a68c3f"/>
              <w:id w:val="1017809296"/>
              <w:lock w:val="sdtLocked"/>
            </w:sdtPr>
            <w:sdtEndPr>
              <w:rPr>
                <w:rFonts w:hint="eastAsia"/>
              </w:rPr>
            </w:sdtEndPr>
            <w:sdtContent>
              <w:tr w:rsidR="005149DC" w:rsidRPr="005149DC" w:rsidTr="00C42841">
                <w:tc>
                  <w:tcPr>
                    <w:tcW w:w="1615" w:type="pct"/>
                    <w:tcBorders>
                      <w:top w:val="single" w:sz="6" w:space="0" w:color="auto"/>
                      <w:left w:val="single" w:sz="6" w:space="0" w:color="auto"/>
                      <w:bottom w:val="single" w:sz="4" w:space="0" w:color="auto"/>
                      <w:right w:val="single" w:sz="6" w:space="0" w:color="auto"/>
                    </w:tcBorders>
                    <w:shd w:val="clear" w:color="auto" w:fill="auto"/>
                  </w:tcPr>
                  <w:p w:rsidR="005149DC" w:rsidRPr="005149DC" w:rsidRDefault="005149DC" w:rsidP="006D41C5">
                    <w:pPr>
                      <w:rPr>
                        <w:szCs w:val="21"/>
                      </w:rPr>
                    </w:pPr>
                    <w:r w:rsidRPr="005149DC">
                      <w:rPr>
                        <w:szCs w:val="21"/>
                      </w:rPr>
                      <w:t>可供出售金融资产</w:t>
                    </w:r>
                  </w:p>
                </w:tc>
                <w:tc>
                  <w:tcPr>
                    <w:tcW w:w="2029" w:type="pct"/>
                    <w:tcBorders>
                      <w:top w:val="single" w:sz="6" w:space="0" w:color="auto"/>
                      <w:left w:val="single" w:sz="6" w:space="0" w:color="auto"/>
                      <w:bottom w:val="single" w:sz="6" w:space="0" w:color="auto"/>
                      <w:right w:val="single" w:sz="6" w:space="0" w:color="auto"/>
                    </w:tcBorders>
                    <w:shd w:val="clear" w:color="auto" w:fill="auto"/>
                  </w:tcPr>
                  <w:p w:rsidR="005149DC" w:rsidRPr="005149DC" w:rsidRDefault="005149DC" w:rsidP="006D41C5">
                    <w:pPr>
                      <w:jc w:val="right"/>
                      <w:rPr>
                        <w:szCs w:val="21"/>
                      </w:rPr>
                    </w:pPr>
                    <w:r w:rsidRPr="005149DC">
                      <w:rPr>
                        <w:szCs w:val="21"/>
                      </w:rPr>
                      <w:t>124,600,000.00</w:t>
                    </w:r>
                  </w:p>
                </w:tc>
                <w:tc>
                  <w:tcPr>
                    <w:tcW w:w="1356" w:type="pct"/>
                    <w:tcBorders>
                      <w:top w:val="single" w:sz="6" w:space="0" w:color="auto"/>
                      <w:left w:val="single" w:sz="6" w:space="0" w:color="auto"/>
                      <w:bottom w:val="single" w:sz="6" w:space="0" w:color="auto"/>
                      <w:right w:val="single" w:sz="6" w:space="0" w:color="auto"/>
                    </w:tcBorders>
                    <w:shd w:val="clear" w:color="auto" w:fill="auto"/>
                  </w:tcPr>
                  <w:p w:rsidR="005149DC" w:rsidRPr="005149DC" w:rsidRDefault="005149DC" w:rsidP="006C3286">
                    <w:pPr>
                      <w:jc w:val="center"/>
                      <w:rPr>
                        <w:szCs w:val="21"/>
                      </w:rPr>
                    </w:pPr>
                    <w:r w:rsidRPr="005149DC">
                      <w:rPr>
                        <w:szCs w:val="21"/>
                      </w:rPr>
                      <w:t>质押借款</w:t>
                    </w:r>
                  </w:p>
                </w:tc>
              </w:tr>
            </w:sdtContent>
          </w:sdt>
          <w:sdt>
            <w:sdtPr>
              <w:rPr>
                <w:szCs w:val="21"/>
              </w:rPr>
              <w:alias w:val="所有权或使用权受到限制的资产明细"/>
              <w:tag w:val="_GBC_b386bbb44d7a46daaa4b82f327a68c3f"/>
              <w:id w:val="-1168639956"/>
              <w:lock w:val="sdtLocked"/>
            </w:sdtPr>
            <w:sdtEndPr>
              <w:rPr>
                <w:rFonts w:hint="eastAsia"/>
              </w:rPr>
            </w:sdtEndPr>
            <w:sdtContent>
              <w:tr w:rsidR="005149DC" w:rsidRPr="005149DC" w:rsidTr="00C42841">
                <w:tc>
                  <w:tcPr>
                    <w:tcW w:w="1615" w:type="pct"/>
                    <w:tcBorders>
                      <w:top w:val="single" w:sz="6" w:space="0" w:color="auto"/>
                      <w:left w:val="single" w:sz="6" w:space="0" w:color="auto"/>
                      <w:bottom w:val="single" w:sz="4" w:space="0" w:color="auto"/>
                      <w:right w:val="single" w:sz="6" w:space="0" w:color="auto"/>
                    </w:tcBorders>
                    <w:shd w:val="clear" w:color="auto" w:fill="auto"/>
                  </w:tcPr>
                  <w:p w:rsidR="005149DC" w:rsidRPr="005149DC" w:rsidRDefault="005149DC" w:rsidP="006D41C5">
                    <w:pPr>
                      <w:rPr>
                        <w:szCs w:val="21"/>
                      </w:rPr>
                    </w:pPr>
                    <w:r w:rsidRPr="005149DC">
                      <w:rPr>
                        <w:szCs w:val="21"/>
                      </w:rPr>
                      <w:t>投资性房地产</w:t>
                    </w:r>
                  </w:p>
                </w:tc>
                <w:tc>
                  <w:tcPr>
                    <w:tcW w:w="2029" w:type="pct"/>
                    <w:tcBorders>
                      <w:top w:val="single" w:sz="6" w:space="0" w:color="auto"/>
                      <w:left w:val="single" w:sz="6" w:space="0" w:color="auto"/>
                      <w:bottom w:val="single" w:sz="6" w:space="0" w:color="auto"/>
                      <w:right w:val="single" w:sz="6" w:space="0" w:color="auto"/>
                    </w:tcBorders>
                    <w:shd w:val="clear" w:color="auto" w:fill="auto"/>
                  </w:tcPr>
                  <w:p w:rsidR="005149DC" w:rsidRPr="005149DC" w:rsidRDefault="005149DC" w:rsidP="006D41C5">
                    <w:pPr>
                      <w:jc w:val="right"/>
                      <w:rPr>
                        <w:szCs w:val="21"/>
                      </w:rPr>
                    </w:pPr>
                    <w:r w:rsidRPr="005149DC">
                      <w:rPr>
                        <w:szCs w:val="21"/>
                      </w:rPr>
                      <w:t>104,058,343.23</w:t>
                    </w:r>
                  </w:p>
                </w:tc>
                <w:tc>
                  <w:tcPr>
                    <w:tcW w:w="1356" w:type="pct"/>
                    <w:tcBorders>
                      <w:top w:val="single" w:sz="6" w:space="0" w:color="auto"/>
                      <w:left w:val="single" w:sz="6" w:space="0" w:color="auto"/>
                      <w:bottom w:val="single" w:sz="6" w:space="0" w:color="auto"/>
                      <w:right w:val="single" w:sz="6" w:space="0" w:color="auto"/>
                    </w:tcBorders>
                    <w:shd w:val="clear" w:color="auto" w:fill="auto"/>
                  </w:tcPr>
                  <w:p w:rsidR="005149DC" w:rsidRPr="005149DC" w:rsidRDefault="005149DC" w:rsidP="006C3286">
                    <w:pPr>
                      <w:jc w:val="center"/>
                      <w:rPr>
                        <w:szCs w:val="21"/>
                      </w:rPr>
                    </w:pPr>
                    <w:r w:rsidRPr="005149DC">
                      <w:rPr>
                        <w:szCs w:val="21"/>
                      </w:rPr>
                      <w:t>抵押借款</w:t>
                    </w:r>
                  </w:p>
                </w:tc>
              </w:tr>
            </w:sdtContent>
          </w:sdt>
          <w:sdt>
            <w:sdtPr>
              <w:rPr>
                <w:szCs w:val="21"/>
              </w:rPr>
              <w:alias w:val="所有权或使用权受到限制的资产明细"/>
              <w:tag w:val="_GBC_b386bbb44d7a46daaa4b82f327a68c3f"/>
              <w:id w:val="390694617"/>
              <w:lock w:val="sdtLocked"/>
            </w:sdtPr>
            <w:sdtEndPr>
              <w:rPr>
                <w:rFonts w:hint="eastAsia"/>
              </w:rPr>
            </w:sdtEndPr>
            <w:sdtContent>
              <w:tr w:rsidR="005149DC" w:rsidRPr="005149DC" w:rsidTr="00C42841">
                <w:tc>
                  <w:tcPr>
                    <w:tcW w:w="1615" w:type="pct"/>
                    <w:tcBorders>
                      <w:top w:val="single" w:sz="6" w:space="0" w:color="auto"/>
                      <w:left w:val="single" w:sz="6" w:space="0" w:color="auto"/>
                      <w:bottom w:val="single" w:sz="4" w:space="0" w:color="auto"/>
                      <w:right w:val="single" w:sz="6" w:space="0" w:color="auto"/>
                    </w:tcBorders>
                    <w:shd w:val="clear" w:color="auto" w:fill="auto"/>
                  </w:tcPr>
                  <w:p w:rsidR="005149DC" w:rsidRPr="005149DC" w:rsidRDefault="005149DC" w:rsidP="00064055">
                    <w:pPr>
                      <w:rPr>
                        <w:szCs w:val="21"/>
                      </w:rPr>
                    </w:pPr>
                    <w:r w:rsidRPr="005149DC">
                      <w:rPr>
                        <w:szCs w:val="21"/>
                      </w:rPr>
                      <w:t>应收账款</w:t>
                    </w:r>
                  </w:p>
                </w:tc>
                <w:tc>
                  <w:tcPr>
                    <w:tcW w:w="2029" w:type="pct"/>
                    <w:tcBorders>
                      <w:top w:val="single" w:sz="6" w:space="0" w:color="auto"/>
                      <w:left w:val="single" w:sz="6" w:space="0" w:color="auto"/>
                      <w:bottom w:val="single" w:sz="6" w:space="0" w:color="auto"/>
                      <w:right w:val="single" w:sz="6" w:space="0" w:color="auto"/>
                    </w:tcBorders>
                    <w:shd w:val="clear" w:color="auto" w:fill="auto"/>
                  </w:tcPr>
                  <w:p w:rsidR="005149DC" w:rsidRPr="005149DC" w:rsidRDefault="005149DC" w:rsidP="006D41C5">
                    <w:pPr>
                      <w:jc w:val="right"/>
                      <w:rPr>
                        <w:szCs w:val="21"/>
                      </w:rPr>
                    </w:pPr>
                    <w:r w:rsidRPr="005149DC">
                      <w:rPr>
                        <w:szCs w:val="21"/>
                      </w:rPr>
                      <w:t>3,794,409.69</w:t>
                    </w:r>
                  </w:p>
                </w:tc>
                <w:tc>
                  <w:tcPr>
                    <w:tcW w:w="1356" w:type="pct"/>
                    <w:tcBorders>
                      <w:top w:val="single" w:sz="6" w:space="0" w:color="auto"/>
                      <w:left w:val="single" w:sz="6" w:space="0" w:color="auto"/>
                      <w:bottom w:val="single" w:sz="6" w:space="0" w:color="auto"/>
                      <w:right w:val="single" w:sz="6" w:space="0" w:color="auto"/>
                    </w:tcBorders>
                    <w:shd w:val="clear" w:color="auto" w:fill="auto"/>
                  </w:tcPr>
                  <w:p w:rsidR="005149DC" w:rsidRPr="005149DC" w:rsidRDefault="005149DC" w:rsidP="006C3286">
                    <w:pPr>
                      <w:jc w:val="center"/>
                      <w:rPr>
                        <w:szCs w:val="21"/>
                      </w:rPr>
                    </w:pPr>
                    <w:r w:rsidRPr="005149DC">
                      <w:rPr>
                        <w:szCs w:val="21"/>
                      </w:rPr>
                      <w:t>质押借款</w:t>
                    </w:r>
                  </w:p>
                </w:tc>
              </w:tr>
            </w:sdtContent>
          </w:sdt>
          <w:tr w:rsidR="005149DC" w:rsidRPr="005149DC" w:rsidTr="00C42841">
            <w:sdt>
              <w:sdtPr>
                <w:rPr>
                  <w:szCs w:val="21"/>
                </w:rPr>
                <w:tag w:val="_PLD_82f734ac5ef74ac0a808bf747f7a4e5a"/>
                <w:id w:val="-1678176020"/>
                <w:lock w:val="sdtLocked"/>
              </w:sdtPr>
              <w:sdtEndPr/>
              <w:sdtContent>
                <w:tc>
                  <w:tcPr>
                    <w:tcW w:w="1615" w:type="pct"/>
                    <w:tcBorders>
                      <w:top w:val="single" w:sz="4" w:space="0" w:color="auto"/>
                      <w:left w:val="single" w:sz="4" w:space="0" w:color="auto"/>
                      <w:bottom w:val="single" w:sz="4" w:space="0" w:color="auto"/>
                      <w:right w:val="single" w:sz="4" w:space="0" w:color="auto"/>
                    </w:tcBorders>
                    <w:shd w:val="clear" w:color="auto" w:fill="auto"/>
                    <w:vAlign w:val="center"/>
                  </w:tcPr>
                  <w:p w:rsidR="005149DC" w:rsidRPr="005149DC" w:rsidRDefault="005149DC" w:rsidP="006D41C5">
                    <w:pPr>
                      <w:jc w:val="center"/>
                      <w:rPr>
                        <w:szCs w:val="21"/>
                      </w:rPr>
                    </w:pPr>
                    <w:r w:rsidRPr="005149DC">
                      <w:rPr>
                        <w:rFonts w:hint="eastAsia"/>
                        <w:szCs w:val="21"/>
                      </w:rPr>
                      <w:t>合计</w:t>
                    </w:r>
                  </w:p>
                </w:tc>
              </w:sdtContent>
            </w:sdt>
            <w:tc>
              <w:tcPr>
                <w:tcW w:w="2029" w:type="pct"/>
                <w:tcBorders>
                  <w:top w:val="single" w:sz="6" w:space="0" w:color="auto"/>
                  <w:left w:val="single" w:sz="4" w:space="0" w:color="auto"/>
                  <w:bottom w:val="single" w:sz="6" w:space="0" w:color="auto"/>
                  <w:right w:val="single" w:sz="4" w:space="0" w:color="auto"/>
                </w:tcBorders>
                <w:shd w:val="clear" w:color="auto" w:fill="auto"/>
              </w:tcPr>
              <w:p w:rsidR="005149DC" w:rsidRPr="005149DC" w:rsidRDefault="005149DC" w:rsidP="00176B5B">
                <w:pPr>
                  <w:tabs>
                    <w:tab w:val="left" w:pos="2079"/>
                  </w:tabs>
                  <w:rPr>
                    <w:szCs w:val="21"/>
                  </w:rPr>
                </w:pPr>
                <w:r w:rsidRPr="005149DC">
                  <w:rPr>
                    <w:szCs w:val="21"/>
                  </w:rPr>
                  <w:tab/>
                </w:r>
                <w:r w:rsidR="00176B5B">
                  <w:rPr>
                    <w:rFonts w:hint="eastAsia"/>
                    <w:color w:val="000000"/>
                    <w:szCs w:val="21"/>
                  </w:rPr>
                  <w:t>452</w:t>
                </w:r>
                <w:r w:rsidRPr="005149DC">
                  <w:rPr>
                    <w:rFonts w:hint="eastAsia"/>
                    <w:color w:val="000000"/>
                    <w:szCs w:val="21"/>
                  </w:rPr>
                  <w:t>,620,133.72</w:t>
                </w:r>
              </w:p>
            </w:tc>
            <w:tc>
              <w:tcPr>
                <w:tcW w:w="1356" w:type="pct"/>
                <w:tcBorders>
                  <w:top w:val="single" w:sz="6" w:space="0" w:color="auto"/>
                  <w:left w:val="single" w:sz="4" w:space="0" w:color="auto"/>
                  <w:bottom w:val="single" w:sz="6" w:space="0" w:color="auto"/>
                  <w:right w:val="single" w:sz="4" w:space="0" w:color="auto"/>
                </w:tcBorders>
                <w:shd w:val="clear" w:color="auto" w:fill="auto"/>
              </w:tcPr>
              <w:p w:rsidR="005149DC" w:rsidRPr="005149DC" w:rsidRDefault="005149DC" w:rsidP="006C3286">
                <w:pPr>
                  <w:jc w:val="center"/>
                  <w:rPr>
                    <w:szCs w:val="21"/>
                  </w:rPr>
                </w:pPr>
                <w:r w:rsidRPr="005149DC">
                  <w:rPr>
                    <w:rFonts w:hint="eastAsia"/>
                    <w:szCs w:val="21"/>
                  </w:rPr>
                  <w:t>/</w:t>
                </w:r>
              </w:p>
            </w:tc>
          </w:tr>
        </w:tbl>
      </w:sdtContent>
    </w:sdt>
    <w:p w:rsidR="00507BB6" w:rsidRDefault="00507BB6">
      <w:pPr>
        <w:rPr>
          <w:szCs w:val="21"/>
        </w:rPr>
      </w:pPr>
    </w:p>
    <w:sdt>
      <w:sdtPr>
        <w:rPr>
          <w:rFonts w:ascii="宋体" w:hAnsi="宋体" w:cs="宋体" w:hint="eastAsia"/>
          <w:b w:val="0"/>
          <w:bCs w:val="0"/>
          <w:kern w:val="0"/>
          <w:sz w:val="24"/>
          <w:szCs w:val="21"/>
        </w:rPr>
        <w:alias w:val="模块:外币货币性项目"/>
        <w:tag w:val="_GBC_7a80c9b78caf4e6686905c555fe61f9a"/>
        <w:id w:val="554055387"/>
        <w:lock w:val="sdtLocked"/>
        <w:placeholder>
          <w:docPart w:val="GBC22222222222222222222222222222"/>
        </w:placeholder>
      </w:sdtPr>
      <w:sdtEndPr>
        <w:rPr>
          <w:rFonts w:hint="default"/>
          <w:sz w:val="21"/>
        </w:rPr>
      </w:sdtEndPr>
      <w:sdtContent>
        <w:p w:rsidR="00507BB6" w:rsidRDefault="00BE0F81">
          <w:pPr>
            <w:pStyle w:val="3"/>
            <w:numPr>
              <w:ilvl w:val="0"/>
              <w:numId w:val="22"/>
            </w:numPr>
            <w:tabs>
              <w:tab w:val="left" w:pos="504"/>
            </w:tabs>
            <w:rPr>
              <w:rFonts w:ascii="宋体" w:hAnsi="宋体"/>
              <w:szCs w:val="21"/>
            </w:rPr>
          </w:pPr>
          <w:r>
            <w:rPr>
              <w:rFonts w:ascii="宋体" w:hAnsi="宋体" w:hint="eastAsia"/>
              <w:szCs w:val="21"/>
            </w:rPr>
            <w:t>外币货币性项目</w:t>
          </w:r>
        </w:p>
        <w:p w:rsidR="00507BB6" w:rsidRDefault="00BE0F81">
          <w:pPr>
            <w:pStyle w:val="a9"/>
            <w:numPr>
              <w:ilvl w:val="0"/>
              <w:numId w:val="70"/>
            </w:numPr>
            <w:tabs>
              <w:tab w:val="left" w:pos="700"/>
            </w:tabs>
            <w:spacing w:before="60" w:after="60"/>
            <w:ind w:firstLineChars="0"/>
            <w:jc w:val="left"/>
            <w:rPr>
              <w:rFonts w:ascii="宋体" w:hAnsi="宋体"/>
              <w:szCs w:val="21"/>
            </w:rPr>
          </w:pPr>
          <w:r>
            <w:rPr>
              <w:rStyle w:val="4Char"/>
              <w:rFonts w:ascii="宋体" w:hAnsi="宋体" w:hint="eastAsia"/>
              <w:szCs w:val="21"/>
            </w:rPr>
            <w:t>外币货币性项目</w:t>
          </w:r>
          <w:r>
            <w:rPr>
              <w:rFonts w:ascii="宋体" w:hAnsi="宋体" w:hint="eastAsia"/>
              <w:szCs w:val="21"/>
            </w:rPr>
            <w:t>：</w:t>
          </w:r>
        </w:p>
        <w:sdt>
          <w:sdtPr>
            <w:alias w:val="是否适用：外币货币性项目[双击切换]"/>
            <w:tag w:val="_GBC_7b0870ec262840d78495babcff3639aa"/>
            <w:id w:val="-727608603"/>
            <w:lock w:val="sdtContentLocked"/>
            <w:placeholder>
              <w:docPart w:val="GBC22222222222222222222222222222"/>
            </w:placeholder>
          </w:sdtPr>
          <w:sdtEndPr/>
          <w:sdtContent>
            <w:p w:rsidR="00507BB6" w:rsidRDefault="00BE0F81">
              <w:r>
                <w:fldChar w:fldCharType="begin"/>
              </w:r>
              <w:r w:rsidR="00E9033D">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外币货币性项目"/>
              <w:tag w:val="_GBC_52ed5330bd884651892991446f0f1ae0"/>
              <w:id w:val="121207016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p>
        <w:tbl>
          <w:tblPr>
            <w:tblW w:w="49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1"/>
            <w:gridCol w:w="1561"/>
            <w:gridCol w:w="1559"/>
            <w:gridCol w:w="2126"/>
          </w:tblGrid>
          <w:tr w:rsidR="009F5B8C" w:rsidRPr="00962B3C" w:rsidTr="009F5B8C">
            <w:sdt>
              <w:sdtPr>
                <w:rPr>
                  <w:szCs w:val="21"/>
                </w:rPr>
                <w:tag w:val="_PLD_923fb635896a412a90a7037a1d8d2e08"/>
                <w:id w:val="786854913"/>
                <w:lock w:val="sdtLocked"/>
              </w:sdtPr>
              <w:sdtEndPr/>
              <w:sdtContent>
                <w:tc>
                  <w:tcPr>
                    <w:tcW w:w="2052" w:type="pct"/>
                    <w:tcBorders>
                      <w:top w:val="single" w:sz="4" w:space="0" w:color="auto"/>
                      <w:left w:val="single" w:sz="4" w:space="0" w:color="auto"/>
                      <w:bottom w:val="single" w:sz="4" w:space="0" w:color="auto"/>
                      <w:right w:val="single" w:sz="4" w:space="0" w:color="auto"/>
                    </w:tcBorders>
                    <w:shd w:val="clear" w:color="auto" w:fill="auto"/>
                    <w:vAlign w:val="center"/>
                  </w:tcPr>
                  <w:p w:rsidR="009F5B8C" w:rsidRPr="00962B3C" w:rsidRDefault="009F5B8C" w:rsidP="009F5B8C">
                    <w:pPr>
                      <w:jc w:val="center"/>
                      <w:rPr>
                        <w:szCs w:val="21"/>
                      </w:rPr>
                    </w:pPr>
                    <w:r w:rsidRPr="00962B3C">
                      <w:rPr>
                        <w:rFonts w:hint="eastAsia"/>
                        <w:szCs w:val="21"/>
                      </w:rPr>
                      <w:t>项目</w:t>
                    </w:r>
                  </w:p>
                </w:tc>
              </w:sdtContent>
            </w:sdt>
            <w:sdt>
              <w:sdtPr>
                <w:rPr>
                  <w:szCs w:val="21"/>
                </w:rPr>
                <w:tag w:val="_PLD_5b1451530c274f108ee07f4be42eeef3"/>
                <w:id w:val="-1324269780"/>
                <w:lock w:val="sdtLocked"/>
              </w:sdtPr>
              <w:sdtEndPr/>
              <w:sdtContent>
                <w:tc>
                  <w:tcPr>
                    <w:tcW w:w="877" w:type="pct"/>
                    <w:tcBorders>
                      <w:top w:val="single" w:sz="4" w:space="0" w:color="auto"/>
                      <w:left w:val="single" w:sz="4" w:space="0" w:color="auto"/>
                      <w:bottom w:val="single" w:sz="4" w:space="0" w:color="auto"/>
                      <w:right w:val="single" w:sz="4" w:space="0" w:color="auto"/>
                    </w:tcBorders>
                    <w:shd w:val="clear" w:color="auto" w:fill="auto"/>
                    <w:vAlign w:val="center"/>
                  </w:tcPr>
                  <w:p w:rsidR="009F5B8C" w:rsidRPr="00962B3C" w:rsidRDefault="009F5B8C" w:rsidP="009F5B8C">
                    <w:pPr>
                      <w:jc w:val="center"/>
                      <w:rPr>
                        <w:szCs w:val="21"/>
                      </w:rPr>
                    </w:pPr>
                    <w:r w:rsidRPr="00962B3C">
                      <w:rPr>
                        <w:rFonts w:hint="eastAsia"/>
                        <w:szCs w:val="21"/>
                      </w:rPr>
                      <w:t>期末外币余额</w:t>
                    </w:r>
                  </w:p>
                </w:tc>
              </w:sdtContent>
            </w:sdt>
            <w:sdt>
              <w:sdtPr>
                <w:rPr>
                  <w:szCs w:val="21"/>
                </w:rPr>
                <w:tag w:val="_PLD_62f11507bcfe4a0283337f57be987305"/>
                <w:id w:val="-688682925"/>
                <w:lock w:val="sdtLocked"/>
              </w:sdtPr>
              <w:sdtEndPr/>
              <w:sdtContent>
                <w:tc>
                  <w:tcPr>
                    <w:tcW w:w="876" w:type="pct"/>
                    <w:tcBorders>
                      <w:top w:val="single" w:sz="4" w:space="0" w:color="auto"/>
                      <w:left w:val="single" w:sz="4" w:space="0" w:color="auto"/>
                      <w:bottom w:val="single" w:sz="4" w:space="0" w:color="auto"/>
                      <w:right w:val="single" w:sz="4" w:space="0" w:color="auto"/>
                    </w:tcBorders>
                    <w:shd w:val="clear" w:color="auto" w:fill="auto"/>
                    <w:vAlign w:val="center"/>
                  </w:tcPr>
                  <w:p w:rsidR="009F5B8C" w:rsidRPr="00962B3C" w:rsidRDefault="009F5B8C" w:rsidP="009F5B8C">
                    <w:pPr>
                      <w:jc w:val="center"/>
                      <w:rPr>
                        <w:szCs w:val="21"/>
                      </w:rPr>
                    </w:pPr>
                    <w:r w:rsidRPr="00962B3C">
                      <w:rPr>
                        <w:rFonts w:hint="eastAsia"/>
                        <w:szCs w:val="21"/>
                      </w:rPr>
                      <w:t>折算汇率</w:t>
                    </w:r>
                  </w:p>
                </w:tc>
              </w:sdtContent>
            </w:sdt>
            <w:sdt>
              <w:sdtPr>
                <w:rPr>
                  <w:szCs w:val="21"/>
                </w:rPr>
                <w:tag w:val="_PLD_e4c6faa92b2247778c531d46b085aa36"/>
                <w:id w:val="1214766030"/>
                <w:lock w:val="sdtLocked"/>
              </w:sdtPr>
              <w:sdtEndPr/>
              <w:sdtContent>
                <w:tc>
                  <w:tcPr>
                    <w:tcW w:w="1195" w:type="pct"/>
                    <w:tcBorders>
                      <w:top w:val="single" w:sz="4" w:space="0" w:color="auto"/>
                      <w:left w:val="single" w:sz="4" w:space="0" w:color="auto"/>
                      <w:bottom w:val="single" w:sz="4" w:space="0" w:color="auto"/>
                      <w:right w:val="single" w:sz="4" w:space="0" w:color="auto"/>
                    </w:tcBorders>
                    <w:shd w:val="clear" w:color="auto" w:fill="auto"/>
                    <w:vAlign w:val="center"/>
                  </w:tcPr>
                  <w:p w:rsidR="009F5B8C" w:rsidRPr="00962B3C" w:rsidRDefault="009F5B8C" w:rsidP="009F5B8C">
                    <w:pPr>
                      <w:jc w:val="center"/>
                      <w:rPr>
                        <w:szCs w:val="21"/>
                      </w:rPr>
                    </w:pPr>
                    <w:r w:rsidRPr="00962B3C">
                      <w:rPr>
                        <w:rFonts w:hint="eastAsia"/>
                        <w:szCs w:val="21"/>
                      </w:rPr>
                      <w:t>期末折算人民币</w:t>
                    </w:r>
                  </w:p>
                  <w:p w:rsidR="009F5B8C" w:rsidRPr="00962B3C" w:rsidRDefault="009F5B8C" w:rsidP="009F5B8C">
                    <w:pPr>
                      <w:jc w:val="center"/>
                      <w:rPr>
                        <w:szCs w:val="21"/>
                      </w:rPr>
                    </w:pPr>
                    <w:r w:rsidRPr="00962B3C">
                      <w:rPr>
                        <w:rFonts w:hint="eastAsia"/>
                        <w:szCs w:val="21"/>
                      </w:rPr>
                      <w:t>余额</w:t>
                    </w:r>
                  </w:p>
                </w:tc>
              </w:sdtContent>
            </w:sdt>
          </w:tr>
          <w:tr w:rsidR="009F5B8C" w:rsidRPr="00962B3C" w:rsidTr="009F5B8C">
            <w:sdt>
              <w:sdtPr>
                <w:rPr>
                  <w:szCs w:val="21"/>
                </w:rPr>
                <w:tag w:val="_PLD_7fca4698e7864d208d0143ab1e4b50a2"/>
                <w:id w:val="-954632450"/>
                <w:lock w:val="sdtLocked"/>
              </w:sdtPr>
              <w:sdtEndPr/>
              <w:sdtContent>
                <w:tc>
                  <w:tcPr>
                    <w:tcW w:w="2052"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F5B8C">
                    <w:pPr>
                      <w:rPr>
                        <w:szCs w:val="21"/>
                      </w:rPr>
                    </w:pPr>
                    <w:r w:rsidRPr="00962B3C">
                      <w:rPr>
                        <w:rFonts w:hint="eastAsia"/>
                        <w:szCs w:val="21"/>
                      </w:rPr>
                      <w:t>货币资金</w:t>
                    </w:r>
                  </w:p>
                </w:tc>
              </w:sdtContent>
            </w:sdt>
            <w:tc>
              <w:tcPr>
                <w:tcW w:w="877"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F5B8C">
                <w:pPr>
                  <w:jc w:val="right"/>
                  <w:rPr>
                    <w:szCs w:val="21"/>
                  </w:rPr>
                </w:pPr>
                <w:r w:rsidRPr="00962B3C">
                  <w:rPr>
                    <w:szCs w:val="21"/>
                  </w:rPr>
                  <w:t>639,471.07</w:t>
                </w:r>
              </w:p>
            </w:tc>
            <w:tc>
              <w:tcPr>
                <w:tcW w:w="876"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F5B8C">
                <w:pPr>
                  <w:jc w:val="right"/>
                  <w:rPr>
                    <w:szCs w:val="21"/>
                  </w:rPr>
                </w:pPr>
                <w:r w:rsidRPr="00962B3C">
                  <w:rPr>
                    <w:szCs w:val="21"/>
                  </w:rPr>
                  <w:t>6.6166</w:t>
                </w:r>
              </w:p>
            </w:tc>
            <w:tc>
              <w:tcPr>
                <w:tcW w:w="1195"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F5B8C">
                <w:pPr>
                  <w:jc w:val="right"/>
                  <w:rPr>
                    <w:szCs w:val="21"/>
                  </w:rPr>
                </w:pPr>
                <w:r w:rsidRPr="00962B3C">
                  <w:rPr>
                    <w:szCs w:val="21"/>
                  </w:rPr>
                  <w:t>4,231,124.28</w:t>
                </w:r>
              </w:p>
            </w:tc>
          </w:tr>
          <w:tr w:rsidR="009F5B8C" w:rsidRPr="00962B3C" w:rsidTr="009F5B8C">
            <w:sdt>
              <w:sdtPr>
                <w:rPr>
                  <w:szCs w:val="21"/>
                </w:rPr>
                <w:tag w:val="_PLD_fa8779a7bb8f4b21b86116b2664c7e41"/>
                <w:id w:val="1303114445"/>
                <w:lock w:val="sdtLocked"/>
              </w:sdtPr>
              <w:sdtEndPr/>
              <w:sdtContent>
                <w:tc>
                  <w:tcPr>
                    <w:tcW w:w="2052"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F5B8C">
                    <w:pPr>
                      <w:rPr>
                        <w:szCs w:val="21"/>
                      </w:rPr>
                    </w:pPr>
                    <w:r w:rsidRPr="00962B3C">
                      <w:rPr>
                        <w:rFonts w:hint="eastAsia"/>
                        <w:szCs w:val="21"/>
                      </w:rPr>
                      <w:t>其中：美元</w:t>
                    </w:r>
                  </w:p>
                </w:tc>
              </w:sdtContent>
            </w:sdt>
            <w:tc>
              <w:tcPr>
                <w:tcW w:w="877"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F5B8C">
                <w:pPr>
                  <w:jc w:val="right"/>
                  <w:rPr>
                    <w:szCs w:val="21"/>
                  </w:rPr>
                </w:pPr>
                <w:r w:rsidRPr="00962B3C">
                  <w:rPr>
                    <w:szCs w:val="21"/>
                  </w:rPr>
                  <w:t>639,471.07</w:t>
                </w:r>
              </w:p>
            </w:tc>
            <w:tc>
              <w:tcPr>
                <w:tcW w:w="876"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F5B8C">
                <w:pPr>
                  <w:jc w:val="right"/>
                  <w:rPr>
                    <w:szCs w:val="21"/>
                  </w:rPr>
                </w:pPr>
                <w:r w:rsidRPr="00962B3C">
                  <w:rPr>
                    <w:szCs w:val="21"/>
                  </w:rPr>
                  <w:t>6.6166</w:t>
                </w:r>
              </w:p>
            </w:tc>
            <w:tc>
              <w:tcPr>
                <w:tcW w:w="1195"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F5B8C">
                <w:pPr>
                  <w:jc w:val="right"/>
                  <w:rPr>
                    <w:szCs w:val="21"/>
                  </w:rPr>
                </w:pPr>
                <w:r w:rsidRPr="00962B3C">
                  <w:rPr>
                    <w:szCs w:val="21"/>
                  </w:rPr>
                  <w:t>4,231,124.28</w:t>
                </w:r>
              </w:p>
            </w:tc>
          </w:tr>
          <w:tr w:rsidR="009F5B8C" w:rsidRPr="00962B3C" w:rsidTr="009F5B8C">
            <w:sdt>
              <w:sdtPr>
                <w:rPr>
                  <w:szCs w:val="21"/>
                </w:rPr>
                <w:tag w:val="_PLD_86c964b2ca5e4d96b89b592f766adf56"/>
                <w:id w:val="-179897263"/>
                <w:lock w:val="sdtLocked"/>
              </w:sdtPr>
              <w:sdtEndPr/>
              <w:sdtContent>
                <w:tc>
                  <w:tcPr>
                    <w:tcW w:w="2052"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F5B8C">
                    <w:pPr>
                      <w:rPr>
                        <w:szCs w:val="21"/>
                      </w:rPr>
                    </w:pPr>
                    <w:r w:rsidRPr="00962B3C">
                      <w:rPr>
                        <w:rFonts w:hint="eastAsia"/>
                        <w:szCs w:val="21"/>
                      </w:rPr>
                      <w:t>应收账款</w:t>
                    </w:r>
                  </w:p>
                </w:tc>
              </w:sdtContent>
            </w:sdt>
            <w:tc>
              <w:tcPr>
                <w:tcW w:w="877"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F5B8C">
                <w:pPr>
                  <w:jc w:val="right"/>
                  <w:rPr>
                    <w:szCs w:val="21"/>
                  </w:rPr>
                </w:pPr>
                <w:r w:rsidRPr="00962B3C">
                  <w:rPr>
                    <w:szCs w:val="21"/>
                  </w:rPr>
                  <w:t>476,089.96</w:t>
                </w:r>
              </w:p>
            </w:tc>
            <w:tc>
              <w:tcPr>
                <w:tcW w:w="876"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F5B8C">
                <w:pPr>
                  <w:jc w:val="right"/>
                  <w:rPr>
                    <w:szCs w:val="21"/>
                  </w:rPr>
                </w:pPr>
                <w:r w:rsidRPr="00962B3C">
                  <w:rPr>
                    <w:szCs w:val="21"/>
                  </w:rPr>
                  <w:t>6.6166</w:t>
                </w:r>
              </w:p>
            </w:tc>
            <w:tc>
              <w:tcPr>
                <w:tcW w:w="1195"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F5B8C">
                <w:pPr>
                  <w:jc w:val="right"/>
                  <w:rPr>
                    <w:szCs w:val="21"/>
                  </w:rPr>
                </w:pPr>
                <w:r w:rsidRPr="00962B3C">
                  <w:rPr>
                    <w:szCs w:val="21"/>
                  </w:rPr>
                  <w:t>3,150,096.83</w:t>
                </w:r>
              </w:p>
            </w:tc>
          </w:tr>
          <w:tr w:rsidR="009F5B8C" w:rsidRPr="00962B3C" w:rsidTr="009F5B8C">
            <w:sdt>
              <w:sdtPr>
                <w:rPr>
                  <w:szCs w:val="21"/>
                </w:rPr>
                <w:tag w:val="_PLD_2b1a25b4fca9480aa2f8c1f78f1185a2"/>
                <w:id w:val="208158542"/>
                <w:lock w:val="sdtLocked"/>
              </w:sdtPr>
              <w:sdtEndPr/>
              <w:sdtContent>
                <w:tc>
                  <w:tcPr>
                    <w:tcW w:w="2052"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F5B8C">
                    <w:pPr>
                      <w:rPr>
                        <w:szCs w:val="21"/>
                      </w:rPr>
                    </w:pPr>
                    <w:r w:rsidRPr="00962B3C">
                      <w:rPr>
                        <w:rFonts w:hint="eastAsia"/>
                        <w:szCs w:val="21"/>
                      </w:rPr>
                      <w:t>其中：美元</w:t>
                    </w:r>
                  </w:p>
                </w:tc>
              </w:sdtContent>
            </w:sdt>
            <w:tc>
              <w:tcPr>
                <w:tcW w:w="877"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F5B8C">
                <w:pPr>
                  <w:jc w:val="right"/>
                  <w:rPr>
                    <w:szCs w:val="21"/>
                  </w:rPr>
                </w:pPr>
                <w:r w:rsidRPr="00962B3C">
                  <w:rPr>
                    <w:szCs w:val="21"/>
                  </w:rPr>
                  <w:t>476,089.96</w:t>
                </w:r>
              </w:p>
            </w:tc>
            <w:tc>
              <w:tcPr>
                <w:tcW w:w="876"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F5B8C">
                <w:pPr>
                  <w:jc w:val="right"/>
                  <w:rPr>
                    <w:szCs w:val="21"/>
                  </w:rPr>
                </w:pPr>
                <w:r w:rsidRPr="00962B3C">
                  <w:rPr>
                    <w:szCs w:val="21"/>
                  </w:rPr>
                  <w:t>6.6166</w:t>
                </w:r>
              </w:p>
            </w:tc>
            <w:tc>
              <w:tcPr>
                <w:tcW w:w="1195"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F5B8C">
                <w:pPr>
                  <w:jc w:val="right"/>
                  <w:rPr>
                    <w:szCs w:val="21"/>
                  </w:rPr>
                </w:pPr>
                <w:r w:rsidRPr="00962B3C">
                  <w:rPr>
                    <w:szCs w:val="21"/>
                  </w:rPr>
                  <w:t>3,150,096.83</w:t>
                </w:r>
              </w:p>
            </w:tc>
          </w:tr>
          <w:sdt>
            <w:sdtPr>
              <w:rPr>
                <w:szCs w:val="21"/>
              </w:rPr>
              <w:alias w:val="以外币核算的项目明细"/>
              <w:tag w:val="_GBC_99d00a99eacb429e9d406a9efe8e35e2"/>
              <w:id w:val="2046094614"/>
              <w:lock w:val="sdtLocked"/>
            </w:sdtPr>
            <w:sdtEndPr>
              <w:rPr>
                <w:rFonts w:hint="eastAsia"/>
              </w:rPr>
            </w:sdtEndPr>
            <w:sdtContent>
              <w:tr w:rsidR="009F5B8C" w:rsidRPr="00962B3C" w:rsidTr="009F5B8C">
                <w:trPr>
                  <w:trHeight w:val="373"/>
                </w:trPr>
                <w:sdt>
                  <w:sdtPr>
                    <w:rPr>
                      <w:szCs w:val="21"/>
                    </w:rPr>
                    <w:alias w:val="以外币核算的项目明细-项目名称"/>
                    <w:tag w:val="_GBC_8f1a27e39c8b466da0c7c84a19f56b5a"/>
                    <w:id w:val="1663274947"/>
                    <w:lock w:val="sdtLocked"/>
                  </w:sdtPr>
                  <w:sdtEndPr/>
                  <w:sdtContent>
                    <w:tc>
                      <w:tcPr>
                        <w:tcW w:w="2052"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F5B8C">
                        <w:pPr>
                          <w:rPr>
                            <w:szCs w:val="21"/>
                          </w:rPr>
                        </w:pPr>
                        <w:r w:rsidRPr="00962B3C">
                          <w:rPr>
                            <w:rFonts w:hAnsi="Calibri" w:hint="eastAsia"/>
                            <w:szCs w:val="21"/>
                            <w:lang w:val="zh-CN"/>
                          </w:rPr>
                          <w:t>外币核算</w:t>
                        </w:r>
                        <w:r w:rsidRPr="00962B3C">
                          <w:rPr>
                            <w:rFonts w:hAnsi="Calibri"/>
                            <w:szCs w:val="21"/>
                            <w:lang w:val="zh-CN"/>
                          </w:rPr>
                          <w:t>-</w:t>
                        </w:r>
                        <w:r w:rsidRPr="00962B3C">
                          <w:rPr>
                            <w:rFonts w:hAnsi="Calibri" w:hint="eastAsia"/>
                            <w:szCs w:val="21"/>
                            <w:lang w:val="zh-CN"/>
                          </w:rPr>
                          <w:t>短期借款</w:t>
                        </w:r>
                      </w:p>
                    </w:tc>
                  </w:sdtContent>
                </w:sdt>
                <w:tc>
                  <w:tcPr>
                    <w:tcW w:w="877"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F5B8C">
                    <w:pPr>
                      <w:jc w:val="right"/>
                      <w:rPr>
                        <w:szCs w:val="21"/>
                      </w:rPr>
                    </w:pPr>
                    <w:r w:rsidRPr="00962B3C">
                      <w:rPr>
                        <w:szCs w:val="21"/>
                      </w:rPr>
                      <w:t>400,000.00</w:t>
                    </w:r>
                  </w:p>
                </w:tc>
                <w:tc>
                  <w:tcPr>
                    <w:tcW w:w="876"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F5B8C">
                    <w:pPr>
                      <w:jc w:val="right"/>
                      <w:rPr>
                        <w:szCs w:val="21"/>
                      </w:rPr>
                    </w:pPr>
                    <w:r w:rsidRPr="00962B3C">
                      <w:rPr>
                        <w:szCs w:val="21"/>
                      </w:rPr>
                      <w:t>6.6166</w:t>
                    </w:r>
                  </w:p>
                </w:tc>
                <w:tc>
                  <w:tcPr>
                    <w:tcW w:w="1195"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F5B8C">
                    <w:pPr>
                      <w:jc w:val="right"/>
                      <w:rPr>
                        <w:szCs w:val="21"/>
                      </w:rPr>
                    </w:pPr>
                    <w:r w:rsidRPr="00962B3C">
                      <w:rPr>
                        <w:szCs w:val="21"/>
                      </w:rPr>
                      <w:t>2,646,640.00</w:t>
                    </w:r>
                  </w:p>
                </w:tc>
              </w:tr>
            </w:sdtContent>
          </w:sdt>
          <w:sdt>
            <w:sdtPr>
              <w:rPr>
                <w:szCs w:val="21"/>
              </w:rPr>
              <w:alias w:val="以外币核算的币种明细"/>
              <w:tag w:val="_TUP_614d97239c3e47d5820e007eddb625ae"/>
              <w:id w:val="633371245"/>
              <w:lock w:val="sdtLocked"/>
            </w:sdtPr>
            <w:sdtEndPr/>
            <w:sdtContent>
              <w:tr w:rsidR="009F5B8C" w:rsidRPr="00962B3C" w:rsidTr="009F5B8C">
                <w:sdt>
                  <w:sdtPr>
                    <w:rPr>
                      <w:szCs w:val="21"/>
                    </w:rPr>
                    <w:alias w:val="以外币核算的币种明细-币种名称"/>
                    <w:tag w:val="_GBC_e121085e91dd448ab578965a0ebfb3e7"/>
                    <w:id w:val="-848328555"/>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tc>
                      <w:tcPr>
                        <w:tcW w:w="2052"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62B3C">
                        <w:pPr>
                          <w:ind w:firstLineChars="300" w:firstLine="630"/>
                          <w:rPr>
                            <w:szCs w:val="21"/>
                          </w:rPr>
                        </w:pPr>
                        <w:r w:rsidRPr="00962B3C">
                          <w:rPr>
                            <w:szCs w:val="21"/>
                          </w:rPr>
                          <w:t>美元</w:t>
                        </w:r>
                      </w:p>
                    </w:tc>
                  </w:sdtContent>
                </w:sdt>
                <w:tc>
                  <w:tcPr>
                    <w:tcW w:w="877"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F5B8C">
                    <w:pPr>
                      <w:jc w:val="right"/>
                      <w:rPr>
                        <w:szCs w:val="21"/>
                      </w:rPr>
                    </w:pPr>
                    <w:r w:rsidRPr="00962B3C">
                      <w:rPr>
                        <w:szCs w:val="21"/>
                      </w:rPr>
                      <w:t>400,000.00</w:t>
                    </w:r>
                  </w:p>
                </w:tc>
                <w:tc>
                  <w:tcPr>
                    <w:tcW w:w="876"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F5B8C">
                    <w:pPr>
                      <w:jc w:val="right"/>
                      <w:rPr>
                        <w:szCs w:val="21"/>
                      </w:rPr>
                    </w:pPr>
                    <w:r w:rsidRPr="00962B3C">
                      <w:rPr>
                        <w:szCs w:val="21"/>
                      </w:rPr>
                      <w:t>6.6166</w:t>
                    </w:r>
                  </w:p>
                </w:tc>
                <w:tc>
                  <w:tcPr>
                    <w:tcW w:w="1195" w:type="pct"/>
                    <w:tcBorders>
                      <w:top w:val="single" w:sz="4" w:space="0" w:color="auto"/>
                      <w:left w:val="single" w:sz="4" w:space="0" w:color="auto"/>
                      <w:bottom w:val="single" w:sz="4" w:space="0" w:color="auto"/>
                      <w:right w:val="single" w:sz="4" w:space="0" w:color="auto"/>
                    </w:tcBorders>
                    <w:shd w:val="clear" w:color="auto" w:fill="auto"/>
                  </w:tcPr>
                  <w:p w:rsidR="009F5B8C" w:rsidRPr="00962B3C" w:rsidRDefault="009F5B8C" w:rsidP="009F5B8C">
                    <w:pPr>
                      <w:jc w:val="right"/>
                      <w:rPr>
                        <w:szCs w:val="21"/>
                      </w:rPr>
                    </w:pPr>
                    <w:r w:rsidRPr="00962B3C">
                      <w:rPr>
                        <w:szCs w:val="21"/>
                      </w:rPr>
                      <w:t>2,646,640.00</w:t>
                    </w:r>
                  </w:p>
                </w:tc>
              </w:tr>
            </w:sdtContent>
          </w:sdt>
        </w:tbl>
        <w:p w:rsidR="00507BB6" w:rsidRDefault="00BE0F81">
          <w:pPr>
            <w:spacing w:before="60" w:after="60"/>
            <w:rPr>
              <w:szCs w:val="21"/>
            </w:rPr>
          </w:pPr>
          <w:r>
            <w:rPr>
              <w:rFonts w:hint="eastAsia"/>
              <w:szCs w:val="21"/>
            </w:rPr>
            <w:t>其他说明：</w:t>
          </w:r>
        </w:p>
        <w:sdt>
          <w:sdtPr>
            <w:rPr>
              <w:szCs w:val="21"/>
            </w:rPr>
            <w:alias w:val="外币货币性项目的其他说明"/>
            <w:tag w:val="_GBC_a16b850d98e24762adbee5a1d5628893"/>
            <w:id w:val="-533652807"/>
            <w:lock w:val="sdtLocked"/>
            <w:placeholder>
              <w:docPart w:val="GBC22222222222222222222222222222"/>
            </w:placeholder>
          </w:sdtPr>
          <w:sdtEndPr/>
          <w:sdtContent>
            <w:p w:rsidR="00507BB6" w:rsidRDefault="00F42E07">
              <w:pPr>
                <w:rPr>
                  <w:szCs w:val="21"/>
                </w:rPr>
              </w:pPr>
              <w:r>
                <w:rPr>
                  <w:rFonts w:hint="eastAsia"/>
                  <w:szCs w:val="21"/>
                </w:rPr>
                <w:t>无。</w:t>
              </w:r>
            </w:p>
          </w:sdtContent>
        </w:sdt>
        <w:p w:rsidR="00507BB6" w:rsidRDefault="00507BB6">
          <w:pPr>
            <w:rPr>
              <w:szCs w:val="21"/>
            </w:rPr>
          </w:pPr>
        </w:p>
        <w:p w:rsidR="00507BB6" w:rsidRDefault="00BE0F81">
          <w:pPr>
            <w:pStyle w:val="a9"/>
            <w:numPr>
              <w:ilvl w:val="0"/>
              <w:numId w:val="70"/>
            </w:numPr>
            <w:tabs>
              <w:tab w:val="left" w:pos="700"/>
            </w:tabs>
            <w:spacing w:before="60" w:after="60"/>
            <w:ind w:firstLineChars="0"/>
            <w:jc w:val="left"/>
            <w:rPr>
              <w:b/>
              <w:szCs w:val="21"/>
            </w:rPr>
          </w:pPr>
          <w:r>
            <w:rPr>
              <w:rStyle w:val="4Char"/>
              <w:rFonts w:ascii="宋体" w:hAnsi="宋体" w:hint="eastAsia"/>
              <w:szCs w:val="21"/>
            </w:rPr>
            <w:t>境外</w:t>
          </w:r>
          <w:r>
            <w:rPr>
              <w:rFonts w:hint="eastAsia"/>
              <w:b/>
              <w:szCs w:val="21"/>
            </w:rPr>
            <w:t>经营实体说明，包括对于重要的境外经营实体，应披露其境外主要经营地、记账本位币及选择依据，记账本位币发生变化的还应披露原因。</w:t>
          </w:r>
        </w:p>
        <w:p w:rsidR="00507BB6" w:rsidRDefault="00A057D5" w:rsidP="00E9033D">
          <w:pPr>
            <w:rPr>
              <w:szCs w:val="21"/>
            </w:rPr>
          </w:pPr>
          <w:sdt>
            <w:sdtPr>
              <w:rPr>
                <w:szCs w:val="21"/>
              </w:rPr>
              <w:alias w:val="是否适用：境外经营实体主要报表项目的折算汇率[双击切换]"/>
              <w:tag w:val="_GBC_4ad16f5c306d4c6ead144dfd007fb925"/>
              <w:id w:val="-2073730319"/>
              <w:lock w:val="sdtContentLocked"/>
              <w:placeholder>
                <w:docPart w:val="GBC22222222222222222222222222222"/>
              </w:placeholder>
            </w:sdtPr>
            <w:sdtEndPr/>
            <w:sdtContent>
              <w:r w:rsidR="00BE0F81">
                <w:rPr>
                  <w:szCs w:val="21"/>
                </w:rPr>
                <w:fldChar w:fldCharType="begin"/>
              </w:r>
              <w:r w:rsidR="00E9033D">
                <w:rPr>
                  <w:szCs w:val="21"/>
                </w:rPr>
                <w:instrText xml:space="preserve"> MACROBUTTON  SnrToggleCheckbox □适用 </w:instrText>
              </w:r>
              <w:r w:rsidR="00BE0F81">
                <w:rPr>
                  <w:szCs w:val="21"/>
                </w:rPr>
                <w:fldChar w:fldCharType="end"/>
              </w:r>
              <w:r w:rsidR="00BE0F81">
                <w:rPr>
                  <w:szCs w:val="21"/>
                </w:rPr>
                <w:fldChar w:fldCharType="begin"/>
              </w:r>
              <w:r w:rsidR="00E9033D">
                <w:rPr>
                  <w:szCs w:val="21"/>
                </w:rPr>
                <w:instrText xml:space="preserve"> MACROBUTTON  SnrToggleCheckbox √不适用 </w:instrText>
              </w:r>
              <w:r w:rsidR="00BE0F81">
                <w:rPr>
                  <w:szCs w:val="21"/>
                </w:rPr>
                <w:fldChar w:fldCharType="end"/>
              </w:r>
            </w:sdtContent>
          </w:sdt>
        </w:p>
      </w:sdtContent>
    </w:sdt>
    <w:p w:rsidR="00507BB6" w:rsidRDefault="00507BB6"/>
    <w:sdt>
      <w:sdtPr>
        <w:rPr>
          <w:rFonts w:ascii="宋体" w:hAnsi="宋体" w:cs="宋体" w:hint="eastAsia"/>
          <w:b w:val="0"/>
          <w:bCs w:val="0"/>
          <w:kern w:val="0"/>
          <w:sz w:val="24"/>
          <w:szCs w:val="24"/>
        </w:rPr>
        <w:alias w:val="模块:按照套期类别披露套期及相关套期工具、被套期风险的相关的定性定"/>
        <w:tag w:val="_GBC_e37f7bfcfa2f4a9e92bdd5e8593a6fd8"/>
        <w:id w:val="-666862759"/>
        <w:lock w:val="sdtLocked"/>
        <w:placeholder>
          <w:docPart w:val="GBC22222222222222222222222222222"/>
        </w:placeholder>
      </w:sdtPr>
      <w:sdtEndPr>
        <w:rPr>
          <w:rFonts w:hint="default"/>
          <w:sz w:val="21"/>
        </w:rPr>
      </w:sdtEndPr>
      <w:sdtContent>
        <w:p w:rsidR="00507BB6" w:rsidRDefault="00BE0F81">
          <w:pPr>
            <w:pStyle w:val="3"/>
            <w:numPr>
              <w:ilvl w:val="0"/>
              <w:numId w:val="22"/>
            </w:numPr>
            <w:tabs>
              <w:tab w:val="left" w:pos="504"/>
            </w:tabs>
            <w:rPr>
              <w:rFonts w:ascii="宋体" w:hAnsi="宋体" w:cs="宋体"/>
              <w:bCs w:val="0"/>
              <w:kern w:val="0"/>
              <w:szCs w:val="24"/>
            </w:rPr>
          </w:pPr>
          <w:r>
            <w:rPr>
              <w:rFonts w:ascii="宋体" w:hAnsi="宋体" w:cs="宋体" w:hint="eastAsia"/>
              <w:bCs w:val="0"/>
              <w:kern w:val="0"/>
              <w:szCs w:val="24"/>
            </w:rPr>
            <w:t>套期</w:t>
          </w:r>
        </w:p>
        <w:sdt>
          <w:sdtPr>
            <w:alias w:val="是否适用：套期[双击切换]"/>
            <w:tag w:val="_GBC_bca8fe779ada470c87241e7b3e12387a"/>
            <w:id w:val="311302270"/>
            <w:lock w:val="sdtContentLocked"/>
            <w:placeholder>
              <w:docPart w:val="GBC22222222222222222222222222222"/>
            </w:placeholder>
          </w:sdtPr>
          <w:sdtEndPr/>
          <w:sdtContent>
            <w:p w:rsidR="00E9033D" w:rsidRDefault="00BE0F81" w:rsidP="00E9033D">
              <w:r>
                <w:fldChar w:fldCharType="begin"/>
              </w:r>
              <w:r w:rsidR="00E9033D">
                <w:instrText xml:space="preserve"> MACROBUTTON  SnrToggleCheckbox □适用 </w:instrText>
              </w:r>
              <w:r>
                <w:fldChar w:fldCharType="end"/>
              </w:r>
              <w:r>
                <w:fldChar w:fldCharType="begin"/>
              </w:r>
              <w:r w:rsidR="00E9033D">
                <w:instrText xml:space="preserve"> MACROBUTTON  SnrToggleCheckbox √不适用 </w:instrText>
              </w:r>
              <w:r>
                <w:fldChar w:fldCharType="end"/>
              </w:r>
            </w:p>
          </w:sdtContent>
        </w:sdt>
        <w:p w:rsidR="00507BB6" w:rsidRDefault="00A057D5"/>
      </w:sdtContent>
    </w:sdt>
    <w:sdt>
      <w:sdtPr>
        <w:rPr>
          <w:rFonts w:ascii="宋体" w:hAnsi="宋体" w:cs="宋体" w:hint="eastAsia"/>
          <w:b w:val="0"/>
          <w:bCs w:val="0"/>
          <w:kern w:val="0"/>
          <w:sz w:val="24"/>
          <w:szCs w:val="24"/>
        </w:rPr>
        <w:alias w:val="模块:政府补助"/>
        <w:tag w:val="_SEC_8b247fe8025b433290c47017eb23d965"/>
        <w:id w:val="2040853722"/>
        <w:placeholder>
          <w:docPart w:val="GBC22222222222222222222222222222"/>
        </w:placeholder>
      </w:sdtPr>
      <w:sdtEndPr>
        <w:rPr>
          <w:sz w:val="21"/>
        </w:rPr>
      </w:sdtEndPr>
      <w:sdtContent>
        <w:p w:rsidR="00507BB6" w:rsidRDefault="00BE0F81">
          <w:pPr>
            <w:pStyle w:val="3"/>
            <w:numPr>
              <w:ilvl w:val="0"/>
              <w:numId w:val="22"/>
            </w:numPr>
            <w:tabs>
              <w:tab w:val="left" w:pos="504"/>
            </w:tabs>
          </w:pPr>
          <w:r>
            <w:rPr>
              <w:rFonts w:hint="eastAsia"/>
            </w:rPr>
            <w:t>政府</w:t>
          </w:r>
          <w:r>
            <w:rPr>
              <w:rFonts w:ascii="宋体" w:hAnsi="宋体" w:cs="宋体" w:hint="eastAsia"/>
              <w:bCs w:val="0"/>
              <w:kern w:val="0"/>
              <w:szCs w:val="24"/>
            </w:rPr>
            <w:t>补助</w:t>
          </w:r>
        </w:p>
        <w:p w:rsidR="00507BB6" w:rsidRDefault="00BE0F81">
          <w:pPr>
            <w:pStyle w:val="4"/>
            <w:numPr>
              <w:ilvl w:val="0"/>
              <w:numId w:val="112"/>
            </w:numPr>
          </w:pPr>
          <w:r>
            <w:rPr>
              <w:rFonts w:hint="eastAsia"/>
            </w:rPr>
            <w:t>政府补助基本情况</w:t>
          </w:r>
        </w:p>
        <w:sdt>
          <w:sdtPr>
            <w:rPr>
              <w:rFonts w:hint="eastAsia"/>
            </w:rPr>
            <w:alias w:val="是否适用：政府补助基本情况[双击切换]"/>
            <w:tag w:val="_GBC_8a025998848a4a4d930f199d57736e15"/>
            <w:id w:val="2059195481"/>
            <w:lock w:val="sdtContentLocked"/>
            <w:placeholder>
              <w:docPart w:val="GBC22222222222222222222222222222"/>
            </w:placeholder>
          </w:sdtPr>
          <w:sdtEndPr/>
          <w:sdtContent>
            <w:p w:rsidR="00507BB6" w:rsidRDefault="00BE0F81">
              <w:r>
                <w:fldChar w:fldCharType="begin"/>
              </w:r>
              <w:r w:rsidR="00E9033D">
                <w:instrText xml:space="preserve"> MACROBUTTON  SnrToggleCheckbox √适用 </w:instrText>
              </w:r>
              <w:r>
                <w:fldChar w:fldCharType="end"/>
              </w:r>
              <w:r>
                <w:fldChar w:fldCharType="begin"/>
              </w:r>
              <w:r w:rsidR="00E9033D">
                <w:instrText xml:space="preserve"> MACROBUTTON  SnrToggleCheckbox □不适用 </w:instrText>
              </w:r>
              <w:r>
                <w:fldChar w:fldCharType="end"/>
              </w:r>
            </w:p>
          </w:sdtContent>
        </w:sdt>
        <w:p w:rsidR="00507BB6" w:rsidRDefault="00BE0F81">
          <w:pPr>
            <w:jc w:val="right"/>
          </w:pPr>
          <w:r>
            <w:rPr>
              <w:rFonts w:hint="eastAsia"/>
            </w:rPr>
            <w:t>单位：</w:t>
          </w:r>
          <w:sdt>
            <w:sdtPr>
              <w:rPr>
                <w:rFonts w:hint="eastAsia"/>
              </w:rPr>
              <w:alias w:val="单位：政府补助基本情况"/>
              <w:tag w:val="_GBC_49d8ad9a78444187ab5ec6859fc38653"/>
              <w:id w:val="-1260115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政府补助基本情况"/>
              <w:tag w:val="_GBC_6dc43bbe785a4771883308e15c8d77e2"/>
              <w:id w:val="7267273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6"/>
            <w:tblW w:w="5000" w:type="pct"/>
            <w:tblLook w:val="04A0" w:firstRow="1" w:lastRow="0" w:firstColumn="1" w:lastColumn="0" w:noHBand="0" w:noVBand="1"/>
          </w:tblPr>
          <w:tblGrid>
            <w:gridCol w:w="4020"/>
            <w:gridCol w:w="1477"/>
            <w:gridCol w:w="1292"/>
            <w:gridCol w:w="2260"/>
          </w:tblGrid>
          <w:tr w:rsidR="003C5C16" w:rsidRPr="003C5C16" w:rsidTr="003C5C16">
            <w:sdt>
              <w:sdtPr>
                <w:rPr>
                  <w:szCs w:val="21"/>
                </w:rPr>
                <w:tag w:val="_PLD_20198135e9724233ad4bece3169fd38a"/>
                <w:id w:val="1611014414"/>
                <w:lock w:val="sdtLocked"/>
              </w:sdtPr>
              <w:sdtEndPr/>
              <w:sdtContent>
                <w:tc>
                  <w:tcPr>
                    <w:tcW w:w="2221" w:type="pct"/>
                    <w:vAlign w:val="center"/>
                  </w:tcPr>
                  <w:p w:rsidR="003C5C16" w:rsidRPr="003C5C16" w:rsidRDefault="003C5C16" w:rsidP="006D41C5">
                    <w:pPr>
                      <w:jc w:val="center"/>
                      <w:rPr>
                        <w:szCs w:val="21"/>
                      </w:rPr>
                    </w:pPr>
                    <w:r w:rsidRPr="003C5C16">
                      <w:rPr>
                        <w:rFonts w:hint="eastAsia"/>
                        <w:szCs w:val="21"/>
                      </w:rPr>
                      <w:t>种类</w:t>
                    </w:r>
                  </w:p>
                </w:tc>
              </w:sdtContent>
            </w:sdt>
            <w:sdt>
              <w:sdtPr>
                <w:rPr>
                  <w:szCs w:val="21"/>
                </w:rPr>
                <w:tag w:val="_PLD_50674c48b51140b28f91e26b50ec3ca3"/>
                <w:id w:val="1564834334"/>
                <w:lock w:val="sdtLocked"/>
              </w:sdtPr>
              <w:sdtEndPr/>
              <w:sdtContent>
                <w:tc>
                  <w:tcPr>
                    <w:tcW w:w="816" w:type="pct"/>
                    <w:vAlign w:val="center"/>
                  </w:tcPr>
                  <w:p w:rsidR="003C5C16" w:rsidRPr="003C5C16" w:rsidRDefault="003C5C16" w:rsidP="006D41C5">
                    <w:pPr>
                      <w:jc w:val="center"/>
                      <w:rPr>
                        <w:szCs w:val="21"/>
                      </w:rPr>
                    </w:pPr>
                    <w:r w:rsidRPr="003C5C16">
                      <w:rPr>
                        <w:rFonts w:hint="eastAsia"/>
                        <w:szCs w:val="21"/>
                      </w:rPr>
                      <w:t>金额</w:t>
                    </w:r>
                  </w:p>
                </w:tc>
              </w:sdtContent>
            </w:sdt>
            <w:sdt>
              <w:sdtPr>
                <w:rPr>
                  <w:szCs w:val="21"/>
                </w:rPr>
                <w:tag w:val="_PLD_89c889fd1e0e48039263b92a213ea66d"/>
                <w:id w:val="812991172"/>
                <w:lock w:val="sdtLocked"/>
              </w:sdtPr>
              <w:sdtEndPr/>
              <w:sdtContent>
                <w:tc>
                  <w:tcPr>
                    <w:tcW w:w="714" w:type="pct"/>
                    <w:vAlign w:val="center"/>
                  </w:tcPr>
                  <w:p w:rsidR="003C5C16" w:rsidRPr="003C5C16" w:rsidRDefault="003C5C16" w:rsidP="006D41C5">
                    <w:pPr>
                      <w:jc w:val="center"/>
                      <w:rPr>
                        <w:szCs w:val="21"/>
                      </w:rPr>
                    </w:pPr>
                    <w:r w:rsidRPr="003C5C16">
                      <w:rPr>
                        <w:rFonts w:hint="eastAsia"/>
                        <w:szCs w:val="21"/>
                      </w:rPr>
                      <w:t>列</w:t>
                    </w:r>
                    <w:proofErr w:type="gramStart"/>
                    <w:r w:rsidRPr="003C5C16">
                      <w:rPr>
                        <w:rFonts w:hint="eastAsia"/>
                        <w:szCs w:val="21"/>
                      </w:rPr>
                      <w:t>报项目</w:t>
                    </w:r>
                    <w:proofErr w:type="gramEnd"/>
                  </w:p>
                </w:tc>
              </w:sdtContent>
            </w:sdt>
            <w:sdt>
              <w:sdtPr>
                <w:rPr>
                  <w:szCs w:val="21"/>
                </w:rPr>
                <w:tag w:val="_PLD_edddb4c4d0cf4f88861cbb3e2b5c9ca7"/>
                <w:id w:val="-1195458396"/>
                <w:lock w:val="sdtLocked"/>
              </w:sdtPr>
              <w:sdtEndPr/>
              <w:sdtContent>
                <w:tc>
                  <w:tcPr>
                    <w:tcW w:w="1250" w:type="pct"/>
                    <w:vAlign w:val="center"/>
                  </w:tcPr>
                  <w:p w:rsidR="003C5C16" w:rsidRPr="003C5C16" w:rsidRDefault="003C5C16" w:rsidP="006D41C5">
                    <w:pPr>
                      <w:jc w:val="center"/>
                      <w:rPr>
                        <w:szCs w:val="21"/>
                      </w:rPr>
                    </w:pPr>
                    <w:r w:rsidRPr="003C5C16">
                      <w:rPr>
                        <w:rFonts w:hint="eastAsia"/>
                        <w:szCs w:val="21"/>
                      </w:rPr>
                      <w:t>计入当期损益的金额</w:t>
                    </w:r>
                  </w:p>
                </w:tc>
              </w:sdtContent>
            </w:sdt>
          </w:tr>
          <w:sdt>
            <w:sdtPr>
              <w:rPr>
                <w:rFonts w:asciiTheme="minorHAnsi" w:eastAsiaTheme="minorEastAsia" w:hAnsiTheme="minorHAnsi" w:cstheme="minorBidi" w:hint="eastAsia"/>
                <w:kern w:val="2"/>
                <w:szCs w:val="21"/>
              </w:rPr>
              <w:alias w:val="政府补助基本情况明细"/>
              <w:tag w:val="_TUP_6721ef78150942db8758c3d102513424"/>
              <w:id w:val="-1000726139"/>
              <w:lock w:val="sdtLocked"/>
            </w:sdtPr>
            <w:sdtEndPr/>
            <w:sdtContent>
              <w:tr w:rsidR="003C5C16" w:rsidRPr="003C5C16" w:rsidTr="003C5C16">
                <w:tc>
                  <w:tcPr>
                    <w:tcW w:w="2221" w:type="pct"/>
                  </w:tcPr>
                  <w:p w:rsidR="003C5C16" w:rsidRPr="003C5C16" w:rsidRDefault="003C5C16" w:rsidP="006D41C5">
                    <w:pPr>
                      <w:jc w:val="left"/>
                      <w:rPr>
                        <w:szCs w:val="21"/>
                      </w:rPr>
                    </w:pPr>
                    <w:r w:rsidRPr="003C5C16">
                      <w:rPr>
                        <w:szCs w:val="21"/>
                      </w:rPr>
                      <w:t>2017年吴中区先进制造业发展专项资金</w:t>
                    </w:r>
                  </w:p>
                </w:tc>
                <w:tc>
                  <w:tcPr>
                    <w:tcW w:w="816" w:type="pct"/>
                  </w:tcPr>
                  <w:p w:rsidR="003C5C16" w:rsidRPr="003C5C16" w:rsidRDefault="003C5C16" w:rsidP="006D41C5">
                    <w:pPr>
                      <w:jc w:val="right"/>
                      <w:rPr>
                        <w:szCs w:val="21"/>
                      </w:rPr>
                    </w:pPr>
                    <w:r w:rsidRPr="003C5C16">
                      <w:rPr>
                        <w:szCs w:val="21"/>
                      </w:rPr>
                      <w:t>500,000.00</w:t>
                    </w:r>
                  </w:p>
                </w:tc>
                <w:tc>
                  <w:tcPr>
                    <w:tcW w:w="714" w:type="pct"/>
                  </w:tcPr>
                  <w:p w:rsidR="003C5C16" w:rsidRPr="003C5C16" w:rsidRDefault="003C5C16" w:rsidP="006D41C5">
                    <w:pPr>
                      <w:jc w:val="left"/>
                      <w:rPr>
                        <w:szCs w:val="21"/>
                      </w:rPr>
                    </w:pPr>
                    <w:r w:rsidRPr="003C5C16">
                      <w:rPr>
                        <w:szCs w:val="21"/>
                      </w:rPr>
                      <w:t>其他收益</w:t>
                    </w:r>
                  </w:p>
                </w:tc>
                <w:tc>
                  <w:tcPr>
                    <w:tcW w:w="1250" w:type="pct"/>
                  </w:tcPr>
                  <w:p w:rsidR="003C5C16" w:rsidRPr="003C5C16" w:rsidRDefault="003C5C16" w:rsidP="006D41C5">
                    <w:pPr>
                      <w:jc w:val="right"/>
                      <w:rPr>
                        <w:szCs w:val="21"/>
                      </w:rPr>
                    </w:pPr>
                    <w:r w:rsidRPr="003C5C16">
                      <w:rPr>
                        <w:szCs w:val="21"/>
                      </w:rPr>
                      <w:t>500,000.00</w:t>
                    </w:r>
                  </w:p>
                </w:tc>
              </w:tr>
            </w:sdtContent>
          </w:sdt>
          <w:sdt>
            <w:sdtPr>
              <w:rPr>
                <w:rFonts w:asciiTheme="minorHAnsi" w:eastAsiaTheme="minorEastAsia" w:hAnsiTheme="minorHAnsi" w:cstheme="minorBidi" w:hint="eastAsia"/>
                <w:kern w:val="2"/>
                <w:szCs w:val="21"/>
              </w:rPr>
              <w:alias w:val="政府补助基本情况明细"/>
              <w:tag w:val="_TUP_6721ef78150942db8758c3d102513424"/>
              <w:id w:val="1129595592"/>
              <w:lock w:val="sdtLocked"/>
            </w:sdtPr>
            <w:sdtEndPr/>
            <w:sdtContent>
              <w:tr w:rsidR="003C5C16" w:rsidRPr="003C5C16" w:rsidTr="003C5C16">
                <w:tc>
                  <w:tcPr>
                    <w:tcW w:w="2221" w:type="pct"/>
                  </w:tcPr>
                  <w:p w:rsidR="003C5C16" w:rsidRPr="003C5C16" w:rsidRDefault="003C5C16" w:rsidP="006D41C5">
                    <w:pPr>
                      <w:jc w:val="left"/>
                      <w:rPr>
                        <w:szCs w:val="21"/>
                      </w:rPr>
                    </w:pPr>
                    <w:r w:rsidRPr="003C5C16">
                      <w:rPr>
                        <w:szCs w:val="21"/>
                      </w:rPr>
                      <w:t>2017年吴中区先进制造业发展专项资金</w:t>
                    </w:r>
                  </w:p>
                </w:tc>
                <w:tc>
                  <w:tcPr>
                    <w:tcW w:w="816" w:type="pct"/>
                  </w:tcPr>
                  <w:p w:rsidR="003C5C16" w:rsidRPr="003C5C16" w:rsidRDefault="003C5C16" w:rsidP="006D41C5">
                    <w:pPr>
                      <w:jc w:val="right"/>
                      <w:rPr>
                        <w:szCs w:val="21"/>
                      </w:rPr>
                    </w:pPr>
                    <w:r w:rsidRPr="003C5C16">
                      <w:rPr>
                        <w:szCs w:val="21"/>
                      </w:rPr>
                      <w:t>30,000.00</w:t>
                    </w:r>
                  </w:p>
                </w:tc>
                <w:tc>
                  <w:tcPr>
                    <w:tcW w:w="714" w:type="pct"/>
                  </w:tcPr>
                  <w:p w:rsidR="003C5C16" w:rsidRPr="003C5C16" w:rsidRDefault="003C5C16" w:rsidP="006D41C5">
                    <w:pPr>
                      <w:jc w:val="left"/>
                      <w:rPr>
                        <w:szCs w:val="21"/>
                      </w:rPr>
                    </w:pPr>
                    <w:r w:rsidRPr="003C5C16">
                      <w:rPr>
                        <w:szCs w:val="21"/>
                      </w:rPr>
                      <w:t>其他收益</w:t>
                    </w:r>
                  </w:p>
                </w:tc>
                <w:tc>
                  <w:tcPr>
                    <w:tcW w:w="1250" w:type="pct"/>
                  </w:tcPr>
                  <w:p w:rsidR="003C5C16" w:rsidRPr="003C5C16" w:rsidRDefault="003C5C16" w:rsidP="006D41C5">
                    <w:pPr>
                      <w:jc w:val="right"/>
                      <w:rPr>
                        <w:szCs w:val="21"/>
                      </w:rPr>
                    </w:pPr>
                    <w:r w:rsidRPr="003C5C16">
                      <w:rPr>
                        <w:szCs w:val="21"/>
                      </w:rPr>
                      <w:t>30,000.00</w:t>
                    </w:r>
                  </w:p>
                </w:tc>
              </w:tr>
            </w:sdtContent>
          </w:sdt>
          <w:sdt>
            <w:sdtPr>
              <w:rPr>
                <w:rFonts w:asciiTheme="minorHAnsi" w:eastAsiaTheme="minorEastAsia" w:hAnsiTheme="minorHAnsi" w:cstheme="minorBidi" w:hint="eastAsia"/>
                <w:kern w:val="2"/>
                <w:szCs w:val="21"/>
              </w:rPr>
              <w:alias w:val="政府补助基本情况明细"/>
              <w:tag w:val="_TUP_6721ef78150942db8758c3d102513424"/>
              <w:id w:val="1139614942"/>
              <w:lock w:val="sdtLocked"/>
            </w:sdtPr>
            <w:sdtEndPr/>
            <w:sdtContent>
              <w:tr w:rsidR="003C5C16" w:rsidRPr="003C5C16" w:rsidTr="003C5C16">
                <w:tc>
                  <w:tcPr>
                    <w:tcW w:w="2221" w:type="pct"/>
                  </w:tcPr>
                  <w:p w:rsidR="003C5C16" w:rsidRPr="003C5C16" w:rsidRDefault="003C5C16" w:rsidP="006D41C5">
                    <w:pPr>
                      <w:jc w:val="left"/>
                      <w:rPr>
                        <w:szCs w:val="21"/>
                      </w:rPr>
                    </w:pPr>
                    <w:r w:rsidRPr="003C5C16">
                      <w:rPr>
                        <w:szCs w:val="21"/>
                      </w:rPr>
                      <w:t>吴中区2017年江苏省第二批高新技术产品政策性奖励经费</w:t>
                    </w:r>
                  </w:p>
                </w:tc>
                <w:tc>
                  <w:tcPr>
                    <w:tcW w:w="816" w:type="pct"/>
                  </w:tcPr>
                  <w:p w:rsidR="003C5C16" w:rsidRPr="003C5C16" w:rsidRDefault="003C5C16" w:rsidP="006D41C5">
                    <w:pPr>
                      <w:jc w:val="right"/>
                      <w:rPr>
                        <w:szCs w:val="21"/>
                      </w:rPr>
                    </w:pPr>
                    <w:r w:rsidRPr="003C5C16">
                      <w:rPr>
                        <w:szCs w:val="21"/>
                      </w:rPr>
                      <w:t>60,000.00</w:t>
                    </w:r>
                  </w:p>
                </w:tc>
                <w:tc>
                  <w:tcPr>
                    <w:tcW w:w="714" w:type="pct"/>
                  </w:tcPr>
                  <w:p w:rsidR="003C5C16" w:rsidRPr="003C5C16" w:rsidRDefault="003C5C16" w:rsidP="006D41C5">
                    <w:pPr>
                      <w:jc w:val="left"/>
                      <w:rPr>
                        <w:szCs w:val="21"/>
                      </w:rPr>
                    </w:pPr>
                    <w:r w:rsidRPr="003C5C16">
                      <w:rPr>
                        <w:szCs w:val="21"/>
                      </w:rPr>
                      <w:t>其他收益</w:t>
                    </w:r>
                  </w:p>
                </w:tc>
                <w:tc>
                  <w:tcPr>
                    <w:tcW w:w="1250" w:type="pct"/>
                  </w:tcPr>
                  <w:p w:rsidR="003C5C16" w:rsidRPr="003C5C16" w:rsidRDefault="003C5C16" w:rsidP="006D41C5">
                    <w:pPr>
                      <w:jc w:val="right"/>
                      <w:rPr>
                        <w:szCs w:val="21"/>
                      </w:rPr>
                    </w:pPr>
                    <w:r w:rsidRPr="003C5C16">
                      <w:rPr>
                        <w:szCs w:val="21"/>
                      </w:rPr>
                      <w:t>60,000.00</w:t>
                    </w:r>
                  </w:p>
                </w:tc>
              </w:tr>
            </w:sdtContent>
          </w:sdt>
          <w:sdt>
            <w:sdtPr>
              <w:rPr>
                <w:rFonts w:asciiTheme="minorHAnsi" w:eastAsiaTheme="minorEastAsia" w:hAnsiTheme="minorHAnsi" w:cstheme="minorBidi" w:hint="eastAsia"/>
                <w:kern w:val="2"/>
                <w:szCs w:val="21"/>
              </w:rPr>
              <w:alias w:val="政府补助基本情况明细"/>
              <w:tag w:val="_TUP_6721ef78150942db8758c3d102513424"/>
              <w:id w:val="-1389482955"/>
              <w:lock w:val="sdtLocked"/>
            </w:sdtPr>
            <w:sdtEndPr/>
            <w:sdtContent>
              <w:tr w:rsidR="003C5C16" w:rsidRPr="003C5C16" w:rsidTr="003C5C16">
                <w:tc>
                  <w:tcPr>
                    <w:tcW w:w="2221" w:type="pct"/>
                  </w:tcPr>
                  <w:p w:rsidR="003C5C16" w:rsidRPr="003C5C16" w:rsidRDefault="003C5C16" w:rsidP="006D41C5">
                    <w:pPr>
                      <w:jc w:val="left"/>
                      <w:rPr>
                        <w:szCs w:val="21"/>
                      </w:rPr>
                    </w:pPr>
                    <w:r w:rsidRPr="003C5C16">
                      <w:rPr>
                        <w:szCs w:val="21"/>
                      </w:rPr>
                      <w:t>对2017年度为开发区经济社会</w:t>
                    </w:r>
                    <w:proofErr w:type="gramStart"/>
                    <w:r w:rsidRPr="003C5C16">
                      <w:rPr>
                        <w:szCs w:val="21"/>
                      </w:rPr>
                      <w:t>作出</w:t>
                    </w:r>
                    <w:proofErr w:type="gramEnd"/>
                    <w:r w:rsidRPr="003C5C16">
                      <w:rPr>
                        <w:szCs w:val="21"/>
                      </w:rPr>
                      <w:t>突出贡献的单位和个人给予表彰</w:t>
                    </w:r>
                  </w:p>
                </w:tc>
                <w:tc>
                  <w:tcPr>
                    <w:tcW w:w="816" w:type="pct"/>
                  </w:tcPr>
                  <w:p w:rsidR="003C5C16" w:rsidRPr="003C5C16" w:rsidRDefault="003C5C16" w:rsidP="006D41C5">
                    <w:pPr>
                      <w:jc w:val="right"/>
                      <w:rPr>
                        <w:szCs w:val="21"/>
                      </w:rPr>
                    </w:pPr>
                    <w:r w:rsidRPr="003C5C16">
                      <w:rPr>
                        <w:szCs w:val="21"/>
                      </w:rPr>
                      <w:t>100,000.00</w:t>
                    </w:r>
                  </w:p>
                </w:tc>
                <w:tc>
                  <w:tcPr>
                    <w:tcW w:w="714" w:type="pct"/>
                  </w:tcPr>
                  <w:p w:rsidR="003C5C16" w:rsidRPr="003C5C16" w:rsidRDefault="003C5C16" w:rsidP="006D41C5">
                    <w:pPr>
                      <w:jc w:val="left"/>
                      <w:rPr>
                        <w:szCs w:val="21"/>
                      </w:rPr>
                    </w:pPr>
                    <w:r w:rsidRPr="003C5C16">
                      <w:rPr>
                        <w:szCs w:val="21"/>
                      </w:rPr>
                      <w:t>其他收益</w:t>
                    </w:r>
                  </w:p>
                </w:tc>
                <w:tc>
                  <w:tcPr>
                    <w:tcW w:w="1250" w:type="pct"/>
                  </w:tcPr>
                  <w:p w:rsidR="003C5C16" w:rsidRPr="003C5C16" w:rsidRDefault="003C5C16" w:rsidP="006D41C5">
                    <w:pPr>
                      <w:jc w:val="right"/>
                      <w:rPr>
                        <w:szCs w:val="21"/>
                      </w:rPr>
                    </w:pPr>
                    <w:r w:rsidRPr="003C5C16">
                      <w:rPr>
                        <w:szCs w:val="21"/>
                      </w:rPr>
                      <w:t>100,000.00</w:t>
                    </w:r>
                  </w:p>
                </w:tc>
              </w:tr>
            </w:sdtContent>
          </w:sdt>
          <w:sdt>
            <w:sdtPr>
              <w:rPr>
                <w:rFonts w:asciiTheme="minorHAnsi" w:eastAsiaTheme="minorEastAsia" w:hAnsiTheme="minorHAnsi" w:cstheme="minorBidi" w:hint="eastAsia"/>
                <w:kern w:val="2"/>
                <w:szCs w:val="21"/>
              </w:rPr>
              <w:alias w:val="政府补助基本情况明细"/>
              <w:tag w:val="_TUP_6721ef78150942db8758c3d102513424"/>
              <w:id w:val="873117614"/>
              <w:lock w:val="sdtLocked"/>
            </w:sdtPr>
            <w:sdtEndPr/>
            <w:sdtContent>
              <w:tr w:rsidR="003C5C16" w:rsidRPr="003C5C16" w:rsidTr="003C5C16">
                <w:tc>
                  <w:tcPr>
                    <w:tcW w:w="2221" w:type="pct"/>
                  </w:tcPr>
                  <w:p w:rsidR="003C5C16" w:rsidRPr="003C5C16" w:rsidRDefault="003C5C16" w:rsidP="006D41C5">
                    <w:pPr>
                      <w:jc w:val="left"/>
                      <w:rPr>
                        <w:szCs w:val="21"/>
                      </w:rPr>
                    </w:pPr>
                    <w:r w:rsidRPr="003C5C16">
                      <w:rPr>
                        <w:szCs w:val="21"/>
                      </w:rPr>
                      <w:t>吴中区2017年度作风效能建设暨综合表彰大会奖励资金</w:t>
                    </w:r>
                  </w:p>
                </w:tc>
                <w:tc>
                  <w:tcPr>
                    <w:tcW w:w="816" w:type="pct"/>
                  </w:tcPr>
                  <w:p w:rsidR="003C5C16" w:rsidRPr="003C5C16" w:rsidRDefault="003C5C16" w:rsidP="006D41C5">
                    <w:pPr>
                      <w:jc w:val="right"/>
                      <w:rPr>
                        <w:szCs w:val="21"/>
                      </w:rPr>
                    </w:pPr>
                    <w:r w:rsidRPr="003C5C16">
                      <w:rPr>
                        <w:szCs w:val="21"/>
                      </w:rPr>
                      <w:t>200,000.00</w:t>
                    </w:r>
                  </w:p>
                </w:tc>
                <w:tc>
                  <w:tcPr>
                    <w:tcW w:w="714" w:type="pct"/>
                  </w:tcPr>
                  <w:p w:rsidR="003C5C16" w:rsidRPr="003C5C16" w:rsidRDefault="003C5C16" w:rsidP="006D41C5">
                    <w:pPr>
                      <w:jc w:val="left"/>
                      <w:rPr>
                        <w:szCs w:val="21"/>
                      </w:rPr>
                    </w:pPr>
                    <w:r w:rsidRPr="003C5C16">
                      <w:rPr>
                        <w:szCs w:val="21"/>
                      </w:rPr>
                      <w:t>其他收益</w:t>
                    </w:r>
                  </w:p>
                </w:tc>
                <w:tc>
                  <w:tcPr>
                    <w:tcW w:w="1250" w:type="pct"/>
                  </w:tcPr>
                  <w:p w:rsidR="003C5C16" w:rsidRPr="003C5C16" w:rsidRDefault="003C5C16" w:rsidP="006D41C5">
                    <w:pPr>
                      <w:jc w:val="right"/>
                      <w:rPr>
                        <w:szCs w:val="21"/>
                      </w:rPr>
                    </w:pPr>
                    <w:r w:rsidRPr="003C5C16">
                      <w:rPr>
                        <w:szCs w:val="21"/>
                      </w:rPr>
                      <w:t>200,000.00</w:t>
                    </w:r>
                  </w:p>
                </w:tc>
              </w:tr>
            </w:sdtContent>
          </w:sdt>
          <w:sdt>
            <w:sdtPr>
              <w:rPr>
                <w:rFonts w:asciiTheme="minorHAnsi" w:eastAsiaTheme="minorEastAsia" w:hAnsiTheme="minorHAnsi" w:cstheme="minorBidi" w:hint="eastAsia"/>
                <w:kern w:val="2"/>
                <w:szCs w:val="21"/>
              </w:rPr>
              <w:alias w:val="政府补助基本情况明细"/>
              <w:tag w:val="_TUP_6721ef78150942db8758c3d102513424"/>
              <w:id w:val="-420645433"/>
              <w:lock w:val="sdtLocked"/>
            </w:sdtPr>
            <w:sdtEndPr/>
            <w:sdtContent>
              <w:tr w:rsidR="003C5C16" w:rsidRPr="003C5C16" w:rsidTr="003C5C16">
                <w:tc>
                  <w:tcPr>
                    <w:tcW w:w="2221" w:type="pct"/>
                  </w:tcPr>
                  <w:p w:rsidR="003C5C16" w:rsidRPr="003C5C16" w:rsidRDefault="003C5C16" w:rsidP="006D41C5">
                    <w:pPr>
                      <w:jc w:val="left"/>
                      <w:rPr>
                        <w:szCs w:val="21"/>
                      </w:rPr>
                    </w:pPr>
                    <w:r w:rsidRPr="003C5C16">
                      <w:rPr>
                        <w:szCs w:val="21"/>
                      </w:rPr>
                      <w:t>吴中区2017江苏省第一、第二、第三批高新技术企业政策性奖励经费</w:t>
                    </w:r>
                  </w:p>
                </w:tc>
                <w:tc>
                  <w:tcPr>
                    <w:tcW w:w="816" w:type="pct"/>
                  </w:tcPr>
                  <w:p w:rsidR="003C5C16" w:rsidRPr="003C5C16" w:rsidRDefault="003C5C16" w:rsidP="006D41C5">
                    <w:pPr>
                      <w:jc w:val="right"/>
                      <w:rPr>
                        <w:szCs w:val="21"/>
                      </w:rPr>
                    </w:pPr>
                    <w:r w:rsidRPr="003C5C16">
                      <w:rPr>
                        <w:szCs w:val="21"/>
                      </w:rPr>
                      <w:t>80,000.00</w:t>
                    </w:r>
                  </w:p>
                </w:tc>
                <w:tc>
                  <w:tcPr>
                    <w:tcW w:w="714" w:type="pct"/>
                  </w:tcPr>
                  <w:p w:rsidR="003C5C16" w:rsidRPr="003C5C16" w:rsidRDefault="003C5C16" w:rsidP="006D41C5">
                    <w:pPr>
                      <w:jc w:val="left"/>
                      <w:rPr>
                        <w:szCs w:val="21"/>
                      </w:rPr>
                    </w:pPr>
                    <w:r w:rsidRPr="003C5C16">
                      <w:rPr>
                        <w:szCs w:val="21"/>
                      </w:rPr>
                      <w:t>其他收益</w:t>
                    </w:r>
                  </w:p>
                </w:tc>
                <w:tc>
                  <w:tcPr>
                    <w:tcW w:w="1250" w:type="pct"/>
                  </w:tcPr>
                  <w:p w:rsidR="003C5C16" w:rsidRPr="003C5C16" w:rsidRDefault="003C5C16" w:rsidP="006D41C5">
                    <w:pPr>
                      <w:jc w:val="right"/>
                      <w:rPr>
                        <w:szCs w:val="21"/>
                      </w:rPr>
                    </w:pPr>
                    <w:r w:rsidRPr="003C5C16">
                      <w:rPr>
                        <w:szCs w:val="21"/>
                      </w:rPr>
                      <w:t>80,000.00</w:t>
                    </w:r>
                  </w:p>
                </w:tc>
              </w:tr>
            </w:sdtContent>
          </w:sdt>
          <w:sdt>
            <w:sdtPr>
              <w:rPr>
                <w:rFonts w:asciiTheme="minorHAnsi" w:eastAsiaTheme="minorEastAsia" w:hAnsiTheme="minorHAnsi" w:cstheme="minorBidi" w:hint="eastAsia"/>
                <w:kern w:val="2"/>
                <w:szCs w:val="21"/>
              </w:rPr>
              <w:alias w:val="政府补助基本情况明细"/>
              <w:tag w:val="_TUP_6721ef78150942db8758c3d102513424"/>
              <w:id w:val="-1101412019"/>
              <w:lock w:val="sdtLocked"/>
            </w:sdtPr>
            <w:sdtEndPr/>
            <w:sdtContent>
              <w:tr w:rsidR="003C5C16" w:rsidRPr="003C5C16" w:rsidTr="003C5C16">
                <w:tc>
                  <w:tcPr>
                    <w:tcW w:w="2221" w:type="pct"/>
                  </w:tcPr>
                  <w:p w:rsidR="003C5C16" w:rsidRPr="003C5C16" w:rsidRDefault="003C5C16" w:rsidP="006D41C5">
                    <w:pPr>
                      <w:jc w:val="left"/>
                      <w:rPr>
                        <w:szCs w:val="21"/>
                      </w:rPr>
                    </w:pPr>
                    <w:r w:rsidRPr="003C5C16">
                      <w:rPr>
                        <w:szCs w:val="21"/>
                      </w:rPr>
                      <w:t>吴中区安全生产标准化奖励</w:t>
                    </w:r>
                  </w:p>
                </w:tc>
                <w:tc>
                  <w:tcPr>
                    <w:tcW w:w="816" w:type="pct"/>
                  </w:tcPr>
                  <w:p w:rsidR="003C5C16" w:rsidRPr="003C5C16" w:rsidRDefault="003C5C16" w:rsidP="006D41C5">
                    <w:pPr>
                      <w:jc w:val="right"/>
                      <w:rPr>
                        <w:szCs w:val="21"/>
                      </w:rPr>
                    </w:pPr>
                    <w:r w:rsidRPr="003C5C16">
                      <w:rPr>
                        <w:szCs w:val="21"/>
                      </w:rPr>
                      <w:t>20,000.00</w:t>
                    </w:r>
                  </w:p>
                </w:tc>
                <w:tc>
                  <w:tcPr>
                    <w:tcW w:w="714" w:type="pct"/>
                  </w:tcPr>
                  <w:p w:rsidR="003C5C16" w:rsidRPr="003C5C16" w:rsidRDefault="003C5C16" w:rsidP="006D41C5">
                    <w:pPr>
                      <w:jc w:val="left"/>
                      <w:rPr>
                        <w:szCs w:val="21"/>
                      </w:rPr>
                    </w:pPr>
                    <w:r w:rsidRPr="003C5C16">
                      <w:rPr>
                        <w:szCs w:val="21"/>
                      </w:rPr>
                      <w:t>其他收益</w:t>
                    </w:r>
                  </w:p>
                </w:tc>
                <w:tc>
                  <w:tcPr>
                    <w:tcW w:w="1250" w:type="pct"/>
                  </w:tcPr>
                  <w:p w:rsidR="003C5C16" w:rsidRPr="003C5C16" w:rsidRDefault="003C5C16" w:rsidP="006D41C5">
                    <w:pPr>
                      <w:jc w:val="right"/>
                      <w:rPr>
                        <w:szCs w:val="21"/>
                      </w:rPr>
                    </w:pPr>
                    <w:r w:rsidRPr="003C5C16">
                      <w:rPr>
                        <w:szCs w:val="21"/>
                      </w:rPr>
                      <w:t>20,000.00</w:t>
                    </w:r>
                  </w:p>
                </w:tc>
              </w:tr>
            </w:sdtContent>
          </w:sdt>
          <w:sdt>
            <w:sdtPr>
              <w:rPr>
                <w:rFonts w:asciiTheme="minorHAnsi" w:eastAsiaTheme="minorEastAsia" w:hAnsiTheme="minorHAnsi" w:cstheme="minorBidi" w:hint="eastAsia"/>
                <w:kern w:val="2"/>
                <w:szCs w:val="21"/>
              </w:rPr>
              <w:alias w:val="政府补助基本情况明细"/>
              <w:tag w:val="_TUP_6721ef78150942db8758c3d102513424"/>
              <w:id w:val="82660311"/>
              <w:lock w:val="sdtLocked"/>
            </w:sdtPr>
            <w:sdtEndPr/>
            <w:sdtContent>
              <w:tr w:rsidR="003C5C16" w:rsidRPr="003C5C16" w:rsidTr="003C5C16">
                <w:tc>
                  <w:tcPr>
                    <w:tcW w:w="2221" w:type="pct"/>
                  </w:tcPr>
                  <w:p w:rsidR="003C5C16" w:rsidRPr="003C5C16" w:rsidRDefault="003C5C16" w:rsidP="006D41C5">
                    <w:pPr>
                      <w:jc w:val="left"/>
                      <w:rPr>
                        <w:szCs w:val="21"/>
                      </w:rPr>
                    </w:pPr>
                    <w:r w:rsidRPr="003C5C16">
                      <w:rPr>
                        <w:szCs w:val="21"/>
                      </w:rPr>
                      <w:t>发区经济社会</w:t>
                    </w:r>
                    <w:proofErr w:type="gramStart"/>
                    <w:r w:rsidRPr="003C5C16">
                      <w:rPr>
                        <w:szCs w:val="21"/>
                      </w:rPr>
                      <w:t>作出</w:t>
                    </w:r>
                    <w:proofErr w:type="gramEnd"/>
                    <w:r w:rsidRPr="003C5C16">
                      <w:rPr>
                        <w:szCs w:val="21"/>
                      </w:rPr>
                      <w:t>突出贡献的单位和个人给予表彰</w:t>
                    </w:r>
                  </w:p>
                </w:tc>
                <w:tc>
                  <w:tcPr>
                    <w:tcW w:w="816" w:type="pct"/>
                  </w:tcPr>
                  <w:p w:rsidR="003C5C16" w:rsidRPr="003C5C16" w:rsidRDefault="003C5C16" w:rsidP="006D41C5">
                    <w:pPr>
                      <w:jc w:val="right"/>
                      <w:rPr>
                        <w:szCs w:val="21"/>
                      </w:rPr>
                    </w:pPr>
                    <w:r w:rsidRPr="003C5C16">
                      <w:rPr>
                        <w:szCs w:val="21"/>
                      </w:rPr>
                      <w:t>30,000.00</w:t>
                    </w:r>
                  </w:p>
                </w:tc>
                <w:tc>
                  <w:tcPr>
                    <w:tcW w:w="714" w:type="pct"/>
                  </w:tcPr>
                  <w:p w:rsidR="003C5C16" w:rsidRPr="003C5C16" w:rsidRDefault="003C5C16" w:rsidP="006D41C5">
                    <w:pPr>
                      <w:jc w:val="left"/>
                      <w:rPr>
                        <w:szCs w:val="21"/>
                      </w:rPr>
                    </w:pPr>
                    <w:r w:rsidRPr="003C5C16">
                      <w:rPr>
                        <w:szCs w:val="21"/>
                      </w:rPr>
                      <w:t>其他收益</w:t>
                    </w:r>
                  </w:p>
                </w:tc>
                <w:tc>
                  <w:tcPr>
                    <w:tcW w:w="1250" w:type="pct"/>
                  </w:tcPr>
                  <w:p w:rsidR="003C5C16" w:rsidRPr="003C5C16" w:rsidRDefault="003C5C16" w:rsidP="006D41C5">
                    <w:pPr>
                      <w:jc w:val="right"/>
                      <w:rPr>
                        <w:szCs w:val="21"/>
                      </w:rPr>
                    </w:pPr>
                    <w:r w:rsidRPr="003C5C16">
                      <w:rPr>
                        <w:szCs w:val="21"/>
                      </w:rPr>
                      <w:t>30,000.00</w:t>
                    </w:r>
                  </w:p>
                </w:tc>
              </w:tr>
            </w:sdtContent>
          </w:sdt>
          <w:sdt>
            <w:sdtPr>
              <w:rPr>
                <w:rFonts w:asciiTheme="minorHAnsi" w:eastAsiaTheme="minorEastAsia" w:hAnsiTheme="minorHAnsi" w:cstheme="minorBidi" w:hint="eastAsia"/>
                <w:kern w:val="2"/>
                <w:szCs w:val="21"/>
              </w:rPr>
              <w:alias w:val="政府补助基本情况明细"/>
              <w:tag w:val="_TUP_6721ef78150942db8758c3d102513424"/>
              <w:id w:val="-891803636"/>
              <w:lock w:val="sdtLocked"/>
            </w:sdtPr>
            <w:sdtEndPr/>
            <w:sdtContent>
              <w:tr w:rsidR="003C5C16" w:rsidRPr="003C5C16" w:rsidTr="003C5C16">
                <w:tc>
                  <w:tcPr>
                    <w:tcW w:w="2221" w:type="pct"/>
                  </w:tcPr>
                  <w:p w:rsidR="003C5C16" w:rsidRPr="003C5C16" w:rsidRDefault="003C5C16" w:rsidP="006D41C5">
                    <w:pPr>
                      <w:jc w:val="left"/>
                      <w:rPr>
                        <w:szCs w:val="21"/>
                      </w:rPr>
                    </w:pPr>
                    <w:r w:rsidRPr="003C5C16">
                      <w:rPr>
                        <w:szCs w:val="21"/>
                      </w:rPr>
                      <w:t>2017年度为全区经济社会发展</w:t>
                    </w:r>
                    <w:proofErr w:type="gramStart"/>
                    <w:r w:rsidRPr="003C5C16">
                      <w:rPr>
                        <w:szCs w:val="21"/>
                      </w:rPr>
                      <w:t>作出</w:t>
                    </w:r>
                    <w:proofErr w:type="gramEnd"/>
                    <w:r w:rsidRPr="003C5C16">
                      <w:rPr>
                        <w:szCs w:val="21"/>
                      </w:rPr>
                      <w:t>突出贡献的单位和个人给予表彰</w:t>
                    </w:r>
                  </w:p>
                </w:tc>
                <w:tc>
                  <w:tcPr>
                    <w:tcW w:w="816" w:type="pct"/>
                  </w:tcPr>
                  <w:p w:rsidR="003C5C16" w:rsidRPr="003C5C16" w:rsidRDefault="003C5C16" w:rsidP="006D41C5">
                    <w:pPr>
                      <w:jc w:val="right"/>
                      <w:rPr>
                        <w:szCs w:val="21"/>
                      </w:rPr>
                    </w:pPr>
                    <w:r w:rsidRPr="003C5C16">
                      <w:rPr>
                        <w:szCs w:val="21"/>
                      </w:rPr>
                      <w:t>1,000,000.00</w:t>
                    </w:r>
                  </w:p>
                </w:tc>
                <w:tc>
                  <w:tcPr>
                    <w:tcW w:w="714" w:type="pct"/>
                  </w:tcPr>
                  <w:p w:rsidR="003C5C16" w:rsidRPr="003C5C16" w:rsidRDefault="003C5C16" w:rsidP="006D41C5">
                    <w:pPr>
                      <w:jc w:val="left"/>
                      <w:rPr>
                        <w:szCs w:val="21"/>
                      </w:rPr>
                    </w:pPr>
                    <w:r w:rsidRPr="003C5C16">
                      <w:rPr>
                        <w:szCs w:val="21"/>
                      </w:rPr>
                      <w:t>其他收益</w:t>
                    </w:r>
                  </w:p>
                </w:tc>
                <w:tc>
                  <w:tcPr>
                    <w:tcW w:w="1250" w:type="pct"/>
                  </w:tcPr>
                  <w:p w:rsidR="003C5C16" w:rsidRPr="003C5C16" w:rsidRDefault="003C5C16" w:rsidP="006D41C5">
                    <w:pPr>
                      <w:jc w:val="right"/>
                      <w:rPr>
                        <w:szCs w:val="21"/>
                      </w:rPr>
                    </w:pPr>
                    <w:r w:rsidRPr="003C5C16">
                      <w:rPr>
                        <w:szCs w:val="21"/>
                      </w:rPr>
                      <w:t>1,000,000.00</w:t>
                    </w:r>
                  </w:p>
                </w:tc>
              </w:tr>
            </w:sdtContent>
          </w:sdt>
          <w:sdt>
            <w:sdtPr>
              <w:rPr>
                <w:rFonts w:asciiTheme="minorHAnsi" w:eastAsiaTheme="minorEastAsia" w:hAnsiTheme="minorHAnsi" w:cstheme="minorBidi" w:hint="eastAsia"/>
                <w:kern w:val="2"/>
                <w:szCs w:val="21"/>
              </w:rPr>
              <w:alias w:val="政府补助基本情况明细"/>
              <w:tag w:val="_TUP_6721ef78150942db8758c3d102513424"/>
              <w:id w:val="-1616060714"/>
              <w:lock w:val="sdtLocked"/>
            </w:sdtPr>
            <w:sdtEndPr/>
            <w:sdtContent>
              <w:tr w:rsidR="003C5C16" w:rsidRPr="003C5C16" w:rsidTr="003C5C16">
                <w:tc>
                  <w:tcPr>
                    <w:tcW w:w="2221" w:type="pct"/>
                  </w:tcPr>
                  <w:p w:rsidR="003C5C16" w:rsidRPr="003C5C16" w:rsidRDefault="003C5C16" w:rsidP="006D41C5">
                    <w:pPr>
                      <w:jc w:val="left"/>
                      <w:rPr>
                        <w:szCs w:val="21"/>
                      </w:rPr>
                    </w:pPr>
                    <w:r w:rsidRPr="003C5C16">
                      <w:rPr>
                        <w:szCs w:val="21"/>
                      </w:rPr>
                      <w:t>表彰2017年度吴中高新区优秀企业</w:t>
                    </w:r>
                  </w:p>
                </w:tc>
                <w:tc>
                  <w:tcPr>
                    <w:tcW w:w="816" w:type="pct"/>
                  </w:tcPr>
                  <w:p w:rsidR="003C5C16" w:rsidRPr="003C5C16" w:rsidRDefault="003C5C16" w:rsidP="006D41C5">
                    <w:pPr>
                      <w:jc w:val="right"/>
                      <w:rPr>
                        <w:szCs w:val="21"/>
                      </w:rPr>
                    </w:pPr>
                    <w:r w:rsidRPr="003C5C16">
                      <w:rPr>
                        <w:szCs w:val="21"/>
                      </w:rPr>
                      <w:t>200,000.00</w:t>
                    </w:r>
                  </w:p>
                </w:tc>
                <w:tc>
                  <w:tcPr>
                    <w:tcW w:w="714" w:type="pct"/>
                  </w:tcPr>
                  <w:p w:rsidR="003C5C16" w:rsidRPr="003C5C16" w:rsidRDefault="003C5C16" w:rsidP="006D41C5">
                    <w:pPr>
                      <w:jc w:val="left"/>
                      <w:rPr>
                        <w:szCs w:val="21"/>
                      </w:rPr>
                    </w:pPr>
                    <w:r w:rsidRPr="003C5C16">
                      <w:rPr>
                        <w:szCs w:val="21"/>
                      </w:rPr>
                      <w:t>其他收益</w:t>
                    </w:r>
                  </w:p>
                </w:tc>
                <w:tc>
                  <w:tcPr>
                    <w:tcW w:w="1250" w:type="pct"/>
                  </w:tcPr>
                  <w:p w:rsidR="003C5C16" w:rsidRPr="003C5C16" w:rsidRDefault="003C5C16" w:rsidP="006D41C5">
                    <w:pPr>
                      <w:jc w:val="right"/>
                      <w:rPr>
                        <w:szCs w:val="21"/>
                      </w:rPr>
                    </w:pPr>
                    <w:r w:rsidRPr="003C5C16">
                      <w:rPr>
                        <w:szCs w:val="21"/>
                      </w:rPr>
                      <w:t>200,000.00</w:t>
                    </w:r>
                  </w:p>
                </w:tc>
              </w:tr>
            </w:sdtContent>
          </w:sdt>
          <w:sdt>
            <w:sdtPr>
              <w:rPr>
                <w:rFonts w:asciiTheme="minorHAnsi" w:eastAsiaTheme="minorEastAsia" w:hAnsiTheme="minorHAnsi" w:cstheme="minorBidi" w:hint="eastAsia"/>
                <w:kern w:val="2"/>
                <w:szCs w:val="21"/>
              </w:rPr>
              <w:alias w:val="政府补助基本情况明细"/>
              <w:tag w:val="_TUP_6721ef78150942db8758c3d102513424"/>
              <w:id w:val="284391277"/>
              <w:lock w:val="sdtLocked"/>
            </w:sdtPr>
            <w:sdtEndPr/>
            <w:sdtContent>
              <w:tr w:rsidR="003C5C16" w:rsidRPr="003C5C16" w:rsidTr="003C5C16">
                <w:tc>
                  <w:tcPr>
                    <w:tcW w:w="2221" w:type="pct"/>
                  </w:tcPr>
                  <w:p w:rsidR="003C5C16" w:rsidRPr="003C5C16" w:rsidRDefault="003C5C16" w:rsidP="006D41C5">
                    <w:pPr>
                      <w:jc w:val="left"/>
                      <w:rPr>
                        <w:szCs w:val="21"/>
                      </w:rPr>
                    </w:pPr>
                    <w:r w:rsidRPr="003C5C16">
                      <w:rPr>
                        <w:szCs w:val="21"/>
                      </w:rPr>
                      <w:t>推进聚力创新资金</w:t>
                    </w:r>
                  </w:p>
                </w:tc>
                <w:tc>
                  <w:tcPr>
                    <w:tcW w:w="816" w:type="pct"/>
                  </w:tcPr>
                  <w:p w:rsidR="003C5C16" w:rsidRPr="003C5C16" w:rsidRDefault="003C5C16" w:rsidP="006D41C5">
                    <w:pPr>
                      <w:jc w:val="right"/>
                      <w:rPr>
                        <w:szCs w:val="21"/>
                      </w:rPr>
                    </w:pPr>
                    <w:r w:rsidRPr="003C5C16">
                      <w:rPr>
                        <w:szCs w:val="21"/>
                      </w:rPr>
                      <w:t>32,500.00</w:t>
                    </w:r>
                  </w:p>
                </w:tc>
                <w:tc>
                  <w:tcPr>
                    <w:tcW w:w="714" w:type="pct"/>
                  </w:tcPr>
                  <w:p w:rsidR="003C5C16" w:rsidRPr="003C5C16" w:rsidRDefault="003C5C16" w:rsidP="006D41C5">
                    <w:pPr>
                      <w:jc w:val="left"/>
                      <w:rPr>
                        <w:szCs w:val="21"/>
                      </w:rPr>
                    </w:pPr>
                    <w:r w:rsidRPr="003C5C16">
                      <w:rPr>
                        <w:szCs w:val="21"/>
                      </w:rPr>
                      <w:t>其他收益</w:t>
                    </w:r>
                  </w:p>
                </w:tc>
                <w:tc>
                  <w:tcPr>
                    <w:tcW w:w="1250" w:type="pct"/>
                  </w:tcPr>
                  <w:p w:rsidR="003C5C16" w:rsidRPr="003C5C16" w:rsidRDefault="003C5C16" w:rsidP="006D41C5">
                    <w:pPr>
                      <w:jc w:val="right"/>
                      <w:rPr>
                        <w:szCs w:val="21"/>
                      </w:rPr>
                    </w:pPr>
                    <w:r w:rsidRPr="003C5C16">
                      <w:rPr>
                        <w:szCs w:val="21"/>
                      </w:rPr>
                      <w:t>32,500.00</w:t>
                    </w:r>
                  </w:p>
                </w:tc>
              </w:tr>
            </w:sdtContent>
          </w:sdt>
          <w:sdt>
            <w:sdtPr>
              <w:rPr>
                <w:rFonts w:asciiTheme="minorHAnsi" w:eastAsiaTheme="minorEastAsia" w:hAnsiTheme="minorHAnsi" w:cstheme="minorBidi" w:hint="eastAsia"/>
                <w:kern w:val="2"/>
                <w:szCs w:val="21"/>
              </w:rPr>
              <w:alias w:val="政府补助基本情况明细"/>
              <w:tag w:val="_TUP_6721ef78150942db8758c3d102513424"/>
              <w:id w:val="-228540670"/>
              <w:lock w:val="sdtLocked"/>
            </w:sdtPr>
            <w:sdtEndPr/>
            <w:sdtContent>
              <w:tr w:rsidR="003C5C16" w:rsidRPr="003C5C16" w:rsidTr="003C5C16">
                <w:tc>
                  <w:tcPr>
                    <w:tcW w:w="2221" w:type="pct"/>
                  </w:tcPr>
                  <w:p w:rsidR="003C5C16" w:rsidRPr="003C5C16" w:rsidRDefault="003C5C16" w:rsidP="006D41C5">
                    <w:pPr>
                      <w:jc w:val="left"/>
                      <w:rPr>
                        <w:szCs w:val="21"/>
                      </w:rPr>
                    </w:pPr>
                    <w:r w:rsidRPr="003C5C16">
                      <w:rPr>
                        <w:szCs w:val="21"/>
                      </w:rPr>
                      <w:t>省重点工业技术改造专项引导资金</w:t>
                    </w:r>
                  </w:p>
                </w:tc>
                <w:tc>
                  <w:tcPr>
                    <w:tcW w:w="816" w:type="pct"/>
                  </w:tcPr>
                  <w:p w:rsidR="003C5C16" w:rsidRPr="003C5C16" w:rsidRDefault="003C5C16" w:rsidP="006D41C5">
                    <w:pPr>
                      <w:jc w:val="right"/>
                      <w:rPr>
                        <w:szCs w:val="21"/>
                      </w:rPr>
                    </w:pPr>
                    <w:r w:rsidRPr="003C5C16">
                      <w:rPr>
                        <w:szCs w:val="21"/>
                      </w:rPr>
                      <w:t>482,500.02</w:t>
                    </w:r>
                  </w:p>
                </w:tc>
                <w:tc>
                  <w:tcPr>
                    <w:tcW w:w="714" w:type="pct"/>
                  </w:tcPr>
                  <w:p w:rsidR="003C5C16" w:rsidRPr="003C5C16" w:rsidRDefault="003C5C16" w:rsidP="006D41C5">
                    <w:pPr>
                      <w:jc w:val="left"/>
                      <w:rPr>
                        <w:szCs w:val="21"/>
                      </w:rPr>
                    </w:pPr>
                    <w:r w:rsidRPr="003C5C16">
                      <w:rPr>
                        <w:szCs w:val="21"/>
                      </w:rPr>
                      <w:t>其他收益</w:t>
                    </w:r>
                  </w:p>
                </w:tc>
                <w:tc>
                  <w:tcPr>
                    <w:tcW w:w="1250" w:type="pct"/>
                  </w:tcPr>
                  <w:p w:rsidR="003C5C16" w:rsidRPr="003C5C16" w:rsidRDefault="003C5C16" w:rsidP="006D41C5">
                    <w:pPr>
                      <w:jc w:val="right"/>
                      <w:rPr>
                        <w:szCs w:val="21"/>
                      </w:rPr>
                    </w:pPr>
                    <w:r w:rsidRPr="003C5C16">
                      <w:rPr>
                        <w:szCs w:val="21"/>
                      </w:rPr>
                      <w:t>482,500.02</w:t>
                    </w:r>
                  </w:p>
                </w:tc>
              </w:tr>
            </w:sdtContent>
          </w:sdt>
          <w:sdt>
            <w:sdtPr>
              <w:rPr>
                <w:rFonts w:asciiTheme="minorHAnsi" w:eastAsiaTheme="minorEastAsia" w:hAnsiTheme="minorHAnsi" w:cstheme="minorBidi" w:hint="eastAsia"/>
                <w:kern w:val="2"/>
                <w:szCs w:val="21"/>
              </w:rPr>
              <w:alias w:val="政府补助基本情况明细"/>
              <w:tag w:val="_TUP_6721ef78150942db8758c3d102513424"/>
              <w:id w:val="475568353"/>
              <w:lock w:val="sdtLocked"/>
            </w:sdtPr>
            <w:sdtEndPr/>
            <w:sdtContent>
              <w:tr w:rsidR="003C5C16" w:rsidRPr="003C5C16" w:rsidTr="003C5C16">
                <w:tc>
                  <w:tcPr>
                    <w:tcW w:w="2221" w:type="pct"/>
                  </w:tcPr>
                  <w:p w:rsidR="003C5C16" w:rsidRPr="003C5C16" w:rsidRDefault="003C5C16" w:rsidP="006D41C5">
                    <w:pPr>
                      <w:jc w:val="left"/>
                      <w:rPr>
                        <w:szCs w:val="21"/>
                      </w:rPr>
                    </w:pPr>
                    <w:r w:rsidRPr="003C5C16">
                      <w:rPr>
                        <w:szCs w:val="21"/>
                      </w:rPr>
                      <w:t>产业升级技改专项扶持资金</w:t>
                    </w:r>
                  </w:p>
                </w:tc>
                <w:tc>
                  <w:tcPr>
                    <w:tcW w:w="816" w:type="pct"/>
                  </w:tcPr>
                  <w:p w:rsidR="003C5C16" w:rsidRPr="003C5C16" w:rsidRDefault="003C5C16" w:rsidP="006D41C5">
                    <w:pPr>
                      <w:jc w:val="right"/>
                      <w:rPr>
                        <w:szCs w:val="21"/>
                      </w:rPr>
                    </w:pPr>
                    <w:r w:rsidRPr="003C5C16">
                      <w:rPr>
                        <w:szCs w:val="21"/>
                      </w:rPr>
                      <w:t>492,499.98</w:t>
                    </w:r>
                  </w:p>
                </w:tc>
                <w:tc>
                  <w:tcPr>
                    <w:tcW w:w="714" w:type="pct"/>
                  </w:tcPr>
                  <w:p w:rsidR="003C5C16" w:rsidRPr="003C5C16" w:rsidRDefault="003C5C16" w:rsidP="006D41C5">
                    <w:pPr>
                      <w:jc w:val="left"/>
                      <w:rPr>
                        <w:szCs w:val="21"/>
                      </w:rPr>
                    </w:pPr>
                    <w:r w:rsidRPr="003C5C16">
                      <w:rPr>
                        <w:szCs w:val="21"/>
                      </w:rPr>
                      <w:t>其他收益</w:t>
                    </w:r>
                  </w:p>
                </w:tc>
                <w:tc>
                  <w:tcPr>
                    <w:tcW w:w="1250" w:type="pct"/>
                  </w:tcPr>
                  <w:p w:rsidR="003C5C16" w:rsidRPr="003C5C16" w:rsidRDefault="003C5C16" w:rsidP="006D41C5">
                    <w:pPr>
                      <w:jc w:val="right"/>
                      <w:rPr>
                        <w:szCs w:val="21"/>
                      </w:rPr>
                    </w:pPr>
                    <w:r w:rsidRPr="003C5C16">
                      <w:rPr>
                        <w:szCs w:val="21"/>
                      </w:rPr>
                      <w:t>492,499.98</w:t>
                    </w:r>
                  </w:p>
                </w:tc>
              </w:tr>
            </w:sdtContent>
          </w:sdt>
          <w:sdt>
            <w:sdtPr>
              <w:rPr>
                <w:rFonts w:asciiTheme="minorHAnsi" w:eastAsiaTheme="minorEastAsia" w:hAnsiTheme="minorHAnsi" w:cstheme="minorBidi" w:hint="eastAsia"/>
                <w:kern w:val="2"/>
                <w:szCs w:val="21"/>
              </w:rPr>
              <w:alias w:val="政府补助基本情况明细"/>
              <w:tag w:val="_TUP_6721ef78150942db8758c3d102513424"/>
              <w:id w:val="1554276322"/>
              <w:lock w:val="sdtLocked"/>
            </w:sdtPr>
            <w:sdtEndPr/>
            <w:sdtContent>
              <w:tr w:rsidR="003C5C16" w:rsidRPr="003C5C16" w:rsidTr="003C5C16">
                <w:tc>
                  <w:tcPr>
                    <w:tcW w:w="2221" w:type="pct"/>
                  </w:tcPr>
                  <w:p w:rsidR="003C5C16" w:rsidRPr="003C5C16" w:rsidRDefault="003C5C16" w:rsidP="006D41C5">
                    <w:pPr>
                      <w:jc w:val="left"/>
                      <w:rPr>
                        <w:szCs w:val="21"/>
                      </w:rPr>
                    </w:pPr>
                    <w:r w:rsidRPr="003C5C16">
                      <w:rPr>
                        <w:szCs w:val="21"/>
                      </w:rPr>
                      <w:t>商务发展专项资金</w:t>
                    </w:r>
                  </w:p>
                </w:tc>
                <w:tc>
                  <w:tcPr>
                    <w:tcW w:w="816" w:type="pct"/>
                  </w:tcPr>
                  <w:p w:rsidR="003C5C16" w:rsidRPr="003C5C16" w:rsidRDefault="003C5C16" w:rsidP="006D41C5">
                    <w:pPr>
                      <w:jc w:val="right"/>
                      <w:rPr>
                        <w:szCs w:val="21"/>
                      </w:rPr>
                    </w:pPr>
                    <w:r w:rsidRPr="003C5C16">
                      <w:rPr>
                        <w:szCs w:val="21"/>
                      </w:rPr>
                      <w:t>15,000.00</w:t>
                    </w:r>
                  </w:p>
                </w:tc>
                <w:tc>
                  <w:tcPr>
                    <w:tcW w:w="714" w:type="pct"/>
                  </w:tcPr>
                  <w:p w:rsidR="003C5C16" w:rsidRPr="003C5C16" w:rsidRDefault="003C5C16" w:rsidP="006D41C5">
                    <w:pPr>
                      <w:jc w:val="left"/>
                      <w:rPr>
                        <w:szCs w:val="21"/>
                      </w:rPr>
                    </w:pPr>
                    <w:r w:rsidRPr="003C5C16">
                      <w:rPr>
                        <w:szCs w:val="21"/>
                      </w:rPr>
                      <w:t>其他收益</w:t>
                    </w:r>
                  </w:p>
                </w:tc>
                <w:tc>
                  <w:tcPr>
                    <w:tcW w:w="1250" w:type="pct"/>
                  </w:tcPr>
                  <w:p w:rsidR="003C5C16" w:rsidRPr="003C5C16" w:rsidRDefault="003C5C16" w:rsidP="006D41C5">
                    <w:pPr>
                      <w:jc w:val="right"/>
                      <w:rPr>
                        <w:szCs w:val="21"/>
                      </w:rPr>
                    </w:pPr>
                    <w:r w:rsidRPr="003C5C16">
                      <w:rPr>
                        <w:szCs w:val="21"/>
                      </w:rPr>
                      <w:t>15,000.00</w:t>
                    </w:r>
                  </w:p>
                </w:tc>
              </w:tr>
            </w:sdtContent>
          </w:sdt>
          <w:sdt>
            <w:sdtPr>
              <w:rPr>
                <w:rFonts w:asciiTheme="minorHAnsi" w:eastAsiaTheme="minorEastAsia" w:hAnsiTheme="minorHAnsi" w:cstheme="minorBidi" w:hint="eastAsia"/>
                <w:kern w:val="2"/>
                <w:szCs w:val="21"/>
              </w:rPr>
              <w:alias w:val="政府补助基本情况明细"/>
              <w:tag w:val="_TUP_6721ef78150942db8758c3d102513424"/>
              <w:id w:val="-896742153"/>
              <w:lock w:val="sdtLocked"/>
            </w:sdtPr>
            <w:sdtEndPr/>
            <w:sdtContent>
              <w:tr w:rsidR="003C5C16" w:rsidRPr="003C5C16" w:rsidTr="003C5C16">
                <w:tc>
                  <w:tcPr>
                    <w:tcW w:w="2221" w:type="pct"/>
                  </w:tcPr>
                  <w:p w:rsidR="003C5C16" w:rsidRPr="003C5C16" w:rsidRDefault="003C5C16" w:rsidP="006D41C5">
                    <w:pPr>
                      <w:jc w:val="left"/>
                      <w:rPr>
                        <w:szCs w:val="21"/>
                      </w:rPr>
                    </w:pPr>
                    <w:r w:rsidRPr="003C5C16">
                      <w:rPr>
                        <w:szCs w:val="21"/>
                      </w:rPr>
                      <w:t>医药和生物技术产业培育引导专项资金</w:t>
                    </w:r>
                  </w:p>
                </w:tc>
                <w:tc>
                  <w:tcPr>
                    <w:tcW w:w="816" w:type="pct"/>
                  </w:tcPr>
                  <w:p w:rsidR="003C5C16" w:rsidRPr="003C5C16" w:rsidRDefault="003C5C16" w:rsidP="006D41C5">
                    <w:pPr>
                      <w:jc w:val="right"/>
                      <w:rPr>
                        <w:szCs w:val="21"/>
                      </w:rPr>
                    </w:pPr>
                    <w:r w:rsidRPr="003C5C16">
                      <w:rPr>
                        <w:szCs w:val="21"/>
                      </w:rPr>
                      <w:t>200,000.00</w:t>
                    </w:r>
                  </w:p>
                </w:tc>
                <w:tc>
                  <w:tcPr>
                    <w:tcW w:w="714" w:type="pct"/>
                  </w:tcPr>
                  <w:p w:rsidR="003C5C16" w:rsidRPr="003C5C16" w:rsidRDefault="003C5C16" w:rsidP="006D41C5">
                    <w:pPr>
                      <w:jc w:val="left"/>
                      <w:rPr>
                        <w:szCs w:val="21"/>
                      </w:rPr>
                    </w:pPr>
                    <w:r w:rsidRPr="003C5C16">
                      <w:rPr>
                        <w:szCs w:val="21"/>
                      </w:rPr>
                      <w:t>其他收益</w:t>
                    </w:r>
                  </w:p>
                </w:tc>
                <w:tc>
                  <w:tcPr>
                    <w:tcW w:w="1250" w:type="pct"/>
                  </w:tcPr>
                  <w:p w:rsidR="003C5C16" w:rsidRPr="003C5C16" w:rsidRDefault="003C5C16" w:rsidP="006D41C5">
                    <w:pPr>
                      <w:jc w:val="right"/>
                      <w:rPr>
                        <w:szCs w:val="21"/>
                      </w:rPr>
                    </w:pPr>
                    <w:r w:rsidRPr="003C5C16">
                      <w:rPr>
                        <w:szCs w:val="21"/>
                      </w:rPr>
                      <w:t>200,000.00</w:t>
                    </w:r>
                  </w:p>
                </w:tc>
              </w:tr>
            </w:sdtContent>
          </w:sdt>
          <w:sdt>
            <w:sdtPr>
              <w:rPr>
                <w:rFonts w:asciiTheme="minorHAnsi" w:eastAsiaTheme="minorEastAsia" w:hAnsiTheme="minorHAnsi" w:cstheme="minorBidi" w:hint="eastAsia"/>
                <w:kern w:val="2"/>
                <w:szCs w:val="21"/>
              </w:rPr>
              <w:alias w:val="政府补助基本情况明细"/>
              <w:tag w:val="_TUP_6721ef78150942db8758c3d102513424"/>
              <w:id w:val="-1803617137"/>
              <w:lock w:val="sdtLocked"/>
            </w:sdtPr>
            <w:sdtEndPr/>
            <w:sdtContent>
              <w:tr w:rsidR="003C5C16" w:rsidRPr="003C5C16" w:rsidTr="003C5C16">
                <w:tc>
                  <w:tcPr>
                    <w:tcW w:w="2221" w:type="pct"/>
                  </w:tcPr>
                  <w:p w:rsidR="003C5C16" w:rsidRPr="003C5C16" w:rsidRDefault="003C5C16" w:rsidP="006D41C5">
                    <w:pPr>
                      <w:jc w:val="left"/>
                      <w:rPr>
                        <w:szCs w:val="21"/>
                      </w:rPr>
                    </w:pPr>
                    <w:r w:rsidRPr="003C5C16">
                      <w:rPr>
                        <w:szCs w:val="21"/>
                      </w:rPr>
                      <w:t>2014年(第一批)吴中区工业企业转型升级专项资金</w:t>
                    </w:r>
                  </w:p>
                </w:tc>
                <w:tc>
                  <w:tcPr>
                    <w:tcW w:w="816" w:type="pct"/>
                  </w:tcPr>
                  <w:p w:rsidR="003C5C16" w:rsidRPr="003C5C16" w:rsidRDefault="003C5C16" w:rsidP="006D41C5">
                    <w:pPr>
                      <w:jc w:val="right"/>
                      <w:rPr>
                        <w:szCs w:val="21"/>
                      </w:rPr>
                    </w:pPr>
                    <w:r w:rsidRPr="003C5C16">
                      <w:rPr>
                        <w:szCs w:val="21"/>
                      </w:rPr>
                      <w:t>10,000.01</w:t>
                    </w:r>
                  </w:p>
                </w:tc>
                <w:tc>
                  <w:tcPr>
                    <w:tcW w:w="714" w:type="pct"/>
                  </w:tcPr>
                  <w:p w:rsidR="003C5C16" w:rsidRPr="003C5C16" w:rsidRDefault="003C5C16" w:rsidP="006D41C5">
                    <w:pPr>
                      <w:jc w:val="left"/>
                      <w:rPr>
                        <w:szCs w:val="21"/>
                      </w:rPr>
                    </w:pPr>
                    <w:r w:rsidRPr="003C5C16">
                      <w:rPr>
                        <w:szCs w:val="21"/>
                      </w:rPr>
                      <w:t>其他收益</w:t>
                    </w:r>
                  </w:p>
                </w:tc>
                <w:tc>
                  <w:tcPr>
                    <w:tcW w:w="1250" w:type="pct"/>
                  </w:tcPr>
                  <w:p w:rsidR="003C5C16" w:rsidRPr="003C5C16" w:rsidRDefault="003C5C16" w:rsidP="006D41C5">
                    <w:pPr>
                      <w:jc w:val="right"/>
                      <w:rPr>
                        <w:szCs w:val="21"/>
                      </w:rPr>
                    </w:pPr>
                    <w:r w:rsidRPr="003C5C16">
                      <w:rPr>
                        <w:szCs w:val="21"/>
                      </w:rPr>
                      <w:t>10,000.01</w:t>
                    </w:r>
                  </w:p>
                </w:tc>
              </w:tr>
            </w:sdtContent>
          </w:sdt>
          <w:sdt>
            <w:sdtPr>
              <w:rPr>
                <w:rFonts w:asciiTheme="minorHAnsi" w:eastAsiaTheme="minorEastAsia" w:hAnsiTheme="minorHAnsi" w:cstheme="minorBidi" w:hint="eastAsia"/>
                <w:kern w:val="2"/>
                <w:szCs w:val="21"/>
              </w:rPr>
              <w:alias w:val="政府补助基本情况明细"/>
              <w:tag w:val="_TUP_6721ef78150942db8758c3d102513424"/>
              <w:id w:val="1491136228"/>
              <w:lock w:val="sdtLocked"/>
            </w:sdtPr>
            <w:sdtEndPr/>
            <w:sdtContent>
              <w:tr w:rsidR="003C5C16" w:rsidRPr="003C5C16" w:rsidTr="003C5C16">
                <w:tc>
                  <w:tcPr>
                    <w:tcW w:w="2221" w:type="pct"/>
                  </w:tcPr>
                  <w:p w:rsidR="003C5C16" w:rsidRPr="003C5C16" w:rsidRDefault="003C5C16" w:rsidP="006D41C5">
                    <w:pPr>
                      <w:jc w:val="left"/>
                      <w:rPr>
                        <w:szCs w:val="21"/>
                      </w:rPr>
                    </w:pPr>
                    <w:r w:rsidRPr="003C5C16">
                      <w:rPr>
                        <w:szCs w:val="21"/>
                      </w:rPr>
                      <w:t>2015年度苏州市工业经济升级版专项资金扶持项目</w:t>
                    </w:r>
                  </w:p>
                </w:tc>
                <w:tc>
                  <w:tcPr>
                    <w:tcW w:w="816" w:type="pct"/>
                  </w:tcPr>
                  <w:p w:rsidR="003C5C16" w:rsidRPr="003C5C16" w:rsidRDefault="003C5C16" w:rsidP="006D41C5">
                    <w:pPr>
                      <w:jc w:val="right"/>
                      <w:rPr>
                        <w:szCs w:val="21"/>
                      </w:rPr>
                    </w:pPr>
                    <w:r w:rsidRPr="003C5C16">
                      <w:rPr>
                        <w:szCs w:val="21"/>
                      </w:rPr>
                      <w:t>42,500.00</w:t>
                    </w:r>
                  </w:p>
                </w:tc>
                <w:tc>
                  <w:tcPr>
                    <w:tcW w:w="714" w:type="pct"/>
                  </w:tcPr>
                  <w:p w:rsidR="003C5C16" w:rsidRPr="003C5C16" w:rsidRDefault="003C5C16" w:rsidP="006D41C5">
                    <w:pPr>
                      <w:jc w:val="left"/>
                      <w:rPr>
                        <w:szCs w:val="21"/>
                      </w:rPr>
                    </w:pPr>
                    <w:r w:rsidRPr="003C5C16">
                      <w:rPr>
                        <w:szCs w:val="21"/>
                      </w:rPr>
                      <w:t>其他收益</w:t>
                    </w:r>
                  </w:p>
                </w:tc>
                <w:tc>
                  <w:tcPr>
                    <w:tcW w:w="1250" w:type="pct"/>
                  </w:tcPr>
                  <w:p w:rsidR="003C5C16" w:rsidRPr="003C5C16" w:rsidRDefault="003C5C16" w:rsidP="006D41C5">
                    <w:pPr>
                      <w:jc w:val="right"/>
                      <w:rPr>
                        <w:szCs w:val="21"/>
                      </w:rPr>
                    </w:pPr>
                    <w:r w:rsidRPr="003C5C16">
                      <w:rPr>
                        <w:szCs w:val="21"/>
                      </w:rPr>
                      <w:t>42,500.00</w:t>
                    </w:r>
                  </w:p>
                </w:tc>
              </w:tr>
            </w:sdtContent>
          </w:sdt>
          <w:sdt>
            <w:sdtPr>
              <w:rPr>
                <w:rFonts w:asciiTheme="minorHAnsi" w:eastAsiaTheme="minorEastAsia" w:hAnsiTheme="minorHAnsi" w:cstheme="minorBidi" w:hint="eastAsia"/>
                <w:kern w:val="2"/>
                <w:szCs w:val="21"/>
              </w:rPr>
              <w:alias w:val="政府补助基本情况明细"/>
              <w:tag w:val="_TUP_6721ef78150942db8758c3d102513424"/>
              <w:id w:val="93528455"/>
              <w:lock w:val="sdtLocked"/>
            </w:sdtPr>
            <w:sdtEndPr/>
            <w:sdtContent>
              <w:tr w:rsidR="003C5C16" w:rsidRPr="003C5C16" w:rsidTr="003C5C16">
                <w:tc>
                  <w:tcPr>
                    <w:tcW w:w="2221" w:type="pct"/>
                  </w:tcPr>
                  <w:p w:rsidR="003C5C16" w:rsidRPr="003C5C16" w:rsidRDefault="003C5C16" w:rsidP="006D41C5">
                    <w:pPr>
                      <w:jc w:val="left"/>
                      <w:rPr>
                        <w:szCs w:val="21"/>
                      </w:rPr>
                    </w:pPr>
                    <w:r w:rsidRPr="003C5C16">
                      <w:rPr>
                        <w:szCs w:val="21"/>
                      </w:rPr>
                      <w:t>关于下达2015年（第一批）吴中区工业企业转型升级专项资金</w:t>
                    </w:r>
                  </w:p>
                </w:tc>
                <w:tc>
                  <w:tcPr>
                    <w:tcW w:w="816" w:type="pct"/>
                  </w:tcPr>
                  <w:p w:rsidR="003C5C16" w:rsidRPr="003C5C16" w:rsidRDefault="003C5C16" w:rsidP="006D41C5">
                    <w:pPr>
                      <w:jc w:val="right"/>
                      <w:rPr>
                        <w:szCs w:val="21"/>
                      </w:rPr>
                    </w:pPr>
                    <w:r w:rsidRPr="003C5C16">
                      <w:rPr>
                        <w:szCs w:val="21"/>
                      </w:rPr>
                      <w:t>22,000.00</w:t>
                    </w:r>
                  </w:p>
                </w:tc>
                <w:tc>
                  <w:tcPr>
                    <w:tcW w:w="714" w:type="pct"/>
                  </w:tcPr>
                  <w:p w:rsidR="003C5C16" w:rsidRPr="003C5C16" w:rsidRDefault="003C5C16" w:rsidP="006D41C5">
                    <w:pPr>
                      <w:jc w:val="left"/>
                      <w:rPr>
                        <w:szCs w:val="21"/>
                      </w:rPr>
                    </w:pPr>
                    <w:r w:rsidRPr="003C5C16">
                      <w:rPr>
                        <w:szCs w:val="21"/>
                      </w:rPr>
                      <w:t>其他收益</w:t>
                    </w:r>
                  </w:p>
                </w:tc>
                <w:tc>
                  <w:tcPr>
                    <w:tcW w:w="1250" w:type="pct"/>
                  </w:tcPr>
                  <w:p w:rsidR="003C5C16" w:rsidRPr="003C5C16" w:rsidRDefault="003C5C16" w:rsidP="006D41C5">
                    <w:pPr>
                      <w:jc w:val="right"/>
                      <w:rPr>
                        <w:szCs w:val="21"/>
                      </w:rPr>
                    </w:pPr>
                    <w:r w:rsidRPr="003C5C16">
                      <w:rPr>
                        <w:szCs w:val="21"/>
                      </w:rPr>
                      <w:t>22,000.00</w:t>
                    </w:r>
                  </w:p>
                </w:tc>
              </w:tr>
            </w:sdtContent>
          </w:sdt>
          <w:sdt>
            <w:sdtPr>
              <w:rPr>
                <w:rFonts w:asciiTheme="minorHAnsi" w:eastAsiaTheme="minorEastAsia" w:hAnsiTheme="minorHAnsi" w:cstheme="minorBidi" w:hint="eastAsia"/>
                <w:kern w:val="2"/>
                <w:szCs w:val="21"/>
              </w:rPr>
              <w:alias w:val="政府补助基本情况明细"/>
              <w:tag w:val="_TUP_6721ef78150942db8758c3d102513424"/>
              <w:id w:val="-1797214858"/>
              <w:lock w:val="sdtLocked"/>
            </w:sdtPr>
            <w:sdtEndPr/>
            <w:sdtContent>
              <w:tr w:rsidR="003C5C16" w:rsidRPr="003C5C16" w:rsidTr="003C5C16">
                <w:tc>
                  <w:tcPr>
                    <w:tcW w:w="2221" w:type="pct"/>
                  </w:tcPr>
                  <w:p w:rsidR="003C5C16" w:rsidRPr="003C5C16" w:rsidRDefault="003C5C16" w:rsidP="006D41C5">
                    <w:pPr>
                      <w:jc w:val="left"/>
                      <w:rPr>
                        <w:szCs w:val="21"/>
                      </w:rPr>
                    </w:pPr>
                    <w:r w:rsidRPr="003C5C16">
                      <w:rPr>
                        <w:szCs w:val="21"/>
                      </w:rPr>
                      <w:t>六药厂搬迁补偿</w:t>
                    </w:r>
                  </w:p>
                </w:tc>
                <w:tc>
                  <w:tcPr>
                    <w:tcW w:w="816" w:type="pct"/>
                  </w:tcPr>
                  <w:p w:rsidR="003C5C16" w:rsidRPr="003C5C16" w:rsidRDefault="003C5C16" w:rsidP="006D41C5">
                    <w:pPr>
                      <w:jc w:val="right"/>
                      <w:rPr>
                        <w:szCs w:val="21"/>
                      </w:rPr>
                    </w:pPr>
                    <w:r w:rsidRPr="003C5C16">
                      <w:rPr>
                        <w:szCs w:val="21"/>
                      </w:rPr>
                      <w:t>4,559,764.68</w:t>
                    </w:r>
                  </w:p>
                </w:tc>
                <w:tc>
                  <w:tcPr>
                    <w:tcW w:w="714" w:type="pct"/>
                  </w:tcPr>
                  <w:p w:rsidR="003C5C16" w:rsidRPr="003C5C16" w:rsidRDefault="003C5C16" w:rsidP="006D41C5">
                    <w:pPr>
                      <w:jc w:val="left"/>
                      <w:rPr>
                        <w:szCs w:val="21"/>
                      </w:rPr>
                    </w:pPr>
                    <w:r w:rsidRPr="003C5C16">
                      <w:rPr>
                        <w:szCs w:val="21"/>
                      </w:rPr>
                      <w:t>营业外收入</w:t>
                    </w:r>
                  </w:p>
                </w:tc>
                <w:tc>
                  <w:tcPr>
                    <w:tcW w:w="1250" w:type="pct"/>
                  </w:tcPr>
                  <w:p w:rsidR="003C5C16" w:rsidRPr="003C5C16" w:rsidRDefault="003C5C16" w:rsidP="006D41C5">
                    <w:pPr>
                      <w:jc w:val="right"/>
                      <w:rPr>
                        <w:szCs w:val="21"/>
                      </w:rPr>
                    </w:pPr>
                    <w:r w:rsidRPr="003C5C16">
                      <w:rPr>
                        <w:szCs w:val="21"/>
                      </w:rPr>
                      <w:t>4,559,764.68</w:t>
                    </w:r>
                  </w:p>
                </w:tc>
              </w:tr>
            </w:sdtContent>
          </w:sdt>
          <w:sdt>
            <w:sdtPr>
              <w:rPr>
                <w:rFonts w:asciiTheme="minorHAnsi" w:eastAsiaTheme="minorEastAsia" w:hAnsiTheme="minorHAnsi" w:cstheme="minorBidi" w:hint="eastAsia"/>
                <w:kern w:val="2"/>
                <w:szCs w:val="21"/>
              </w:rPr>
              <w:alias w:val="政府补助基本情况明细"/>
              <w:tag w:val="_TUP_6721ef78150942db8758c3d102513424"/>
              <w:id w:val="-539666925"/>
              <w:lock w:val="sdtLocked"/>
            </w:sdtPr>
            <w:sdtEndPr/>
            <w:sdtContent>
              <w:tr w:rsidR="003C5C16" w:rsidRPr="003C5C16" w:rsidTr="003C5C16">
                <w:tc>
                  <w:tcPr>
                    <w:tcW w:w="2221" w:type="pct"/>
                  </w:tcPr>
                  <w:p w:rsidR="003C5C16" w:rsidRPr="003C5C16" w:rsidRDefault="003C5C16" w:rsidP="006D41C5">
                    <w:pPr>
                      <w:jc w:val="left"/>
                      <w:rPr>
                        <w:szCs w:val="21"/>
                      </w:rPr>
                    </w:pPr>
                    <w:r w:rsidRPr="003C5C16">
                      <w:rPr>
                        <w:szCs w:val="21"/>
                      </w:rPr>
                      <w:t>合计</w:t>
                    </w:r>
                  </w:p>
                </w:tc>
                <w:tc>
                  <w:tcPr>
                    <w:tcW w:w="816" w:type="pct"/>
                  </w:tcPr>
                  <w:p w:rsidR="003C5C16" w:rsidRPr="003C5C16" w:rsidRDefault="003C5C16" w:rsidP="006D41C5">
                    <w:pPr>
                      <w:jc w:val="right"/>
                      <w:rPr>
                        <w:szCs w:val="21"/>
                      </w:rPr>
                    </w:pPr>
                    <w:r w:rsidRPr="003C5C16">
                      <w:rPr>
                        <w:szCs w:val="21"/>
                      </w:rPr>
                      <w:t>8,076,764.69</w:t>
                    </w:r>
                  </w:p>
                </w:tc>
                <w:tc>
                  <w:tcPr>
                    <w:tcW w:w="714" w:type="pct"/>
                  </w:tcPr>
                  <w:p w:rsidR="003C5C16" w:rsidRPr="003C5C16" w:rsidRDefault="003C5C16" w:rsidP="006D41C5">
                    <w:pPr>
                      <w:jc w:val="left"/>
                      <w:rPr>
                        <w:szCs w:val="21"/>
                      </w:rPr>
                    </w:pPr>
                  </w:p>
                </w:tc>
                <w:tc>
                  <w:tcPr>
                    <w:tcW w:w="1250" w:type="pct"/>
                  </w:tcPr>
                  <w:p w:rsidR="003C5C16" w:rsidRPr="003C5C16" w:rsidRDefault="003C5C16" w:rsidP="006D41C5">
                    <w:pPr>
                      <w:jc w:val="right"/>
                      <w:rPr>
                        <w:szCs w:val="21"/>
                      </w:rPr>
                    </w:pPr>
                    <w:r w:rsidRPr="003C5C16">
                      <w:rPr>
                        <w:szCs w:val="21"/>
                      </w:rPr>
                      <w:t>8,076,764.69</w:t>
                    </w:r>
                  </w:p>
                </w:tc>
              </w:tr>
            </w:sdtContent>
          </w:sdt>
        </w:tbl>
        <w:p w:rsidR="003C5C16" w:rsidRDefault="003C5C16"/>
        <w:p w:rsidR="00507BB6" w:rsidRDefault="00BE0F81">
          <w:pPr>
            <w:pStyle w:val="4"/>
            <w:numPr>
              <w:ilvl w:val="0"/>
              <w:numId w:val="112"/>
            </w:numPr>
          </w:pPr>
          <w:r>
            <w:rPr>
              <w:rFonts w:hint="eastAsia"/>
            </w:rPr>
            <w:t>政府补助退回情况</w:t>
          </w:r>
        </w:p>
        <w:sdt>
          <w:sdtPr>
            <w:alias w:val="是否适用：政府补助退回情况[双击切换]"/>
            <w:tag w:val="_GBC_d6d1c427ffcb427184f1234527bb5b16"/>
            <w:id w:val="-1586364119"/>
            <w:lock w:val="sdtContentLocked"/>
            <w:placeholder>
              <w:docPart w:val="GBC22222222222222222222222222222"/>
            </w:placeholder>
          </w:sdtPr>
          <w:sdtEndPr/>
          <w:sdtContent>
            <w:p w:rsidR="00507BB6" w:rsidRDefault="00BE0F81" w:rsidP="003C5C16">
              <w:r>
                <w:fldChar w:fldCharType="begin"/>
              </w:r>
              <w:r w:rsidR="003C5C16">
                <w:instrText xml:space="preserve"> MACROBUTTON  SnrToggleCheckbox □适用 </w:instrText>
              </w:r>
              <w:r>
                <w:fldChar w:fldCharType="end"/>
              </w:r>
              <w:r>
                <w:fldChar w:fldCharType="begin"/>
              </w:r>
              <w:r w:rsidR="003C5C16">
                <w:instrText xml:space="preserve"> MACROBUTTON  SnrToggleCheckbox √不适用 </w:instrText>
              </w:r>
              <w:r>
                <w:fldChar w:fldCharType="end"/>
              </w:r>
            </w:p>
          </w:sdtContent>
        </w:sdt>
        <w:p w:rsidR="00507BB6" w:rsidRDefault="00A057D5"/>
      </w:sdtContent>
    </w:sdt>
    <w:sdt>
      <w:sdtPr>
        <w:rPr>
          <w:rFonts w:ascii="宋体" w:hAnsi="宋体" w:cs="宋体"/>
          <w:b w:val="0"/>
          <w:bCs w:val="0"/>
          <w:kern w:val="0"/>
          <w:sz w:val="24"/>
          <w:szCs w:val="24"/>
        </w:rPr>
        <w:alias w:val="模块:合并财务报表项目注释其他需要说明的事项"/>
        <w:tag w:val="_GBC_f027b70d30154df58ffdc310123f3e1f"/>
        <w:id w:val="-1118830552"/>
        <w:lock w:val="sdtLocked"/>
        <w:placeholder>
          <w:docPart w:val="GBC22222222222222222222222222222"/>
        </w:placeholder>
      </w:sdtPr>
      <w:sdtEndPr>
        <w:rPr>
          <w:sz w:val="21"/>
        </w:rPr>
      </w:sdtEndPr>
      <w:sdtContent>
        <w:p w:rsidR="00507BB6" w:rsidRDefault="00BE0F81">
          <w:pPr>
            <w:pStyle w:val="3"/>
            <w:numPr>
              <w:ilvl w:val="0"/>
              <w:numId w:val="22"/>
            </w:numPr>
            <w:tabs>
              <w:tab w:val="left" w:pos="504"/>
            </w:tabs>
          </w:pPr>
          <w:r>
            <w:rPr>
              <w:rFonts w:hint="eastAsia"/>
            </w:rPr>
            <w:t>其他</w:t>
          </w:r>
        </w:p>
        <w:sdt>
          <w:sdtPr>
            <w:alias w:val="是否适用：合并财务报表项目注释其他需要说明的事项[双击切换]"/>
            <w:tag w:val="_GBC_d9335575f6594653aa8718dc633c644c"/>
            <w:id w:val="1941642511"/>
            <w:lock w:val="sdtContentLocked"/>
            <w:placeholder>
              <w:docPart w:val="GBC22222222222222222222222222222"/>
            </w:placeholder>
          </w:sdtPr>
          <w:sdtEndPr/>
          <w:sdtContent>
            <w:p w:rsidR="00507BB6" w:rsidRDefault="00BE0F81" w:rsidP="003C5C16">
              <w:r>
                <w:fldChar w:fldCharType="begin"/>
              </w:r>
              <w:r w:rsidR="003C5C16">
                <w:instrText xml:space="preserve"> MACROBUTTON  SnrToggleCheckbox □适用 </w:instrText>
              </w:r>
              <w:r>
                <w:fldChar w:fldCharType="end"/>
              </w:r>
              <w:r>
                <w:fldChar w:fldCharType="begin"/>
              </w:r>
              <w:r w:rsidR="003C5C16">
                <w:instrText xml:space="preserve"> MACROBUTTON  SnrToggleCheckbox √不适用 </w:instrText>
              </w:r>
              <w:r>
                <w:fldChar w:fldCharType="end"/>
              </w:r>
            </w:p>
          </w:sdtContent>
        </w:sdt>
        <w:p w:rsidR="00507BB6" w:rsidRDefault="00A057D5"/>
      </w:sdtContent>
    </w:sdt>
    <w:p w:rsidR="00507BB6" w:rsidRDefault="00BE0F81">
      <w:pPr>
        <w:pStyle w:val="2"/>
        <w:numPr>
          <w:ilvl w:val="0"/>
          <w:numId w:val="38"/>
        </w:numPr>
      </w:pPr>
      <w:r>
        <w:rPr>
          <w:rFonts w:hint="eastAsia"/>
        </w:rPr>
        <w:t>合并范围的变更</w:t>
      </w:r>
    </w:p>
    <w:p w:rsidR="00507BB6" w:rsidRDefault="00BE0F81">
      <w:pPr>
        <w:pStyle w:val="3"/>
        <w:numPr>
          <w:ilvl w:val="0"/>
          <w:numId w:val="71"/>
        </w:numPr>
        <w:rPr>
          <w:rFonts w:ascii="宋体" w:hAnsi="宋体" w:cs="Arial"/>
          <w:szCs w:val="21"/>
        </w:rPr>
      </w:pPr>
      <w:r>
        <w:rPr>
          <w:rFonts w:ascii="宋体" w:hAnsi="宋体" w:cs="Arial" w:hint="eastAsia"/>
          <w:szCs w:val="21"/>
        </w:rPr>
        <w:t>非同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非同一控制下企业合并[双击切换]"/>
        <w:tag w:val="_GBC_2f9a65b0b4644b14ab5af1407e6467f1"/>
        <w:id w:val="-1686894922"/>
        <w:lock w:val="sdtContentLocked"/>
        <w:placeholder>
          <w:docPart w:val="GBC22222222222222222222222222222"/>
        </w:placeholder>
      </w:sdtPr>
      <w:sdtEndPr/>
      <w:sdtContent>
        <w:p w:rsidR="003C5C16" w:rsidRDefault="00BE0F81" w:rsidP="003C5C16">
          <w:pPr>
            <w:rPr>
              <w:szCs w:val="21"/>
            </w:rPr>
          </w:pPr>
          <w:r>
            <w:fldChar w:fldCharType="begin"/>
          </w:r>
          <w:r w:rsidR="003C5C16">
            <w:instrText xml:space="preserve"> MACROBUTTON  SnrToggleCheckbox □适用 </w:instrText>
          </w:r>
          <w:r>
            <w:fldChar w:fldCharType="end"/>
          </w:r>
          <w:r>
            <w:fldChar w:fldCharType="begin"/>
          </w:r>
          <w:r w:rsidR="003C5C16">
            <w:instrText xml:space="preserve"> MACROBUTTON  SnrToggleCheckbox √不适用 </w:instrText>
          </w:r>
          <w:r>
            <w:fldChar w:fldCharType="end"/>
          </w:r>
        </w:p>
      </w:sdtContent>
    </w:sdt>
    <w:p w:rsidR="00507BB6" w:rsidRDefault="00BE0F81">
      <w:pPr>
        <w:pStyle w:val="3"/>
        <w:numPr>
          <w:ilvl w:val="0"/>
          <w:numId w:val="71"/>
        </w:numPr>
        <w:rPr>
          <w:rFonts w:ascii="宋体" w:hAnsi="宋体" w:cs="Arial"/>
          <w:szCs w:val="21"/>
        </w:rPr>
      </w:pPr>
      <w:r>
        <w:rPr>
          <w:rFonts w:ascii="宋体" w:hAnsi="宋体" w:cs="Arial" w:hint="eastAsia"/>
          <w:szCs w:val="21"/>
        </w:rPr>
        <w:t>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同一控制下企业合并[双击切换]"/>
        <w:tag w:val="_GBC_cde296136a1d4f2094eb79d21291eae2"/>
        <w:id w:val="-282271359"/>
        <w:lock w:val="sdtContentLocked"/>
        <w:placeholder>
          <w:docPart w:val="GBC22222222222222222222222222222"/>
        </w:placeholder>
      </w:sdtPr>
      <w:sdtEndPr/>
      <w:sdtContent>
        <w:p w:rsidR="003C5C16" w:rsidRDefault="00BE0F81" w:rsidP="003C5C16">
          <w:pPr>
            <w:rPr>
              <w:rFonts w:cs="Arial"/>
              <w:szCs w:val="21"/>
            </w:rPr>
          </w:pPr>
          <w:r>
            <w:fldChar w:fldCharType="begin"/>
          </w:r>
          <w:r w:rsidR="003C5C16">
            <w:instrText xml:space="preserve"> MACROBUTTON  SnrToggleCheckbox □适用 </w:instrText>
          </w:r>
          <w:r>
            <w:fldChar w:fldCharType="end"/>
          </w:r>
          <w:r>
            <w:fldChar w:fldCharType="begin"/>
          </w:r>
          <w:r w:rsidR="003C5C16">
            <w:instrText xml:space="preserve"> MACROBUTTON  SnrToggleCheckbox √不适用 </w:instrText>
          </w:r>
          <w:r>
            <w:fldChar w:fldCharType="end"/>
          </w:r>
        </w:p>
      </w:sdtContent>
    </w:sdt>
    <w:p w:rsidR="00507BB6" w:rsidRDefault="00507BB6">
      <w:pPr>
        <w:rPr>
          <w:szCs w:val="21"/>
        </w:rPr>
      </w:pPr>
    </w:p>
    <w:sdt>
      <w:sdtPr>
        <w:rPr>
          <w:rFonts w:ascii="宋体" w:hAnsi="宋体" w:cs="Arial" w:hint="eastAsia"/>
          <w:b w:val="0"/>
          <w:bCs w:val="0"/>
          <w:kern w:val="0"/>
          <w:sz w:val="24"/>
          <w:szCs w:val="21"/>
        </w:rPr>
        <w:alias w:val="模块:反向购买"/>
        <w:tag w:val="_SEC_e0818786830d42ce99957d3ef113691a"/>
        <w:id w:val="950283463"/>
        <w:lock w:val="sdtLocked"/>
        <w:placeholder>
          <w:docPart w:val="GBC22222222222222222222222222222"/>
        </w:placeholder>
      </w:sdtPr>
      <w:sdtEndPr>
        <w:rPr>
          <w:rFonts w:hint="default"/>
          <w:sz w:val="21"/>
        </w:rPr>
      </w:sdtEndPr>
      <w:sdtContent>
        <w:p w:rsidR="00507BB6" w:rsidRDefault="00BE0F81">
          <w:pPr>
            <w:pStyle w:val="3"/>
            <w:numPr>
              <w:ilvl w:val="0"/>
              <w:numId w:val="71"/>
            </w:numPr>
            <w:rPr>
              <w:rFonts w:ascii="宋体" w:hAnsi="宋体" w:cs="Arial"/>
              <w:szCs w:val="21"/>
            </w:rPr>
          </w:pPr>
          <w:r>
            <w:rPr>
              <w:rFonts w:ascii="宋体" w:hAnsi="宋体" w:cs="Arial" w:hint="eastAsia"/>
              <w:szCs w:val="21"/>
            </w:rPr>
            <w:t>反向购买</w:t>
          </w:r>
        </w:p>
        <w:sdt>
          <w:sdtPr>
            <w:alias w:val="是否适用：反向购买[双击切换]"/>
            <w:tag w:val="_GBC_973cde3cea5d460790de47cc49169bde"/>
            <w:id w:val="352930012"/>
            <w:lock w:val="sdtContentLocked"/>
            <w:placeholder>
              <w:docPart w:val="GBC22222222222222222222222222222"/>
            </w:placeholder>
          </w:sdtPr>
          <w:sdtEndPr/>
          <w:sdtContent>
            <w:p w:rsidR="003C5C16" w:rsidRDefault="00BE0F81" w:rsidP="003C5C16">
              <w:r>
                <w:fldChar w:fldCharType="begin"/>
              </w:r>
              <w:r w:rsidR="003C5C16">
                <w:instrText xml:space="preserve"> MACROBUTTON  SnrToggleCheckbox □适用 </w:instrText>
              </w:r>
              <w:r>
                <w:fldChar w:fldCharType="end"/>
              </w:r>
              <w:r>
                <w:fldChar w:fldCharType="begin"/>
              </w:r>
              <w:r w:rsidR="003C5C16">
                <w:instrText xml:space="preserve"> MACROBUTTON  SnrToggleCheckbox √不适用 </w:instrText>
              </w:r>
              <w:r>
                <w:fldChar w:fldCharType="end"/>
              </w:r>
            </w:p>
          </w:sdtContent>
        </w:sdt>
        <w:p w:rsidR="00507BB6" w:rsidRDefault="00A057D5">
          <w:pPr>
            <w:rPr>
              <w:rFonts w:cs="Arial"/>
              <w:szCs w:val="21"/>
            </w:rPr>
          </w:pPr>
        </w:p>
      </w:sdtContent>
    </w:sdt>
    <w:sdt>
      <w:sdtPr>
        <w:rPr>
          <w:rFonts w:ascii="宋体" w:hAnsi="宋体" w:cs="Arial" w:hint="eastAsia"/>
          <w:b w:val="0"/>
          <w:bCs w:val="0"/>
          <w:kern w:val="0"/>
          <w:sz w:val="24"/>
          <w:szCs w:val="21"/>
        </w:rPr>
        <w:alias w:val="模块:处置子公司"/>
        <w:tag w:val="_GBC_cc6d41993eca4369a3cdb3c33d4f3299"/>
        <w:id w:val="1773269639"/>
        <w:lock w:val="sdtLocked"/>
        <w:placeholder>
          <w:docPart w:val="GBC22222222222222222222222222222"/>
        </w:placeholder>
      </w:sdtPr>
      <w:sdtEndPr>
        <w:rPr>
          <w:rFonts w:cs="宋体"/>
          <w:color w:val="000000"/>
          <w:sz w:val="21"/>
        </w:rPr>
      </w:sdtEndPr>
      <w:sdtContent>
        <w:p w:rsidR="00507BB6" w:rsidRDefault="00BE0F81">
          <w:pPr>
            <w:pStyle w:val="3"/>
            <w:numPr>
              <w:ilvl w:val="0"/>
              <w:numId w:val="71"/>
            </w:numPr>
            <w:rPr>
              <w:rFonts w:ascii="宋体" w:hAnsi="宋体" w:cs="Arial"/>
              <w:szCs w:val="21"/>
            </w:rPr>
          </w:pPr>
          <w:r>
            <w:rPr>
              <w:rFonts w:ascii="宋体" w:hAnsi="宋体" w:cs="Arial" w:hint="eastAsia"/>
              <w:szCs w:val="21"/>
            </w:rPr>
            <w:t>处置子公司</w:t>
          </w:r>
        </w:p>
        <w:p w:rsidR="00507BB6" w:rsidRDefault="00BE0F81">
          <w:r>
            <w:rPr>
              <w:rFonts w:hint="eastAsia"/>
            </w:rPr>
            <w:t>是否存在单次处置</w:t>
          </w:r>
          <w:r>
            <w:t>对子公司投资即丧失控制权的情形</w:t>
          </w:r>
        </w:p>
        <w:sdt>
          <w:sdtPr>
            <w:rPr>
              <w:rFonts w:cs="Arial" w:hint="eastAsia"/>
              <w:szCs w:val="21"/>
            </w:rPr>
            <w:alias w:val="是否存在单次交易处置对子公司投资即丧失控制权的情形[双击切换]"/>
            <w:tag w:val="_GBC_a2b81d1c138141d5bea164d8b7f9ce19"/>
            <w:id w:val="452444280"/>
            <w:lock w:val="sdtContentLocked"/>
            <w:placeholder>
              <w:docPart w:val="GBC22222222222222222222222222222"/>
            </w:placeholder>
          </w:sdtPr>
          <w:sdtEndPr/>
          <w:sdtContent>
            <w:p w:rsidR="00507BB6" w:rsidRDefault="00BE0F81" w:rsidP="003C5C16">
              <w:pPr>
                <w:rPr>
                  <w:rFonts w:cs="Arial"/>
                  <w:color w:val="000000"/>
                  <w:szCs w:val="21"/>
                </w:rPr>
              </w:pPr>
              <w:r>
                <w:rPr>
                  <w:rFonts w:cs="Arial"/>
                  <w:szCs w:val="21"/>
                </w:rPr>
                <w:fldChar w:fldCharType="begin"/>
              </w:r>
              <w:r w:rsidR="003C5C16">
                <w:rPr>
                  <w:rFonts w:cs="Arial"/>
                  <w:szCs w:val="21"/>
                </w:rPr>
                <w:instrText>MACROBUTTON  SnrToggleCheckbox □适用</w:instrText>
              </w:r>
              <w:r>
                <w:rPr>
                  <w:rFonts w:cs="Arial"/>
                  <w:szCs w:val="21"/>
                </w:rPr>
                <w:fldChar w:fldCharType="end"/>
              </w:r>
              <w:r>
                <w:rPr>
                  <w:rFonts w:cs="Arial"/>
                  <w:szCs w:val="21"/>
                </w:rPr>
                <w:fldChar w:fldCharType="begin"/>
              </w:r>
              <w:r w:rsidR="003C5C16">
                <w:rPr>
                  <w:rFonts w:cs="Arial"/>
                  <w:szCs w:val="21"/>
                </w:rPr>
                <w:instrText xml:space="preserve"> MACROBUTTON  SnrToggleCheckbox √不适用 </w:instrText>
              </w:r>
              <w:r>
                <w:rPr>
                  <w:rFonts w:cs="Arial"/>
                  <w:szCs w:val="21"/>
                </w:rPr>
                <w:fldChar w:fldCharType="end"/>
              </w:r>
            </w:p>
          </w:sdtContent>
        </w:sdt>
        <w:p w:rsidR="00507BB6" w:rsidRDefault="00BE0F81">
          <w:pPr>
            <w:rPr>
              <w:rFonts w:cs="Arial"/>
              <w:color w:val="000000"/>
              <w:szCs w:val="21"/>
            </w:rPr>
          </w:pPr>
          <w:r>
            <w:rPr>
              <w:rFonts w:cs="Arial" w:hint="eastAsia"/>
              <w:color w:val="000000"/>
              <w:szCs w:val="21"/>
            </w:rPr>
            <w:t>其他说明：</w:t>
          </w:r>
        </w:p>
        <w:sdt>
          <w:sdtPr>
            <w:rPr>
              <w:rFonts w:cs="Arial"/>
              <w:color w:val="000000"/>
              <w:szCs w:val="21"/>
            </w:rPr>
            <w:alias w:val="是否适用：单次交易处置对子公司投资即丧失控制权的情形的说明[双击切换]"/>
            <w:tag w:val="_GBC_28bcdbd3ff45497eb8fc02428c0c76e4"/>
            <w:id w:val="53903585"/>
            <w:lock w:val="sdtContentLocked"/>
            <w:placeholder>
              <w:docPart w:val="GBC22222222222222222222222222222"/>
            </w:placeholder>
          </w:sdtPr>
          <w:sdtEndPr/>
          <w:sdtContent>
            <w:p w:rsidR="00507BB6" w:rsidRDefault="00BE0F81" w:rsidP="006604EC">
              <w:pPr>
                <w:rPr>
                  <w:color w:val="000000"/>
                  <w:szCs w:val="21"/>
                </w:rPr>
              </w:pPr>
              <w:r>
                <w:rPr>
                  <w:rFonts w:cs="Arial"/>
                  <w:color w:val="000000"/>
                  <w:szCs w:val="21"/>
                </w:rPr>
                <w:fldChar w:fldCharType="begin"/>
              </w:r>
              <w:r w:rsidR="006604EC">
                <w:rPr>
                  <w:rFonts w:cs="Arial"/>
                  <w:color w:val="000000"/>
                  <w:szCs w:val="21"/>
                </w:rPr>
                <w:instrText xml:space="preserve"> MACROBUTTON  SnrToggleCheckbox □适用 </w:instrText>
              </w:r>
              <w:r>
                <w:rPr>
                  <w:rFonts w:cs="Arial"/>
                  <w:color w:val="000000"/>
                  <w:szCs w:val="21"/>
                </w:rPr>
                <w:fldChar w:fldCharType="end"/>
              </w:r>
              <w:r>
                <w:rPr>
                  <w:rFonts w:cs="Arial"/>
                  <w:color w:val="000000"/>
                  <w:szCs w:val="21"/>
                </w:rPr>
                <w:fldChar w:fldCharType="begin"/>
              </w:r>
              <w:r w:rsidR="006604EC">
                <w:rPr>
                  <w:rFonts w:cs="Arial"/>
                  <w:color w:val="000000"/>
                  <w:szCs w:val="21"/>
                </w:rPr>
                <w:instrText xml:space="preserve"> MACROBUTTON  SnrToggleCheckbox √不适用 </w:instrText>
              </w:r>
              <w:r>
                <w:rPr>
                  <w:rFonts w:cs="Arial"/>
                  <w:color w:val="000000"/>
                  <w:szCs w:val="21"/>
                </w:rPr>
                <w:fldChar w:fldCharType="end"/>
              </w:r>
            </w:p>
          </w:sdtContent>
        </w:sdt>
      </w:sdtContent>
    </w:sdt>
    <w:p w:rsidR="00507BB6" w:rsidRDefault="00507BB6">
      <w:pPr>
        <w:rPr>
          <w:rFonts w:cs="Arial"/>
          <w:color w:val="000000"/>
          <w:szCs w:val="21"/>
        </w:rPr>
      </w:pPr>
    </w:p>
    <w:sdt>
      <w:sdtPr>
        <w:rPr>
          <w:rFonts w:ascii="Times New Roman" w:hAnsi="Times New Roman" w:cs="Arial" w:hint="eastAsia"/>
          <w:kern w:val="2"/>
          <w:sz w:val="20"/>
          <w:szCs w:val="21"/>
        </w:rPr>
        <w:alias w:val="模块:是否存在通过多次交易分步处置对子公司投资且在本期丧失控制权的"/>
        <w:tag w:val="_GBC_4d8df8ad82924ee296922a66106c2fad"/>
        <w:id w:val="-2011827677"/>
        <w:lock w:val="sdtLocked"/>
        <w:placeholder>
          <w:docPart w:val="GBC22222222222222222222222222222"/>
        </w:placeholder>
      </w:sdtPr>
      <w:sdtEndPr>
        <w:rPr>
          <w:rFonts w:cs="Times New Roman" w:hint="default"/>
          <w:color w:val="000000"/>
        </w:rPr>
      </w:sdtEndPr>
      <w:sdtContent>
        <w:p w:rsidR="00507BB6" w:rsidRDefault="00BE0F81">
          <w:pPr>
            <w:rPr>
              <w:rFonts w:cs="Arial"/>
              <w:szCs w:val="21"/>
            </w:rPr>
          </w:pPr>
          <w:r>
            <w:rPr>
              <w:rFonts w:cs="Arial" w:hint="eastAsia"/>
              <w:szCs w:val="21"/>
            </w:rPr>
            <w:t>是否存在通过多次交易分步处置对子公司投资且在本期丧失控制权的情形</w:t>
          </w:r>
        </w:p>
        <w:sdt>
          <w:sdtPr>
            <w:rPr>
              <w:rFonts w:hint="eastAsia"/>
            </w:rPr>
            <w:alias w:val="是否存在通过多次交易分步处置对子公司投资且在本期丧失控制权的情形[双击切换]"/>
            <w:tag w:val="_GBC_af0bdb782b8c4c81b7d0f6f588b3cf6b"/>
            <w:id w:val="-1187984764"/>
            <w:lock w:val="sdtContentLocked"/>
            <w:placeholder>
              <w:docPart w:val="GBC22222222222222222222222222222"/>
            </w:placeholder>
          </w:sdtPr>
          <w:sdtEndPr/>
          <w:sdtContent>
            <w:p w:rsidR="00507BB6" w:rsidRDefault="00BE0F81">
              <w:pPr>
                <w:pStyle w:val="a8"/>
                <w:rPr>
                  <w:color w:val="000000"/>
                </w:rPr>
              </w:pPr>
              <w:r>
                <w:rPr>
                  <w:color w:val="000000"/>
                </w:rPr>
                <w:fldChar w:fldCharType="begin"/>
              </w:r>
              <w:r w:rsidR="003C5C16">
                <w:rPr>
                  <w:rFonts w:hint="eastAsia"/>
                  <w:color w:val="000000"/>
                </w:rPr>
                <w:instrText xml:space="preserve">MACROBUTTON  SnrToggleCheckbox </w:instrText>
              </w:r>
              <w:r w:rsidR="003C5C16">
                <w:rPr>
                  <w:rFonts w:hint="eastAsia"/>
                  <w:color w:val="000000"/>
                </w:rPr>
                <w:instrText>□适用</w:instrText>
              </w:r>
              <w:r>
                <w:rPr>
                  <w:color w:val="000000"/>
                </w:rPr>
                <w:fldChar w:fldCharType="end"/>
              </w:r>
              <w:r>
                <w:rPr>
                  <w:rFonts w:ascii="宋体" w:hAnsi="宋体"/>
                  <w:color w:val="000000"/>
                </w:rPr>
                <w:fldChar w:fldCharType="begin"/>
              </w:r>
              <w:r w:rsidR="003C5C16">
                <w:rPr>
                  <w:rFonts w:ascii="宋体" w:hAnsi="宋体"/>
                  <w:color w:val="000000"/>
                </w:rPr>
                <w:instrText xml:space="preserve"> MACROBUTTON  SnrToggleCheckbox √不适用 </w:instrText>
              </w:r>
              <w:r>
                <w:rPr>
                  <w:rFonts w:ascii="宋体" w:hAnsi="宋体"/>
                  <w:color w:val="000000"/>
                </w:rPr>
                <w:fldChar w:fldCharType="end"/>
              </w:r>
            </w:p>
          </w:sdtContent>
        </w:sdt>
        <w:p w:rsidR="003C5C16" w:rsidRDefault="00A057D5" w:rsidP="003C5C16">
          <w:pPr>
            <w:pStyle w:val="a8"/>
            <w:rPr>
              <w:rFonts w:asciiTheme="minorHAnsi" w:eastAsiaTheme="minorEastAsia" w:hAnsiTheme="minorHAnsi" w:cs="Arial"/>
              <w:color w:val="000000"/>
            </w:rPr>
          </w:pPr>
        </w:p>
      </w:sdtContent>
    </w:sdt>
    <w:sdt>
      <w:sdtPr>
        <w:rPr>
          <w:rFonts w:asciiTheme="minorHAnsi" w:eastAsiaTheme="minorEastAsia" w:hAnsiTheme="minorHAnsi" w:cs="Arial" w:hint="eastAsia"/>
          <w:b w:val="0"/>
          <w:bCs w:val="0"/>
          <w:color w:val="000000"/>
          <w:kern w:val="0"/>
          <w:sz w:val="24"/>
          <w:szCs w:val="24"/>
        </w:rPr>
        <w:alias w:val="模块:其他原因的合并范围变动"/>
        <w:tag w:val="_GBC_c61d869cb31c439992bb2118c8eaac1e"/>
        <w:id w:val="-347182654"/>
        <w:lock w:val="sdtLocked"/>
        <w:placeholder>
          <w:docPart w:val="GBC22222222222222222222222222222"/>
        </w:placeholder>
      </w:sdtPr>
      <w:sdtEndPr>
        <w:rPr>
          <w:sz w:val="21"/>
        </w:rPr>
      </w:sdtEndPr>
      <w:sdtContent>
        <w:p w:rsidR="00507BB6" w:rsidRDefault="00BE0F81">
          <w:pPr>
            <w:pStyle w:val="3"/>
            <w:numPr>
              <w:ilvl w:val="0"/>
              <w:numId w:val="71"/>
            </w:numPr>
            <w:rPr>
              <w:rFonts w:asciiTheme="minorHAnsi" w:eastAsiaTheme="minorEastAsia" w:hAnsiTheme="minorHAnsi" w:cs="Arial"/>
              <w:color w:val="000000"/>
            </w:rPr>
          </w:pPr>
          <w:r>
            <w:rPr>
              <w:rFonts w:asciiTheme="minorHAnsi" w:eastAsiaTheme="minorEastAsia" w:hAnsiTheme="minorHAnsi" w:cs="Arial" w:hint="eastAsia"/>
              <w:color w:val="000000"/>
            </w:rPr>
            <w:t>其他原因的合并范围变动</w:t>
          </w:r>
        </w:p>
        <w:p w:rsidR="00507BB6" w:rsidRDefault="00BE0F81">
          <w:r>
            <w:rPr>
              <w:rFonts w:hint="eastAsia"/>
            </w:rPr>
            <w:t>说明其他原因导致的合并范围变动（如，新设子公司、清算子公司等）及其相关情况：</w:t>
          </w:r>
        </w:p>
        <w:sdt>
          <w:sdtPr>
            <w:alias w:val="是否适用：其他原因导致的合并范围变动及其相关情况[双击切换]"/>
            <w:tag w:val="_GBC_55cbf4f78793498cb1532f08bfbb61f4"/>
            <w:id w:val="2083562634"/>
            <w:lock w:val="sdtContentLocked"/>
            <w:placeholder>
              <w:docPart w:val="GBC22222222222222222222222222222"/>
            </w:placeholder>
          </w:sdtPr>
          <w:sdtEndPr/>
          <w:sdtContent>
            <w:p w:rsidR="00507BB6" w:rsidRDefault="00BE0F81">
              <w:r>
                <w:fldChar w:fldCharType="begin"/>
              </w:r>
              <w:r w:rsidR="003C5C16">
                <w:instrText xml:space="preserve"> MACROBUTTON  SnrToggleCheckbox √适用 </w:instrText>
              </w:r>
              <w:r>
                <w:fldChar w:fldCharType="end"/>
              </w:r>
              <w:r>
                <w:fldChar w:fldCharType="begin"/>
              </w:r>
              <w:r w:rsidR="003C5C16">
                <w:instrText xml:space="preserve"> MACROBUTTON  SnrToggleCheckbox □不适用 </w:instrText>
              </w:r>
              <w:r>
                <w:fldChar w:fldCharType="end"/>
              </w:r>
            </w:p>
          </w:sdtContent>
        </w:sdt>
        <w:sdt>
          <w:sdtPr>
            <w:rPr>
              <w:rFonts w:cs="Arial"/>
              <w:color w:val="000000"/>
            </w:rPr>
            <w:alias w:val="其他原因的合并范围变动"/>
            <w:tag w:val="_GBC_c83a0d19a27e42c0927cf85c8c6221e2"/>
            <w:id w:val="1416203412"/>
            <w:lock w:val="sdtLocked"/>
            <w:placeholder>
              <w:docPart w:val="GBC22222222222222222222222222222"/>
            </w:placeholder>
          </w:sdtPr>
          <w:sdtEndPr>
            <w:rPr>
              <w:rFonts w:asciiTheme="minorHAnsi" w:eastAsiaTheme="minorEastAsia" w:hAnsiTheme="minorHAnsi"/>
            </w:rPr>
          </w:sdtEndPr>
          <w:sdtContent>
            <w:p w:rsidR="00C7074E" w:rsidRDefault="006604EC" w:rsidP="00831414">
              <w:pPr>
                <w:ind w:firstLineChars="200" w:firstLine="420"/>
                <w:rPr>
                  <w:szCs w:val="21"/>
                </w:rPr>
              </w:pPr>
              <w:r w:rsidRPr="00C2609F">
                <w:rPr>
                  <w:rFonts w:hint="eastAsia"/>
                  <w:szCs w:val="21"/>
                </w:rPr>
                <w:t>报告期内，</w:t>
              </w:r>
              <w:r w:rsidRPr="00C2609F">
                <w:rPr>
                  <w:szCs w:val="21"/>
                </w:rPr>
                <w:t>公司对外投资</w:t>
              </w:r>
              <w:r w:rsidRPr="00C2609F">
                <w:rPr>
                  <w:rFonts w:hint="eastAsia"/>
                  <w:szCs w:val="21"/>
                </w:rPr>
                <w:t>设立全资子公司江苏吴中医药产业投资有限公司，注册资本为</w:t>
              </w:r>
              <w:r w:rsidRPr="00C2609F">
                <w:rPr>
                  <w:szCs w:val="21"/>
                </w:rPr>
                <w:t>人民币</w:t>
              </w:r>
              <w:r w:rsidRPr="00C2609F">
                <w:rPr>
                  <w:rFonts w:hint="eastAsia"/>
                  <w:szCs w:val="21"/>
                </w:rPr>
                <w:t>28,000</w:t>
              </w:r>
              <w:r w:rsidR="00215716" w:rsidRPr="00C2609F">
                <w:rPr>
                  <w:rFonts w:hint="eastAsia"/>
                  <w:szCs w:val="21"/>
                </w:rPr>
                <w:t>万元，主要业务为股权投资、实业投资，</w:t>
              </w:r>
              <w:proofErr w:type="gramStart"/>
              <w:r w:rsidR="00215716" w:rsidRPr="00C2609F">
                <w:rPr>
                  <w:rFonts w:hint="eastAsia"/>
                  <w:szCs w:val="21"/>
                </w:rPr>
                <w:t>至报告</w:t>
              </w:r>
              <w:proofErr w:type="gramEnd"/>
              <w:r w:rsidR="00215716" w:rsidRPr="00C2609F">
                <w:rPr>
                  <w:rFonts w:hint="eastAsia"/>
                  <w:szCs w:val="21"/>
                </w:rPr>
                <w:t>期末，公司已出资15,000.00万元。</w:t>
              </w:r>
            </w:p>
            <w:p w:rsidR="00831414" w:rsidRPr="00C7074E" w:rsidRDefault="00C7074E" w:rsidP="00C7074E">
              <w:pPr>
                <w:ind w:firstLineChars="200" w:firstLine="420"/>
                <w:rPr>
                  <w:szCs w:val="21"/>
                </w:rPr>
              </w:pPr>
              <w:r w:rsidRPr="00C7074E">
                <w:rPr>
                  <w:rFonts w:hint="eastAsia"/>
                  <w:szCs w:val="21"/>
                </w:rPr>
                <w:t>报告期内，公司全资子公司江苏吴中医药产业投资有限公司对外投资新设立全资子公司杭州吴中医药产业投资有限公司，注册资本为人民币</w:t>
              </w:r>
              <w:r w:rsidRPr="00C7074E">
                <w:rPr>
                  <w:szCs w:val="21"/>
                </w:rPr>
                <w:t>5,000万元，主要业务为实业投资、投资管理，已取得了杭州市西湖区市场监督管理局核发的《营业执照》。</w:t>
              </w:r>
              <w:proofErr w:type="gramStart"/>
              <w:r w:rsidRPr="00C7074E">
                <w:rPr>
                  <w:szCs w:val="21"/>
                </w:rPr>
                <w:t>至报告</w:t>
              </w:r>
              <w:proofErr w:type="gramEnd"/>
              <w:r w:rsidRPr="00C7074E">
                <w:rPr>
                  <w:szCs w:val="21"/>
                </w:rPr>
                <w:t>期末尚未实际出资。</w:t>
              </w:r>
            </w:p>
          </w:sdtContent>
        </w:sdt>
      </w:sdtContent>
    </w:sdt>
    <w:p w:rsidR="00507BB6" w:rsidRDefault="00507BB6">
      <w:pPr>
        <w:rPr>
          <w:rFonts w:asciiTheme="minorHAnsi" w:eastAsiaTheme="minorEastAsia" w:hAnsiTheme="minorHAnsi" w:cs="Arial"/>
          <w:color w:val="000000"/>
        </w:rPr>
      </w:pPr>
    </w:p>
    <w:sdt>
      <w:sdtPr>
        <w:rPr>
          <w:rFonts w:asciiTheme="minorHAnsi" w:eastAsiaTheme="minorEastAsia" w:hAnsiTheme="minorHAnsi" w:cs="Arial" w:hint="eastAsia"/>
          <w:b w:val="0"/>
          <w:bCs w:val="0"/>
          <w:color w:val="000000"/>
          <w:kern w:val="0"/>
          <w:sz w:val="24"/>
          <w:szCs w:val="24"/>
        </w:rPr>
        <w:alias w:val="模块:同一控制下企业合并其他"/>
        <w:tag w:val="_GBC_8ddcb59af8af49d295c61727d65b8301"/>
        <w:id w:val="1286004333"/>
        <w:lock w:val="sdtLocked"/>
        <w:placeholder>
          <w:docPart w:val="GBC22222222222222222222222222222"/>
        </w:placeholder>
      </w:sdtPr>
      <w:sdtEndPr>
        <w:rPr>
          <w:sz w:val="21"/>
        </w:rPr>
      </w:sdtEndPr>
      <w:sdtContent>
        <w:p w:rsidR="00507BB6" w:rsidRDefault="00BE0F81">
          <w:pPr>
            <w:pStyle w:val="3"/>
            <w:numPr>
              <w:ilvl w:val="0"/>
              <w:numId w:val="71"/>
            </w:numPr>
            <w:rPr>
              <w:rFonts w:ascii="宋体" w:hAnsi="宋体" w:cs="Arial"/>
              <w:color w:val="000000"/>
            </w:rPr>
          </w:pPr>
          <w:r>
            <w:rPr>
              <w:rFonts w:ascii="宋体" w:hAnsi="宋体" w:cs="Arial" w:hint="eastAsia"/>
              <w:color w:val="000000"/>
            </w:rPr>
            <w:t>其他</w:t>
          </w:r>
        </w:p>
        <w:sdt>
          <w:sdtPr>
            <w:alias w:val="是否适用：合并范围的变更-其他说明[双击切换]"/>
            <w:tag w:val="_GBC_cca0ea12df6c44878cdcbeced06ed993"/>
            <w:id w:val="114025715"/>
            <w:lock w:val="sdtContentLocked"/>
            <w:placeholder>
              <w:docPart w:val="GBC22222222222222222222222222222"/>
            </w:placeholder>
          </w:sdtPr>
          <w:sdtEndPr/>
          <w:sdtContent>
            <w:p w:rsidR="00507BB6" w:rsidRDefault="00BE0F81" w:rsidP="006604EC">
              <w:pPr>
                <w:rPr>
                  <w:rFonts w:asciiTheme="minorHAnsi" w:eastAsiaTheme="minorEastAsia" w:hAnsiTheme="minorHAnsi" w:cs="Arial"/>
                  <w:color w:val="000000"/>
                </w:rPr>
              </w:pPr>
              <w:r>
                <w:fldChar w:fldCharType="begin"/>
              </w:r>
              <w:r w:rsidR="006604EC">
                <w:instrText xml:space="preserve"> MACROBUTTON  SnrToggleCheckbox □适用 </w:instrText>
              </w:r>
              <w:r>
                <w:fldChar w:fldCharType="end"/>
              </w:r>
              <w:r>
                <w:fldChar w:fldCharType="begin"/>
              </w:r>
              <w:r w:rsidR="006604EC">
                <w:instrText xml:space="preserve"> MACROBUTTON  SnrToggleCheckbox √不适用 </w:instrText>
              </w:r>
              <w:r>
                <w:fldChar w:fldCharType="end"/>
              </w:r>
            </w:p>
          </w:sdtContent>
        </w:sdt>
      </w:sdtContent>
    </w:sdt>
    <w:p w:rsidR="008D1A39" w:rsidRDefault="008D1A39" w:rsidP="006604EC">
      <w:pPr>
        <w:rPr>
          <w:rFonts w:asciiTheme="minorHAnsi" w:eastAsiaTheme="minorEastAsia" w:hAnsiTheme="minorHAnsi" w:cs="Arial"/>
          <w:color w:val="000000"/>
        </w:rPr>
      </w:pPr>
    </w:p>
    <w:p w:rsidR="008D1A39" w:rsidRDefault="008D1A39" w:rsidP="006604EC">
      <w:pPr>
        <w:rPr>
          <w:rFonts w:asciiTheme="minorHAnsi" w:eastAsiaTheme="minorEastAsia" w:hAnsiTheme="minorHAnsi" w:cs="Arial"/>
          <w:color w:val="000000"/>
        </w:rPr>
      </w:pPr>
    </w:p>
    <w:p w:rsidR="008D1A39" w:rsidRDefault="008D1A39" w:rsidP="006604EC">
      <w:pPr>
        <w:rPr>
          <w:rFonts w:asciiTheme="minorHAnsi" w:eastAsiaTheme="minorEastAsia" w:hAnsiTheme="minorHAnsi" w:cs="Arial"/>
          <w:color w:val="000000"/>
        </w:rPr>
      </w:pPr>
    </w:p>
    <w:p w:rsidR="008D1A39" w:rsidRDefault="008D1A39" w:rsidP="006604EC">
      <w:pPr>
        <w:rPr>
          <w:rFonts w:asciiTheme="minorHAnsi" w:eastAsiaTheme="minorEastAsia" w:hAnsiTheme="minorHAnsi" w:cs="Arial"/>
          <w:color w:val="000000"/>
        </w:rPr>
      </w:pPr>
    </w:p>
    <w:p w:rsidR="008D1A39" w:rsidRDefault="008D1A39" w:rsidP="006604EC">
      <w:pPr>
        <w:rPr>
          <w:rFonts w:asciiTheme="minorHAnsi" w:eastAsiaTheme="minorEastAsia" w:hAnsiTheme="minorHAnsi" w:cs="Arial"/>
          <w:color w:val="000000"/>
        </w:rPr>
      </w:pPr>
    </w:p>
    <w:p w:rsidR="008D1A39" w:rsidRDefault="008D1A39" w:rsidP="006604EC">
      <w:pPr>
        <w:rPr>
          <w:rFonts w:asciiTheme="minorHAnsi" w:eastAsiaTheme="minorEastAsia" w:hAnsiTheme="minorHAnsi" w:cs="Arial"/>
          <w:color w:val="000000"/>
        </w:rPr>
      </w:pPr>
    </w:p>
    <w:p w:rsidR="008D1A39" w:rsidRDefault="008D1A39" w:rsidP="006604EC">
      <w:pPr>
        <w:rPr>
          <w:rFonts w:asciiTheme="minorHAnsi" w:eastAsiaTheme="minorEastAsia" w:hAnsiTheme="minorHAnsi" w:cs="Arial"/>
          <w:color w:val="000000"/>
        </w:rPr>
        <w:sectPr w:rsidR="008D1A39" w:rsidSect="008E732D">
          <w:pgSz w:w="11906" w:h="16838"/>
          <w:pgMar w:top="1525" w:right="1276" w:bottom="1440" w:left="1797" w:header="856" w:footer="992" w:gutter="0"/>
          <w:cols w:space="425"/>
          <w:docGrid w:linePitch="312"/>
        </w:sectPr>
      </w:pPr>
    </w:p>
    <w:p w:rsidR="00507BB6" w:rsidRDefault="00BE0F81">
      <w:pPr>
        <w:pStyle w:val="2"/>
        <w:numPr>
          <w:ilvl w:val="0"/>
          <w:numId w:val="38"/>
        </w:numPr>
        <w:rPr>
          <w:rFonts w:ascii="宋体" w:hAnsi="宋体"/>
        </w:rPr>
      </w:pPr>
      <w:r>
        <w:rPr>
          <w:rFonts w:ascii="宋体" w:hAnsi="宋体" w:hint="eastAsia"/>
        </w:rPr>
        <w:lastRenderedPageBreak/>
        <w:t>在</w:t>
      </w:r>
      <w:r>
        <w:rPr>
          <w:rFonts w:hint="eastAsia"/>
        </w:rPr>
        <w:t>其他</w:t>
      </w:r>
      <w:r>
        <w:rPr>
          <w:rFonts w:ascii="宋体" w:hAnsi="宋体" w:hint="eastAsia"/>
        </w:rPr>
        <w:t>主体中的权益</w:t>
      </w:r>
    </w:p>
    <w:p w:rsidR="00507BB6" w:rsidRDefault="00BE0F81">
      <w:pPr>
        <w:pStyle w:val="3"/>
        <w:numPr>
          <w:ilvl w:val="2"/>
          <w:numId w:val="74"/>
        </w:numPr>
      </w:pPr>
      <w:r>
        <w:rPr>
          <w:rFonts w:hint="eastAsia"/>
        </w:rPr>
        <w:t>在子公司中的权益</w:t>
      </w:r>
    </w:p>
    <w:sdt>
      <w:sdtPr>
        <w:rPr>
          <w:rFonts w:ascii="宋体" w:hAnsi="宋体" w:cs="宋体" w:hint="eastAsia"/>
          <w:b w:val="0"/>
          <w:bCs w:val="0"/>
          <w:kern w:val="0"/>
          <w:sz w:val="24"/>
          <w:szCs w:val="24"/>
        </w:rPr>
        <w:alias w:val="模块:企业集团的构成"/>
        <w:tag w:val="_GBC_47f8b786d9024ebb977349f022d18c1c"/>
        <w:id w:val="-1660452624"/>
        <w:lock w:val="sdtLocked"/>
        <w:placeholder>
          <w:docPart w:val="GBC22222222222222222222222222222"/>
        </w:placeholder>
      </w:sdtPr>
      <w:sdtEndPr>
        <w:rPr>
          <w:rFonts w:cstheme="minorBidi" w:hint="default"/>
          <w:sz w:val="21"/>
          <w:szCs w:val="21"/>
        </w:rPr>
      </w:sdtEndPr>
      <w:sdtContent>
        <w:p w:rsidR="001E66A3" w:rsidRDefault="001E66A3">
          <w:pPr>
            <w:pStyle w:val="4"/>
            <w:numPr>
              <w:ilvl w:val="3"/>
              <w:numId w:val="75"/>
            </w:numPr>
            <w:tabs>
              <w:tab w:val="left" w:pos="644"/>
            </w:tabs>
          </w:pPr>
          <w:r>
            <w:rPr>
              <w:rFonts w:hint="eastAsia"/>
            </w:rPr>
            <w:t>企业集团的构成</w:t>
          </w:r>
        </w:p>
        <w:sdt>
          <w:sdtPr>
            <w:alias w:val="是否适用：企业集团的构成[双击切换]"/>
            <w:tag w:val="_GBC_34a27c9c622e483cb4651d6ff3bc0d5a"/>
            <w:id w:val="-573051268"/>
            <w:lock w:val="sdtContentLocked"/>
          </w:sdtPr>
          <w:sdtEndPr/>
          <w:sdtContent>
            <w:p w:rsidR="001E66A3" w:rsidRDefault="001E66A3">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988"/>
            <w:gridCol w:w="4470"/>
            <w:gridCol w:w="2055"/>
            <w:gridCol w:w="841"/>
            <w:gridCol w:w="741"/>
            <w:gridCol w:w="1909"/>
          </w:tblGrid>
          <w:tr w:rsidR="001E66A3" w:rsidTr="006C3286">
            <w:trPr>
              <w:trHeight w:val="247"/>
            </w:trPr>
            <w:sdt>
              <w:sdtPr>
                <w:tag w:val="_PLD_e6e24505838941c88a7f70e573a1261c"/>
                <w:id w:val="-1482073409"/>
                <w:lock w:val="sdtLocked"/>
              </w:sdtPr>
              <w:sdtEndPr/>
              <w:sdtContent>
                <w:tc>
                  <w:tcPr>
                    <w:tcW w:w="3085" w:type="dxa"/>
                    <w:vMerge w:val="restart"/>
                    <w:shd w:val="clear" w:color="auto" w:fill="auto"/>
                    <w:vAlign w:val="center"/>
                  </w:tcPr>
                  <w:p w:rsidR="001E66A3" w:rsidRDefault="001E66A3" w:rsidP="006C3286">
                    <w:pPr>
                      <w:jc w:val="center"/>
                      <w:rPr>
                        <w:rFonts w:cs="Arial"/>
                        <w:szCs w:val="21"/>
                      </w:rPr>
                    </w:pPr>
                    <w:r>
                      <w:rPr>
                        <w:rFonts w:cs="Arial" w:hint="eastAsia"/>
                        <w:szCs w:val="21"/>
                        <w:lang w:val="en-GB"/>
                      </w:rPr>
                      <w:t>子公司名称</w:t>
                    </w:r>
                  </w:p>
                </w:tc>
              </w:sdtContent>
            </w:sdt>
            <w:sdt>
              <w:sdtPr>
                <w:tag w:val="_PLD_056e18f052024978add90fe8aacf887d"/>
                <w:id w:val="-1464182652"/>
                <w:lock w:val="sdtLocked"/>
              </w:sdtPr>
              <w:sdtEndPr/>
              <w:sdtContent>
                <w:tc>
                  <w:tcPr>
                    <w:tcW w:w="988" w:type="dxa"/>
                    <w:vMerge w:val="restart"/>
                    <w:shd w:val="clear" w:color="auto" w:fill="auto"/>
                    <w:vAlign w:val="center"/>
                  </w:tcPr>
                  <w:p w:rsidR="001E66A3" w:rsidRDefault="001E66A3">
                    <w:pPr>
                      <w:jc w:val="center"/>
                      <w:rPr>
                        <w:rFonts w:cs="Arial"/>
                        <w:szCs w:val="21"/>
                      </w:rPr>
                    </w:pPr>
                    <w:r>
                      <w:rPr>
                        <w:rFonts w:cs="Arial" w:hint="eastAsia"/>
                        <w:szCs w:val="21"/>
                        <w:lang w:val="en-GB"/>
                      </w:rPr>
                      <w:t>主要经营地</w:t>
                    </w:r>
                  </w:p>
                </w:tc>
              </w:sdtContent>
            </w:sdt>
            <w:sdt>
              <w:sdtPr>
                <w:tag w:val="_PLD_591af8ff23104790a7ac5dbb3278e185"/>
                <w:id w:val="530846921"/>
                <w:lock w:val="sdtLocked"/>
              </w:sdtPr>
              <w:sdtEndPr/>
              <w:sdtContent>
                <w:tc>
                  <w:tcPr>
                    <w:tcW w:w="0" w:type="auto"/>
                    <w:vMerge w:val="restart"/>
                    <w:shd w:val="clear" w:color="auto" w:fill="auto"/>
                    <w:vAlign w:val="center"/>
                  </w:tcPr>
                  <w:p w:rsidR="001E66A3" w:rsidRDefault="001E66A3">
                    <w:pPr>
                      <w:jc w:val="center"/>
                      <w:rPr>
                        <w:rFonts w:cs="Arial"/>
                        <w:szCs w:val="21"/>
                      </w:rPr>
                    </w:pPr>
                    <w:r>
                      <w:rPr>
                        <w:rFonts w:cs="Arial" w:hint="eastAsia"/>
                        <w:szCs w:val="21"/>
                        <w:lang w:val="en-GB"/>
                      </w:rPr>
                      <w:t>注册地</w:t>
                    </w:r>
                  </w:p>
                </w:tc>
              </w:sdtContent>
            </w:sdt>
            <w:sdt>
              <w:sdtPr>
                <w:tag w:val="_PLD_00f166f7d07d4fab80fa91c95fb5d089"/>
                <w:id w:val="-1459022898"/>
                <w:lock w:val="sdtLocked"/>
              </w:sdtPr>
              <w:sdtEndPr/>
              <w:sdtContent>
                <w:tc>
                  <w:tcPr>
                    <w:tcW w:w="2055" w:type="dxa"/>
                    <w:vMerge w:val="restart"/>
                    <w:shd w:val="clear" w:color="auto" w:fill="auto"/>
                    <w:vAlign w:val="center"/>
                  </w:tcPr>
                  <w:p w:rsidR="001E66A3" w:rsidRDefault="001E66A3">
                    <w:pPr>
                      <w:jc w:val="center"/>
                      <w:rPr>
                        <w:rFonts w:cs="Arial"/>
                        <w:szCs w:val="21"/>
                      </w:rPr>
                    </w:pPr>
                    <w:r>
                      <w:rPr>
                        <w:rFonts w:cs="Arial" w:hint="eastAsia"/>
                        <w:szCs w:val="21"/>
                        <w:lang w:val="en-GB"/>
                      </w:rPr>
                      <w:t>业务性质</w:t>
                    </w:r>
                  </w:p>
                </w:tc>
              </w:sdtContent>
            </w:sdt>
            <w:sdt>
              <w:sdtPr>
                <w:tag w:val="_PLD_312b40f444994b628fc2b8c3e4c90fdc"/>
                <w:id w:val="477849"/>
                <w:lock w:val="sdtLocked"/>
              </w:sdtPr>
              <w:sdtEndPr/>
              <w:sdtContent>
                <w:tc>
                  <w:tcPr>
                    <w:tcW w:w="1582" w:type="dxa"/>
                    <w:gridSpan w:val="2"/>
                    <w:shd w:val="clear" w:color="auto" w:fill="auto"/>
                    <w:vAlign w:val="center"/>
                  </w:tcPr>
                  <w:p w:rsidR="001E66A3" w:rsidRDefault="001E66A3">
                    <w:pPr>
                      <w:jc w:val="center"/>
                      <w:rPr>
                        <w:rFonts w:cs="Arial"/>
                        <w:szCs w:val="21"/>
                      </w:rPr>
                    </w:pPr>
                    <w:r>
                      <w:rPr>
                        <w:rFonts w:cs="Arial" w:hint="eastAsia"/>
                        <w:szCs w:val="21"/>
                        <w:lang w:val="en-GB"/>
                      </w:rPr>
                      <w:t>持股比例</w:t>
                    </w:r>
                    <w:r>
                      <w:rPr>
                        <w:rFonts w:cs="Arial"/>
                        <w:szCs w:val="21"/>
                      </w:rPr>
                      <w:t>(%)</w:t>
                    </w:r>
                  </w:p>
                </w:tc>
              </w:sdtContent>
            </w:sdt>
            <w:sdt>
              <w:sdtPr>
                <w:tag w:val="_PLD_7955b51c085a48948cb5518baa55ee50"/>
                <w:id w:val="900326653"/>
                <w:lock w:val="sdtLocked"/>
              </w:sdtPr>
              <w:sdtEndPr/>
              <w:sdtContent>
                <w:tc>
                  <w:tcPr>
                    <w:tcW w:w="0" w:type="auto"/>
                    <w:vMerge w:val="restart"/>
                    <w:shd w:val="clear" w:color="auto" w:fill="auto"/>
                    <w:vAlign w:val="center"/>
                  </w:tcPr>
                  <w:p w:rsidR="001E66A3" w:rsidRDefault="001E66A3">
                    <w:pPr>
                      <w:jc w:val="center"/>
                      <w:rPr>
                        <w:rFonts w:cs="Arial"/>
                        <w:szCs w:val="21"/>
                        <w:lang w:val="en-GB"/>
                      </w:rPr>
                    </w:pPr>
                    <w:r>
                      <w:rPr>
                        <w:rFonts w:cs="Arial" w:hint="eastAsia"/>
                        <w:szCs w:val="21"/>
                        <w:lang w:val="en-GB"/>
                      </w:rPr>
                      <w:t>取得</w:t>
                    </w:r>
                  </w:p>
                  <w:p w:rsidR="001E66A3" w:rsidRDefault="001E66A3">
                    <w:pPr>
                      <w:jc w:val="center"/>
                      <w:rPr>
                        <w:rFonts w:cs="Arial"/>
                        <w:szCs w:val="21"/>
                        <w:lang w:val="en-GB"/>
                      </w:rPr>
                    </w:pPr>
                    <w:r>
                      <w:rPr>
                        <w:rFonts w:cs="Arial" w:hint="eastAsia"/>
                        <w:szCs w:val="21"/>
                        <w:lang w:val="en-GB"/>
                      </w:rPr>
                      <w:t>方式</w:t>
                    </w:r>
                  </w:p>
                </w:tc>
              </w:sdtContent>
            </w:sdt>
          </w:tr>
          <w:tr w:rsidR="001E66A3" w:rsidTr="006C3286">
            <w:trPr>
              <w:trHeight w:val="278"/>
            </w:trPr>
            <w:tc>
              <w:tcPr>
                <w:tcW w:w="3085" w:type="dxa"/>
                <w:vMerge/>
                <w:shd w:val="clear" w:color="auto" w:fill="auto"/>
                <w:vAlign w:val="center"/>
              </w:tcPr>
              <w:p w:rsidR="001E66A3" w:rsidRDefault="001E66A3">
                <w:pPr>
                  <w:rPr>
                    <w:rFonts w:cs="Arial"/>
                    <w:szCs w:val="21"/>
                  </w:rPr>
                </w:pPr>
              </w:p>
            </w:tc>
            <w:tc>
              <w:tcPr>
                <w:tcW w:w="988" w:type="dxa"/>
                <w:vMerge/>
                <w:shd w:val="clear" w:color="auto" w:fill="auto"/>
                <w:vAlign w:val="center"/>
              </w:tcPr>
              <w:p w:rsidR="001E66A3" w:rsidRDefault="001E66A3">
                <w:pPr>
                  <w:rPr>
                    <w:rFonts w:cs="Arial"/>
                    <w:szCs w:val="21"/>
                  </w:rPr>
                </w:pPr>
              </w:p>
            </w:tc>
            <w:tc>
              <w:tcPr>
                <w:tcW w:w="0" w:type="auto"/>
                <w:vMerge/>
                <w:shd w:val="clear" w:color="auto" w:fill="auto"/>
                <w:vAlign w:val="center"/>
              </w:tcPr>
              <w:p w:rsidR="001E66A3" w:rsidRDefault="001E66A3">
                <w:pPr>
                  <w:rPr>
                    <w:rFonts w:cs="Arial"/>
                    <w:szCs w:val="21"/>
                  </w:rPr>
                </w:pPr>
              </w:p>
            </w:tc>
            <w:tc>
              <w:tcPr>
                <w:tcW w:w="2055" w:type="dxa"/>
                <w:vMerge/>
                <w:shd w:val="clear" w:color="auto" w:fill="auto"/>
                <w:vAlign w:val="center"/>
              </w:tcPr>
              <w:p w:rsidR="001E66A3" w:rsidRDefault="001E66A3">
                <w:pPr>
                  <w:rPr>
                    <w:rFonts w:cs="Arial"/>
                    <w:szCs w:val="21"/>
                  </w:rPr>
                </w:pPr>
              </w:p>
            </w:tc>
            <w:sdt>
              <w:sdtPr>
                <w:tag w:val="_PLD_ab045acafe9d4890848568705ddd5475"/>
                <w:id w:val="743152190"/>
                <w:lock w:val="sdtLocked"/>
              </w:sdtPr>
              <w:sdtEndPr/>
              <w:sdtContent>
                <w:tc>
                  <w:tcPr>
                    <w:tcW w:w="841" w:type="dxa"/>
                    <w:shd w:val="clear" w:color="auto" w:fill="auto"/>
                    <w:vAlign w:val="center"/>
                  </w:tcPr>
                  <w:p w:rsidR="001E66A3" w:rsidRDefault="001E66A3">
                    <w:pPr>
                      <w:jc w:val="center"/>
                      <w:rPr>
                        <w:rFonts w:cs="Arial"/>
                        <w:szCs w:val="21"/>
                      </w:rPr>
                    </w:pPr>
                    <w:r>
                      <w:rPr>
                        <w:rFonts w:cs="Arial" w:hint="eastAsia"/>
                        <w:szCs w:val="21"/>
                        <w:lang w:val="en-GB"/>
                      </w:rPr>
                      <w:t>直接</w:t>
                    </w:r>
                  </w:p>
                </w:tc>
              </w:sdtContent>
            </w:sdt>
            <w:sdt>
              <w:sdtPr>
                <w:tag w:val="_PLD_78e5db032e5044cba22bc40c16ee940a"/>
                <w:id w:val="-1708636919"/>
                <w:lock w:val="sdtLocked"/>
              </w:sdtPr>
              <w:sdtEndPr/>
              <w:sdtContent>
                <w:tc>
                  <w:tcPr>
                    <w:tcW w:w="0" w:type="auto"/>
                    <w:shd w:val="clear" w:color="auto" w:fill="auto"/>
                    <w:vAlign w:val="center"/>
                  </w:tcPr>
                  <w:p w:rsidR="001E66A3" w:rsidRDefault="001E66A3">
                    <w:pPr>
                      <w:jc w:val="center"/>
                      <w:rPr>
                        <w:rFonts w:cs="Arial"/>
                        <w:szCs w:val="21"/>
                      </w:rPr>
                    </w:pPr>
                    <w:r>
                      <w:rPr>
                        <w:rFonts w:cs="Arial" w:hint="eastAsia"/>
                        <w:szCs w:val="21"/>
                        <w:lang w:val="en-GB"/>
                      </w:rPr>
                      <w:t>间接</w:t>
                    </w:r>
                  </w:p>
                </w:tc>
              </w:sdtContent>
            </w:sdt>
            <w:tc>
              <w:tcPr>
                <w:tcW w:w="0" w:type="auto"/>
                <w:vMerge/>
              </w:tcPr>
              <w:p w:rsidR="001E66A3" w:rsidRDefault="001E66A3">
                <w:pPr>
                  <w:rPr>
                    <w:rFonts w:cs="Arial"/>
                    <w:szCs w:val="21"/>
                  </w:rPr>
                </w:pPr>
              </w:p>
            </w:tc>
          </w:tr>
          <w:sdt>
            <w:sdtPr>
              <w:rPr>
                <w:szCs w:val="21"/>
              </w:rPr>
              <w:alias w:val="企业合并及合并财务报表明细"/>
              <w:tag w:val="_GBC_986bfe326d834fea9d2920637e286f21"/>
              <w:id w:val="-471131550"/>
              <w:lock w:val="sdtLocked"/>
            </w:sdtPr>
            <w:sdtEndPr/>
            <w:sdtContent>
              <w:tr w:rsidR="001E66A3" w:rsidTr="006C3286">
                <w:tc>
                  <w:tcPr>
                    <w:tcW w:w="3085" w:type="dxa"/>
                  </w:tcPr>
                  <w:p w:rsidR="001E66A3" w:rsidRDefault="001E66A3">
                    <w:pPr>
                      <w:rPr>
                        <w:szCs w:val="21"/>
                      </w:rPr>
                    </w:pPr>
                    <w:r>
                      <w:rPr>
                        <w:szCs w:val="21"/>
                      </w:rPr>
                      <w:t>江苏吴中医药集团有限公司</w:t>
                    </w:r>
                  </w:p>
                </w:tc>
                <w:tc>
                  <w:tcPr>
                    <w:tcW w:w="988" w:type="dxa"/>
                  </w:tcPr>
                  <w:p w:rsidR="001E66A3" w:rsidRDefault="001E66A3">
                    <w:pPr>
                      <w:rPr>
                        <w:szCs w:val="21"/>
                      </w:rPr>
                    </w:pPr>
                    <w:r>
                      <w:rPr>
                        <w:szCs w:val="21"/>
                      </w:rPr>
                      <w:t>苏州</w:t>
                    </w:r>
                  </w:p>
                </w:tc>
                <w:tc>
                  <w:tcPr>
                    <w:tcW w:w="0" w:type="auto"/>
                  </w:tcPr>
                  <w:p w:rsidR="001E66A3" w:rsidRDefault="001E66A3">
                    <w:pPr>
                      <w:rPr>
                        <w:szCs w:val="21"/>
                      </w:rPr>
                    </w:pPr>
                    <w:r>
                      <w:rPr>
                        <w:szCs w:val="21"/>
                      </w:rPr>
                      <w:t>苏州吴中经济开发区东吴南路2号</w:t>
                    </w:r>
                  </w:p>
                </w:tc>
                <w:tc>
                  <w:tcPr>
                    <w:tcW w:w="2055" w:type="dxa"/>
                  </w:tcPr>
                  <w:p w:rsidR="001E66A3" w:rsidRDefault="001E66A3">
                    <w:pPr>
                      <w:rPr>
                        <w:szCs w:val="21"/>
                      </w:rPr>
                    </w:pPr>
                    <w:r>
                      <w:rPr>
                        <w:szCs w:val="21"/>
                      </w:rPr>
                      <w:t>医药产业</w:t>
                    </w:r>
                  </w:p>
                </w:tc>
                <w:tc>
                  <w:tcPr>
                    <w:tcW w:w="841" w:type="dxa"/>
                  </w:tcPr>
                  <w:p w:rsidR="001E66A3" w:rsidRDefault="001E66A3">
                    <w:pPr>
                      <w:jc w:val="right"/>
                      <w:rPr>
                        <w:szCs w:val="21"/>
                      </w:rPr>
                    </w:pPr>
                    <w:r>
                      <w:rPr>
                        <w:szCs w:val="21"/>
                      </w:rPr>
                      <w:t>100</w:t>
                    </w:r>
                  </w:p>
                </w:tc>
                <w:tc>
                  <w:tcPr>
                    <w:tcW w:w="0" w:type="auto"/>
                  </w:tcPr>
                  <w:p w:rsidR="001E66A3" w:rsidRDefault="001E66A3">
                    <w:pPr>
                      <w:jc w:val="right"/>
                      <w:rPr>
                        <w:szCs w:val="21"/>
                      </w:rPr>
                    </w:pPr>
                  </w:p>
                </w:tc>
                <w:tc>
                  <w:tcPr>
                    <w:tcW w:w="0" w:type="auto"/>
                  </w:tcPr>
                  <w:p w:rsidR="001E66A3" w:rsidRDefault="001E66A3">
                    <w:pPr>
                      <w:rPr>
                        <w:szCs w:val="21"/>
                      </w:rPr>
                    </w:pPr>
                    <w:r>
                      <w:rPr>
                        <w:szCs w:val="21"/>
                      </w:rPr>
                      <w:t>投资设立</w:t>
                    </w:r>
                  </w:p>
                </w:tc>
              </w:tr>
            </w:sdtContent>
          </w:sdt>
          <w:sdt>
            <w:sdtPr>
              <w:rPr>
                <w:szCs w:val="21"/>
              </w:rPr>
              <w:alias w:val="企业合并及合并财务报表明细"/>
              <w:tag w:val="_GBC_986bfe326d834fea9d2920637e286f21"/>
              <w:id w:val="-558621492"/>
              <w:lock w:val="sdtLocked"/>
            </w:sdtPr>
            <w:sdtEndPr/>
            <w:sdtContent>
              <w:tr w:rsidR="001E66A3" w:rsidTr="006C3286">
                <w:tc>
                  <w:tcPr>
                    <w:tcW w:w="3085" w:type="dxa"/>
                  </w:tcPr>
                  <w:p w:rsidR="001E66A3" w:rsidRDefault="001E66A3">
                    <w:pPr>
                      <w:rPr>
                        <w:szCs w:val="21"/>
                      </w:rPr>
                    </w:pPr>
                    <w:r>
                      <w:rPr>
                        <w:szCs w:val="21"/>
                      </w:rPr>
                      <w:t>江苏吴中医药销售有限公司</w:t>
                    </w:r>
                  </w:p>
                </w:tc>
                <w:tc>
                  <w:tcPr>
                    <w:tcW w:w="988" w:type="dxa"/>
                  </w:tcPr>
                  <w:p w:rsidR="001E66A3" w:rsidRDefault="001E66A3">
                    <w:pPr>
                      <w:rPr>
                        <w:szCs w:val="21"/>
                      </w:rPr>
                    </w:pPr>
                    <w:r>
                      <w:rPr>
                        <w:szCs w:val="21"/>
                      </w:rPr>
                      <w:t>苏州</w:t>
                    </w:r>
                  </w:p>
                </w:tc>
                <w:tc>
                  <w:tcPr>
                    <w:tcW w:w="0" w:type="auto"/>
                  </w:tcPr>
                  <w:p w:rsidR="001E66A3" w:rsidRDefault="001E66A3">
                    <w:pPr>
                      <w:rPr>
                        <w:szCs w:val="21"/>
                      </w:rPr>
                    </w:pPr>
                    <w:r>
                      <w:rPr>
                        <w:szCs w:val="21"/>
                      </w:rPr>
                      <w:t>江苏省苏州市吴中区东方大道988号</w:t>
                    </w:r>
                  </w:p>
                </w:tc>
                <w:tc>
                  <w:tcPr>
                    <w:tcW w:w="2055" w:type="dxa"/>
                  </w:tcPr>
                  <w:p w:rsidR="001E66A3" w:rsidRDefault="001E66A3">
                    <w:pPr>
                      <w:rPr>
                        <w:szCs w:val="21"/>
                      </w:rPr>
                    </w:pPr>
                    <w:r>
                      <w:rPr>
                        <w:szCs w:val="21"/>
                      </w:rPr>
                      <w:t>医药销售</w:t>
                    </w:r>
                  </w:p>
                </w:tc>
                <w:tc>
                  <w:tcPr>
                    <w:tcW w:w="841" w:type="dxa"/>
                  </w:tcPr>
                  <w:p w:rsidR="001E66A3" w:rsidRDefault="001E66A3">
                    <w:pPr>
                      <w:jc w:val="right"/>
                      <w:rPr>
                        <w:szCs w:val="21"/>
                      </w:rPr>
                    </w:pPr>
                  </w:p>
                </w:tc>
                <w:tc>
                  <w:tcPr>
                    <w:tcW w:w="0" w:type="auto"/>
                  </w:tcPr>
                  <w:p w:rsidR="001E66A3" w:rsidRDefault="001E66A3">
                    <w:pPr>
                      <w:jc w:val="right"/>
                      <w:rPr>
                        <w:szCs w:val="21"/>
                      </w:rPr>
                    </w:pPr>
                    <w:r>
                      <w:rPr>
                        <w:szCs w:val="21"/>
                      </w:rPr>
                      <w:t>100</w:t>
                    </w:r>
                  </w:p>
                </w:tc>
                <w:tc>
                  <w:tcPr>
                    <w:tcW w:w="0" w:type="auto"/>
                  </w:tcPr>
                  <w:p w:rsidR="001E66A3" w:rsidRDefault="001E66A3">
                    <w:pPr>
                      <w:rPr>
                        <w:szCs w:val="21"/>
                      </w:rPr>
                    </w:pPr>
                    <w:r>
                      <w:rPr>
                        <w:szCs w:val="21"/>
                      </w:rPr>
                      <w:t>投资设立</w:t>
                    </w:r>
                  </w:p>
                </w:tc>
              </w:tr>
            </w:sdtContent>
          </w:sdt>
          <w:sdt>
            <w:sdtPr>
              <w:rPr>
                <w:szCs w:val="21"/>
              </w:rPr>
              <w:alias w:val="企业合并及合并财务报表明细"/>
              <w:tag w:val="_GBC_986bfe326d834fea9d2920637e286f21"/>
              <w:id w:val="95450448"/>
              <w:lock w:val="sdtLocked"/>
            </w:sdtPr>
            <w:sdtEndPr/>
            <w:sdtContent>
              <w:tr w:rsidR="001E66A3" w:rsidTr="006C3286">
                <w:tc>
                  <w:tcPr>
                    <w:tcW w:w="3085" w:type="dxa"/>
                  </w:tcPr>
                  <w:p w:rsidR="001E66A3" w:rsidRDefault="001E66A3">
                    <w:pPr>
                      <w:rPr>
                        <w:szCs w:val="21"/>
                      </w:rPr>
                    </w:pPr>
                    <w:r>
                      <w:rPr>
                        <w:szCs w:val="21"/>
                      </w:rPr>
                      <w:t>江苏吴中海利国际贸易有限公司</w:t>
                    </w:r>
                  </w:p>
                </w:tc>
                <w:tc>
                  <w:tcPr>
                    <w:tcW w:w="988" w:type="dxa"/>
                  </w:tcPr>
                  <w:p w:rsidR="001E66A3" w:rsidRDefault="001E66A3">
                    <w:pPr>
                      <w:rPr>
                        <w:szCs w:val="21"/>
                      </w:rPr>
                    </w:pPr>
                    <w:r>
                      <w:rPr>
                        <w:szCs w:val="21"/>
                      </w:rPr>
                      <w:t>苏州</w:t>
                    </w:r>
                  </w:p>
                </w:tc>
                <w:tc>
                  <w:tcPr>
                    <w:tcW w:w="0" w:type="auto"/>
                  </w:tcPr>
                  <w:p w:rsidR="001E66A3" w:rsidRDefault="001E66A3">
                    <w:pPr>
                      <w:rPr>
                        <w:szCs w:val="21"/>
                      </w:rPr>
                    </w:pPr>
                    <w:r>
                      <w:rPr>
                        <w:szCs w:val="21"/>
                      </w:rPr>
                      <w:t>江苏省苏州市吴中区东方大道988号</w:t>
                    </w:r>
                  </w:p>
                </w:tc>
                <w:tc>
                  <w:tcPr>
                    <w:tcW w:w="2055" w:type="dxa"/>
                  </w:tcPr>
                  <w:p w:rsidR="001E66A3" w:rsidRDefault="001E66A3">
                    <w:pPr>
                      <w:rPr>
                        <w:szCs w:val="21"/>
                      </w:rPr>
                    </w:pPr>
                    <w:r>
                      <w:rPr>
                        <w:szCs w:val="21"/>
                      </w:rPr>
                      <w:t>进出口贸易</w:t>
                    </w:r>
                  </w:p>
                </w:tc>
                <w:tc>
                  <w:tcPr>
                    <w:tcW w:w="841" w:type="dxa"/>
                  </w:tcPr>
                  <w:p w:rsidR="001E66A3" w:rsidRDefault="001E66A3">
                    <w:pPr>
                      <w:jc w:val="right"/>
                      <w:rPr>
                        <w:szCs w:val="21"/>
                      </w:rPr>
                    </w:pPr>
                  </w:p>
                </w:tc>
                <w:tc>
                  <w:tcPr>
                    <w:tcW w:w="0" w:type="auto"/>
                  </w:tcPr>
                  <w:p w:rsidR="001E66A3" w:rsidRDefault="001E66A3">
                    <w:pPr>
                      <w:jc w:val="right"/>
                      <w:rPr>
                        <w:szCs w:val="21"/>
                      </w:rPr>
                    </w:pPr>
                    <w:r>
                      <w:rPr>
                        <w:szCs w:val="21"/>
                      </w:rPr>
                      <w:t>100</w:t>
                    </w:r>
                  </w:p>
                </w:tc>
                <w:tc>
                  <w:tcPr>
                    <w:tcW w:w="0" w:type="auto"/>
                  </w:tcPr>
                  <w:p w:rsidR="001E66A3" w:rsidRDefault="001E66A3">
                    <w:pPr>
                      <w:rPr>
                        <w:szCs w:val="21"/>
                      </w:rPr>
                    </w:pPr>
                    <w:r>
                      <w:rPr>
                        <w:szCs w:val="21"/>
                      </w:rPr>
                      <w:t>投资设立</w:t>
                    </w:r>
                  </w:p>
                </w:tc>
              </w:tr>
            </w:sdtContent>
          </w:sdt>
          <w:sdt>
            <w:sdtPr>
              <w:rPr>
                <w:szCs w:val="21"/>
              </w:rPr>
              <w:alias w:val="企业合并及合并财务报表明细"/>
              <w:tag w:val="_GBC_986bfe326d834fea9d2920637e286f21"/>
              <w:id w:val="-963113908"/>
              <w:lock w:val="sdtLocked"/>
            </w:sdtPr>
            <w:sdtEndPr/>
            <w:sdtContent>
              <w:tr w:rsidR="001E66A3" w:rsidTr="006C3286">
                <w:tc>
                  <w:tcPr>
                    <w:tcW w:w="3085" w:type="dxa"/>
                  </w:tcPr>
                  <w:p w:rsidR="001E66A3" w:rsidRDefault="001E66A3">
                    <w:pPr>
                      <w:rPr>
                        <w:szCs w:val="21"/>
                      </w:rPr>
                    </w:pPr>
                    <w:r>
                      <w:rPr>
                        <w:szCs w:val="21"/>
                      </w:rPr>
                      <w:t>江苏吴中苏药医药开发有限公司</w:t>
                    </w:r>
                  </w:p>
                </w:tc>
                <w:tc>
                  <w:tcPr>
                    <w:tcW w:w="988" w:type="dxa"/>
                  </w:tcPr>
                  <w:p w:rsidR="001E66A3" w:rsidRDefault="001E66A3">
                    <w:pPr>
                      <w:rPr>
                        <w:szCs w:val="21"/>
                      </w:rPr>
                    </w:pPr>
                    <w:r>
                      <w:rPr>
                        <w:szCs w:val="21"/>
                      </w:rPr>
                      <w:t>南京</w:t>
                    </w:r>
                  </w:p>
                </w:tc>
                <w:tc>
                  <w:tcPr>
                    <w:tcW w:w="0" w:type="auto"/>
                  </w:tcPr>
                  <w:p w:rsidR="001E66A3" w:rsidRDefault="001E66A3">
                    <w:pPr>
                      <w:rPr>
                        <w:szCs w:val="21"/>
                      </w:rPr>
                    </w:pPr>
                    <w:r>
                      <w:rPr>
                        <w:szCs w:val="21"/>
                      </w:rPr>
                      <w:t>南京市经济开发区（鼓楼区马家街26号）</w:t>
                    </w:r>
                  </w:p>
                </w:tc>
                <w:tc>
                  <w:tcPr>
                    <w:tcW w:w="2055" w:type="dxa"/>
                  </w:tcPr>
                  <w:p w:rsidR="001E66A3" w:rsidRDefault="001E66A3">
                    <w:pPr>
                      <w:rPr>
                        <w:szCs w:val="21"/>
                      </w:rPr>
                    </w:pPr>
                    <w:r>
                      <w:rPr>
                        <w:szCs w:val="21"/>
                      </w:rPr>
                      <w:t>医药研发</w:t>
                    </w:r>
                  </w:p>
                </w:tc>
                <w:tc>
                  <w:tcPr>
                    <w:tcW w:w="841" w:type="dxa"/>
                  </w:tcPr>
                  <w:p w:rsidR="001E66A3" w:rsidRDefault="001E66A3">
                    <w:pPr>
                      <w:jc w:val="right"/>
                      <w:rPr>
                        <w:szCs w:val="21"/>
                      </w:rPr>
                    </w:pPr>
                  </w:p>
                </w:tc>
                <w:tc>
                  <w:tcPr>
                    <w:tcW w:w="0" w:type="auto"/>
                  </w:tcPr>
                  <w:p w:rsidR="001E66A3" w:rsidRDefault="001E66A3">
                    <w:pPr>
                      <w:jc w:val="right"/>
                      <w:rPr>
                        <w:szCs w:val="21"/>
                      </w:rPr>
                    </w:pPr>
                    <w:r>
                      <w:rPr>
                        <w:szCs w:val="21"/>
                      </w:rPr>
                      <w:t>100</w:t>
                    </w:r>
                  </w:p>
                </w:tc>
                <w:tc>
                  <w:tcPr>
                    <w:tcW w:w="0" w:type="auto"/>
                  </w:tcPr>
                  <w:p w:rsidR="001E66A3" w:rsidRDefault="001E66A3">
                    <w:pPr>
                      <w:rPr>
                        <w:szCs w:val="21"/>
                      </w:rPr>
                    </w:pPr>
                    <w:r>
                      <w:rPr>
                        <w:szCs w:val="21"/>
                      </w:rPr>
                      <w:t>投资设立</w:t>
                    </w:r>
                  </w:p>
                </w:tc>
              </w:tr>
            </w:sdtContent>
          </w:sdt>
          <w:sdt>
            <w:sdtPr>
              <w:rPr>
                <w:szCs w:val="21"/>
              </w:rPr>
              <w:alias w:val="企业合并及合并财务报表明细"/>
              <w:tag w:val="_GBC_986bfe326d834fea9d2920637e286f21"/>
              <w:id w:val="-59411549"/>
              <w:lock w:val="sdtLocked"/>
            </w:sdtPr>
            <w:sdtEndPr/>
            <w:sdtContent>
              <w:tr w:rsidR="001E66A3" w:rsidTr="006C3286">
                <w:tc>
                  <w:tcPr>
                    <w:tcW w:w="3085" w:type="dxa"/>
                  </w:tcPr>
                  <w:p w:rsidR="001E66A3" w:rsidRDefault="001E66A3">
                    <w:pPr>
                      <w:rPr>
                        <w:szCs w:val="21"/>
                      </w:rPr>
                    </w:pPr>
                    <w:r>
                      <w:rPr>
                        <w:szCs w:val="21"/>
                      </w:rPr>
                      <w:t>江苏吴中进出口有限公司</w:t>
                    </w:r>
                  </w:p>
                </w:tc>
                <w:tc>
                  <w:tcPr>
                    <w:tcW w:w="988" w:type="dxa"/>
                  </w:tcPr>
                  <w:p w:rsidR="001E66A3" w:rsidRDefault="001E66A3">
                    <w:pPr>
                      <w:rPr>
                        <w:szCs w:val="21"/>
                      </w:rPr>
                    </w:pPr>
                    <w:r>
                      <w:rPr>
                        <w:szCs w:val="21"/>
                      </w:rPr>
                      <w:t>苏州</w:t>
                    </w:r>
                  </w:p>
                </w:tc>
                <w:tc>
                  <w:tcPr>
                    <w:tcW w:w="0" w:type="auto"/>
                  </w:tcPr>
                  <w:p w:rsidR="001E66A3" w:rsidRDefault="001E66A3">
                    <w:pPr>
                      <w:rPr>
                        <w:szCs w:val="21"/>
                      </w:rPr>
                    </w:pPr>
                    <w:r>
                      <w:rPr>
                        <w:szCs w:val="21"/>
                      </w:rPr>
                      <w:t>江苏省苏州市吴中区东方大道988号</w:t>
                    </w:r>
                  </w:p>
                </w:tc>
                <w:tc>
                  <w:tcPr>
                    <w:tcW w:w="2055" w:type="dxa"/>
                  </w:tcPr>
                  <w:p w:rsidR="001E66A3" w:rsidRDefault="001E66A3">
                    <w:pPr>
                      <w:rPr>
                        <w:szCs w:val="21"/>
                      </w:rPr>
                    </w:pPr>
                    <w:r>
                      <w:rPr>
                        <w:szCs w:val="21"/>
                      </w:rPr>
                      <w:t>进出口贸易</w:t>
                    </w:r>
                  </w:p>
                </w:tc>
                <w:tc>
                  <w:tcPr>
                    <w:tcW w:w="841" w:type="dxa"/>
                  </w:tcPr>
                  <w:p w:rsidR="001E66A3" w:rsidRDefault="001E66A3">
                    <w:pPr>
                      <w:jc w:val="right"/>
                      <w:rPr>
                        <w:szCs w:val="21"/>
                      </w:rPr>
                    </w:pPr>
                  </w:p>
                </w:tc>
                <w:tc>
                  <w:tcPr>
                    <w:tcW w:w="0" w:type="auto"/>
                  </w:tcPr>
                  <w:p w:rsidR="001E66A3" w:rsidRDefault="001E66A3">
                    <w:pPr>
                      <w:jc w:val="right"/>
                      <w:rPr>
                        <w:szCs w:val="21"/>
                      </w:rPr>
                    </w:pPr>
                    <w:r>
                      <w:rPr>
                        <w:szCs w:val="21"/>
                      </w:rPr>
                      <w:t>100</w:t>
                    </w:r>
                  </w:p>
                </w:tc>
                <w:tc>
                  <w:tcPr>
                    <w:tcW w:w="0" w:type="auto"/>
                  </w:tcPr>
                  <w:p w:rsidR="001E66A3" w:rsidRDefault="001E66A3">
                    <w:pPr>
                      <w:rPr>
                        <w:szCs w:val="21"/>
                      </w:rPr>
                    </w:pPr>
                    <w:r>
                      <w:rPr>
                        <w:szCs w:val="21"/>
                      </w:rPr>
                      <w:t>投资设立</w:t>
                    </w:r>
                  </w:p>
                </w:tc>
              </w:tr>
            </w:sdtContent>
          </w:sdt>
          <w:sdt>
            <w:sdtPr>
              <w:rPr>
                <w:szCs w:val="21"/>
              </w:rPr>
              <w:alias w:val="企业合并及合并财务报表明细"/>
              <w:tag w:val="_GBC_986bfe326d834fea9d2920637e286f21"/>
              <w:id w:val="-1973433489"/>
              <w:lock w:val="sdtLocked"/>
            </w:sdtPr>
            <w:sdtEndPr/>
            <w:sdtContent>
              <w:tr w:rsidR="001E66A3" w:rsidTr="006C3286">
                <w:tc>
                  <w:tcPr>
                    <w:tcW w:w="3085" w:type="dxa"/>
                  </w:tcPr>
                  <w:p w:rsidR="001E66A3" w:rsidRDefault="001E66A3">
                    <w:pPr>
                      <w:rPr>
                        <w:szCs w:val="21"/>
                      </w:rPr>
                    </w:pPr>
                    <w:r>
                      <w:rPr>
                        <w:szCs w:val="21"/>
                      </w:rPr>
                      <w:t>江苏中吴置业有限公司</w:t>
                    </w:r>
                  </w:p>
                </w:tc>
                <w:tc>
                  <w:tcPr>
                    <w:tcW w:w="988" w:type="dxa"/>
                  </w:tcPr>
                  <w:p w:rsidR="001E66A3" w:rsidRDefault="001E66A3">
                    <w:pPr>
                      <w:rPr>
                        <w:szCs w:val="21"/>
                      </w:rPr>
                    </w:pPr>
                    <w:r>
                      <w:rPr>
                        <w:szCs w:val="21"/>
                      </w:rPr>
                      <w:t>苏州</w:t>
                    </w:r>
                  </w:p>
                </w:tc>
                <w:tc>
                  <w:tcPr>
                    <w:tcW w:w="0" w:type="auto"/>
                  </w:tcPr>
                  <w:p w:rsidR="001E66A3" w:rsidRDefault="001E66A3">
                    <w:pPr>
                      <w:rPr>
                        <w:szCs w:val="21"/>
                      </w:rPr>
                    </w:pPr>
                    <w:r>
                      <w:rPr>
                        <w:szCs w:val="21"/>
                      </w:rPr>
                      <w:t>江苏省苏州市吴中区东方大道988号</w:t>
                    </w:r>
                  </w:p>
                </w:tc>
                <w:tc>
                  <w:tcPr>
                    <w:tcW w:w="2055" w:type="dxa"/>
                  </w:tcPr>
                  <w:p w:rsidR="001E66A3" w:rsidRDefault="001E66A3">
                    <w:pPr>
                      <w:rPr>
                        <w:szCs w:val="21"/>
                      </w:rPr>
                    </w:pPr>
                    <w:r>
                      <w:rPr>
                        <w:szCs w:val="21"/>
                      </w:rPr>
                      <w:t>房地产开发</w:t>
                    </w:r>
                  </w:p>
                </w:tc>
                <w:tc>
                  <w:tcPr>
                    <w:tcW w:w="841" w:type="dxa"/>
                  </w:tcPr>
                  <w:p w:rsidR="001E66A3" w:rsidRDefault="001E66A3">
                    <w:pPr>
                      <w:jc w:val="right"/>
                      <w:rPr>
                        <w:szCs w:val="21"/>
                      </w:rPr>
                    </w:pPr>
                    <w:r>
                      <w:rPr>
                        <w:szCs w:val="21"/>
                      </w:rPr>
                      <w:t>100</w:t>
                    </w:r>
                  </w:p>
                </w:tc>
                <w:tc>
                  <w:tcPr>
                    <w:tcW w:w="0" w:type="auto"/>
                  </w:tcPr>
                  <w:p w:rsidR="001E66A3" w:rsidRDefault="001E66A3">
                    <w:pPr>
                      <w:jc w:val="right"/>
                      <w:rPr>
                        <w:szCs w:val="21"/>
                      </w:rPr>
                    </w:pPr>
                  </w:p>
                </w:tc>
                <w:tc>
                  <w:tcPr>
                    <w:tcW w:w="0" w:type="auto"/>
                  </w:tcPr>
                  <w:p w:rsidR="001E66A3" w:rsidRDefault="001E66A3">
                    <w:pPr>
                      <w:rPr>
                        <w:szCs w:val="21"/>
                      </w:rPr>
                    </w:pPr>
                    <w:r>
                      <w:rPr>
                        <w:szCs w:val="21"/>
                      </w:rPr>
                      <w:t>投资设立</w:t>
                    </w:r>
                  </w:p>
                </w:tc>
              </w:tr>
            </w:sdtContent>
          </w:sdt>
          <w:sdt>
            <w:sdtPr>
              <w:rPr>
                <w:szCs w:val="21"/>
              </w:rPr>
              <w:alias w:val="企业合并及合并财务报表明细"/>
              <w:tag w:val="_GBC_986bfe326d834fea9d2920637e286f21"/>
              <w:id w:val="-633638045"/>
              <w:lock w:val="sdtLocked"/>
            </w:sdtPr>
            <w:sdtEndPr/>
            <w:sdtContent>
              <w:tr w:rsidR="001E66A3" w:rsidTr="006C3286">
                <w:tc>
                  <w:tcPr>
                    <w:tcW w:w="3085" w:type="dxa"/>
                  </w:tcPr>
                  <w:p w:rsidR="001E66A3" w:rsidRDefault="001E66A3">
                    <w:pPr>
                      <w:rPr>
                        <w:szCs w:val="21"/>
                      </w:rPr>
                    </w:pPr>
                    <w:r>
                      <w:rPr>
                        <w:szCs w:val="21"/>
                      </w:rPr>
                      <w:t>宿迁</w:t>
                    </w:r>
                    <w:proofErr w:type="gramStart"/>
                    <w:r>
                      <w:rPr>
                        <w:szCs w:val="21"/>
                      </w:rPr>
                      <w:t>市苏宿置业</w:t>
                    </w:r>
                    <w:proofErr w:type="gramEnd"/>
                    <w:r>
                      <w:rPr>
                        <w:szCs w:val="21"/>
                      </w:rPr>
                      <w:t>有限公司</w:t>
                    </w:r>
                  </w:p>
                </w:tc>
                <w:tc>
                  <w:tcPr>
                    <w:tcW w:w="988" w:type="dxa"/>
                  </w:tcPr>
                  <w:p w:rsidR="001E66A3" w:rsidRDefault="001E66A3">
                    <w:pPr>
                      <w:rPr>
                        <w:szCs w:val="21"/>
                      </w:rPr>
                    </w:pPr>
                    <w:r>
                      <w:rPr>
                        <w:szCs w:val="21"/>
                      </w:rPr>
                      <w:t>宿迁</w:t>
                    </w:r>
                  </w:p>
                </w:tc>
                <w:tc>
                  <w:tcPr>
                    <w:tcW w:w="0" w:type="auto"/>
                  </w:tcPr>
                  <w:p w:rsidR="001E66A3" w:rsidRDefault="001E66A3">
                    <w:pPr>
                      <w:rPr>
                        <w:szCs w:val="21"/>
                      </w:rPr>
                    </w:pPr>
                    <w:r>
                      <w:rPr>
                        <w:szCs w:val="21"/>
                      </w:rPr>
                      <w:t>江苏宿城经济开发区双庄镇通湖大道西侧</w:t>
                    </w:r>
                  </w:p>
                </w:tc>
                <w:tc>
                  <w:tcPr>
                    <w:tcW w:w="2055" w:type="dxa"/>
                  </w:tcPr>
                  <w:p w:rsidR="001E66A3" w:rsidRDefault="001E66A3">
                    <w:pPr>
                      <w:rPr>
                        <w:szCs w:val="21"/>
                      </w:rPr>
                    </w:pPr>
                    <w:r>
                      <w:rPr>
                        <w:szCs w:val="21"/>
                      </w:rPr>
                      <w:t>房地产开发</w:t>
                    </w:r>
                  </w:p>
                </w:tc>
                <w:tc>
                  <w:tcPr>
                    <w:tcW w:w="841" w:type="dxa"/>
                  </w:tcPr>
                  <w:p w:rsidR="001E66A3" w:rsidRDefault="001E66A3">
                    <w:pPr>
                      <w:jc w:val="right"/>
                      <w:rPr>
                        <w:szCs w:val="21"/>
                      </w:rPr>
                    </w:pPr>
                  </w:p>
                </w:tc>
                <w:tc>
                  <w:tcPr>
                    <w:tcW w:w="0" w:type="auto"/>
                  </w:tcPr>
                  <w:p w:rsidR="001E66A3" w:rsidRDefault="001E66A3">
                    <w:pPr>
                      <w:jc w:val="right"/>
                      <w:rPr>
                        <w:szCs w:val="21"/>
                      </w:rPr>
                    </w:pPr>
                    <w:r>
                      <w:rPr>
                        <w:szCs w:val="21"/>
                      </w:rPr>
                      <w:t>73.75</w:t>
                    </w:r>
                  </w:p>
                </w:tc>
                <w:tc>
                  <w:tcPr>
                    <w:tcW w:w="0" w:type="auto"/>
                  </w:tcPr>
                  <w:p w:rsidR="001E66A3" w:rsidRDefault="001E66A3">
                    <w:pPr>
                      <w:rPr>
                        <w:szCs w:val="21"/>
                      </w:rPr>
                    </w:pPr>
                    <w:r>
                      <w:rPr>
                        <w:szCs w:val="21"/>
                      </w:rPr>
                      <w:t>非同</w:t>
                    </w:r>
                    <w:proofErr w:type="gramStart"/>
                    <w:r>
                      <w:rPr>
                        <w:szCs w:val="21"/>
                      </w:rPr>
                      <w:t>一控制</w:t>
                    </w:r>
                    <w:proofErr w:type="gramEnd"/>
                    <w:r>
                      <w:rPr>
                        <w:szCs w:val="21"/>
                      </w:rPr>
                      <w:t>下企业合并</w:t>
                    </w:r>
                  </w:p>
                </w:tc>
              </w:tr>
            </w:sdtContent>
          </w:sdt>
          <w:sdt>
            <w:sdtPr>
              <w:rPr>
                <w:szCs w:val="21"/>
              </w:rPr>
              <w:alias w:val="企业合并及合并财务报表明细"/>
              <w:tag w:val="_GBC_986bfe326d834fea9d2920637e286f21"/>
              <w:id w:val="-161171514"/>
              <w:lock w:val="sdtLocked"/>
            </w:sdtPr>
            <w:sdtEndPr/>
            <w:sdtContent>
              <w:tr w:rsidR="001E66A3" w:rsidTr="006C3286">
                <w:tc>
                  <w:tcPr>
                    <w:tcW w:w="3085" w:type="dxa"/>
                  </w:tcPr>
                  <w:p w:rsidR="001E66A3" w:rsidRDefault="001E66A3">
                    <w:pPr>
                      <w:rPr>
                        <w:szCs w:val="21"/>
                      </w:rPr>
                    </w:pPr>
                    <w:r>
                      <w:rPr>
                        <w:szCs w:val="21"/>
                      </w:rPr>
                      <w:t>苏州隆兴置业有限公司</w:t>
                    </w:r>
                  </w:p>
                </w:tc>
                <w:tc>
                  <w:tcPr>
                    <w:tcW w:w="988" w:type="dxa"/>
                  </w:tcPr>
                  <w:p w:rsidR="001E66A3" w:rsidRDefault="001E66A3">
                    <w:pPr>
                      <w:rPr>
                        <w:szCs w:val="21"/>
                      </w:rPr>
                    </w:pPr>
                    <w:r>
                      <w:rPr>
                        <w:szCs w:val="21"/>
                      </w:rPr>
                      <w:t>苏州</w:t>
                    </w:r>
                  </w:p>
                </w:tc>
                <w:tc>
                  <w:tcPr>
                    <w:tcW w:w="0" w:type="auto"/>
                  </w:tcPr>
                  <w:p w:rsidR="001E66A3" w:rsidRDefault="001E66A3">
                    <w:pPr>
                      <w:rPr>
                        <w:szCs w:val="21"/>
                      </w:rPr>
                    </w:pPr>
                    <w:r>
                      <w:rPr>
                        <w:szCs w:val="21"/>
                      </w:rPr>
                      <w:t>苏州市吴中区木渎镇香港一号路3幢-8</w:t>
                    </w:r>
                  </w:p>
                </w:tc>
                <w:tc>
                  <w:tcPr>
                    <w:tcW w:w="2055" w:type="dxa"/>
                  </w:tcPr>
                  <w:p w:rsidR="001E66A3" w:rsidRDefault="001E66A3">
                    <w:pPr>
                      <w:rPr>
                        <w:szCs w:val="21"/>
                      </w:rPr>
                    </w:pPr>
                    <w:r>
                      <w:rPr>
                        <w:szCs w:val="21"/>
                      </w:rPr>
                      <w:t>房地产开发</w:t>
                    </w:r>
                  </w:p>
                </w:tc>
                <w:tc>
                  <w:tcPr>
                    <w:tcW w:w="841" w:type="dxa"/>
                  </w:tcPr>
                  <w:p w:rsidR="001E66A3" w:rsidRDefault="001E66A3">
                    <w:pPr>
                      <w:jc w:val="right"/>
                      <w:rPr>
                        <w:szCs w:val="21"/>
                      </w:rPr>
                    </w:pPr>
                  </w:p>
                </w:tc>
                <w:tc>
                  <w:tcPr>
                    <w:tcW w:w="0" w:type="auto"/>
                  </w:tcPr>
                  <w:p w:rsidR="001E66A3" w:rsidRDefault="001E66A3">
                    <w:pPr>
                      <w:jc w:val="right"/>
                      <w:rPr>
                        <w:szCs w:val="21"/>
                      </w:rPr>
                    </w:pPr>
                    <w:r>
                      <w:rPr>
                        <w:szCs w:val="21"/>
                      </w:rPr>
                      <w:t>100</w:t>
                    </w:r>
                  </w:p>
                </w:tc>
                <w:tc>
                  <w:tcPr>
                    <w:tcW w:w="0" w:type="auto"/>
                  </w:tcPr>
                  <w:p w:rsidR="001E66A3" w:rsidRDefault="001E66A3">
                    <w:pPr>
                      <w:rPr>
                        <w:szCs w:val="21"/>
                      </w:rPr>
                    </w:pPr>
                    <w:r>
                      <w:rPr>
                        <w:szCs w:val="21"/>
                      </w:rPr>
                      <w:t>非同</w:t>
                    </w:r>
                    <w:proofErr w:type="gramStart"/>
                    <w:r>
                      <w:rPr>
                        <w:szCs w:val="21"/>
                      </w:rPr>
                      <w:t>一控制</w:t>
                    </w:r>
                    <w:proofErr w:type="gramEnd"/>
                    <w:r>
                      <w:rPr>
                        <w:szCs w:val="21"/>
                      </w:rPr>
                      <w:t>下企业合并</w:t>
                    </w:r>
                  </w:p>
                </w:tc>
              </w:tr>
            </w:sdtContent>
          </w:sdt>
          <w:sdt>
            <w:sdtPr>
              <w:rPr>
                <w:szCs w:val="21"/>
              </w:rPr>
              <w:alias w:val="企业合并及合并财务报表明细"/>
              <w:tag w:val="_GBC_986bfe326d834fea9d2920637e286f21"/>
              <w:id w:val="-1910456386"/>
              <w:lock w:val="sdtLocked"/>
            </w:sdtPr>
            <w:sdtEndPr/>
            <w:sdtContent>
              <w:tr w:rsidR="001E66A3" w:rsidTr="006C3286">
                <w:tc>
                  <w:tcPr>
                    <w:tcW w:w="3085" w:type="dxa"/>
                  </w:tcPr>
                  <w:p w:rsidR="001E66A3" w:rsidRDefault="001E66A3">
                    <w:pPr>
                      <w:rPr>
                        <w:szCs w:val="21"/>
                      </w:rPr>
                    </w:pPr>
                    <w:r>
                      <w:rPr>
                        <w:szCs w:val="21"/>
                      </w:rPr>
                      <w:t>苏州中吴物业管理有限公司</w:t>
                    </w:r>
                  </w:p>
                </w:tc>
                <w:tc>
                  <w:tcPr>
                    <w:tcW w:w="988" w:type="dxa"/>
                  </w:tcPr>
                  <w:p w:rsidR="001E66A3" w:rsidRDefault="001E66A3">
                    <w:pPr>
                      <w:rPr>
                        <w:szCs w:val="21"/>
                      </w:rPr>
                    </w:pPr>
                    <w:r>
                      <w:rPr>
                        <w:szCs w:val="21"/>
                      </w:rPr>
                      <w:t>苏州</w:t>
                    </w:r>
                  </w:p>
                </w:tc>
                <w:tc>
                  <w:tcPr>
                    <w:tcW w:w="0" w:type="auto"/>
                  </w:tcPr>
                  <w:p w:rsidR="001E66A3" w:rsidRDefault="001E66A3">
                    <w:pPr>
                      <w:rPr>
                        <w:szCs w:val="21"/>
                      </w:rPr>
                    </w:pPr>
                    <w:r>
                      <w:rPr>
                        <w:szCs w:val="21"/>
                      </w:rPr>
                      <w:t>苏州市吴中区东吴北路68号1幢506室</w:t>
                    </w:r>
                  </w:p>
                </w:tc>
                <w:tc>
                  <w:tcPr>
                    <w:tcW w:w="2055" w:type="dxa"/>
                  </w:tcPr>
                  <w:p w:rsidR="001E66A3" w:rsidRDefault="001E66A3">
                    <w:pPr>
                      <w:rPr>
                        <w:szCs w:val="21"/>
                      </w:rPr>
                    </w:pPr>
                    <w:r>
                      <w:rPr>
                        <w:szCs w:val="21"/>
                      </w:rPr>
                      <w:t>物业管理</w:t>
                    </w:r>
                  </w:p>
                </w:tc>
                <w:tc>
                  <w:tcPr>
                    <w:tcW w:w="841" w:type="dxa"/>
                  </w:tcPr>
                  <w:p w:rsidR="001E66A3" w:rsidRDefault="001E66A3">
                    <w:pPr>
                      <w:jc w:val="right"/>
                      <w:rPr>
                        <w:szCs w:val="21"/>
                      </w:rPr>
                    </w:pPr>
                    <w:r>
                      <w:rPr>
                        <w:szCs w:val="21"/>
                      </w:rPr>
                      <w:t>100</w:t>
                    </w:r>
                  </w:p>
                </w:tc>
                <w:tc>
                  <w:tcPr>
                    <w:tcW w:w="0" w:type="auto"/>
                  </w:tcPr>
                  <w:p w:rsidR="001E66A3" w:rsidRDefault="001E66A3">
                    <w:pPr>
                      <w:jc w:val="right"/>
                      <w:rPr>
                        <w:szCs w:val="21"/>
                      </w:rPr>
                    </w:pPr>
                  </w:p>
                </w:tc>
                <w:tc>
                  <w:tcPr>
                    <w:tcW w:w="0" w:type="auto"/>
                  </w:tcPr>
                  <w:p w:rsidR="001E66A3" w:rsidRDefault="001E66A3">
                    <w:pPr>
                      <w:rPr>
                        <w:szCs w:val="21"/>
                      </w:rPr>
                    </w:pPr>
                    <w:r>
                      <w:rPr>
                        <w:szCs w:val="21"/>
                      </w:rPr>
                      <w:t>投资设立</w:t>
                    </w:r>
                  </w:p>
                </w:tc>
              </w:tr>
            </w:sdtContent>
          </w:sdt>
          <w:sdt>
            <w:sdtPr>
              <w:rPr>
                <w:szCs w:val="21"/>
              </w:rPr>
              <w:alias w:val="企业合并及合并财务报表明细"/>
              <w:tag w:val="_GBC_986bfe326d834fea9d2920637e286f21"/>
              <w:id w:val="1022439691"/>
              <w:lock w:val="sdtLocked"/>
            </w:sdtPr>
            <w:sdtEndPr/>
            <w:sdtContent>
              <w:tr w:rsidR="001E66A3" w:rsidTr="006C3286">
                <w:tc>
                  <w:tcPr>
                    <w:tcW w:w="3085" w:type="dxa"/>
                  </w:tcPr>
                  <w:p w:rsidR="001E66A3" w:rsidRDefault="001E66A3">
                    <w:pPr>
                      <w:rPr>
                        <w:szCs w:val="21"/>
                      </w:rPr>
                    </w:pPr>
                    <w:r>
                      <w:rPr>
                        <w:szCs w:val="21"/>
                      </w:rPr>
                      <w:t>宿迁家天下物业管理有限公司（注）</w:t>
                    </w:r>
                  </w:p>
                </w:tc>
                <w:tc>
                  <w:tcPr>
                    <w:tcW w:w="988" w:type="dxa"/>
                  </w:tcPr>
                  <w:p w:rsidR="001E66A3" w:rsidRDefault="001E66A3">
                    <w:pPr>
                      <w:rPr>
                        <w:szCs w:val="21"/>
                      </w:rPr>
                    </w:pPr>
                    <w:r>
                      <w:rPr>
                        <w:szCs w:val="21"/>
                      </w:rPr>
                      <w:t>宿迁</w:t>
                    </w:r>
                  </w:p>
                </w:tc>
                <w:tc>
                  <w:tcPr>
                    <w:tcW w:w="0" w:type="auto"/>
                  </w:tcPr>
                  <w:p w:rsidR="001E66A3" w:rsidRDefault="001E66A3">
                    <w:pPr>
                      <w:rPr>
                        <w:szCs w:val="21"/>
                      </w:rPr>
                    </w:pPr>
                    <w:r>
                      <w:rPr>
                        <w:szCs w:val="21"/>
                      </w:rPr>
                      <w:t>宿迁市青海湖路家天下花园2#住宅-B青海路283-25号</w:t>
                    </w:r>
                  </w:p>
                </w:tc>
                <w:tc>
                  <w:tcPr>
                    <w:tcW w:w="2055" w:type="dxa"/>
                  </w:tcPr>
                  <w:p w:rsidR="001E66A3" w:rsidRDefault="001E66A3">
                    <w:pPr>
                      <w:rPr>
                        <w:szCs w:val="21"/>
                      </w:rPr>
                    </w:pPr>
                    <w:r>
                      <w:rPr>
                        <w:szCs w:val="21"/>
                      </w:rPr>
                      <w:t>物业管理</w:t>
                    </w:r>
                  </w:p>
                </w:tc>
                <w:tc>
                  <w:tcPr>
                    <w:tcW w:w="841" w:type="dxa"/>
                  </w:tcPr>
                  <w:p w:rsidR="001E66A3" w:rsidRDefault="001E66A3">
                    <w:pPr>
                      <w:jc w:val="right"/>
                      <w:rPr>
                        <w:szCs w:val="21"/>
                      </w:rPr>
                    </w:pPr>
                  </w:p>
                </w:tc>
                <w:tc>
                  <w:tcPr>
                    <w:tcW w:w="0" w:type="auto"/>
                  </w:tcPr>
                  <w:p w:rsidR="001E66A3" w:rsidRDefault="001E66A3">
                    <w:pPr>
                      <w:jc w:val="right"/>
                      <w:rPr>
                        <w:szCs w:val="21"/>
                      </w:rPr>
                    </w:pPr>
                    <w:r>
                      <w:rPr>
                        <w:szCs w:val="21"/>
                      </w:rPr>
                      <w:t>100</w:t>
                    </w:r>
                  </w:p>
                </w:tc>
                <w:tc>
                  <w:tcPr>
                    <w:tcW w:w="0" w:type="auto"/>
                  </w:tcPr>
                  <w:p w:rsidR="001E66A3" w:rsidRDefault="001E66A3">
                    <w:pPr>
                      <w:rPr>
                        <w:szCs w:val="21"/>
                      </w:rPr>
                    </w:pPr>
                    <w:r>
                      <w:rPr>
                        <w:szCs w:val="21"/>
                      </w:rPr>
                      <w:t>投资设立</w:t>
                    </w:r>
                  </w:p>
                </w:tc>
              </w:tr>
            </w:sdtContent>
          </w:sdt>
          <w:sdt>
            <w:sdtPr>
              <w:rPr>
                <w:szCs w:val="21"/>
              </w:rPr>
              <w:alias w:val="企业合并及合并财务报表明细"/>
              <w:tag w:val="_GBC_986bfe326d834fea9d2920637e286f21"/>
              <w:id w:val="-1259365056"/>
              <w:lock w:val="sdtLocked"/>
            </w:sdtPr>
            <w:sdtEndPr/>
            <w:sdtContent>
              <w:tr w:rsidR="001E66A3" w:rsidTr="006C3286">
                <w:tc>
                  <w:tcPr>
                    <w:tcW w:w="3085" w:type="dxa"/>
                  </w:tcPr>
                  <w:p w:rsidR="001E66A3" w:rsidRDefault="001E66A3">
                    <w:pPr>
                      <w:rPr>
                        <w:szCs w:val="21"/>
                      </w:rPr>
                    </w:pPr>
                    <w:r>
                      <w:rPr>
                        <w:szCs w:val="21"/>
                      </w:rPr>
                      <w:t>响水</w:t>
                    </w:r>
                    <w:proofErr w:type="gramStart"/>
                    <w:r>
                      <w:rPr>
                        <w:szCs w:val="21"/>
                      </w:rPr>
                      <w:t>恒</w:t>
                    </w:r>
                    <w:proofErr w:type="gramEnd"/>
                    <w:r>
                      <w:rPr>
                        <w:szCs w:val="21"/>
                      </w:rPr>
                      <w:t>利达科技化工有限公司</w:t>
                    </w:r>
                  </w:p>
                </w:tc>
                <w:tc>
                  <w:tcPr>
                    <w:tcW w:w="988" w:type="dxa"/>
                  </w:tcPr>
                  <w:p w:rsidR="001E66A3" w:rsidRDefault="001E66A3">
                    <w:pPr>
                      <w:rPr>
                        <w:szCs w:val="21"/>
                      </w:rPr>
                    </w:pPr>
                    <w:r>
                      <w:rPr>
                        <w:szCs w:val="21"/>
                      </w:rPr>
                      <w:t>响水县</w:t>
                    </w:r>
                  </w:p>
                </w:tc>
                <w:tc>
                  <w:tcPr>
                    <w:tcW w:w="0" w:type="auto"/>
                  </w:tcPr>
                  <w:p w:rsidR="001E66A3" w:rsidRDefault="001E66A3">
                    <w:pPr>
                      <w:rPr>
                        <w:szCs w:val="21"/>
                      </w:rPr>
                    </w:pPr>
                    <w:r>
                      <w:rPr>
                        <w:szCs w:val="21"/>
                      </w:rPr>
                      <w:t>江苏响水生态化工园区内(大湾村七组)</w:t>
                    </w:r>
                  </w:p>
                </w:tc>
                <w:tc>
                  <w:tcPr>
                    <w:tcW w:w="2055" w:type="dxa"/>
                  </w:tcPr>
                  <w:p w:rsidR="001E66A3" w:rsidRDefault="001E66A3">
                    <w:pPr>
                      <w:rPr>
                        <w:szCs w:val="21"/>
                      </w:rPr>
                    </w:pPr>
                    <w:r>
                      <w:rPr>
                        <w:szCs w:val="21"/>
                      </w:rPr>
                      <w:t>化工生产</w:t>
                    </w:r>
                  </w:p>
                </w:tc>
                <w:tc>
                  <w:tcPr>
                    <w:tcW w:w="841" w:type="dxa"/>
                  </w:tcPr>
                  <w:p w:rsidR="001E66A3" w:rsidRDefault="001E66A3">
                    <w:pPr>
                      <w:jc w:val="right"/>
                      <w:rPr>
                        <w:szCs w:val="21"/>
                      </w:rPr>
                    </w:pPr>
                    <w:r>
                      <w:rPr>
                        <w:szCs w:val="21"/>
                      </w:rPr>
                      <w:t>100</w:t>
                    </w:r>
                  </w:p>
                </w:tc>
                <w:tc>
                  <w:tcPr>
                    <w:tcW w:w="0" w:type="auto"/>
                  </w:tcPr>
                  <w:p w:rsidR="001E66A3" w:rsidRDefault="001E66A3">
                    <w:pPr>
                      <w:jc w:val="right"/>
                      <w:rPr>
                        <w:szCs w:val="21"/>
                      </w:rPr>
                    </w:pPr>
                  </w:p>
                </w:tc>
                <w:tc>
                  <w:tcPr>
                    <w:tcW w:w="0" w:type="auto"/>
                  </w:tcPr>
                  <w:p w:rsidR="001E66A3" w:rsidRDefault="001E66A3">
                    <w:pPr>
                      <w:rPr>
                        <w:szCs w:val="21"/>
                      </w:rPr>
                    </w:pPr>
                    <w:r>
                      <w:rPr>
                        <w:szCs w:val="21"/>
                      </w:rPr>
                      <w:t>非同</w:t>
                    </w:r>
                    <w:proofErr w:type="gramStart"/>
                    <w:r>
                      <w:rPr>
                        <w:szCs w:val="21"/>
                      </w:rPr>
                      <w:t>一控制</w:t>
                    </w:r>
                    <w:proofErr w:type="gramEnd"/>
                    <w:r>
                      <w:rPr>
                        <w:szCs w:val="21"/>
                      </w:rPr>
                      <w:t>下企业合并</w:t>
                    </w:r>
                  </w:p>
                </w:tc>
              </w:tr>
            </w:sdtContent>
          </w:sdt>
          <w:sdt>
            <w:sdtPr>
              <w:rPr>
                <w:szCs w:val="21"/>
              </w:rPr>
              <w:alias w:val="企业合并及合并财务报表明细"/>
              <w:tag w:val="_GBC_986bfe326d834fea9d2920637e286f21"/>
              <w:id w:val="70786648"/>
              <w:lock w:val="sdtLocked"/>
            </w:sdtPr>
            <w:sdtEndPr/>
            <w:sdtContent>
              <w:tr w:rsidR="001E66A3" w:rsidTr="006C3286">
                <w:tc>
                  <w:tcPr>
                    <w:tcW w:w="3085" w:type="dxa"/>
                  </w:tcPr>
                  <w:p w:rsidR="001E66A3" w:rsidRDefault="001E66A3">
                    <w:pPr>
                      <w:rPr>
                        <w:szCs w:val="21"/>
                      </w:rPr>
                    </w:pPr>
                    <w:r>
                      <w:rPr>
                        <w:szCs w:val="21"/>
                      </w:rPr>
                      <w:t>苏州恒信化工有限公司</w:t>
                    </w:r>
                  </w:p>
                </w:tc>
                <w:tc>
                  <w:tcPr>
                    <w:tcW w:w="988" w:type="dxa"/>
                  </w:tcPr>
                  <w:p w:rsidR="001E66A3" w:rsidRDefault="001E66A3">
                    <w:pPr>
                      <w:rPr>
                        <w:szCs w:val="21"/>
                      </w:rPr>
                    </w:pPr>
                    <w:r>
                      <w:rPr>
                        <w:szCs w:val="21"/>
                      </w:rPr>
                      <w:t>苏州</w:t>
                    </w:r>
                  </w:p>
                </w:tc>
                <w:tc>
                  <w:tcPr>
                    <w:tcW w:w="0" w:type="auto"/>
                  </w:tcPr>
                  <w:p w:rsidR="001E66A3" w:rsidRDefault="001E66A3">
                    <w:pPr>
                      <w:rPr>
                        <w:szCs w:val="21"/>
                      </w:rPr>
                    </w:pPr>
                    <w:r>
                      <w:rPr>
                        <w:szCs w:val="21"/>
                      </w:rPr>
                      <w:t>苏州吴中经济开发区</w:t>
                    </w:r>
                    <w:proofErr w:type="gramStart"/>
                    <w:r>
                      <w:rPr>
                        <w:szCs w:val="21"/>
                      </w:rPr>
                      <w:t>郭</w:t>
                    </w:r>
                    <w:proofErr w:type="gramEnd"/>
                    <w:r>
                      <w:rPr>
                        <w:szCs w:val="21"/>
                      </w:rPr>
                      <w:t>巷</w:t>
                    </w:r>
                    <w:proofErr w:type="gramStart"/>
                    <w:r>
                      <w:rPr>
                        <w:szCs w:val="21"/>
                      </w:rPr>
                      <w:t>街道东方</w:t>
                    </w:r>
                    <w:proofErr w:type="gramEnd"/>
                    <w:r>
                      <w:rPr>
                        <w:szCs w:val="21"/>
                      </w:rPr>
                      <w:t>大道988号1幢12楼</w:t>
                    </w:r>
                  </w:p>
                </w:tc>
                <w:tc>
                  <w:tcPr>
                    <w:tcW w:w="2055" w:type="dxa"/>
                  </w:tcPr>
                  <w:p w:rsidR="001E66A3" w:rsidRDefault="001E66A3">
                    <w:pPr>
                      <w:rPr>
                        <w:szCs w:val="21"/>
                      </w:rPr>
                    </w:pPr>
                    <w:r>
                      <w:rPr>
                        <w:szCs w:val="21"/>
                      </w:rPr>
                      <w:t>化工产品销售</w:t>
                    </w:r>
                  </w:p>
                </w:tc>
                <w:tc>
                  <w:tcPr>
                    <w:tcW w:w="841" w:type="dxa"/>
                  </w:tcPr>
                  <w:p w:rsidR="001E66A3" w:rsidRDefault="001E66A3">
                    <w:pPr>
                      <w:jc w:val="right"/>
                      <w:rPr>
                        <w:szCs w:val="21"/>
                      </w:rPr>
                    </w:pPr>
                  </w:p>
                </w:tc>
                <w:tc>
                  <w:tcPr>
                    <w:tcW w:w="0" w:type="auto"/>
                  </w:tcPr>
                  <w:p w:rsidR="001E66A3" w:rsidRDefault="001E66A3">
                    <w:pPr>
                      <w:jc w:val="right"/>
                      <w:rPr>
                        <w:szCs w:val="21"/>
                      </w:rPr>
                    </w:pPr>
                    <w:r>
                      <w:rPr>
                        <w:szCs w:val="21"/>
                      </w:rPr>
                      <w:t>100</w:t>
                    </w:r>
                  </w:p>
                </w:tc>
                <w:tc>
                  <w:tcPr>
                    <w:tcW w:w="0" w:type="auto"/>
                  </w:tcPr>
                  <w:p w:rsidR="001E66A3" w:rsidRDefault="001E66A3">
                    <w:pPr>
                      <w:rPr>
                        <w:szCs w:val="21"/>
                      </w:rPr>
                    </w:pPr>
                    <w:r>
                      <w:rPr>
                        <w:szCs w:val="21"/>
                      </w:rPr>
                      <w:t>非同</w:t>
                    </w:r>
                    <w:proofErr w:type="gramStart"/>
                    <w:r>
                      <w:rPr>
                        <w:szCs w:val="21"/>
                      </w:rPr>
                      <w:t>一控制</w:t>
                    </w:r>
                    <w:proofErr w:type="gramEnd"/>
                    <w:r>
                      <w:rPr>
                        <w:szCs w:val="21"/>
                      </w:rPr>
                      <w:t>下企业合并</w:t>
                    </w:r>
                  </w:p>
                </w:tc>
              </w:tr>
            </w:sdtContent>
          </w:sdt>
          <w:sdt>
            <w:sdtPr>
              <w:rPr>
                <w:szCs w:val="21"/>
              </w:rPr>
              <w:alias w:val="企业合并及合并财务报表明细"/>
              <w:tag w:val="_GBC_986bfe326d834fea9d2920637e286f21"/>
              <w:id w:val="1516576547"/>
              <w:lock w:val="sdtLocked"/>
            </w:sdtPr>
            <w:sdtEndPr/>
            <w:sdtContent>
              <w:tr w:rsidR="001E66A3" w:rsidTr="006C3286">
                <w:tc>
                  <w:tcPr>
                    <w:tcW w:w="3085" w:type="dxa"/>
                  </w:tcPr>
                  <w:p w:rsidR="001E66A3" w:rsidRDefault="001E66A3">
                    <w:pPr>
                      <w:rPr>
                        <w:szCs w:val="21"/>
                      </w:rPr>
                    </w:pPr>
                    <w:r>
                      <w:rPr>
                        <w:szCs w:val="21"/>
                      </w:rPr>
                      <w:t>江苏吴中医药产业投资有限公司</w:t>
                    </w:r>
                  </w:p>
                </w:tc>
                <w:tc>
                  <w:tcPr>
                    <w:tcW w:w="988" w:type="dxa"/>
                  </w:tcPr>
                  <w:p w:rsidR="001E66A3" w:rsidRDefault="001E66A3">
                    <w:pPr>
                      <w:rPr>
                        <w:szCs w:val="21"/>
                      </w:rPr>
                    </w:pPr>
                    <w:r>
                      <w:rPr>
                        <w:szCs w:val="21"/>
                      </w:rPr>
                      <w:t>苏州</w:t>
                    </w:r>
                  </w:p>
                </w:tc>
                <w:tc>
                  <w:tcPr>
                    <w:tcW w:w="0" w:type="auto"/>
                  </w:tcPr>
                  <w:p w:rsidR="001E66A3" w:rsidRDefault="001E66A3">
                    <w:pPr>
                      <w:rPr>
                        <w:szCs w:val="21"/>
                      </w:rPr>
                    </w:pPr>
                    <w:r>
                      <w:rPr>
                        <w:szCs w:val="21"/>
                      </w:rPr>
                      <w:t>苏州吴中经济开发区</w:t>
                    </w:r>
                    <w:proofErr w:type="gramStart"/>
                    <w:r>
                      <w:rPr>
                        <w:szCs w:val="21"/>
                      </w:rPr>
                      <w:t>郭</w:t>
                    </w:r>
                    <w:proofErr w:type="gramEnd"/>
                    <w:r>
                      <w:rPr>
                        <w:szCs w:val="21"/>
                      </w:rPr>
                      <w:t>巷</w:t>
                    </w:r>
                    <w:proofErr w:type="gramStart"/>
                    <w:r>
                      <w:rPr>
                        <w:szCs w:val="21"/>
                      </w:rPr>
                      <w:t>街道东方</w:t>
                    </w:r>
                    <w:proofErr w:type="gramEnd"/>
                    <w:r>
                      <w:rPr>
                        <w:szCs w:val="21"/>
                      </w:rPr>
                      <w:t>大道988号1幢304室</w:t>
                    </w:r>
                  </w:p>
                </w:tc>
                <w:tc>
                  <w:tcPr>
                    <w:tcW w:w="2055" w:type="dxa"/>
                  </w:tcPr>
                  <w:p w:rsidR="001E66A3" w:rsidRDefault="001E66A3">
                    <w:pPr>
                      <w:rPr>
                        <w:szCs w:val="21"/>
                      </w:rPr>
                    </w:pPr>
                    <w:r>
                      <w:rPr>
                        <w:szCs w:val="21"/>
                      </w:rPr>
                      <w:t>医药产业投资、股权投资等</w:t>
                    </w:r>
                  </w:p>
                </w:tc>
                <w:tc>
                  <w:tcPr>
                    <w:tcW w:w="841" w:type="dxa"/>
                  </w:tcPr>
                  <w:p w:rsidR="001E66A3" w:rsidRDefault="001E66A3">
                    <w:pPr>
                      <w:jc w:val="right"/>
                      <w:rPr>
                        <w:szCs w:val="21"/>
                      </w:rPr>
                    </w:pPr>
                    <w:r>
                      <w:rPr>
                        <w:szCs w:val="21"/>
                      </w:rPr>
                      <w:t>100</w:t>
                    </w:r>
                  </w:p>
                </w:tc>
                <w:tc>
                  <w:tcPr>
                    <w:tcW w:w="0" w:type="auto"/>
                  </w:tcPr>
                  <w:p w:rsidR="001E66A3" w:rsidRDefault="001E66A3">
                    <w:pPr>
                      <w:jc w:val="right"/>
                      <w:rPr>
                        <w:szCs w:val="21"/>
                      </w:rPr>
                    </w:pPr>
                  </w:p>
                </w:tc>
                <w:tc>
                  <w:tcPr>
                    <w:tcW w:w="0" w:type="auto"/>
                  </w:tcPr>
                  <w:p w:rsidR="001E66A3" w:rsidRDefault="001E66A3">
                    <w:pPr>
                      <w:rPr>
                        <w:szCs w:val="21"/>
                      </w:rPr>
                    </w:pPr>
                    <w:r>
                      <w:rPr>
                        <w:szCs w:val="21"/>
                      </w:rPr>
                      <w:t>投资设立</w:t>
                    </w:r>
                  </w:p>
                </w:tc>
              </w:tr>
            </w:sdtContent>
          </w:sdt>
          <w:sdt>
            <w:sdtPr>
              <w:rPr>
                <w:szCs w:val="21"/>
              </w:rPr>
              <w:alias w:val="企业合并及合并财务报表明细"/>
              <w:tag w:val="_GBC_986bfe326d834fea9d2920637e286f21"/>
              <w:id w:val="-1040280414"/>
              <w:lock w:val="sdtLocked"/>
            </w:sdtPr>
            <w:sdtEndPr/>
            <w:sdtContent>
              <w:tr w:rsidR="001E66A3" w:rsidTr="006C3286">
                <w:tc>
                  <w:tcPr>
                    <w:tcW w:w="3085" w:type="dxa"/>
                  </w:tcPr>
                  <w:p w:rsidR="001E66A3" w:rsidRDefault="001E66A3">
                    <w:pPr>
                      <w:rPr>
                        <w:szCs w:val="21"/>
                      </w:rPr>
                    </w:pPr>
                    <w:r>
                      <w:rPr>
                        <w:szCs w:val="21"/>
                      </w:rPr>
                      <w:t>杭州吴中医药产业投资有限公司</w:t>
                    </w:r>
                  </w:p>
                </w:tc>
                <w:tc>
                  <w:tcPr>
                    <w:tcW w:w="988" w:type="dxa"/>
                  </w:tcPr>
                  <w:p w:rsidR="001E66A3" w:rsidRDefault="001E66A3">
                    <w:pPr>
                      <w:rPr>
                        <w:szCs w:val="21"/>
                      </w:rPr>
                    </w:pPr>
                    <w:r>
                      <w:rPr>
                        <w:szCs w:val="21"/>
                      </w:rPr>
                      <w:t>杭州</w:t>
                    </w:r>
                  </w:p>
                </w:tc>
                <w:tc>
                  <w:tcPr>
                    <w:tcW w:w="0" w:type="auto"/>
                  </w:tcPr>
                  <w:p w:rsidR="001E66A3" w:rsidRDefault="001E66A3">
                    <w:pPr>
                      <w:rPr>
                        <w:szCs w:val="21"/>
                      </w:rPr>
                    </w:pPr>
                    <w:r>
                      <w:rPr>
                        <w:szCs w:val="21"/>
                      </w:rPr>
                      <w:t>浙江省杭州市西湖区北山街道白沙泉64号103室</w:t>
                    </w:r>
                  </w:p>
                </w:tc>
                <w:tc>
                  <w:tcPr>
                    <w:tcW w:w="2055" w:type="dxa"/>
                  </w:tcPr>
                  <w:p w:rsidR="001E66A3" w:rsidRDefault="001E66A3">
                    <w:pPr>
                      <w:rPr>
                        <w:szCs w:val="21"/>
                      </w:rPr>
                    </w:pPr>
                    <w:r>
                      <w:rPr>
                        <w:szCs w:val="21"/>
                      </w:rPr>
                      <w:t>实业投资、投资管理等</w:t>
                    </w:r>
                  </w:p>
                </w:tc>
                <w:tc>
                  <w:tcPr>
                    <w:tcW w:w="841" w:type="dxa"/>
                  </w:tcPr>
                  <w:p w:rsidR="001E66A3" w:rsidRDefault="001E66A3">
                    <w:pPr>
                      <w:jc w:val="right"/>
                      <w:rPr>
                        <w:szCs w:val="21"/>
                      </w:rPr>
                    </w:pPr>
                  </w:p>
                </w:tc>
                <w:tc>
                  <w:tcPr>
                    <w:tcW w:w="0" w:type="auto"/>
                  </w:tcPr>
                  <w:p w:rsidR="001E66A3" w:rsidRDefault="001E66A3">
                    <w:pPr>
                      <w:jc w:val="right"/>
                      <w:rPr>
                        <w:szCs w:val="21"/>
                      </w:rPr>
                    </w:pPr>
                    <w:r>
                      <w:rPr>
                        <w:szCs w:val="21"/>
                      </w:rPr>
                      <w:t>100</w:t>
                    </w:r>
                  </w:p>
                </w:tc>
                <w:tc>
                  <w:tcPr>
                    <w:tcW w:w="0" w:type="auto"/>
                  </w:tcPr>
                  <w:p w:rsidR="001E66A3" w:rsidRDefault="001E66A3">
                    <w:pPr>
                      <w:rPr>
                        <w:szCs w:val="21"/>
                      </w:rPr>
                    </w:pPr>
                    <w:r>
                      <w:rPr>
                        <w:szCs w:val="21"/>
                      </w:rPr>
                      <w:t>投资设立</w:t>
                    </w:r>
                  </w:p>
                </w:tc>
              </w:tr>
            </w:sdtContent>
          </w:sdt>
        </w:tbl>
        <w:p w:rsidR="001E66A3" w:rsidRDefault="001E66A3">
          <w:pPr>
            <w:rPr>
              <w:rFonts w:cs="Arial"/>
              <w:szCs w:val="21"/>
            </w:rPr>
          </w:pPr>
          <w:r>
            <w:rPr>
              <w:rFonts w:cs="Arial" w:hint="eastAsia"/>
              <w:szCs w:val="21"/>
            </w:rPr>
            <w:t>其他说明：</w:t>
          </w:r>
        </w:p>
        <w:sdt>
          <w:sdtPr>
            <w:rPr>
              <w:rFonts w:cs="Arial"/>
              <w:szCs w:val="21"/>
            </w:rPr>
            <w:alias w:val="企业集团的构成的其他需要说明的事项"/>
            <w:tag w:val="_GBC_7dc3099f920f4546b2a983c0eb4c2ce0"/>
            <w:id w:val="1846123991"/>
            <w:lock w:val="sdtLocked"/>
          </w:sdtPr>
          <w:sdtEndPr/>
          <w:sdtContent>
            <w:p w:rsidR="001E66A3" w:rsidRDefault="001E66A3">
              <w:pPr>
                <w:rPr>
                  <w:rFonts w:cstheme="minorBidi"/>
                  <w:szCs w:val="21"/>
                </w:rPr>
              </w:pPr>
              <w:r>
                <w:rPr>
                  <w:rFonts w:cs="Arial"/>
                  <w:szCs w:val="21"/>
                </w:rPr>
                <w:t>公司所属宿迁</w:t>
              </w:r>
              <w:proofErr w:type="gramStart"/>
              <w:r>
                <w:rPr>
                  <w:rFonts w:cs="Arial"/>
                  <w:szCs w:val="21"/>
                </w:rPr>
                <w:t>市苏宿置业</w:t>
              </w:r>
              <w:proofErr w:type="gramEnd"/>
              <w:r>
                <w:rPr>
                  <w:rFonts w:cs="Arial"/>
                  <w:szCs w:val="21"/>
                </w:rPr>
                <w:t>有限公司本报告</w:t>
              </w:r>
              <w:proofErr w:type="gramStart"/>
              <w:r>
                <w:rPr>
                  <w:rFonts w:cs="Arial"/>
                  <w:szCs w:val="21"/>
                </w:rPr>
                <w:t>期收购</w:t>
              </w:r>
              <w:proofErr w:type="gramEnd"/>
              <w:r>
                <w:rPr>
                  <w:rFonts w:cs="Arial"/>
                  <w:szCs w:val="21"/>
                </w:rPr>
                <w:t>了宿迁家天下物业管理有限公司30%的少数股东股权，</w:t>
              </w:r>
              <w:proofErr w:type="gramStart"/>
              <w:r>
                <w:rPr>
                  <w:rFonts w:cs="Arial"/>
                  <w:szCs w:val="21"/>
                </w:rPr>
                <w:t>至报告</w:t>
              </w:r>
              <w:proofErr w:type="gramEnd"/>
              <w:r>
                <w:rPr>
                  <w:rFonts w:cs="Arial"/>
                  <w:szCs w:val="21"/>
                </w:rPr>
                <w:t>期末宿迁</w:t>
              </w:r>
              <w:proofErr w:type="gramStart"/>
              <w:r>
                <w:rPr>
                  <w:rFonts w:cs="Arial"/>
                  <w:szCs w:val="21"/>
                </w:rPr>
                <w:t>市苏宿置业</w:t>
              </w:r>
              <w:proofErr w:type="gramEnd"/>
              <w:r>
                <w:rPr>
                  <w:rFonts w:cs="Arial"/>
                  <w:szCs w:val="21"/>
                </w:rPr>
                <w:t>有限公司持有宿迁家天下物业管理有限公司100%股权。</w:t>
              </w:r>
            </w:p>
          </w:sdtContent>
        </w:sdt>
        <w:p w:rsidR="00507BB6" w:rsidRDefault="00A057D5" w:rsidP="001E66A3">
          <w:pPr>
            <w:ind w:firstLineChars="150" w:firstLine="315"/>
            <w:rPr>
              <w:rFonts w:cstheme="minorBidi"/>
              <w:szCs w:val="21"/>
            </w:rPr>
          </w:pPr>
        </w:p>
      </w:sdtContent>
    </w:sdt>
    <w:p w:rsidR="00507BB6" w:rsidRDefault="00507BB6">
      <w:pPr>
        <w:rPr>
          <w:rFonts w:cs="Arial"/>
          <w:szCs w:val="21"/>
        </w:rPr>
      </w:pPr>
    </w:p>
    <w:p w:rsidR="001E66A3" w:rsidRDefault="001E66A3">
      <w:pPr>
        <w:pStyle w:val="4"/>
        <w:numPr>
          <w:ilvl w:val="3"/>
          <w:numId w:val="75"/>
        </w:numPr>
        <w:tabs>
          <w:tab w:val="left" w:pos="644"/>
        </w:tabs>
        <w:rPr>
          <w:rFonts w:ascii="宋体" w:hAnsi="宋体" w:cs="Arial"/>
          <w:b w:val="0"/>
          <w:bCs w:val="0"/>
          <w:kern w:val="0"/>
          <w:sz w:val="24"/>
          <w:szCs w:val="21"/>
        </w:rPr>
        <w:sectPr w:rsidR="001E66A3" w:rsidSect="001E66A3">
          <w:pgSz w:w="16838" w:h="11906" w:orient="landscape"/>
          <w:pgMar w:top="1797" w:right="1525" w:bottom="1276" w:left="1440" w:header="856" w:footer="992" w:gutter="0"/>
          <w:cols w:space="425"/>
          <w:docGrid w:linePitch="312"/>
        </w:sectPr>
      </w:pPr>
    </w:p>
    <w:sdt>
      <w:sdtPr>
        <w:rPr>
          <w:rFonts w:ascii="宋体" w:hAnsi="宋体" w:cs="Arial" w:hint="eastAsia"/>
          <w:b w:val="0"/>
          <w:bCs w:val="0"/>
          <w:kern w:val="0"/>
          <w:sz w:val="24"/>
          <w:szCs w:val="21"/>
        </w:rPr>
        <w:alias w:val="模块:重要的非全资子公司"/>
        <w:tag w:val="_GBC_a2ec6e05ebd34d2fa14b1ba6b3ba8eb1"/>
        <w:id w:val="-1003968337"/>
        <w:lock w:val="sdtLocked"/>
        <w:placeholder>
          <w:docPart w:val="GBC22222222222222222222222222222"/>
        </w:placeholder>
      </w:sdtPr>
      <w:sdtEndPr>
        <w:rPr>
          <w:rFonts w:hint="default"/>
          <w:sz w:val="21"/>
        </w:rPr>
      </w:sdtEndPr>
      <w:sdtContent>
        <w:p w:rsidR="00507BB6" w:rsidRDefault="00BE0F81">
          <w:pPr>
            <w:pStyle w:val="4"/>
            <w:numPr>
              <w:ilvl w:val="3"/>
              <w:numId w:val="75"/>
            </w:numPr>
            <w:tabs>
              <w:tab w:val="left" w:pos="644"/>
            </w:tabs>
            <w:rPr>
              <w:rFonts w:ascii="宋体" w:hAnsi="宋体" w:cs="Arial"/>
              <w:szCs w:val="21"/>
            </w:rPr>
          </w:pPr>
          <w:r>
            <w:rPr>
              <w:rFonts w:ascii="宋体" w:hAnsi="宋体" w:cs="Arial" w:hint="eastAsia"/>
              <w:szCs w:val="21"/>
            </w:rPr>
            <w:t>重要的非全资子公司</w:t>
          </w:r>
        </w:p>
        <w:sdt>
          <w:sdtPr>
            <w:alias w:val="是否适用：重要的非全资子公司[双击切换]"/>
            <w:tag w:val="_GBC_b83f349d0d754e2d93b12d2112b4c3ec"/>
            <w:id w:val="-1240483959"/>
            <w:lock w:val="sdtContentLocked"/>
            <w:placeholder>
              <w:docPart w:val="GBC22222222222222222222222222222"/>
            </w:placeholder>
          </w:sdtPr>
          <w:sdtEndPr/>
          <w:sdtContent>
            <w:p w:rsidR="00507BB6" w:rsidRDefault="00BE0F81">
              <w:r>
                <w:fldChar w:fldCharType="begin"/>
              </w:r>
              <w:r w:rsidR="008D1A39">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jc w:val="right"/>
          </w:pPr>
          <w:r>
            <w:rPr>
              <w:rFonts w:hint="eastAsia"/>
            </w:rPr>
            <w:t>单位:</w:t>
          </w:r>
          <w:sdt>
            <w:sdtPr>
              <w:rPr>
                <w:rFonts w:hint="eastAsia"/>
              </w:rPr>
              <w:alias w:val="单位：财务附注：重要的非全资子公司"/>
              <w:tag w:val="_GBC_e5936e9952394755bacf71d437afcd44"/>
              <w:id w:val="242162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重要的非全资子公司"/>
              <w:tag w:val="_GBC_5ffac6aa0e464031b94de604fccc76c7"/>
              <w:id w:val="-12326195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810"/>
            <w:gridCol w:w="1842"/>
            <w:gridCol w:w="1710"/>
            <w:gridCol w:w="1944"/>
            <w:gridCol w:w="1743"/>
          </w:tblGrid>
          <w:tr w:rsidR="008D1A39" w:rsidRPr="00962B3C" w:rsidTr="006C3286">
            <w:trPr>
              <w:trHeight w:val="241"/>
            </w:trPr>
            <w:sdt>
              <w:sdtPr>
                <w:rPr>
                  <w:szCs w:val="21"/>
                </w:rPr>
                <w:tag w:val="_PLD_214f5d23d0ff4cd08577f444026e3bf2"/>
                <w:id w:val="-1613349248"/>
                <w:lock w:val="sdtLocked"/>
              </w:sdtPr>
              <w:sdtEndPr/>
              <w:sdtContent>
                <w:tc>
                  <w:tcPr>
                    <w:tcW w:w="1000" w:type="pct"/>
                    <w:tcBorders>
                      <w:top w:val="single" w:sz="4" w:space="0" w:color="auto"/>
                      <w:left w:val="single" w:sz="4" w:space="0" w:color="auto"/>
                      <w:bottom w:val="single" w:sz="6" w:space="0" w:color="auto"/>
                      <w:right w:val="single" w:sz="6" w:space="0" w:color="auto"/>
                    </w:tcBorders>
                    <w:shd w:val="clear" w:color="auto" w:fill="auto"/>
                    <w:vAlign w:val="center"/>
                  </w:tcPr>
                  <w:p w:rsidR="008D1A39" w:rsidRPr="00962B3C" w:rsidRDefault="008D1A39" w:rsidP="001C4D27">
                    <w:pPr>
                      <w:jc w:val="center"/>
                      <w:rPr>
                        <w:rFonts w:cs="Arial"/>
                        <w:szCs w:val="21"/>
                      </w:rPr>
                    </w:pPr>
                    <w:r w:rsidRPr="00962B3C">
                      <w:rPr>
                        <w:rFonts w:cs="Arial" w:hint="eastAsia"/>
                        <w:szCs w:val="21"/>
                        <w:lang w:val="en-GB"/>
                      </w:rPr>
                      <w:t>子公司名称</w:t>
                    </w:r>
                  </w:p>
                </w:tc>
              </w:sdtContent>
            </w:sdt>
            <w:sdt>
              <w:sdtPr>
                <w:rPr>
                  <w:szCs w:val="21"/>
                </w:rPr>
                <w:tag w:val="_PLD_8f337a5f047e4f5eb2e03caf3b5ce2bb"/>
                <w:id w:val="89433527"/>
                <w:lock w:val="sdtLocked"/>
              </w:sdtPr>
              <w:sdtEndPr/>
              <w:sdtContent>
                <w:tc>
                  <w:tcPr>
                    <w:tcW w:w="1018" w:type="pct"/>
                    <w:tcBorders>
                      <w:top w:val="single" w:sz="4" w:space="0" w:color="auto"/>
                      <w:left w:val="single" w:sz="6" w:space="0" w:color="auto"/>
                      <w:bottom w:val="single" w:sz="6" w:space="0" w:color="auto"/>
                      <w:right w:val="single" w:sz="6" w:space="0" w:color="auto"/>
                    </w:tcBorders>
                    <w:shd w:val="clear" w:color="auto" w:fill="auto"/>
                    <w:vAlign w:val="center"/>
                  </w:tcPr>
                  <w:p w:rsidR="008D1A39" w:rsidRPr="00962B3C" w:rsidRDefault="008D1A39" w:rsidP="001C4D27">
                    <w:pPr>
                      <w:jc w:val="center"/>
                      <w:rPr>
                        <w:rFonts w:cs="Arial"/>
                        <w:bCs/>
                        <w:szCs w:val="21"/>
                        <w:lang w:val="en-GB"/>
                      </w:rPr>
                    </w:pPr>
                    <w:r w:rsidRPr="00962B3C">
                      <w:rPr>
                        <w:rFonts w:cs="Arial" w:hint="eastAsia"/>
                        <w:bCs/>
                        <w:szCs w:val="21"/>
                        <w:lang w:val="en-GB"/>
                      </w:rPr>
                      <w:t>少数股东持股</w:t>
                    </w:r>
                  </w:p>
                  <w:p w:rsidR="008D1A39" w:rsidRPr="00962B3C" w:rsidRDefault="008D1A39" w:rsidP="001C4D27">
                    <w:pPr>
                      <w:jc w:val="center"/>
                      <w:rPr>
                        <w:rFonts w:cs="Arial"/>
                        <w:szCs w:val="21"/>
                      </w:rPr>
                    </w:pPr>
                    <w:r w:rsidRPr="00962B3C">
                      <w:rPr>
                        <w:rFonts w:cs="Arial" w:hint="eastAsia"/>
                        <w:bCs/>
                        <w:szCs w:val="21"/>
                        <w:lang w:val="en-GB"/>
                      </w:rPr>
                      <w:t>比例</w:t>
                    </w:r>
                    <w:r w:rsidRPr="00962B3C">
                      <w:rPr>
                        <w:rFonts w:hint="eastAsia"/>
                        <w:szCs w:val="21"/>
                      </w:rPr>
                      <w:t>（%）</w:t>
                    </w:r>
                  </w:p>
                </w:tc>
              </w:sdtContent>
            </w:sdt>
            <w:sdt>
              <w:sdtPr>
                <w:rPr>
                  <w:szCs w:val="21"/>
                </w:rPr>
                <w:tag w:val="_PLD_70aca7c8f09a4a579e632e06c25a6ab5"/>
                <w:id w:val="-788427881"/>
                <w:lock w:val="sdtLocked"/>
              </w:sdtPr>
              <w:sdtEndPr/>
              <w:sdtContent>
                <w:tc>
                  <w:tcPr>
                    <w:tcW w:w="945" w:type="pct"/>
                    <w:tcBorders>
                      <w:top w:val="single" w:sz="4" w:space="0" w:color="auto"/>
                      <w:left w:val="single" w:sz="6" w:space="0" w:color="auto"/>
                      <w:bottom w:val="single" w:sz="6" w:space="0" w:color="auto"/>
                      <w:right w:val="single" w:sz="6" w:space="0" w:color="auto"/>
                    </w:tcBorders>
                    <w:shd w:val="clear" w:color="auto" w:fill="auto"/>
                    <w:vAlign w:val="center"/>
                  </w:tcPr>
                  <w:p w:rsidR="008D1A39" w:rsidRPr="00962B3C" w:rsidRDefault="008D1A39" w:rsidP="001C4D27">
                    <w:pPr>
                      <w:jc w:val="center"/>
                      <w:rPr>
                        <w:rFonts w:cs="Arial"/>
                        <w:szCs w:val="21"/>
                      </w:rPr>
                    </w:pPr>
                    <w:r w:rsidRPr="00962B3C">
                      <w:rPr>
                        <w:rFonts w:cs="Arial" w:hint="eastAsia"/>
                        <w:bCs/>
                        <w:szCs w:val="21"/>
                        <w:lang w:val="en-GB"/>
                      </w:rPr>
                      <w:t>本期归属于少数股东的损益</w:t>
                    </w:r>
                  </w:p>
                </w:tc>
              </w:sdtContent>
            </w:sdt>
            <w:sdt>
              <w:sdtPr>
                <w:rPr>
                  <w:szCs w:val="21"/>
                </w:rPr>
                <w:tag w:val="_PLD_4154a89239e54416bb4c7ab182b0ae5a"/>
                <w:id w:val="-1964724024"/>
                <w:lock w:val="sdtLocked"/>
              </w:sdtPr>
              <w:sdtEndPr/>
              <w:sdtContent>
                <w:tc>
                  <w:tcPr>
                    <w:tcW w:w="1074" w:type="pct"/>
                    <w:tcBorders>
                      <w:top w:val="single" w:sz="4" w:space="0" w:color="auto"/>
                      <w:left w:val="single" w:sz="6" w:space="0" w:color="auto"/>
                      <w:bottom w:val="single" w:sz="6" w:space="0" w:color="auto"/>
                      <w:right w:val="single" w:sz="6" w:space="0" w:color="auto"/>
                    </w:tcBorders>
                    <w:shd w:val="clear" w:color="auto" w:fill="auto"/>
                    <w:vAlign w:val="center"/>
                  </w:tcPr>
                  <w:p w:rsidR="008D1A39" w:rsidRPr="00962B3C" w:rsidRDefault="008D1A39" w:rsidP="001C4D27">
                    <w:pPr>
                      <w:jc w:val="center"/>
                      <w:rPr>
                        <w:rFonts w:cs="Arial"/>
                        <w:szCs w:val="21"/>
                      </w:rPr>
                    </w:pPr>
                    <w:r w:rsidRPr="00962B3C">
                      <w:rPr>
                        <w:rFonts w:cs="Arial" w:hint="eastAsia"/>
                        <w:bCs/>
                        <w:szCs w:val="21"/>
                        <w:lang w:val="en-GB"/>
                      </w:rPr>
                      <w:t>本期向少数股东宣告分派的股利</w:t>
                    </w:r>
                  </w:p>
                </w:tc>
              </w:sdtContent>
            </w:sdt>
            <w:sdt>
              <w:sdtPr>
                <w:rPr>
                  <w:szCs w:val="21"/>
                </w:rPr>
                <w:tag w:val="_PLD_cea34ef7af164cc8816d90890b528f36"/>
                <w:id w:val="1449352411"/>
                <w:lock w:val="sdtLocked"/>
              </w:sdtPr>
              <w:sdtEndPr/>
              <w:sdtContent>
                <w:tc>
                  <w:tcPr>
                    <w:tcW w:w="963" w:type="pct"/>
                    <w:tcBorders>
                      <w:top w:val="single" w:sz="4" w:space="0" w:color="auto"/>
                      <w:left w:val="single" w:sz="6" w:space="0" w:color="auto"/>
                      <w:bottom w:val="single" w:sz="6" w:space="0" w:color="auto"/>
                      <w:right w:val="single" w:sz="4" w:space="0" w:color="auto"/>
                    </w:tcBorders>
                    <w:shd w:val="clear" w:color="auto" w:fill="auto"/>
                    <w:vAlign w:val="center"/>
                  </w:tcPr>
                  <w:p w:rsidR="008D1A39" w:rsidRPr="00962B3C" w:rsidRDefault="008D1A39" w:rsidP="001C4D27">
                    <w:pPr>
                      <w:ind w:right="-16"/>
                      <w:jc w:val="center"/>
                      <w:rPr>
                        <w:rFonts w:cs="Arial"/>
                        <w:bCs/>
                        <w:szCs w:val="21"/>
                      </w:rPr>
                    </w:pPr>
                    <w:r w:rsidRPr="00962B3C">
                      <w:rPr>
                        <w:rFonts w:cs="Arial" w:hint="eastAsia"/>
                        <w:bCs/>
                        <w:szCs w:val="21"/>
                        <w:lang w:val="en-GB"/>
                      </w:rPr>
                      <w:t>期末少数股东权益余额</w:t>
                    </w:r>
                  </w:p>
                </w:tc>
              </w:sdtContent>
            </w:sdt>
          </w:tr>
          <w:sdt>
            <w:sdtPr>
              <w:rPr>
                <w:szCs w:val="21"/>
              </w:rPr>
              <w:alias w:val="重要的非全资子公司明细"/>
              <w:tag w:val="_GBC_786318b12f804986888adc0492796ebd"/>
              <w:id w:val="-1562251100"/>
              <w:lock w:val="sdtLocked"/>
            </w:sdtPr>
            <w:sdtEndPr/>
            <w:sdtContent>
              <w:tr w:rsidR="008D1A39" w:rsidRPr="00962B3C" w:rsidTr="006C3286">
                <w:tc>
                  <w:tcPr>
                    <w:tcW w:w="1000" w:type="pct"/>
                    <w:tcBorders>
                      <w:top w:val="single" w:sz="6" w:space="0" w:color="auto"/>
                      <w:left w:val="single" w:sz="4" w:space="0" w:color="auto"/>
                      <w:bottom w:val="single" w:sz="4" w:space="0" w:color="auto"/>
                      <w:right w:val="single" w:sz="6" w:space="0" w:color="auto"/>
                    </w:tcBorders>
                  </w:tcPr>
                  <w:p w:rsidR="008D1A39" w:rsidRPr="00962B3C" w:rsidRDefault="008D1A39" w:rsidP="001C4D27">
                    <w:pPr>
                      <w:rPr>
                        <w:szCs w:val="21"/>
                      </w:rPr>
                    </w:pPr>
                    <w:r w:rsidRPr="00962B3C">
                      <w:rPr>
                        <w:szCs w:val="21"/>
                      </w:rPr>
                      <w:t>宿迁</w:t>
                    </w:r>
                    <w:proofErr w:type="gramStart"/>
                    <w:r w:rsidRPr="00962B3C">
                      <w:rPr>
                        <w:szCs w:val="21"/>
                      </w:rPr>
                      <w:t>市苏宿置业</w:t>
                    </w:r>
                    <w:proofErr w:type="gramEnd"/>
                    <w:r w:rsidRPr="00962B3C">
                      <w:rPr>
                        <w:szCs w:val="21"/>
                      </w:rPr>
                      <w:t>有限公司(注1)</w:t>
                    </w:r>
                  </w:p>
                </w:tc>
                <w:tc>
                  <w:tcPr>
                    <w:tcW w:w="1018" w:type="pct"/>
                    <w:tcBorders>
                      <w:top w:val="single" w:sz="6" w:space="0" w:color="auto"/>
                      <w:left w:val="single" w:sz="6" w:space="0" w:color="auto"/>
                      <w:bottom w:val="single" w:sz="4" w:space="0" w:color="auto"/>
                      <w:right w:val="single" w:sz="6" w:space="0" w:color="auto"/>
                    </w:tcBorders>
                    <w:vAlign w:val="center"/>
                  </w:tcPr>
                  <w:p w:rsidR="008D1A39" w:rsidRPr="00962B3C" w:rsidRDefault="008D1A39" w:rsidP="006C3286">
                    <w:pPr>
                      <w:jc w:val="right"/>
                      <w:rPr>
                        <w:szCs w:val="21"/>
                      </w:rPr>
                    </w:pPr>
                    <w:r w:rsidRPr="00962B3C">
                      <w:rPr>
                        <w:rFonts w:hint="eastAsia"/>
                        <w:szCs w:val="21"/>
                      </w:rPr>
                      <w:t>26.25</w:t>
                    </w:r>
                  </w:p>
                </w:tc>
                <w:tc>
                  <w:tcPr>
                    <w:tcW w:w="945" w:type="pct"/>
                    <w:tcBorders>
                      <w:top w:val="single" w:sz="6" w:space="0" w:color="auto"/>
                      <w:left w:val="single" w:sz="6" w:space="0" w:color="auto"/>
                      <w:bottom w:val="single" w:sz="4" w:space="0" w:color="auto"/>
                      <w:right w:val="single" w:sz="6" w:space="0" w:color="auto"/>
                    </w:tcBorders>
                    <w:vAlign w:val="center"/>
                  </w:tcPr>
                  <w:p w:rsidR="008D1A39" w:rsidRPr="00962B3C" w:rsidRDefault="00FE2E0C" w:rsidP="006C3286">
                    <w:pPr>
                      <w:jc w:val="right"/>
                      <w:rPr>
                        <w:szCs w:val="21"/>
                      </w:rPr>
                    </w:pPr>
                    <w:r w:rsidRPr="00962B3C">
                      <w:rPr>
                        <w:szCs w:val="21"/>
                      </w:rPr>
                      <w:t>3,776,806.75</w:t>
                    </w:r>
                  </w:p>
                </w:tc>
                <w:tc>
                  <w:tcPr>
                    <w:tcW w:w="1074" w:type="pct"/>
                    <w:tcBorders>
                      <w:top w:val="single" w:sz="6" w:space="0" w:color="auto"/>
                      <w:left w:val="single" w:sz="6" w:space="0" w:color="auto"/>
                      <w:bottom w:val="single" w:sz="4" w:space="0" w:color="auto"/>
                      <w:right w:val="single" w:sz="6" w:space="0" w:color="auto"/>
                    </w:tcBorders>
                    <w:vAlign w:val="center"/>
                  </w:tcPr>
                  <w:p w:rsidR="008D1A39" w:rsidRPr="00962B3C" w:rsidRDefault="008D1A39" w:rsidP="006C3286">
                    <w:pPr>
                      <w:jc w:val="right"/>
                      <w:rPr>
                        <w:szCs w:val="21"/>
                      </w:rPr>
                    </w:pPr>
                  </w:p>
                </w:tc>
                <w:tc>
                  <w:tcPr>
                    <w:tcW w:w="963" w:type="pct"/>
                    <w:tcBorders>
                      <w:top w:val="single" w:sz="6" w:space="0" w:color="auto"/>
                      <w:left w:val="single" w:sz="6" w:space="0" w:color="auto"/>
                      <w:bottom w:val="single" w:sz="4" w:space="0" w:color="auto"/>
                      <w:right w:val="single" w:sz="4" w:space="0" w:color="auto"/>
                    </w:tcBorders>
                    <w:vAlign w:val="center"/>
                  </w:tcPr>
                  <w:p w:rsidR="008D1A39" w:rsidRPr="00962B3C" w:rsidRDefault="00FE2E0C" w:rsidP="006C3286">
                    <w:pPr>
                      <w:jc w:val="right"/>
                      <w:rPr>
                        <w:szCs w:val="21"/>
                      </w:rPr>
                    </w:pPr>
                    <w:r w:rsidRPr="00962B3C">
                      <w:rPr>
                        <w:szCs w:val="21"/>
                      </w:rPr>
                      <w:t>16,058,619.05</w:t>
                    </w:r>
                  </w:p>
                </w:tc>
              </w:tr>
            </w:sdtContent>
          </w:sdt>
          <w:sdt>
            <w:sdtPr>
              <w:rPr>
                <w:szCs w:val="21"/>
              </w:rPr>
              <w:alias w:val="重要的非全资子公司明细"/>
              <w:tag w:val="_GBC_786318b12f804986888adc0492796ebd"/>
              <w:id w:val="1057900689"/>
              <w:lock w:val="sdtLocked"/>
            </w:sdtPr>
            <w:sdtEndPr/>
            <w:sdtContent>
              <w:tr w:rsidR="008D1A39" w:rsidRPr="00962B3C" w:rsidTr="006C3286">
                <w:tc>
                  <w:tcPr>
                    <w:tcW w:w="1000" w:type="pct"/>
                    <w:tcBorders>
                      <w:top w:val="single" w:sz="6" w:space="0" w:color="auto"/>
                      <w:left w:val="single" w:sz="4" w:space="0" w:color="auto"/>
                      <w:bottom w:val="single" w:sz="4" w:space="0" w:color="auto"/>
                      <w:right w:val="single" w:sz="6" w:space="0" w:color="auto"/>
                    </w:tcBorders>
                  </w:tcPr>
                  <w:p w:rsidR="008D1A39" w:rsidRPr="00962B3C" w:rsidRDefault="008D1A39" w:rsidP="001C4D27">
                    <w:pPr>
                      <w:rPr>
                        <w:szCs w:val="21"/>
                      </w:rPr>
                    </w:pPr>
                    <w:r w:rsidRPr="00962B3C">
                      <w:rPr>
                        <w:szCs w:val="21"/>
                      </w:rPr>
                      <w:t>苏州隆兴置业有限公司(注2)</w:t>
                    </w:r>
                  </w:p>
                </w:tc>
                <w:tc>
                  <w:tcPr>
                    <w:tcW w:w="1018" w:type="pct"/>
                    <w:tcBorders>
                      <w:top w:val="single" w:sz="6" w:space="0" w:color="auto"/>
                      <w:left w:val="single" w:sz="6" w:space="0" w:color="auto"/>
                      <w:bottom w:val="single" w:sz="4" w:space="0" w:color="auto"/>
                      <w:right w:val="single" w:sz="6" w:space="0" w:color="auto"/>
                    </w:tcBorders>
                    <w:vAlign w:val="center"/>
                  </w:tcPr>
                  <w:p w:rsidR="008D1A39" w:rsidRPr="00962B3C" w:rsidRDefault="008D1A39" w:rsidP="006C3286">
                    <w:pPr>
                      <w:jc w:val="right"/>
                      <w:rPr>
                        <w:szCs w:val="21"/>
                      </w:rPr>
                    </w:pPr>
                  </w:p>
                </w:tc>
                <w:tc>
                  <w:tcPr>
                    <w:tcW w:w="945" w:type="pct"/>
                    <w:tcBorders>
                      <w:top w:val="single" w:sz="6" w:space="0" w:color="auto"/>
                      <w:left w:val="single" w:sz="6" w:space="0" w:color="auto"/>
                      <w:bottom w:val="single" w:sz="4" w:space="0" w:color="auto"/>
                      <w:right w:val="single" w:sz="6" w:space="0" w:color="auto"/>
                    </w:tcBorders>
                    <w:vAlign w:val="center"/>
                  </w:tcPr>
                  <w:p w:rsidR="008D1A39" w:rsidRPr="00962B3C" w:rsidRDefault="00FE2E0C" w:rsidP="006C3286">
                    <w:pPr>
                      <w:jc w:val="right"/>
                      <w:rPr>
                        <w:szCs w:val="21"/>
                      </w:rPr>
                    </w:pPr>
                    <w:r w:rsidRPr="00962B3C">
                      <w:rPr>
                        <w:szCs w:val="21"/>
                      </w:rPr>
                      <w:t>49,542.96</w:t>
                    </w:r>
                  </w:p>
                </w:tc>
                <w:tc>
                  <w:tcPr>
                    <w:tcW w:w="1074" w:type="pct"/>
                    <w:tcBorders>
                      <w:top w:val="single" w:sz="6" w:space="0" w:color="auto"/>
                      <w:left w:val="single" w:sz="6" w:space="0" w:color="auto"/>
                      <w:bottom w:val="single" w:sz="4" w:space="0" w:color="auto"/>
                      <w:right w:val="single" w:sz="6" w:space="0" w:color="auto"/>
                    </w:tcBorders>
                    <w:vAlign w:val="center"/>
                  </w:tcPr>
                  <w:p w:rsidR="008D1A39" w:rsidRPr="00962B3C" w:rsidRDefault="008D1A39" w:rsidP="006C3286">
                    <w:pPr>
                      <w:jc w:val="right"/>
                      <w:rPr>
                        <w:szCs w:val="21"/>
                      </w:rPr>
                    </w:pPr>
                  </w:p>
                </w:tc>
                <w:tc>
                  <w:tcPr>
                    <w:tcW w:w="963" w:type="pct"/>
                    <w:tcBorders>
                      <w:top w:val="single" w:sz="6" w:space="0" w:color="auto"/>
                      <w:left w:val="single" w:sz="6" w:space="0" w:color="auto"/>
                      <w:bottom w:val="single" w:sz="4" w:space="0" w:color="auto"/>
                      <w:right w:val="single" w:sz="4" w:space="0" w:color="auto"/>
                    </w:tcBorders>
                    <w:vAlign w:val="center"/>
                  </w:tcPr>
                  <w:p w:rsidR="008D1A39" w:rsidRPr="00962B3C" w:rsidRDefault="00FE2E0C" w:rsidP="006C3286">
                    <w:pPr>
                      <w:jc w:val="right"/>
                      <w:rPr>
                        <w:szCs w:val="21"/>
                      </w:rPr>
                    </w:pPr>
                    <w:r w:rsidRPr="00962B3C">
                      <w:rPr>
                        <w:szCs w:val="21"/>
                      </w:rPr>
                      <w:t>324,058.54</w:t>
                    </w:r>
                  </w:p>
                </w:tc>
              </w:tr>
            </w:sdtContent>
          </w:sdt>
        </w:tbl>
        <w:p w:rsidR="00507BB6" w:rsidRDefault="00BE0F81">
          <w:pPr>
            <w:rPr>
              <w:rFonts w:cs="Arial"/>
              <w:szCs w:val="21"/>
            </w:rPr>
          </w:pPr>
          <w:r>
            <w:rPr>
              <w:rFonts w:cs="Arial" w:hint="eastAsia"/>
              <w:szCs w:val="21"/>
            </w:rPr>
            <w:t>子公司少数股东的持股比例不同于表决权比例的说明：</w:t>
          </w:r>
        </w:p>
        <w:sdt>
          <w:sdtPr>
            <w:rPr>
              <w:rFonts w:cs="Arial"/>
              <w:szCs w:val="21"/>
            </w:rPr>
            <w:alias w:val="是否适用：子公司少数股东的持股比例不同于表决权比例的说明[双击切换]"/>
            <w:tag w:val="_GBC_8bf91d6e05c644d1b37f5d88e434cb9e"/>
            <w:id w:val="490446999"/>
            <w:lock w:val="sdtContentLocked"/>
            <w:placeholder>
              <w:docPart w:val="GBC22222222222222222222222222222"/>
            </w:placeholder>
          </w:sdtPr>
          <w:sdtEndPr/>
          <w:sdtContent>
            <w:p w:rsidR="00507BB6" w:rsidRDefault="00BE0F81">
              <w:pPr>
                <w:rPr>
                  <w:rFonts w:cs="Arial"/>
                  <w:szCs w:val="21"/>
                </w:rPr>
              </w:pPr>
              <w:r>
                <w:rPr>
                  <w:rFonts w:cs="Arial"/>
                  <w:szCs w:val="21"/>
                </w:rPr>
                <w:fldChar w:fldCharType="begin"/>
              </w:r>
              <w:r w:rsidR="00FE2E0C">
                <w:rPr>
                  <w:rFonts w:cs="Arial"/>
                  <w:szCs w:val="21"/>
                </w:rPr>
                <w:instrText xml:space="preserve"> MACROBUTTON  SnrToggleCheckbox √适用 </w:instrText>
              </w:r>
              <w:r>
                <w:rPr>
                  <w:rFonts w:cs="Arial"/>
                  <w:szCs w:val="21"/>
                </w:rPr>
                <w:fldChar w:fldCharType="end"/>
              </w:r>
              <w:r>
                <w:rPr>
                  <w:rFonts w:cs="Arial"/>
                  <w:szCs w:val="21"/>
                </w:rPr>
                <w:fldChar w:fldCharType="begin"/>
              </w:r>
              <w:r w:rsidR="00FE2E0C">
                <w:rPr>
                  <w:rFonts w:cs="Arial"/>
                  <w:szCs w:val="21"/>
                </w:rPr>
                <w:instrText xml:space="preserve"> MACROBUTTON  SnrToggleCheckbox □不适用 </w:instrText>
              </w:r>
              <w:r>
                <w:rPr>
                  <w:rFonts w:cs="Arial"/>
                  <w:szCs w:val="21"/>
                </w:rPr>
                <w:fldChar w:fldCharType="end"/>
              </w:r>
            </w:p>
          </w:sdtContent>
        </w:sdt>
        <w:sdt>
          <w:sdtPr>
            <w:rPr>
              <w:rFonts w:cs="Arial"/>
              <w:szCs w:val="21"/>
            </w:rPr>
            <w:alias w:val="子公司少数股东的持股比例不同于表决权比例的原因说明"/>
            <w:tag w:val="_GBC_fbc604c8ca7f4a248fbf762126693e45"/>
            <w:id w:val="-1609806030"/>
            <w:lock w:val="sdtLocked"/>
            <w:placeholder>
              <w:docPart w:val="GBC22222222222222222222222222222"/>
            </w:placeholder>
          </w:sdtPr>
          <w:sdtEndPr/>
          <w:sdtContent>
            <w:p w:rsidR="00FE2E0C" w:rsidRPr="00962B3C" w:rsidRDefault="00FE2E0C" w:rsidP="00FE2E0C">
              <w:pPr>
                <w:rPr>
                  <w:rFonts w:cs="Arial"/>
                  <w:szCs w:val="21"/>
                </w:rPr>
              </w:pPr>
              <w:r w:rsidRPr="00962B3C">
                <w:rPr>
                  <w:rFonts w:cs="Arial" w:hint="eastAsia"/>
                  <w:szCs w:val="21"/>
                </w:rPr>
                <w:t>注</w:t>
              </w:r>
              <w:r w:rsidRPr="00962B3C">
                <w:rPr>
                  <w:rFonts w:cs="Arial"/>
                  <w:szCs w:val="21"/>
                </w:rPr>
                <w:t>1：宿迁</w:t>
              </w:r>
              <w:proofErr w:type="gramStart"/>
              <w:r w:rsidRPr="00962B3C">
                <w:rPr>
                  <w:rFonts w:cs="Arial"/>
                  <w:szCs w:val="21"/>
                </w:rPr>
                <w:t>市苏宿置业</w:t>
              </w:r>
              <w:proofErr w:type="gramEnd"/>
              <w:r w:rsidRPr="00962B3C">
                <w:rPr>
                  <w:rFonts w:cs="Arial"/>
                  <w:szCs w:val="21"/>
                </w:rPr>
                <w:t>有限公司股东蒋晓华仅享有位于宿迁市“苏宿花园”南侧86.5亩土地的收益权，其他股东享有除“苏宿花园”南侧86.5亩土地收益权之外产生的利润。</w:t>
              </w:r>
            </w:p>
            <w:p w:rsidR="00507BB6" w:rsidRPr="00962B3C" w:rsidRDefault="00FE2E0C" w:rsidP="00FE2E0C">
              <w:pPr>
                <w:rPr>
                  <w:rFonts w:cs="Arial"/>
                  <w:szCs w:val="21"/>
                </w:rPr>
              </w:pPr>
              <w:r w:rsidRPr="00962B3C">
                <w:rPr>
                  <w:rFonts w:cs="Arial" w:hint="eastAsia"/>
                  <w:szCs w:val="21"/>
                </w:rPr>
                <w:t>注</w:t>
              </w:r>
              <w:r w:rsidRPr="00962B3C">
                <w:rPr>
                  <w:rFonts w:cs="Arial"/>
                  <w:szCs w:val="21"/>
                </w:rPr>
                <w:t>2：苏州隆兴置业有限公司下属金阊分公司在位于苏州市金</w:t>
              </w:r>
              <w:proofErr w:type="gramStart"/>
              <w:r w:rsidRPr="00962B3C">
                <w:rPr>
                  <w:rFonts w:cs="Arial"/>
                  <w:szCs w:val="21"/>
                </w:rPr>
                <w:t>阊</w:t>
              </w:r>
              <w:proofErr w:type="gramEnd"/>
              <w:r w:rsidRPr="00962B3C">
                <w:rPr>
                  <w:rFonts w:cs="Arial"/>
                  <w:szCs w:val="21"/>
                </w:rPr>
                <w:t>区富强路西、黄花泾河东编号</w:t>
              </w:r>
              <w:proofErr w:type="gramStart"/>
              <w:r w:rsidRPr="00962B3C">
                <w:rPr>
                  <w:rFonts w:cs="Arial"/>
                  <w:szCs w:val="21"/>
                </w:rPr>
                <w:t>为苏地</w:t>
              </w:r>
              <w:proofErr w:type="gramEnd"/>
              <w:r w:rsidRPr="00962B3C">
                <w:rPr>
                  <w:rFonts w:cs="Arial"/>
                  <w:szCs w:val="21"/>
                </w:rPr>
                <w:t>2010-G-18的国有建设用地为政府建设定销商品房项目，该项目系与其他方合作开发，该项目获得的收益或产生的亏损由合作双方各按50%的比例分享或承担。</w:t>
              </w:r>
            </w:p>
          </w:sdtContent>
        </w:sdt>
        <w:p w:rsidR="00507BB6" w:rsidRDefault="00507BB6">
          <w:pPr>
            <w:rPr>
              <w:rFonts w:cs="Arial"/>
              <w:szCs w:val="21"/>
            </w:rPr>
          </w:pPr>
        </w:p>
        <w:p w:rsidR="00507BB6" w:rsidRDefault="00BE0F81">
          <w:pPr>
            <w:rPr>
              <w:rFonts w:cs="Arial"/>
              <w:szCs w:val="21"/>
            </w:rPr>
          </w:pPr>
          <w:r>
            <w:rPr>
              <w:rFonts w:cs="Arial" w:hint="eastAsia"/>
              <w:szCs w:val="21"/>
            </w:rPr>
            <w:t>其他说明：</w:t>
          </w:r>
        </w:p>
        <w:sdt>
          <w:sdtPr>
            <w:rPr>
              <w:rFonts w:cs="Arial"/>
              <w:szCs w:val="21"/>
            </w:rPr>
            <w:alias w:val="是否适用：重要的非全资子公司其他说明[双击切换]"/>
            <w:tag w:val="_GBC_c511ac7f8f1f42bfa9130e28b68d1f19"/>
            <w:id w:val="-57321386"/>
            <w:lock w:val="sdtContentLocked"/>
            <w:placeholder>
              <w:docPart w:val="GBC22222222222222222222222222222"/>
            </w:placeholder>
          </w:sdtPr>
          <w:sdtEndPr/>
          <w:sdtContent>
            <w:p w:rsidR="00507BB6" w:rsidRDefault="00BE0F81" w:rsidP="00FE2E0C">
              <w:pPr>
                <w:rPr>
                  <w:rFonts w:cs="Arial"/>
                  <w:szCs w:val="21"/>
                </w:rPr>
              </w:pPr>
              <w:r>
                <w:rPr>
                  <w:rFonts w:cs="Arial"/>
                  <w:szCs w:val="21"/>
                </w:rPr>
                <w:fldChar w:fldCharType="begin"/>
              </w:r>
              <w:r w:rsidR="00FE2E0C">
                <w:rPr>
                  <w:rFonts w:cs="Arial"/>
                  <w:szCs w:val="21"/>
                </w:rPr>
                <w:instrText xml:space="preserve"> MACROBUTTON  SnrToggleCheckbox □适用 </w:instrText>
              </w:r>
              <w:r>
                <w:rPr>
                  <w:rFonts w:cs="Arial"/>
                  <w:szCs w:val="21"/>
                </w:rPr>
                <w:fldChar w:fldCharType="end"/>
              </w:r>
              <w:r>
                <w:rPr>
                  <w:rFonts w:cs="Arial"/>
                  <w:szCs w:val="21"/>
                </w:rPr>
                <w:fldChar w:fldCharType="begin"/>
              </w:r>
              <w:r w:rsidR="00FE2E0C">
                <w:rPr>
                  <w:rFonts w:cs="Arial"/>
                  <w:szCs w:val="21"/>
                </w:rPr>
                <w:instrText xml:space="preserve"> MACROBUTTON  SnrToggleCheckbox √不适用 </w:instrText>
              </w:r>
              <w:r>
                <w:rPr>
                  <w:rFonts w:cs="Arial"/>
                  <w:szCs w:val="21"/>
                </w:rPr>
                <w:fldChar w:fldCharType="end"/>
              </w:r>
            </w:p>
          </w:sdtContent>
        </w:sdt>
      </w:sdtContent>
    </w:sdt>
    <w:p w:rsidR="00FE2E0C" w:rsidRDefault="00FE2E0C">
      <w:pPr>
        <w:rPr>
          <w:rFonts w:cs="Arial"/>
          <w:szCs w:val="21"/>
        </w:rPr>
        <w:sectPr w:rsidR="00FE2E0C" w:rsidSect="008E732D">
          <w:pgSz w:w="11906" w:h="16838"/>
          <w:pgMar w:top="1525" w:right="1276" w:bottom="1440" w:left="1797" w:header="856" w:footer="992" w:gutter="0"/>
          <w:cols w:space="425"/>
          <w:docGrid w:linePitch="312"/>
        </w:sectPr>
      </w:pPr>
    </w:p>
    <w:sdt>
      <w:sdtPr>
        <w:rPr>
          <w:rFonts w:ascii="宋体" w:hAnsi="宋体" w:cs="Arial" w:hint="eastAsia"/>
          <w:b w:val="0"/>
          <w:bCs w:val="0"/>
          <w:kern w:val="0"/>
          <w:sz w:val="24"/>
          <w:szCs w:val="21"/>
        </w:rPr>
        <w:alias w:val="模块:重要非全资子公司的主要财务信息"/>
        <w:tag w:val="_GBC_501222dd8f884fabbdeaec6fe7e79709"/>
        <w:id w:val="-427191102"/>
        <w:lock w:val="sdtLocked"/>
        <w:placeholder>
          <w:docPart w:val="GBC22222222222222222222222222222"/>
        </w:placeholder>
      </w:sdtPr>
      <w:sdtEndPr>
        <w:rPr>
          <w:rFonts w:hint="default"/>
          <w:sz w:val="21"/>
        </w:rPr>
      </w:sdtEndPr>
      <w:sdtContent>
        <w:p w:rsidR="00507BB6" w:rsidRDefault="00BE0F81">
          <w:pPr>
            <w:pStyle w:val="4"/>
            <w:numPr>
              <w:ilvl w:val="3"/>
              <w:numId w:val="75"/>
            </w:numPr>
            <w:tabs>
              <w:tab w:val="left" w:pos="644"/>
            </w:tabs>
            <w:rPr>
              <w:rFonts w:ascii="宋体" w:hAnsi="宋体" w:cs="Arial"/>
              <w:szCs w:val="21"/>
            </w:rPr>
          </w:pPr>
          <w:r>
            <w:rPr>
              <w:rFonts w:ascii="宋体" w:hAnsi="宋体" w:cs="Arial" w:hint="eastAsia"/>
              <w:szCs w:val="21"/>
            </w:rPr>
            <w:t>重要非全资子公司的主要财务信息</w:t>
          </w:r>
        </w:p>
        <w:sdt>
          <w:sdtPr>
            <w:alias w:val="是否适用：重要非全资子公司的主要财务信息[双击切换]"/>
            <w:tag w:val="_GBC_c10a7c42e39b4ac9a711e2e9d367799e"/>
            <w:id w:val="1621873110"/>
            <w:lock w:val="sdtContentLocked"/>
            <w:placeholder>
              <w:docPart w:val="GBC22222222222222222222222222222"/>
            </w:placeholder>
          </w:sdtPr>
          <w:sdtEndPr/>
          <w:sdtContent>
            <w:p w:rsidR="00507BB6" w:rsidRDefault="00BE0F81">
              <w:r>
                <w:fldChar w:fldCharType="begin"/>
              </w:r>
              <w:r w:rsidR="0005652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jc w:val="right"/>
          </w:pPr>
          <w:r>
            <w:rPr>
              <w:rFonts w:hint="eastAsia"/>
            </w:rPr>
            <w:t>单位:</w:t>
          </w:r>
          <w:sdt>
            <w:sdtPr>
              <w:rPr>
                <w:rFonts w:hint="eastAsia"/>
              </w:rPr>
              <w:alias w:val="单位：财务附注：重要非全资子公司的主要财务信息"/>
              <w:tag w:val="_GBC_ba918360b15748859fb63cacad1f617d"/>
              <w:id w:val="6423964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056526">
                <w:rPr>
                  <w:rFonts w:hint="eastAsia"/>
                </w:rPr>
                <w:t>万元</w:t>
              </w:r>
            </w:sdtContent>
          </w:sdt>
          <w:r>
            <w:rPr>
              <w:rFonts w:hint="eastAsia"/>
            </w:rPr>
            <w:t>币种:</w:t>
          </w:r>
          <w:sdt>
            <w:sdtPr>
              <w:rPr>
                <w:rFonts w:hint="eastAsia"/>
              </w:rPr>
              <w:alias w:val="币种：财务附注：重要非全资子公司的主要财务信息"/>
              <w:tag w:val="_GBC_af5cc4f1e7a74e3d8f9c9fea25fdf05f"/>
              <w:id w:val="-12724703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27"/>
            <w:gridCol w:w="1161"/>
            <w:gridCol w:w="1079"/>
            <w:gridCol w:w="1161"/>
            <w:gridCol w:w="1161"/>
            <w:gridCol w:w="558"/>
            <w:gridCol w:w="1161"/>
            <w:gridCol w:w="1161"/>
            <w:gridCol w:w="1079"/>
            <w:gridCol w:w="1161"/>
            <w:gridCol w:w="1161"/>
            <w:gridCol w:w="558"/>
            <w:gridCol w:w="1161"/>
          </w:tblGrid>
          <w:tr w:rsidR="00056526" w:rsidRPr="00056526" w:rsidTr="006C3286">
            <w:trPr>
              <w:trHeight w:val="241"/>
            </w:trPr>
            <w:sdt>
              <w:sdtPr>
                <w:rPr>
                  <w:szCs w:val="21"/>
                </w:rPr>
                <w:tag w:val="_PLD_e65ae60c1beb4e5aa4e9c5250ffb188a"/>
                <w:id w:val="-631402840"/>
                <w:lock w:val="sdtLocked"/>
              </w:sdtPr>
              <w:sdtEndPr/>
              <w:sdtContent>
                <w:tc>
                  <w:tcPr>
                    <w:tcW w:w="1526" w:type="dxa"/>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056526" w:rsidRPr="00056526" w:rsidRDefault="00056526" w:rsidP="001C4D27">
                    <w:pPr>
                      <w:ind w:right="-16"/>
                      <w:jc w:val="center"/>
                      <w:rPr>
                        <w:rFonts w:cs="Arial"/>
                        <w:bCs/>
                        <w:szCs w:val="21"/>
                      </w:rPr>
                    </w:pPr>
                    <w:r w:rsidRPr="00056526">
                      <w:rPr>
                        <w:rFonts w:cs="Arial" w:hint="eastAsia"/>
                        <w:bCs/>
                        <w:szCs w:val="21"/>
                        <w:lang w:val="en-GB"/>
                      </w:rPr>
                      <w:t>子公司名称</w:t>
                    </w:r>
                  </w:p>
                </w:tc>
              </w:sdtContent>
            </w:sdt>
            <w:sdt>
              <w:sdtPr>
                <w:rPr>
                  <w:szCs w:val="21"/>
                </w:rPr>
                <w:tag w:val="_PLD_878e21e6ce5e466eb427e7200cc9e5bb"/>
                <w:id w:val="480428999"/>
                <w:lock w:val="sdtLocked"/>
              </w:sdtPr>
              <w:sdtEndPr/>
              <w:sdtContent>
                <w:tc>
                  <w:tcPr>
                    <w:tcW w:w="6182" w:type="dxa"/>
                    <w:gridSpan w:val="6"/>
                    <w:tcBorders>
                      <w:top w:val="single" w:sz="4" w:space="0" w:color="auto"/>
                      <w:left w:val="single" w:sz="6" w:space="0" w:color="auto"/>
                      <w:bottom w:val="single" w:sz="6" w:space="0" w:color="auto"/>
                      <w:right w:val="single" w:sz="6" w:space="0" w:color="auto"/>
                    </w:tcBorders>
                    <w:shd w:val="clear" w:color="auto" w:fill="auto"/>
                    <w:vAlign w:val="center"/>
                  </w:tcPr>
                  <w:p w:rsidR="00056526" w:rsidRPr="00056526" w:rsidRDefault="00056526" w:rsidP="001C4D27">
                    <w:pPr>
                      <w:ind w:right="-16"/>
                      <w:jc w:val="center"/>
                      <w:rPr>
                        <w:rFonts w:cs="Arial"/>
                        <w:bCs/>
                        <w:szCs w:val="21"/>
                      </w:rPr>
                    </w:pPr>
                    <w:r w:rsidRPr="00056526">
                      <w:rPr>
                        <w:rFonts w:cs="Arial" w:hint="eastAsia"/>
                        <w:bCs/>
                        <w:szCs w:val="21"/>
                        <w:lang w:val="en-GB"/>
                      </w:rPr>
                      <w:t>期末余额</w:t>
                    </w:r>
                  </w:p>
                </w:tc>
              </w:sdtContent>
            </w:sdt>
            <w:sdt>
              <w:sdtPr>
                <w:rPr>
                  <w:szCs w:val="21"/>
                </w:rPr>
                <w:tag w:val="_PLD_86b93e4e78424106874bd84d54fb24df"/>
                <w:id w:val="208087410"/>
                <w:lock w:val="sdtLocked"/>
              </w:sdtPr>
              <w:sdtEndPr/>
              <w:sdtContent>
                <w:tc>
                  <w:tcPr>
                    <w:tcW w:w="0" w:type="auto"/>
                    <w:gridSpan w:val="6"/>
                    <w:tcBorders>
                      <w:top w:val="single" w:sz="4" w:space="0" w:color="auto"/>
                      <w:left w:val="single" w:sz="6" w:space="0" w:color="auto"/>
                      <w:bottom w:val="single" w:sz="6" w:space="0" w:color="auto"/>
                      <w:right w:val="single" w:sz="4" w:space="0" w:color="auto"/>
                    </w:tcBorders>
                    <w:shd w:val="clear" w:color="auto" w:fill="auto"/>
                    <w:vAlign w:val="center"/>
                  </w:tcPr>
                  <w:p w:rsidR="00056526" w:rsidRPr="00056526" w:rsidRDefault="00056526" w:rsidP="001C4D27">
                    <w:pPr>
                      <w:ind w:right="-16"/>
                      <w:jc w:val="center"/>
                      <w:rPr>
                        <w:rFonts w:cs="Arial"/>
                        <w:bCs/>
                        <w:szCs w:val="21"/>
                      </w:rPr>
                    </w:pPr>
                    <w:r w:rsidRPr="00056526">
                      <w:rPr>
                        <w:rFonts w:cs="Arial" w:hint="eastAsia"/>
                        <w:bCs/>
                        <w:szCs w:val="21"/>
                        <w:lang w:val="en-GB"/>
                      </w:rPr>
                      <w:t>期初余额</w:t>
                    </w:r>
                  </w:p>
                </w:tc>
              </w:sdtContent>
            </w:sdt>
          </w:tr>
          <w:tr w:rsidR="00056526" w:rsidRPr="00056526" w:rsidTr="006C3286">
            <w:trPr>
              <w:trHeight w:val="241"/>
            </w:trPr>
            <w:tc>
              <w:tcPr>
                <w:tcW w:w="1526" w:type="dxa"/>
                <w:vMerge/>
                <w:tcBorders>
                  <w:top w:val="single" w:sz="4" w:space="0" w:color="auto"/>
                  <w:left w:val="single" w:sz="4" w:space="0" w:color="auto"/>
                  <w:bottom w:val="single" w:sz="6" w:space="0" w:color="auto"/>
                  <w:right w:val="single" w:sz="6" w:space="0" w:color="auto"/>
                </w:tcBorders>
                <w:shd w:val="clear" w:color="auto" w:fill="auto"/>
                <w:vAlign w:val="center"/>
              </w:tcPr>
              <w:p w:rsidR="00056526" w:rsidRPr="00056526" w:rsidRDefault="00056526" w:rsidP="001C4D27">
                <w:pPr>
                  <w:rPr>
                    <w:rFonts w:cs="Arial"/>
                    <w:bCs/>
                    <w:szCs w:val="21"/>
                  </w:rPr>
                </w:pPr>
              </w:p>
            </w:tc>
            <w:sdt>
              <w:sdtPr>
                <w:rPr>
                  <w:szCs w:val="21"/>
                </w:rPr>
                <w:tag w:val="_PLD_0154d63f3f2c482ebe0cf00460d87fbd"/>
                <w:id w:val="1464846265"/>
                <w:lock w:val="sdtLocked"/>
              </w:sdtPr>
              <w:sdtEndPr/>
              <w:sdtContent>
                <w:tc>
                  <w:tcPr>
                    <w:tcW w:w="962" w:type="dxa"/>
                    <w:tcBorders>
                      <w:top w:val="single" w:sz="6" w:space="0" w:color="auto"/>
                      <w:left w:val="single" w:sz="6" w:space="0" w:color="auto"/>
                      <w:bottom w:val="single" w:sz="6" w:space="0" w:color="auto"/>
                      <w:right w:val="single" w:sz="6" w:space="0" w:color="auto"/>
                    </w:tcBorders>
                    <w:shd w:val="clear" w:color="auto" w:fill="auto"/>
                    <w:vAlign w:val="center"/>
                  </w:tcPr>
                  <w:p w:rsidR="00056526" w:rsidRPr="00056526" w:rsidRDefault="00056526" w:rsidP="001C4D27">
                    <w:pPr>
                      <w:jc w:val="center"/>
                      <w:rPr>
                        <w:rFonts w:cs="Arial"/>
                        <w:szCs w:val="21"/>
                      </w:rPr>
                    </w:pPr>
                    <w:r w:rsidRPr="00056526">
                      <w:rPr>
                        <w:rFonts w:cs="Arial" w:hint="eastAsia"/>
                        <w:szCs w:val="21"/>
                        <w:lang w:val="en-GB"/>
                      </w:rPr>
                      <w:t>流动资产</w:t>
                    </w:r>
                  </w:p>
                </w:tc>
              </w:sdtContent>
            </w:sdt>
            <w:sdt>
              <w:sdtPr>
                <w:rPr>
                  <w:szCs w:val="21"/>
                </w:rPr>
                <w:tag w:val="_PLD_0f817c02730447aca042c6a931d447e8"/>
                <w:id w:val="1576780816"/>
                <w:lock w:val="sdtLocked"/>
              </w:sdtPr>
              <w:sdtEndPr/>
              <w:sdtContent>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056526" w:rsidRPr="00056526" w:rsidRDefault="00056526" w:rsidP="001C4D27">
                    <w:pPr>
                      <w:ind w:left="-40" w:right="-97"/>
                      <w:jc w:val="center"/>
                      <w:rPr>
                        <w:rFonts w:cs="Arial"/>
                        <w:szCs w:val="21"/>
                      </w:rPr>
                    </w:pPr>
                    <w:r w:rsidRPr="00056526">
                      <w:rPr>
                        <w:rFonts w:cs="Arial" w:hint="eastAsia"/>
                        <w:szCs w:val="21"/>
                        <w:lang w:val="en-GB"/>
                      </w:rPr>
                      <w:t>非流动资产</w:t>
                    </w:r>
                  </w:p>
                </w:tc>
              </w:sdtContent>
            </w:sdt>
            <w:sdt>
              <w:sdtPr>
                <w:rPr>
                  <w:szCs w:val="21"/>
                </w:rPr>
                <w:tag w:val="_PLD_553e0814e94f491784b88cc5aa7d6adb"/>
                <w:id w:val="-68734842"/>
                <w:lock w:val="sdtLocked"/>
              </w:sdtPr>
              <w:sdtEndPr/>
              <w:sdtContent>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056526" w:rsidRPr="00056526" w:rsidRDefault="00056526" w:rsidP="001C4D27">
                    <w:pPr>
                      <w:jc w:val="center"/>
                      <w:rPr>
                        <w:rFonts w:cs="Arial"/>
                        <w:szCs w:val="21"/>
                      </w:rPr>
                    </w:pPr>
                    <w:r w:rsidRPr="00056526">
                      <w:rPr>
                        <w:rFonts w:cs="Arial" w:hint="eastAsia"/>
                        <w:szCs w:val="21"/>
                        <w:lang w:val="en-GB"/>
                      </w:rPr>
                      <w:t>资产合计</w:t>
                    </w:r>
                  </w:p>
                </w:tc>
              </w:sdtContent>
            </w:sdt>
            <w:sdt>
              <w:sdtPr>
                <w:rPr>
                  <w:szCs w:val="21"/>
                </w:rPr>
                <w:tag w:val="_PLD_3db84901ffa544afb174531f0384a82f"/>
                <w:id w:val="-681743876"/>
                <w:lock w:val="sdtLocked"/>
              </w:sdtPr>
              <w:sdtEndPr/>
              <w:sdtContent>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056526" w:rsidRPr="00056526" w:rsidRDefault="00056526" w:rsidP="001C4D27">
                    <w:pPr>
                      <w:jc w:val="center"/>
                      <w:rPr>
                        <w:rFonts w:cs="Arial"/>
                        <w:szCs w:val="21"/>
                      </w:rPr>
                    </w:pPr>
                    <w:r w:rsidRPr="00056526">
                      <w:rPr>
                        <w:rFonts w:cs="Arial" w:hint="eastAsia"/>
                        <w:szCs w:val="21"/>
                        <w:lang w:val="en-GB"/>
                      </w:rPr>
                      <w:t>流动负债</w:t>
                    </w:r>
                  </w:p>
                </w:tc>
              </w:sdtContent>
            </w:sdt>
            <w:sdt>
              <w:sdtPr>
                <w:rPr>
                  <w:szCs w:val="21"/>
                </w:rPr>
                <w:tag w:val="_PLD_50c217cc437b4c3496e1aab622fba053"/>
                <w:id w:val="1330797751"/>
                <w:lock w:val="sdtLocked"/>
              </w:sdtPr>
              <w:sdtEndPr/>
              <w:sdtContent>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056526" w:rsidRPr="00056526" w:rsidRDefault="00056526" w:rsidP="001C4D27">
                    <w:pPr>
                      <w:ind w:left="-40" w:right="-97"/>
                      <w:jc w:val="center"/>
                      <w:rPr>
                        <w:rFonts w:cs="Arial"/>
                        <w:szCs w:val="21"/>
                      </w:rPr>
                    </w:pPr>
                    <w:r w:rsidRPr="00056526">
                      <w:rPr>
                        <w:rFonts w:cs="Arial" w:hint="eastAsia"/>
                        <w:szCs w:val="21"/>
                        <w:lang w:val="en-GB"/>
                      </w:rPr>
                      <w:t>非流动负债</w:t>
                    </w:r>
                  </w:p>
                </w:tc>
              </w:sdtContent>
            </w:sdt>
            <w:sdt>
              <w:sdtPr>
                <w:rPr>
                  <w:szCs w:val="21"/>
                </w:rPr>
                <w:tag w:val="_PLD_ccd9a8d3652e4485a763cfb37eb6fa37"/>
                <w:id w:val="529378496"/>
                <w:lock w:val="sdtLocked"/>
              </w:sdtPr>
              <w:sdtEndPr/>
              <w:sdtContent>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056526" w:rsidRPr="00056526" w:rsidRDefault="00056526" w:rsidP="001C4D27">
                    <w:pPr>
                      <w:jc w:val="center"/>
                      <w:rPr>
                        <w:rFonts w:cs="Arial"/>
                        <w:szCs w:val="21"/>
                      </w:rPr>
                    </w:pPr>
                    <w:r w:rsidRPr="00056526">
                      <w:rPr>
                        <w:rFonts w:cs="Arial" w:hint="eastAsia"/>
                        <w:szCs w:val="21"/>
                        <w:lang w:val="en-GB"/>
                      </w:rPr>
                      <w:t>负债合计</w:t>
                    </w:r>
                  </w:p>
                </w:tc>
              </w:sdtContent>
            </w:sdt>
            <w:sdt>
              <w:sdtPr>
                <w:rPr>
                  <w:szCs w:val="21"/>
                </w:rPr>
                <w:tag w:val="_PLD_ec07cd6513b74d49b586125d4b66dd0a"/>
                <w:id w:val="-1529323653"/>
                <w:lock w:val="sdtLocked"/>
              </w:sdtPr>
              <w:sdtEndPr/>
              <w:sdtContent>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056526" w:rsidRPr="00056526" w:rsidRDefault="00056526" w:rsidP="001C4D27">
                    <w:pPr>
                      <w:jc w:val="center"/>
                      <w:rPr>
                        <w:rFonts w:cs="Arial"/>
                        <w:szCs w:val="21"/>
                      </w:rPr>
                    </w:pPr>
                    <w:r w:rsidRPr="00056526">
                      <w:rPr>
                        <w:rFonts w:cs="Arial" w:hint="eastAsia"/>
                        <w:szCs w:val="21"/>
                        <w:lang w:val="en-GB"/>
                      </w:rPr>
                      <w:t>流动资产</w:t>
                    </w:r>
                  </w:p>
                </w:tc>
              </w:sdtContent>
            </w:sdt>
            <w:sdt>
              <w:sdtPr>
                <w:rPr>
                  <w:szCs w:val="21"/>
                </w:rPr>
                <w:tag w:val="_PLD_fb97ce65ab144768b4fb9978546fce37"/>
                <w:id w:val="1144474075"/>
                <w:lock w:val="sdtLocked"/>
              </w:sdtPr>
              <w:sdtEndPr/>
              <w:sdtContent>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056526" w:rsidRPr="00056526" w:rsidRDefault="00056526" w:rsidP="001C4D27">
                    <w:pPr>
                      <w:ind w:left="-40" w:right="-97"/>
                      <w:jc w:val="center"/>
                      <w:rPr>
                        <w:rFonts w:cs="Arial"/>
                        <w:szCs w:val="21"/>
                      </w:rPr>
                    </w:pPr>
                    <w:r w:rsidRPr="00056526">
                      <w:rPr>
                        <w:rFonts w:cs="Arial" w:hint="eastAsia"/>
                        <w:szCs w:val="21"/>
                        <w:lang w:val="en-GB"/>
                      </w:rPr>
                      <w:t>非流动资产</w:t>
                    </w:r>
                  </w:p>
                </w:tc>
              </w:sdtContent>
            </w:sdt>
            <w:sdt>
              <w:sdtPr>
                <w:rPr>
                  <w:szCs w:val="21"/>
                </w:rPr>
                <w:tag w:val="_PLD_412845ecfd2e45e8ae03b43cf8ca32f4"/>
                <w:id w:val="-1669777854"/>
                <w:lock w:val="sdtLocked"/>
              </w:sdtPr>
              <w:sdtEndPr/>
              <w:sdtContent>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056526" w:rsidRPr="00056526" w:rsidRDefault="00056526" w:rsidP="001C4D27">
                    <w:pPr>
                      <w:jc w:val="center"/>
                      <w:rPr>
                        <w:rFonts w:cs="Arial"/>
                        <w:szCs w:val="21"/>
                      </w:rPr>
                    </w:pPr>
                    <w:r w:rsidRPr="00056526">
                      <w:rPr>
                        <w:rFonts w:cs="Arial" w:hint="eastAsia"/>
                        <w:szCs w:val="21"/>
                        <w:lang w:val="en-GB"/>
                      </w:rPr>
                      <w:t>资产合计</w:t>
                    </w:r>
                  </w:p>
                </w:tc>
              </w:sdtContent>
            </w:sdt>
            <w:sdt>
              <w:sdtPr>
                <w:rPr>
                  <w:szCs w:val="21"/>
                </w:rPr>
                <w:tag w:val="_PLD_2a24724c66b442e994f401266a55d5df"/>
                <w:id w:val="-474221056"/>
                <w:lock w:val="sdtLocked"/>
              </w:sdtPr>
              <w:sdtEndPr/>
              <w:sdtContent>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056526" w:rsidRPr="00056526" w:rsidRDefault="00056526" w:rsidP="001C4D27">
                    <w:pPr>
                      <w:jc w:val="center"/>
                      <w:rPr>
                        <w:rFonts w:cs="Arial"/>
                        <w:szCs w:val="21"/>
                      </w:rPr>
                    </w:pPr>
                    <w:r w:rsidRPr="00056526">
                      <w:rPr>
                        <w:rFonts w:cs="Arial" w:hint="eastAsia"/>
                        <w:szCs w:val="21"/>
                        <w:lang w:val="en-GB"/>
                      </w:rPr>
                      <w:t>流动负债</w:t>
                    </w:r>
                  </w:p>
                </w:tc>
              </w:sdtContent>
            </w:sdt>
            <w:sdt>
              <w:sdtPr>
                <w:rPr>
                  <w:szCs w:val="21"/>
                </w:rPr>
                <w:tag w:val="_PLD_937f557a5cdb4ea99a0a914e755f781f"/>
                <w:id w:val="-706415885"/>
                <w:lock w:val="sdtLocked"/>
              </w:sdtPr>
              <w:sdtEndPr/>
              <w:sdtContent>
                <w:tc>
                  <w:tcPr>
                    <w:tcW w:w="0" w:type="auto"/>
                    <w:tcBorders>
                      <w:top w:val="single" w:sz="6" w:space="0" w:color="auto"/>
                      <w:left w:val="single" w:sz="6" w:space="0" w:color="auto"/>
                      <w:bottom w:val="single" w:sz="6" w:space="0" w:color="auto"/>
                      <w:right w:val="single" w:sz="6" w:space="0" w:color="auto"/>
                    </w:tcBorders>
                    <w:shd w:val="clear" w:color="auto" w:fill="auto"/>
                    <w:vAlign w:val="center"/>
                  </w:tcPr>
                  <w:p w:rsidR="00056526" w:rsidRPr="00056526" w:rsidRDefault="00056526" w:rsidP="001C4D27">
                    <w:pPr>
                      <w:ind w:left="-40" w:right="-97"/>
                      <w:jc w:val="center"/>
                      <w:rPr>
                        <w:rFonts w:cs="Arial"/>
                        <w:szCs w:val="21"/>
                      </w:rPr>
                    </w:pPr>
                    <w:r w:rsidRPr="00056526">
                      <w:rPr>
                        <w:rFonts w:cs="Arial" w:hint="eastAsia"/>
                        <w:szCs w:val="21"/>
                        <w:lang w:val="en-GB"/>
                      </w:rPr>
                      <w:t>非流动负债</w:t>
                    </w:r>
                  </w:p>
                </w:tc>
              </w:sdtContent>
            </w:sdt>
            <w:sdt>
              <w:sdtPr>
                <w:rPr>
                  <w:szCs w:val="21"/>
                </w:rPr>
                <w:tag w:val="_PLD_c4b998a44f394e1eb0924a4f19409ff8"/>
                <w:id w:val="-810085727"/>
                <w:lock w:val="sdtLocked"/>
              </w:sdtPr>
              <w:sdtEndPr/>
              <w:sdtContent>
                <w:tc>
                  <w:tcPr>
                    <w:tcW w:w="0" w:type="auto"/>
                    <w:tcBorders>
                      <w:top w:val="single" w:sz="6" w:space="0" w:color="auto"/>
                      <w:left w:val="single" w:sz="6" w:space="0" w:color="auto"/>
                      <w:bottom w:val="single" w:sz="6" w:space="0" w:color="auto"/>
                      <w:right w:val="single" w:sz="4" w:space="0" w:color="auto"/>
                    </w:tcBorders>
                    <w:shd w:val="clear" w:color="auto" w:fill="auto"/>
                    <w:vAlign w:val="center"/>
                  </w:tcPr>
                  <w:p w:rsidR="00056526" w:rsidRPr="00056526" w:rsidRDefault="00056526" w:rsidP="001C4D27">
                    <w:pPr>
                      <w:jc w:val="center"/>
                      <w:rPr>
                        <w:rFonts w:cs="Arial"/>
                        <w:szCs w:val="21"/>
                      </w:rPr>
                    </w:pPr>
                    <w:r w:rsidRPr="00056526">
                      <w:rPr>
                        <w:rFonts w:cs="Arial" w:hint="eastAsia"/>
                        <w:szCs w:val="21"/>
                        <w:lang w:val="en-GB"/>
                      </w:rPr>
                      <w:t>负债合计</w:t>
                    </w:r>
                  </w:p>
                </w:tc>
              </w:sdtContent>
            </w:sdt>
          </w:tr>
          <w:sdt>
            <w:sdtPr>
              <w:rPr>
                <w:szCs w:val="21"/>
              </w:rPr>
              <w:alias w:val="重要非全资子公司的主要财务信息明细"/>
              <w:tag w:val="_GBC_feef0d2d67a84217a9099e634bb2d3df"/>
              <w:id w:val="157047067"/>
              <w:lock w:val="sdtLocked"/>
            </w:sdtPr>
            <w:sdtEndPr/>
            <w:sdtContent>
              <w:tr w:rsidR="00056526" w:rsidRPr="00056526" w:rsidTr="006C3286">
                <w:tc>
                  <w:tcPr>
                    <w:tcW w:w="1526" w:type="dxa"/>
                    <w:tcBorders>
                      <w:top w:val="single" w:sz="6" w:space="0" w:color="auto"/>
                      <w:left w:val="single" w:sz="4" w:space="0" w:color="auto"/>
                      <w:bottom w:val="single" w:sz="4" w:space="0" w:color="auto"/>
                      <w:right w:val="single" w:sz="6" w:space="0" w:color="auto"/>
                    </w:tcBorders>
                  </w:tcPr>
                  <w:p w:rsidR="00056526" w:rsidRPr="00056526" w:rsidRDefault="00056526" w:rsidP="001C4D27">
                    <w:pPr>
                      <w:rPr>
                        <w:szCs w:val="21"/>
                      </w:rPr>
                    </w:pPr>
                    <w:r w:rsidRPr="00056526">
                      <w:rPr>
                        <w:szCs w:val="21"/>
                      </w:rPr>
                      <w:t>宿迁</w:t>
                    </w:r>
                    <w:proofErr w:type="gramStart"/>
                    <w:r w:rsidRPr="00056526">
                      <w:rPr>
                        <w:szCs w:val="21"/>
                      </w:rPr>
                      <w:t>市苏宿置业</w:t>
                    </w:r>
                    <w:proofErr w:type="gramEnd"/>
                    <w:r w:rsidRPr="00056526">
                      <w:rPr>
                        <w:szCs w:val="21"/>
                      </w:rPr>
                      <w:t>有限公司</w:t>
                    </w:r>
                  </w:p>
                </w:tc>
                <w:tc>
                  <w:tcPr>
                    <w:tcW w:w="962" w:type="dxa"/>
                    <w:tcBorders>
                      <w:top w:val="single" w:sz="6" w:space="0" w:color="auto"/>
                      <w:left w:val="single" w:sz="6" w:space="0" w:color="auto"/>
                      <w:bottom w:val="single" w:sz="4" w:space="0" w:color="auto"/>
                      <w:right w:val="single" w:sz="6" w:space="0" w:color="auto"/>
                    </w:tcBorders>
                    <w:vAlign w:val="center"/>
                  </w:tcPr>
                  <w:p w:rsidR="00056526" w:rsidRPr="00056526" w:rsidRDefault="00056526" w:rsidP="006C3286">
                    <w:pPr>
                      <w:jc w:val="right"/>
                      <w:rPr>
                        <w:szCs w:val="21"/>
                      </w:rPr>
                    </w:pPr>
                    <w:r w:rsidRPr="00056526">
                      <w:rPr>
                        <w:szCs w:val="21"/>
                      </w:rPr>
                      <w:t>72,435.96</w:t>
                    </w:r>
                  </w:p>
                </w:tc>
                <w:tc>
                  <w:tcPr>
                    <w:tcW w:w="0" w:type="auto"/>
                    <w:tcBorders>
                      <w:top w:val="single" w:sz="6" w:space="0" w:color="auto"/>
                      <w:left w:val="single" w:sz="6" w:space="0" w:color="auto"/>
                      <w:bottom w:val="single" w:sz="4" w:space="0" w:color="auto"/>
                      <w:right w:val="single" w:sz="6" w:space="0" w:color="auto"/>
                    </w:tcBorders>
                    <w:vAlign w:val="center"/>
                  </w:tcPr>
                  <w:p w:rsidR="00056526" w:rsidRPr="00056526" w:rsidRDefault="00056526" w:rsidP="006C3286">
                    <w:pPr>
                      <w:jc w:val="right"/>
                      <w:rPr>
                        <w:szCs w:val="21"/>
                      </w:rPr>
                    </w:pPr>
                    <w:r w:rsidRPr="00056526">
                      <w:rPr>
                        <w:szCs w:val="21"/>
                      </w:rPr>
                      <w:t>2,506.43</w:t>
                    </w:r>
                  </w:p>
                </w:tc>
                <w:tc>
                  <w:tcPr>
                    <w:tcW w:w="0" w:type="auto"/>
                    <w:tcBorders>
                      <w:top w:val="single" w:sz="6" w:space="0" w:color="auto"/>
                      <w:left w:val="single" w:sz="6" w:space="0" w:color="auto"/>
                      <w:bottom w:val="single" w:sz="4" w:space="0" w:color="auto"/>
                      <w:right w:val="single" w:sz="6" w:space="0" w:color="auto"/>
                    </w:tcBorders>
                    <w:vAlign w:val="center"/>
                  </w:tcPr>
                  <w:p w:rsidR="00056526" w:rsidRPr="00056526" w:rsidRDefault="00056526" w:rsidP="006C3286">
                    <w:pPr>
                      <w:jc w:val="right"/>
                      <w:rPr>
                        <w:szCs w:val="21"/>
                      </w:rPr>
                    </w:pPr>
                    <w:r w:rsidRPr="00056526">
                      <w:rPr>
                        <w:szCs w:val="21"/>
                      </w:rPr>
                      <w:t>74,942.39</w:t>
                    </w:r>
                  </w:p>
                </w:tc>
                <w:tc>
                  <w:tcPr>
                    <w:tcW w:w="0" w:type="auto"/>
                    <w:tcBorders>
                      <w:top w:val="single" w:sz="6" w:space="0" w:color="auto"/>
                      <w:left w:val="single" w:sz="6" w:space="0" w:color="auto"/>
                      <w:bottom w:val="single" w:sz="4" w:space="0" w:color="auto"/>
                      <w:right w:val="single" w:sz="6" w:space="0" w:color="auto"/>
                    </w:tcBorders>
                    <w:vAlign w:val="center"/>
                  </w:tcPr>
                  <w:p w:rsidR="00056526" w:rsidRPr="00056526" w:rsidRDefault="00056526" w:rsidP="006C3286">
                    <w:pPr>
                      <w:jc w:val="right"/>
                      <w:rPr>
                        <w:szCs w:val="21"/>
                      </w:rPr>
                    </w:pPr>
                    <w:r w:rsidRPr="00056526">
                      <w:rPr>
                        <w:szCs w:val="21"/>
                      </w:rPr>
                      <w:t>67,509.87</w:t>
                    </w:r>
                  </w:p>
                </w:tc>
                <w:tc>
                  <w:tcPr>
                    <w:tcW w:w="0" w:type="auto"/>
                    <w:tcBorders>
                      <w:top w:val="single" w:sz="6" w:space="0" w:color="auto"/>
                      <w:left w:val="single" w:sz="6" w:space="0" w:color="auto"/>
                      <w:bottom w:val="single" w:sz="4" w:space="0" w:color="auto"/>
                      <w:right w:val="single" w:sz="6" w:space="0" w:color="auto"/>
                    </w:tcBorders>
                    <w:vAlign w:val="center"/>
                  </w:tcPr>
                  <w:p w:rsidR="00056526" w:rsidRPr="00056526" w:rsidRDefault="00056526" w:rsidP="006C3286">
                    <w:pPr>
                      <w:jc w:val="right"/>
                      <w:rPr>
                        <w:szCs w:val="21"/>
                      </w:rPr>
                    </w:pPr>
                  </w:p>
                </w:tc>
                <w:tc>
                  <w:tcPr>
                    <w:tcW w:w="0" w:type="auto"/>
                    <w:tcBorders>
                      <w:top w:val="single" w:sz="6" w:space="0" w:color="auto"/>
                      <w:left w:val="single" w:sz="6" w:space="0" w:color="auto"/>
                      <w:bottom w:val="single" w:sz="4" w:space="0" w:color="auto"/>
                      <w:right w:val="single" w:sz="6" w:space="0" w:color="auto"/>
                    </w:tcBorders>
                    <w:vAlign w:val="center"/>
                  </w:tcPr>
                  <w:p w:rsidR="00056526" w:rsidRPr="00056526" w:rsidRDefault="00392DDE" w:rsidP="006C3286">
                    <w:pPr>
                      <w:jc w:val="right"/>
                      <w:rPr>
                        <w:szCs w:val="21"/>
                      </w:rPr>
                    </w:pPr>
                    <w:r w:rsidRPr="00056526">
                      <w:rPr>
                        <w:szCs w:val="21"/>
                      </w:rPr>
                      <w:t>67,509.87</w:t>
                    </w:r>
                  </w:p>
                </w:tc>
                <w:tc>
                  <w:tcPr>
                    <w:tcW w:w="0" w:type="auto"/>
                    <w:tcBorders>
                      <w:top w:val="single" w:sz="6" w:space="0" w:color="auto"/>
                      <w:left w:val="single" w:sz="6" w:space="0" w:color="auto"/>
                      <w:bottom w:val="single" w:sz="4" w:space="0" w:color="auto"/>
                      <w:right w:val="single" w:sz="6" w:space="0" w:color="auto"/>
                    </w:tcBorders>
                    <w:vAlign w:val="center"/>
                  </w:tcPr>
                  <w:p w:rsidR="00056526" w:rsidRPr="00056526" w:rsidRDefault="00056526" w:rsidP="006C3286">
                    <w:pPr>
                      <w:jc w:val="right"/>
                      <w:rPr>
                        <w:szCs w:val="21"/>
                      </w:rPr>
                    </w:pPr>
                    <w:r w:rsidRPr="00056526">
                      <w:rPr>
                        <w:szCs w:val="21"/>
                      </w:rPr>
                      <w:t>54,099.61</w:t>
                    </w:r>
                  </w:p>
                </w:tc>
                <w:tc>
                  <w:tcPr>
                    <w:tcW w:w="0" w:type="auto"/>
                    <w:tcBorders>
                      <w:top w:val="single" w:sz="6" w:space="0" w:color="auto"/>
                      <w:left w:val="single" w:sz="6" w:space="0" w:color="auto"/>
                      <w:bottom w:val="single" w:sz="4" w:space="0" w:color="auto"/>
                      <w:right w:val="single" w:sz="6" w:space="0" w:color="auto"/>
                    </w:tcBorders>
                    <w:vAlign w:val="center"/>
                  </w:tcPr>
                  <w:p w:rsidR="00056526" w:rsidRPr="00056526" w:rsidRDefault="00056526" w:rsidP="006C3286">
                    <w:pPr>
                      <w:jc w:val="right"/>
                      <w:rPr>
                        <w:szCs w:val="21"/>
                      </w:rPr>
                    </w:pPr>
                    <w:r w:rsidRPr="00056526">
                      <w:rPr>
                        <w:szCs w:val="21"/>
                      </w:rPr>
                      <w:t>2,526.49</w:t>
                    </w:r>
                  </w:p>
                </w:tc>
                <w:tc>
                  <w:tcPr>
                    <w:tcW w:w="0" w:type="auto"/>
                    <w:tcBorders>
                      <w:top w:val="single" w:sz="6" w:space="0" w:color="auto"/>
                      <w:left w:val="single" w:sz="6" w:space="0" w:color="auto"/>
                      <w:bottom w:val="single" w:sz="4" w:space="0" w:color="auto"/>
                      <w:right w:val="single" w:sz="6" w:space="0" w:color="auto"/>
                    </w:tcBorders>
                    <w:vAlign w:val="center"/>
                  </w:tcPr>
                  <w:p w:rsidR="00056526" w:rsidRPr="00056526" w:rsidRDefault="00056526" w:rsidP="006C3286">
                    <w:pPr>
                      <w:jc w:val="right"/>
                      <w:rPr>
                        <w:szCs w:val="21"/>
                      </w:rPr>
                    </w:pPr>
                    <w:r w:rsidRPr="00056526">
                      <w:rPr>
                        <w:szCs w:val="21"/>
                      </w:rPr>
                      <w:t>56,626.10</w:t>
                    </w:r>
                  </w:p>
                </w:tc>
                <w:tc>
                  <w:tcPr>
                    <w:tcW w:w="0" w:type="auto"/>
                    <w:tcBorders>
                      <w:top w:val="single" w:sz="6" w:space="0" w:color="auto"/>
                      <w:left w:val="single" w:sz="6" w:space="0" w:color="auto"/>
                      <w:bottom w:val="single" w:sz="4" w:space="0" w:color="auto"/>
                      <w:right w:val="single" w:sz="6" w:space="0" w:color="auto"/>
                    </w:tcBorders>
                    <w:vAlign w:val="center"/>
                  </w:tcPr>
                  <w:p w:rsidR="00056526" w:rsidRPr="00056526" w:rsidRDefault="00056526" w:rsidP="006C3286">
                    <w:pPr>
                      <w:jc w:val="right"/>
                      <w:rPr>
                        <w:szCs w:val="21"/>
                      </w:rPr>
                    </w:pPr>
                    <w:r w:rsidRPr="00056526">
                      <w:rPr>
                        <w:szCs w:val="21"/>
                      </w:rPr>
                      <w:t>48,769.02</w:t>
                    </w:r>
                  </w:p>
                </w:tc>
                <w:tc>
                  <w:tcPr>
                    <w:tcW w:w="0" w:type="auto"/>
                    <w:tcBorders>
                      <w:top w:val="single" w:sz="6" w:space="0" w:color="auto"/>
                      <w:left w:val="single" w:sz="6" w:space="0" w:color="auto"/>
                      <w:bottom w:val="single" w:sz="4" w:space="0" w:color="auto"/>
                      <w:right w:val="single" w:sz="6" w:space="0" w:color="auto"/>
                    </w:tcBorders>
                    <w:vAlign w:val="center"/>
                  </w:tcPr>
                  <w:p w:rsidR="00056526" w:rsidRPr="00056526" w:rsidRDefault="00056526" w:rsidP="006C3286">
                    <w:pPr>
                      <w:jc w:val="right"/>
                      <w:rPr>
                        <w:szCs w:val="21"/>
                      </w:rPr>
                    </w:pPr>
                  </w:p>
                </w:tc>
                <w:tc>
                  <w:tcPr>
                    <w:tcW w:w="0" w:type="auto"/>
                    <w:tcBorders>
                      <w:top w:val="single" w:sz="6" w:space="0" w:color="auto"/>
                      <w:left w:val="single" w:sz="6" w:space="0" w:color="auto"/>
                      <w:bottom w:val="single" w:sz="4" w:space="0" w:color="auto"/>
                      <w:right w:val="single" w:sz="4" w:space="0" w:color="auto"/>
                    </w:tcBorders>
                    <w:vAlign w:val="center"/>
                  </w:tcPr>
                  <w:p w:rsidR="00056526" w:rsidRPr="00056526" w:rsidRDefault="00392DDE" w:rsidP="006C3286">
                    <w:pPr>
                      <w:jc w:val="right"/>
                      <w:rPr>
                        <w:szCs w:val="21"/>
                      </w:rPr>
                    </w:pPr>
                    <w:r w:rsidRPr="00056526">
                      <w:rPr>
                        <w:szCs w:val="21"/>
                      </w:rPr>
                      <w:t>48,769.02</w:t>
                    </w:r>
                  </w:p>
                </w:tc>
              </w:tr>
            </w:sdtContent>
          </w:sdt>
        </w:tbl>
        <w:p w:rsidR="00056526" w:rsidRDefault="00056526">
          <w:pPr>
            <w:rPr>
              <w:rFonts w:cs="Arial"/>
              <w:szCs w:val="21"/>
            </w:rPr>
          </w:pP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786"/>
            <w:gridCol w:w="1288"/>
            <w:gridCol w:w="1096"/>
            <w:gridCol w:w="1471"/>
            <w:gridCol w:w="1832"/>
            <w:gridCol w:w="1192"/>
            <w:gridCol w:w="1327"/>
            <w:gridCol w:w="1471"/>
            <w:gridCol w:w="1626"/>
          </w:tblGrid>
          <w:tr w:rsidR="00056526" w:rsidRPr="00056526" w:rsidTr="00392DDE">
            <w:trPr>
              <w:trHeight w:val="241"/>
            </w:trPr>
            <w:sdt>
              <w:sdtPr>
                <w:rPr>
                  <w:szCs w:val="21"/>
                </w:rPr>
                <w:tag w:val="_PLD_87ab97227e5642b988e110c5a28abb39"/>
                <w:id w:val="-617062884"/>
                <w:lock w:val="sdtLocked"/>
              </w:sdtPr>
              <w:sdtEndPr/>
              <w:sdtContent>
                <w:tc>
                  <w:tcPr>
                    <w:tcW w:w="989"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056526" w:rsidRPr="00056526" w:rsidRDefault="00056526" w:rsidP="001C4D27">
                    <w:pPr>
                      <w:spacing w:line="276" w:lineRule="auto"/>
                      <w:ind w:right="-16"/>
                      <w:jc w:val="center"/>
                      <w:rPr>
                        <w:rFonts w:cs="Arial"/>
                        <w:bCs/>
                        <w:szCs w:val="21"/>
                      </w:rPr>
                    </w:pPr>
                    <w:r w:rsidRPr="00056526">
                      <w:rPr>
                        <w:rFonts w:cs="Arial" w:hint="eastAsia"/>
                        <w:bCs/>
                        <w:szCs w:val="21"/>
                        <w:lang w:val="en-GB"/>
                      </w:rPr>
                      <w:t>子公司名称</w:t>
                    </w:r>
                  </w:p>
                </w:tc>
              </w:sdtContent>
            </w:sdt>
            <w:sdt>
              <w:sdtPr>
                <w:rPr>
                  <w:szCs w:val="21"/>
                </w:rPr>
                <w:tag w:val="_PLD_85f8737cebf641b2aa266052f4118ba8"/>
                <w:id w:val="-1283493221"/>
                <w:lock w:val="sdtLocked"/>
              </w:sdtPr>
              <w:sdtEndPr/>
              <w:sdtContent>
                <w:tc>
                  <w:tcPr>
                    <w:tcW w:w="2018" w:type="pct"/>
                    <w:gridSpan w:val="4"/>
                    <w:tcBorders>
                      <w:top w:val="single" w:sz="4" w:space="0" w:color="auto"/>
                      <w:left w:val="single" w:sz="6" w:space="0" w:color="auto"/>
                      <w:bottom w:val="single" w:sz="6" w:space="0" w:color="auto"/>
                      <w:right w:val="single" w:sz="6" w:space="0" w:color="auto"/>
                    </w:tcBorders>
                    <w:shd w:val="clear" w:color="auto" w:fill="auto"/>
                    <w:vAlign w:val="center"/>
                  </w:tcPr>
                  <w:p w:rsidR="00056526" w:rsidRPr="00056526" w:rsidRDefault="00056526" w:rsidP="001C4D27">
                    <w:pPr>
                      <w:spacing w:line="276" w:lineRule="auto"/>
                      <w:ind w:right="-16"/>
                      <w:jc w:val="center"/>
                      <w:rPr>
                        <w:rFonts w:cs="Arial"/>
                        <w:bCs/>
                        <w:szCs w:val="21"/>
                      </w:rPr>
                    </w:pPr>
                    <w:r w:rsidRPr="00056526">
                      <w:rPr>
                        <w:rFonts w:cs="Arial" w:hint="eastAsia"/>
                        <w:bCs/>
                        <w:szCs w:val="21"/>
                        <w:lang w:val="en-GB"/>
                      </w:rPr>
                      <w:t>本期发生额</w:t>
                    </w:r>
                  </w:p>
                </w:tc>
              </w:sdtContent>
            </w:sdt>
            <w:sdt>
              <w:sdtPr>
                <w:rPr>
                  <w:szCs w:val="21"/>
                </w:rPr>
                <w:tag w:val="_PLD_32dac50c80854f268b3afdebef20332e"/>
                <w:id w:val="-196093177"/>
                <w:lock w:val="sdtLocked"/>
              </w:sdtPr>
              <w:sdtEndPr/>
              <w:sdtContent>
                <w:tc>
                  <w:tcPr>
                    <w:tcW w:w="1993" w:type="pct"/>
                    <w:gridSpan w:val="4"/>
                    <w:tcBorders>
                      <w:top w:val="single" w:sz="4" w:space="0" w:color="auto"/>
                      <w:left w:val="single" w:sz="6" w:space="0" w:color="auto"/>
                      <w:bottom w:val="single" w:sz="6" w:space="0" w:color="auto"/>
                      <w:right w:val="single" w:sz="4" w:space="0" w:color="auto"/>
                    </w:tcBorders>
                    <w:shd w:val="clear" w:color="auto" w:fill="auto"/>
                    <w:vAlign w:val="center"/>
                  </w:tcPr>
                  <w:p w:rsidR="00056526" w:rsidRPr="00056526" w:rsidRDefault="00056526" w:rsidP="001C4D27">
                    <w:pPr>
                      <w:spacing w:line="276" w:lineRule="auto"/>
                      <w:ind w:right="-16"/>
                      <w:jc w:val="center"/>
                      <w:rPr>
                        <w:rFonts w:cs="Arial"/>
                        <w:bCs/>
                        <w:szCs w:val="21"/>
                      </w:rPr>
                    </w:pPr>
                    <w:r w:rsidRPr="00056526">
                      <w:rPr>
                        <w:rFonts w:cs="Arial" w:hint="eastAsia"/>
                        <w:bCs/>
                        <w:szCs w:val="21"/>
                        <w:lang w:val="en-GB"/>
                      </w:rPr>
                      <w:t>上期发生额</w:t>
                    </w:r>
                  </w:p>
                </w:tc>
              </w:sdtContent>
            </w:sdt>
          </w:tr>
          <w:tr w:rsidR="00392DDE" w:rsidRPr="00056526" w:rsidTr="00802EF0">
            <w:trPr>
              <w:trHeight w:val="241"/>
            </w:trPr>
            <w:tc>
              <w:tcPr>
                <w:tcW w:w="989" w:type="pct"/>
                <w:vMerge/>
                <w:tcBorders>
                  <w:top w:val="single" w:sz="4" w:space="0" w:color="auto"/>
                  <w:left w:val="single" w:sz="4" w:space="0" w:color="auto"/>
                  <w:bottom w:val="single" w:sz="6" w:space="0" w:color="auto"/>
                  <w:right w:val="single" w:sz="6" w:space="0" w:color="auto"/>
                </w:tcBorders>
                <w:shd w:val="clear" w:color="auto" w:fill="auto"/>
                <w:vAlign w:val="center"/>
              </w:tcPr>
              <w:p w:rsidR="00056526" w:rsidRPr="00056526" w:rsidRDefault="00056526" w:rsidP="001C4D27">
                <w:pPr>
                  <w:jc w:val="center"/>
                  <w:rPr>
                    <w:rFonts w:cs="Arial"/>
                    <w:bCs/>
                    <w:szCs w:val="21"/>
                  </w:rPr>
                </w:pPr>
              </w:p>
            </w:tc>
            <w:sdt>
              <w:sdtPr>
                <w:rPr>
                  <w:szCs w:val="21"/>
                </w:rPr>
                <w:tag w:val="_PLD_29407a86c6924579a6442f5b24e6decd"/>
                <w:id w:val="-149058054"/>
                <w:lock w:val="sdtLocked"/>
              </w:sdtPr>
              <w:sdtEndPr/>
              <w:sdtContent>
                <w:tc>
                  <w:tcPr>
                    <w:tcW w:w="457" w:type="pct"/>
                    <w:tcBorders>
                      <w:top w:val="single" w:sz="6" w:space="0" w:color="auto"/>
                      <w:left w:val="single" w:sz="6" w:space="0" w:color="auto"/>
                      <w:bottom w:val="single" w:sz="6" w:space="0" w:color="auto"/>
                      <w:right w:val="single" w:sz="6" w:space="0" w:color="auto"/>
                    </w:tcBorders>
                    <w:shd w:val="clear" w:color="auto" w:fill="auto"/>
                    <w:vAlign w:val="center"/>
                  </w:tcPr>
                  <w:p w:rsidR="00056526" w:rsidRPr="00056526" w:rsidRDefault="00056526" w:rsidP="001C4D27">
                    <w:pPr>
                      <w:spacing w:line="276" w:lineRule="auto"/>
                      <w:jc w:val="center"/>
                      <w:rPr>
                        <w:rFonts w:cs="Arial"/>
                        <w:szCs w:val="21"/>
                      </w:rPr>
                    </w:pPr>
                    <w:r w:rsidRPr="00056526">
                      <w:rPr>
                        <w:rFonts w:cs="Arial" w:hint="eastAsia"/>
                        <w:szCs w:val="21"/>
                        <w:lang w:val="en-GB"/>
                      </w:rPr>
                      <w:t>营业收入</w:t>
                    </w:r>
                  </w:p>
                </w:tc>
              </w:sdtContent>
            </w:sdt>
            <w:sdt>
              <w:sdtPr>
                <w:rPr>
                  <w:szCs w:val="21"/>
                </w:rPr>
                <w:tag w:val="_PLD_bc59f1076f2243f8984efa8df921ad2c"/>
                <w:id w:val="466397936"/>
                <w:lock w:val="sdtLocked"/>
              </w:sdtPr>
              <w:sdtEndPr/>
              <w:sdtContent>
                <w:tc>
                  <w:tcPr>
                    <w:tcW w:w="389" w:type="pct"/>
                    <w:tcBorders>
                      <w:top w:val="single" w:sz="6" w:space="0" w:color="auto"/>
                      <w:left w:val="single" w:sz="6" w:space="0" w:color="auto"/>
                      <w:bottom w:val="single" w:sz="6" w:space="0" w:color="auto"/>
                      <w:right w:val="single" w:sz="6" w:space="0" w:color="auto"/>
                    </w:tcBorders>
                    <w:shd w:val="clear" w:color="auto" w:fill="auto"/>
                    <w:vAlign w:val="center"/>
                  </w:tcPr>
                  <w:p w:rsidR="00056526" w:rsidRPr="00056526" w:rsidRDefault="00056526" w:rsidP="001C4D27">
                    <w:pPr>
                      <w:spacing w:line="276" w:lineRule="auto"/>
                      <w:jc w:val="center"/>
                      <w:rPr>
                        <w:rFonts w:cs="Arial"/>
                        <w:szCs w:val="21"/>
                      </w:rPr>
                    </w:pPr>
                    <w:r w:rsidRPr="00056526">
                      <w:rPr>
                        <w:rFonts w:cs="Arial" w:hint="eastAsia"/>
                        <w:szCs w:val="21"/>
                        <w:lang w:val="en-GB"/>
                      </w:rPr>
                      <w:t>净利润</w:t>
                    </w:r>
                  </w:p>
                </w:tc>
              </w:sdtContent>
            </w:sdt>
            <w:sdt>
              <w:sdtPr>
                <w:rPr>
                  <w:szCs w:val="21"/>
                </w:rPr>
                <w:tag w:val="_PLD_90f87c27e3fb4843892cceb85599a3b1"/>
                <w:id w:val="627520474"/>
                <w:lock w:val="sdtLocked"/>
              </w:sdtPr>
              <w:sdtEndPr/>
              <w:sdtContent>
                <w:tc>
                  <w:tcPr>
                    <w:tcW w:w="522" w:type="pct"/>
                    <w:tcBorders>
                      <w:top w:val="single" w:sz="6" w:space="0" w:color="auto"/>
                      <w:left w:val="single" w:sz="6" w:space="0" w:color="auto"/>
                      <w:bottom w:val="single" w:sz="6" w:space="0" w:color="auto"/>
                      <w:right w:val="single" w:sz="6" w:space="0" w:color="auto"/>
                    </w:tcBorders>
                    <w:shd w:val="clear" w:color="auto" w:fill="auto"/>
                    <w:vAlign w:val="center"/>
                  </w:tcPr>
                  <w:p w:rsidR="00056526" w:rsidRPr="00056526" w:rsidRDefault="00056526" w:rsidP="001C4D27">
                    <w:pPr>
                      <w:spacing w:line="276" w:lineRule="auto"/>
                      <w:jc w:val="center"/>
                      <w:rPr>
                        <w:rFonts w:cs="Arial"/>
                        <w:szCs w:val="21"/>
                      </w:rPr>
                    </w:pPr>
                    <w:r w:rsidRPr="00056526">
                      <w:rPr>
                        <w:rFonts w:cs="Arial" w:hint="eastAsia"/>
                        <w:szCs w:val="21"/>
                        <w:lang w:val="en-GB"/>
                      </w:rPr>
                      <w:t>综合收益总额</w:t>
                    </w:r>
                  </w:p>
                </w:tc>
              </w:sdtContent>
            </w:sdt>
            <w:sdt>
              <w:sdtPr>
                <w:rPr>
                  <w:szCs w:val="21"/>
                </w:rPr>
                <w:tag w:val="_PLD_3126fb1798f346de95a39458603c4301"/>
                <w:id w:val="-1777476294"/>
                <w:lock w:val="sdtLocked"/>
              </w:sdtPr>
              <w:sdtEndPr/>
              <w:sdtContent>
                <w:tc>
                  <w:tcPr>
                    <w:tcW w:w="650" w:type="pct"/>
                    <w:tcBorders>
                      <w:top w:val="single" w:sz="6" w:space="0" w:color="auto"/>
                      <w:left w:val="single" w:sz="6" w:space="0" w:color="auto"/>
                      <w:bottom w:val="single" w:sz="6" w:space="0" w:color="auto"/>
                      <w:right w:val="single" w:sz="6" w:space="0" w:color="auto"/>
                    </w:tcBorders>
                    <w:shd w:val="clear" w:color="auto" w:fill="auto"/>
                    <w:vAlign w:val="center"/>
                  </w:tcPr>
                  <w:p w:rsidR="00056526" w:rsidRPr="00056526" w:rsidRDefault="00056526" w:rsidP="001C4D27">
                    <w:pPr>
                      <w:spacing w:line="276" w:lineRule="auto"/>
                      <w:jc w:val="center"/>
                      <w:rPr>
                        <w:rFonts w:cs="Arial"/>
                        <w:szCs w:val="21"/>
                      </w:rPr>
                    </w:pPr>
                    <w:r w:rsidRPr="00056526">
                      <w:rPr>
                        <w:rFonts w:cs="Arial" w:hint="eastAsia"/>
                        <w:szCs w:val="21"/>
                        <w:lang w:val="en-GB"/>
                      </w:rPr>
                      <w:t>经营活动现金流量</w:t>
                    </w:r>
                  </w:p>
                </w:tc>
              </w:sdtContent>
            </w:sdt>
            <w:sdt>
              <w:sdtPr>
                <w:rPr>
                  <w:szCs w:val="21"/>
                </w:rPr>
                <w:tag w:val="_PLD_44ccfb27fc6943ac84654ba7c7bef20e"/>
                <w:id w:val="1577237277"/>
                <w:lock w:val="sdtLocked"/>
              </w:sdtPr>
              <w:sdtEndPr/>
              <w:sdtContent>
                <w:tc>
                  <w:tcPr>
                    <w:tcW w:w="423" w:type="pct"/>
                    <w:tcBorders>
                      <w:top w:val="single" w:sz="6" w:space="0" w:color="auto"/>
                      <w:left w:val="single" w:sz="6" w:space="0" w:color="auto"/>
                      <w:bottom w:val="single" w:sz="6" w:space="0" w:color="auto"/>
                      <w:right w:val="single" w:sz="6" w:space="0" w:color="auto"/>
                    </w:tcBorders>
                    <w:shd w:val="clear" w:color="auto" w:fill="auto"/>
                    <w:vAlign w:val="center"/>
                  </w:tcPr>
                  <w:p w:rsidR="00056526" w:rsidRPr="00056526" w:rsidRDefault="00056526" w:rsidP="001C4D27">
                    <w:pPr>
                      <w:spacing w:line="276" w:lineRule="auto"/>
                      <w:jc w:val="center"/>
                      <w:rPr>
                        <w:rFonts w:cs="Arial"/>
                        <w:szCs w:val="21"/>
                      </w:rPr>
                    </w:pPr>
                    <w:r w:rsidRPr="00056526">
                      <w:rPr>
                        <w:rFonts w:cs="Arial" w:hint="eastAsia"/>
                        <w:szCs w:val="21"/>
                        <w:lang w:val="en-GB"/>
                      </w:rPr>
                      <w:t>营业收入</w:t>
                    </w:r>
                  </w:p>
                </w:tc>
              </w:sdtContent>
            </w:sdt>
            <w:sdt>
              <w:sdtPr>
                <w:rPr>
                  <w:szCs w:val="21"/>
                </w:rPr>
                <w:tag w:val="_PLD_c08aebbf24fa4b1aa2c4f79232c7c630"/>
                <w:id w:val="-1495635879"/>
                <w:lock w:val="sdtLocked"/>
              </w:sdtPr>
              <w:sdtEndPr/>
              <w:sdtContent>
                <w:tc>
                  <w:tcPr>
                    <w:tcW w:w="471" w:type="pct"/>
                    <w:tcBorders>
                      <w:top w:val="single" w:sz="6" w:space="0" w:color="auto"/>
                      <w:left w:val="single" w:sz="6" w:space="0" w:color="auto"/>
                      <w:bottom w:val="single" w:sz="6" w:space="0" w:color="auto"/>
                      <w:right w:val="single" w:sz="6" w:space="0" w:color="auto"/>
                    </w:tcBorders>
                    <w:shd w:val="clear" w:color="auto" w:fill="auto"/>
                    <w:vAlign w:val="center"/>
                  </w:tcPr>
                  <w:p w:rsidR="00056526" w:rsidRPr="00056526" w:rsidRDefault="00056526" w:rsidP="001C4D27">
                    <w:pPr>
                      <w:spacing w:line="276" w:lineRule="auto"/>
                      <w:jc w:val="center"/>
                      <w:rPr>
                        <w:rFonts w:cs="Arial"/>
                        <w:szCs w:val="21"/>
                      </w:rPr>
                    </w:pPr>
                    <w:r w:rsidRPr="00056526">
                      <w:rPr>
                        <w:rFonts w:cs="Arial" w:hint="eastAsia"/>
                        <w:szCs w:val="21"/>
                        <w:lang w:val="en-GB"/>
                      </w:rPr>
                      <w:t>净利润</w:t>
                    </w:r>
                  </w:p>
                </w:tc>
              </w:sdtContent>
            </w:sdt>
            <w:sdt>
              <w:sdtPr>
                <w:rPr>
                  <w:szCs w:val="21"/>
                </w:rPr>
                <w:tag w:val="_PLD_0a377a03553f4d909179190a153a31b7"/>
                <w:id w:val="1694806812"/>
                <w:lock w:val="sdtLocked"/>
              </w:sdtPr>
              <w:sdtEndPr/>
              <w:sdtContent>
                <w:tc>
                  <w:tcPr>
                    <w:tcW w:w="522" w:type="pct"/>
                    <w:tcBorders>
                      <w:top w:val="single" w:sz="6" w:space="0" w:color="auto"/>
                      <w:left w:val="single" w:sz="6" w:space="0" w:color="auto"/>
                      <w:bottom w:val="single" w:sz="6" w:space="0" w:color="auto"/>
                      <w:right w:val="single" w:sz="6" w:space="0" w:color="auto"/>
                    </w:tcBorders>
                    <w:shd w:val="clear" w:color="auto" w:fill="auto"/>
                    <w:vAlign w:val="center"/>
                  </w:tcPr>
                  <w:p w:rsidR="00056526" w:rsidRPr="00056526" w:rsidRDefault="00056526" w:rsidP="001C4D27">
                    <w:pPr>
                      <w:spacing w:line="276" w:lineRule="auto"/>
                      <w:jc w:val="center"/>
                      <w:rPr>
                        <w:rFonts w:cs="Arial"/>
                        <w:szCs w:val="21"/>
                      </w:rPr>
                    </w:pPr>
                    <w:r w:rsidRPr="00056526">
                      <w:rPr>
                        <w:rFonts w:cs="Arial" w:hint="eastAsia"/>
                        <w:szCs w:val="21"/>
                        <w:lang w:val="en-GB"/>
                      </w:rPr>
                      <w:t>综合收益总额</w:t>
                    </w:r>
                  </w:p>
                </w:tc>
              </w:sdtContent>
            </w:sdt>
            <w:sdt>
              <w:sdtPr>
                <w:rPr>
                  <w:szCs w:val="21"/>
                </w:rPr>
                <w:tag w:val="_PLD_400ec1e5e2cf42e5a9eea23ddbdbd572"/>
                <w:id w:val="-1558691388"/>
                <w:lock w:val="sdtLocked"/>
              </w:sdtPr>
              <w:sdtEndPr/>
              <w:sdtContent>
                <w:tc>
                  <w:tcPr>
                    <w:tcW w:w="577" w:type="pct"/>
                    <w:tcBorders>
                      <w:top w:val="single" w:sz="6" w:space="0" w:color="auto"/>
                      <w:left w:val="single" w:sz="6" w:space="0" w:color="auto"/>
                      <w:bottom w:val="single" w:sz="6" w:space="0" w:color="auto"/>
                      <w:right w:val="single" w:sz="4" w:space="0" w:color="auto"/>
                    </w:tcBorders>
                    <w:shd w:val="clear" w:color="auto" w:fill="auto"/>
                    <w:vAlign w:val="center"/>
                  </w:tcPr>
                  <w:p w:rsidR="00056526" w:rsidRPr="00056526" w:rsidRDefault="00056526" w:rsidP="001C4D27">
                    <w:pPr>
                      <w:spacing w:line="276" w:lineRule="auto"/>
                      <w:jc w:val="center"/>
                      <w:rPr>
                        <w:rFonts w:cs="Arial"/>
                        <w:szCs w:val="21"/>
                      </w:rPr>
                    </w:pPr>
                    <w:r w:rsidRPr="00056526">
                      <w:rPr>
                        <w:rFonts w:cs="Arial" w:hint="eastAsia"/>
                        <w:szCs w:val="21"/>
                        <w:lang w:val="en-GB"/>
                      </w:rPr>
                      <w:t>经营活动现金流量</w:t>
                    </w:r>
                  </w:p>
                </w:tc>
              </w:sdtContent>
            </w:sdt>
          </w:tr>
          <w:sdt>
            <w:sdtPr>
              <w:rPr>
                <w:szCs w:val="21"/>
              </w:rPr>
              <w:alias w:val="重要非全资子公司的主要财务信息明细"/>
              <w:tag w:val="_GBC_330f4405d49345f7b8f69770f6eb8b4a"/>
              <w:id w:val="1632209283"/>
              <w:lock w:val="sdtLocked"/>
            </w:sdtPr>
            <w:sdtEndPr/>
            <w:sdtContent>
              <w:tr w:rsidR="00392DDE" w:rsidRPr="00056526" w:rsidTr="00802EF0">
                <w:tc>
                  <w:tcPr>
                    <w:tcW w:w="989" w:type="pct"/>
                    <w:tcBorders>
                      <w:top w:val="single" w:sz="6" w:space="0" w:color="auto"/>
                      <w:left w:val="single" w:sz="4" w:space="0" w:color="auto"/>
                      <w:bottom w:val="single" w:sz="4" w:space="0" w:color="auto"/>
                      <w:right w:val="single" w:sz="6" w:space="0" w:color="auto"/>
                    </w:tcBorders>
                  </w:tcPr>
                  <w:p w:rsidR="00056526" w:rsidRPr="00056526" w:rsidRDefault="00056526" w:rsidP="001C4D27">
                    <w:pPr>
                      <w:spacing w:line="276" w:lineRule="auto"/>
                      <w:rPr>
                        <w:szCs w:val="21"/>
                      </w:rPr>
                    </w:pPr>
                    <w:r w:rsidRPr="00056526">
                      <w:rPr>
                        <w:szCs w:val="21"/>
                      </w:rPr>
                      <w:t>宿迁</w:t>
                    </w:r>
                    <w:proofErr w:type="gramStart"/>
                    <w:r w:rsidRPr="00056526">
                      <w:rPr>
                        <w:szCs w:val="21"/>
                      </w:rPr>
                      <w:t>市苏宿置业</w:t>
                    </w:r>
                    <w:proofErr w:type="gramEnd"/>
                    <w:r w:rsidRPr="00056526">
                      <w:rPr>
                        <w:szCs w:val="21"/>
                      </w:rPr>
                      <w:t>有限公司</w:t>
                    </w:r>
                  </w:p>
                </w:tc>
                <w:tc>
                  <w:tcPr>
                    <w:tcW w:w="457" w:type="pct"/>
                    <w:tcBorders>
                      <w:top w:val="single" w:sz="6" w:space="0" w:color="auto"/>
                      <w:left w:val="single" w:sz="6" w:space="0" w:color="auto"/>
                      <w:bottom w:val="single" w:sz="4" w:space="0" w:color="auto"/>
                      <w:right w:val="single" w:sz="6" w:space="0" w:color="auto"/>
                    </w:tcBorders>
                  </w:tcPr>
                  <w:p w:rsidR="00056526" w:rsidRPr="00056526" w:rsidRDefault="00056526" w:rsidP="001C4D27">
                    <w:pPr>
                      <w:spacing w:line="276" w:lineRule="auto"/>
                      <w:jc w:val="right"/>
                      <w:rPr>
                        <w:szCs w:val="21"/>
                      </w:rPr>
                    </w:pPr>
                    <w:r w:rsidRPr="00056526">
                      <w:rPr>
                        <w:szCs w:val="21"/>
                      </w:rPr>
                      <w:t>4,466.95</w:t>
                    </w:r>
                  </w:p>
                </w:tc>
                <w:tc>
                  <w:tcPr>
                    <w:tcW w:w="389" w:type="pct"/>
                    <w:tcBorders>
                      <w:top w:val="single" w:sz="6" w:space="0" w:color="auto"/>
                      <w:left w:val="single" w:sz="6" w:space="0" w:color="auto"/>
                      <w:bottom w:val="single" w:sz="4" w:space="0" w:color="auto"/>
                      <w:right w:val="single" w:sz="6" w:space="0" w:color="auto"/>
                    </w:tcBorders>
                  </w:tcPr>
                  <w:p w:rsidR="00056526" w:rsidRPr="00056526" w:rsidRDefault="00056526" w:rsidP="001C4D27">
                    <w:pPr>
                      <w:spacing w:line="276" w:lineRule="auto"/>
                      <w:jc w:val="right"/>
                      <w:rPr>
                        <w:szCs w:val="21"/>
                      </w:rPr>
                    </w:pPr>
                    <w:r w:rsidRPr="00056526">
                      <w:rPr>
                        <w:szCs w:val="21"/>
                      </w:rPr>
                      <w:t>-392.67</w:t>
                    </w:r>
                  </w:p>
                </w:tc>
                <w:tc>
                  <w:tcPr>
                    <w:tcW w:w="522" w:type="pct"/>
                    <w:tcBorders>
                      <w:top w:val="single" w:sz="6" w:space="0" w:color="auto"/>
                      <w:left w:val="single" w:sz="6" w:space="0" w:color="auto"/>
                      <w:bottom w:val="single" w:sz="4" w:space="0" w:color="auto"/>
                      <w:right w:val="single" w:sz="6" w:space="0" w:color="auto"/>
                    </w:tcBorders>
                  </w:tcPr>
                  <w:p w:rsidR="00056526" w:rsidRPr="00056526" w:rsidRDefault="00392DDE" w:rsidP="001C4D27">
                    <w:pPr>
                      <w:spacing w:line="276" w:lineRule="auto"/>
                      <w:jc w:val="right"/>
                      <w:rPr>
                        <w:szCs w:val="21"/>
                      </w:rPr>
                    </w:pPr>
                    <w:r w:rsidRPr="00056526">
                      <w:rPr>
                        <w:szCs w:val="21"/>
                      </w:rPr>
                      <w:t>-392.67</w:t>
                    </w:r>
                  </w:p>
                </w:tc>
                <w:tc>
                  <w:tcPr>
                    <w:tcW w:w="650" w:type="pct"/>
                    <w:tcBorders>
                      <w:top w:val="single" w:sz="6" w:space="0" w:color="auto"/>
                      <w:left w:val="single" w:sz="6" w:space="0" w:color="auto"/>
                      <w:bottom w:val="single" w:sz="4" w:space="0" w:color="auto"/>
                      <w:right w:val="single" w:sz="6" w:space="0" w:color="auto"/>
                    </w:tcBorders>
                  </w:tcPr>
                  <w:p w:rsidR="00056526" w:rsidRPr="00056526" w:rsidRDefault="00056526" w:rsidP="001C4D27">
                    <w:pPr>
                      <w:spacing w:line="276" w:lineRule="auto"/>
                      <w:jc w:val="right"/>
                      <w:rPr>
                        <w:szCs w:val="21"/>
                      </w:rPr>
                    </w:pPr>
                    <w:r w:rsidRPr="00056526">
                      <w:rPr>
                        <w:szCs w:val="21"/>
                      </w:rPr>
                      <w:t>6,842.24</w:t>
                    </w:r>
                  </w:p>
                </w:tc>
                <w:tc>
                  <w:tcPr>
                    <w:tcW w:w="423" w:type="pct"/>
                    <w:tcBorders>
                      <w:top w:val="single" w:sz="6" w:space="0" w:color="auto"/>
                      <w:left w:val="single" w:sz="6" w:space="0" w:color="auto"/>
                      <w:bottom w:val="single" w:sz="4" w:space="0" w:color="auto"/>
                      <w:right w:val="single" w:sz="6" w:space="0" w:color="auto"/>
                    </w:tcBorders>
                  </w:tcPr>
                  <w:p w:rsidR="00056526" w:rsidRPr="00056526" w:rsidRDefault="00056526" w:rsidP="001C4D27">
                    <w:pPr>
                      <w:spacing w:line="276" w:lineRule="auto"/>
                      <w:jc w:val="right"/>
                      <w:rPr>
                        <w:szCs w:val="21"/>
                      </w:rPr>
                    </w:pPr>
                    <w:r w:rsidRPr="00056526">
                      <w:rPr>
                        <w:szCs w:val="21"/>
                      </w:rPr>
                      <w:t>19,165.22</w:t>
                    </w:r>
                  </w:p>
                </w:tc>
                <w:tc>
                  <w:tcPr>
                    <w:tcW w:w="471" w:type="pct"/>
                    <w:tcBorders>
                      <w:top w:val="single" w:sz="6" w:space="0" w:color="auto"/>
                      <w:left w:val="single" w:sz="6" w:space="0" w:color="auto"/>
                      <w:bottom w:val="single" w:sz="4" w:space="0" w:color="auto"/>
                      <w:right w:val="single" w:sz="6" w:space="0" w:color="auto"/>
                    </w:tcBorders>
                  </w:tcPr>
                  <w:p w:rsidR="00056526" w:rsidRPr="00056526" w:rsidRDefault="00056526" w:rsidP="001C4D27">
                    <w:pPr>
                      <w:spacing w:line="276" w:lineRule="auto"/>
                      <w:jc w:val="right"/>
                      <w:rPr>
                        <w:szCs w:val="21"/>
                      </w:rPr>
                    </w:pPr>
                    <w:r w:rsidRPr="00056526">
                      <w:rPr>
                        <w:szCs w:val="21"/>
                      </w:rPr>
                      <w:t>207.04</w:t>
                    </w:r>
                  </w:p>
                </w:tc>
                <w:tc>
                  <w:tcPr>
                    <w:tcW w:w="522" w:type="pct"/>
                    <w:tcBorders>
                      <w:top w:val="single" w:sz="6" w:space="0" w:color="auto"/>
                      <w:left w:val="single" w:sz="6" w:space="0" w:color="auto"/>
                      <w:bottom w:val="single" w:sz="4" w:space="0" w:color="auto"/>
                      <w:right w:val="single" w:sz="6" w:space="0" w:color="auto"/>
                    </w:tcBorders>
                  </w:tcPr>
                  <w:p w:rsidR="00056526" w:rsidRPr="00056526" w:rsidRDefault="00392DDE" w:rsidP="001C4D27">
                    <w:pPr>
                      <w:spacing w:line="276" w:lineRule="auto"/>
                      <w:jc w:val="right"/>
                      <w:rPr>
                        <w:szCs w:val="21"/>
                      </w:rPr>
                    </w:pPr>
                    <w:r w:rsidRPr="00056526">
                      <w:rPr>
                        <w:szCs w:val="21"/>
                      </w:rPr>
                      <w:t>207.04</w:t>
                    </w:r>
                  </w:p>
                </w:tc>
                <w:tc>
                  <w:tcPr>
                    <w:tcW w:w="577" w:type="pct"/>
                    <w:tcBorders>
                      <w:top w:val="single" w:sz="6" w:space="0" w:color="auto"/>
                      <w:left w:val="single" w:sz="6" w:space="0" w:color="auto"/>
                      <w:bottom w:val="single" w:sz="4" w:space="0" w:color="auto"/>
                      <w:right w:val="single" w:sz="4" w:space="0" w:color="auto"/>
                    </w:tcBorders>
                  </w:tcPr>
                  <w:p w:rsidR="00056526" w:rsidRPr="00056526" w:rsidRDefault="00056526" w:rsidP="001C4D27">
                    <w:pPr>
                      <w:spacing w:line="276" w:lineRule="auto"/>
                      <w:jc w:val="right"/>
                      <w:rPr>
                        <w:szCs w:val="21"/>
                      </w:rPr>
                    </w:pPr>
                    <w:r w:rsidRPr="00056526">
                      <w:rPr>
                        <w:szCs w:val="21"/>
                      </w:rPr>
                      <w:t>-1,200.98</w:t>
                    </w:r>
                  </w:p>
                </w:tc>
              </w:tr>
            </w:sdtContent>
          </w:sdt>
        </w:tbl>
        <w:p w:rsidR="00507BB6" w:rsidRDefault="00A057D5">
          <w:pPr>
            <w:rPr>
              <w:rFonts w:cs="Arial"/>
              <w:szCs w:val="21"/>
            </w:rPr>
          </w:pPr>
        </w:p>
      </w:sdtContent>
    </w:sdt>
    <w:p w:rsidR="00802EF0" w:rsidRDefault="00802EF0">
      <w:pPr>
        <w:rPr>
          <w:rFonts w:cs="Arial"/>
          <w:szCs w:val="21"/>
        </w:rPr>
      </w:pPr>
    </w:p>
    <w:p w:rsidR="00802EF0" w:rsidRDefault="00802EF0">
      <w:pPr>
        <w:pStyle w:val="4"/>
        <w:numPr>
          <w:ilvl w:val="3"/>
          <w:numId w:val="75"/>
        </w:numPr>
        <w:tabs>
          <w:tab w:val="left" w:pos="644"/>
        </w:tabs>
        <w:rPr>
          <w:rFonts w:ascii="宋体" w:hAnsi="宋体" w:cs="Arial"/>
          <w:b w:val="0"/>
          <w:bCs w:val="0"/>
          <w:kern w:val="0"/>
          <w:sz w:val="24"/>
          <w:szCs w:val="21"/>
        </w:rPr>
        <w:sectPr w:rsidR="00802EF0" w:rsidSect="00802EF0">
          <w:pgSz w:w="16838" w:h="11906" w:orient="landscape"/>
          <w:pgMar w:top="1797" w:right="1525" w:bottom="1276" w:left="1440" w:header="856" w:footer="992" w:gutter="0"/>
          <w:cols w:space="425"/>
          <w:docGrid w:linePitch="312"/>
        </w:sectPr>
      </w:pPr>
    </w:p>
    <w:sdt>
      <w:sdtPr>
        <w:rPr>
          <w:rFonts w:ascii="宋体" w:hAnsi="宋体" w:cs="Arial" w:hint="eastAsia"/>
          <w:b w:val="0"/>
          <w:bCs w:val="0"/>
          <w:kern w:val="0"/>
          <w:sz w:val="24"/>
          <w:szCs w:val="21"/>
        </w:rPr>
        <w:alias w:val="模块:使用企业集团资产和清偿企业集团债务的重大限制"/>
        <w:tag w:val="_GBC_573fe5c9daf0401da00d8fc5198daf66"/>
        <w:id w:val="-125084640"/>
        <w:lock w:val="sdtLocked"/>
        <w:placeholder>
          <w:docPart w:val="GBC22222222222222222222222222222"/>
        </w:placeholder>
      </w:sdtPr>
      <w:sdtEndPr>
        <w:rPr>
          <w:b/>
          <w:sz w:val="21"/>
        </w:rPr>
      </w:sdtEndPr>
      <w:sdtContent>
        <w:p w:rsidR="00507BB6" w:rsidRDefault="00BE0F81">
          <w:pPr>
            <w:pStyle w:val="4"/>
            <w:numPr>
              <w:ilvl w:val="3"/>
              <w:numId w:val="75"/>
            </w:numPr>
            <w:tabs>
              <w:tab w:val="left" w:pos="644"/>
            </w:tabs>
            <w:rPr>
              <w:rFonts w:ascii="宋体" w:hAnsi="宋体" w:cs="Arial"/>
              <w:szCs w:val="21"/>
            </w:rPr>
          </w:pPr>
          <w:r>
            <w:rPr>
              <w:rFonts w:ascii="宋体" w:hAnsi="宋体" w:cs="Arial" w:hint="eastAsia"/>
              <w:szCs w:val="21"/>
            </w:rPr>
            <w:t>使用企业集团资产和清偿企业集团债务的重大限制：</w:t>
          </w:r>
        </w:p>
        <w:sdt>
          <w:sdtPr>
            <w:alias w:val="是否适用：使用企业集团资产和清偿企业集团债务的重大限制[双击切换]"/>
            <w:tag w:val="_GBC_d4aaeca51c634ffea892b86812441771"/>
            <w:id w:val="-1418864549"/>
            <w:lock w:val="sdtContentLocked"/>
            <w:placeholder>
              <w:docPart w:val="GBC22222222222222222222222222222"/>
            </w:placeholder>
          </w:sdtPr>
          <w:sdtEndPr/>
          <w:sdtContent>
            <w:p w:rsidR="00507BB6" w:rsidRDefault="00BE0F81" w:rsidP="008E669C">
              <w:pPr>
                <w:rPr>
                  <w:rFonts w:cs="Arial"/>
                  <w:b/>
                  <w:szCs w:val="21"/>
                </w:rPr>
              </w:pPr>
              <w:r>
                <w:fldChar w:fldCharType="begin"/>
              </w:r>
              <w:r w:rsidR="008E669C">
                <w:instrText xml:space="preserve"> MACROBUTTON  SnrToggleCheckbox □适用 </w:instrText>
              </w:r>
              <w:r>
                <w:fldChar w:fldCharType="end"/>
              </w:r>
              <w:r>
                <w:fldChar w:fldCharType="begin"/>
              </w:r>
              <w:r w:rsidR="008E669C">
                <w:instrText xml:space="preserve"> MACROBUTTON  SnrToggleCheckbox √不适用 </w:instrText>
              </w:r>
              <w:r>
                <w:fldChar w:fldCharType="end"/>
              </w:r>
            </w:p>
          </w:sdtContent>
        </w:sdt>
      </w:sdtContent>
    </w:sdt>
    <w:p w:rsidR="00507BB6" w:rsidRDefault="00507BB6">
      <w:pPr>
        <w:rPr>
          <w:rFonts w:cs="Arial"/>
          <w:szCs w:val="21"/>
        </w:rPr>
      </w:pPr>
    </w:p>
    <w:sdt>
      <w:sdtPr>
        <w:rPr>
          <w:rFonts w:ascii="宋体" w:hAnsi="宋体" w:cs="Arial" w:hint="eastAsia"/>
          <w:b w:val="0"/>
          <w:bCs w:val="0"/>
          <w:kern w:val="0"/>
          <w:sz w:val="24"/>
          <w:szCs w:val="21"/>
        </w:rPr>
        <w:alias w:val="模块:向纳入合并财务报表范围的结构化主体提供的财务支持或其他支持"/>
        <w:tag w:val="_GBC_114877d69a2e4b56b15fb618155127e3"/>
        <w:id w:val="-566948825"/>
        <w:lock w:val="sdtLocked"/>
        <w:placeholder>
          <w:docPart w:val="GBC22222222222222222222222222222"/>
        </w:placeholder>
      </w:sdtPr>
      <w:sdtEndPr>
        <w:rPr>
          <w:sz w:val="21"/>
        </w:rPr>
      </w:sdtEndPr>
      <w:sdtContent>
        <w:p w:rsidR="00507BB6" w:rsidRDefault="00BE0F81">
          <w:pPr>
            <w:pStyle w:val="4"/>
            <w:numPr>
              <w:ilvl w:val="3"/>
              <w:numId w:val="75"/>
            </w:numPr>
            <w:tabs>
              <w:tab w:val="left" w:pos="644"/>
            </w:tabs>
            <w:rPr>
              <w:rFonts w:ascii="宋体" w:hAnsi="宋体" w:cs="Arial"/>
              <w:szCs w:val="21"/>
            </w:rPr>
          </w:pPr>
          <w:r>
            <w:rPr>
              <w:rFonts w:ascii="宋体" w:hAnsi="宋体" w:cs="Arial" w:hint="eastAsia"/>
              <w:szCs w:val="21"/>
            </w:rPr>
            <w:t>向纳入合并财务报表范围的结构化主体提供的财务支持或其他支持：</w:t>
          </w:r>
        </w:p>
        <w:sdt>
          <w:sdtPr>
            <w:alias w:val="是否适用：向纳入合并财务报表范围的结构化主体提供的财务支持或其他支持[双击切换]"/>
            <w:tag w:val="_GBC_3ee0b326ed544ace8060843f29d4cd3a"/>
            <w:id w:val="779220872"/>
            <w:lock w:val="sdtContentLocked"/>
            <w:placeholder>
              <w:docPart w:val="GBC22222222222222222222222222222"/>
            </w:placeholder>
          </w:sdtPr>
          <w:sdtEndPr/>
          <w:sdtContent>
            <w:p w:rsidR="00507BB6" w:rsidRDefault="00BE0F81" w:rsidP="008E669C">
              <w:pPr>
                <w:rPr>
                  <w:rFonts w:cs="Arial"/>
                  <w:szCs w:val="21"/>
                </w:rPr>
              </w:pPr>
              <w:r>
                <w:fldChar w:fldCharType="begin"/>
              </w:r>
              <w:r w:rsidR="008E669C">
                <w:instrText xml:space="preserve"> MACROBUTTON  SnrToggleCheckbox □适用 </w:instrText>
              </w:r>
              <w:r>
                <w:fldChar w:fldCharType="end"/>
              </w:r>
              <w:r>
                <w:fldChar w:fldCharType="begin"/>
              </w:r>
              <w:r w:rsidR="008E669C">
                <w:instrText xml:space="preserve"> MACROBUTTON  SnrToggleCheckbox √不适用 </w:instrText>
              </w:r>
              <w:r>
                <w:fldChar w:fldCharType="end"/>
              </w:r>
            </w:p>
          </w:sdtContent>
        </w:sdt>
      </w:sdtContent>
    </w:sdt>
    <w:p w:rsidR="00507BB6" w:rsidRDefault="00507BB6">
      <w:pPr>
        <w:rPr>
          <w:rFonts w:cs="Arial"/>
          <w:b/>
          <w:szCs w:val="21"/>
        </w:rPr>
      </w:pPr>
    </w:p>
    <w:sdt>
      <w:sdtPr>
        <w:rPr>
          <w:szCs w:val="21"/>
        </w:rPr>
        <w:alias w:val="模块:在子公司中的权益其他说明"/>
        <w:tag w:val="_GBC_a0f68dc0a3a24efaa431a8c8d768eb0f"/>
        <w:id w:val="1863860147"/>
        <w:lock w:val="sdtLocked"/>
        <w:placeholder>
          <w:docPart w:val="GBC22222222222222222222222222222"/>
        </w:placeholder>
      </w:sdtPr>
      <w:sdtEndPr/>
      <w:sdtContent>
        <w:p w:rsidR="00507BB6" w:rsidRDefault="00BE0F81">
          <w:pPr>
            <w:rPr>
              <w:szCs w:val="21"/>
            </w:rPr>
          </w:pPr>
          <w:r>
            <w:rPr>
              <w:rFonts w:hint="eastAsia"/>
              <w:szCs w:val="21"/>
            </w:rPr>
            <w:t>其他说明：</w:t>
          </w:r>
        </w:p>
        <w:sdt>
          <w:sdtPr>
            <w:rPr>
              <w:szCs w:val="21"/>
            </w:rPr>
            <w:alias w:val="是否适用：在子公司中的权益其他说明[双击切换]"/>
            <w:tag w:val="_GBC_e4c33fb40d7a42bc88681a9facbf5ba5"/>
            <w:id w:val="1638536168"/>
            <w:lock w:val="sdtContentLocked"/>
            <w:placeholder>
              <w:docPart w:val="GBC22222222222222222222222222222"/>
            </w:placeholder>
          </w:sdtPr>
          <w:sdtEndPr/>
          <w:sdtContent>
            <w:p w:rsidR="00507BB6" w:rsidRDefault="00BE0F81" w:rsidP="008E669C">
              <w:pPr>
                <w:rPr>
                  <w:szCs w:val="21"/>
                </w:rPr>
              </w:pPr>
              <w:r>
                <w:rPr>
                  <w:szCs w:val="21"/>
                </w:rPr>
                <w:fldChar w:fldCharType="begin"/>
              </w:r>
              <w:r w:rsidR="008E669C">
                <w:rPr>
                  <w:szCs w:val="21"/>
                </w:rPr>
                <w:instrText xml:space="preserve"> MACROBUTTON  SnrToggleCheckbox □适用 </w:instrText>
              </w:r>
              <w:r>
                <w:rPr>
                  <w:szCs w:val="21"/>
                </w:rPr>
                <w:fldChar w:fldCharType="end"/>
              </w:r>
              <w:r>
                <w:rPr>
                  <w:szCs w:val="21"/>
                </w:rPr>
                <w:fldChar w:fldCharType="begin"/>
              </w:r>
              <w:r w:rsidR="008E669C">
                <w:rPr>
                  <w:szCs w:val="21"/>
                </w:rPr>
                <w:instrText xml:space="preserve"> MACROBUTTON  SnrToggleCheckbox √不适用 </w:instrText>
              </w:r>
              <w:r>
                <w:rPr>
                  <w:szCs w:val="21"/>
                </w:rPr>
                <w:fldChar w:fldCharType="end"/>
              </w:r>
            </w:p>
          </w:sdtContent>
        </w:sdt>
      </w:sdtContent>
    </w:sdt>
    <w:p w:rsidR="00507BB6" w:rsidRDefault="00507BB6">
      <w:pPr>
        <w:rPr>
          <w:szCs w:val="21"/>
        </w:rPr>
      </w:pPr>
    </w:p>
    <w:p w:rsidR="00507BB6" w:rsidRDefault="00BE0F81">
      <w:pPr>
        <w:pStyle w:val="3"/>
        <w:numPr>
          <w:ilvl w:val="2"/>
          <w:numId w:val="74"/>
        </w:numPr>
        <w:rPr>
          <w:rFonts w:ascii="宋体" w:hAnsi="宋体" w:cs="Arial"/>
          <w:szCs w:val="21"/>
        </w:rPr>
      </w:pPr>
      <w:r>
        <w:rPr>
          <w:rFonts w:ascii="宋体" w:hAnsi="宋体" w:cs="Arial" w:hint="eastAsia"/>
          <w:szCs w:val="21"/>
        </w:rPr>
        <w:t>在子公司的所有者权益份额发生变化且仍控制子公司的交易</w:t>
      </w:r>
    </w:p>
    <w:sdt>
      <w:sdtPr>
        <w:alias w:val="是否适用：在子公司的所有者权益份额发生变化且仍控制子公司的交易[双击切换]"/>
        <w:tag w:val="_GBC_51b903d8f50944dc91e91048eba723cd"/>
        <w:id w:val="-1348016544"/>
        <w:lock w:val="sdtContentLocked"/>
        <w:placeholder>
          <w:docPart w:val="GBC22222222222222222222222222222"/>
        </w:placeholder>
      </w:sdtPr>
      <w:sdtEndPr/>
      <w:sdtContent>
        <w:p w:rsidR="008E669C" w:rsidRDefault="00BE0F81" w:rsidP="008E669C">
          <w:pPr>
            <w:rPr>
              <w:szCs w:val="21"/>
            </w:rPr>
          </w:pPr>
          <w:r>
            <w:fldChar w:fldCharType="begin"/>
          </w:r>
          <w:r w:rsidR="008E669C">
            <w:instrText xml:space="preserve"> MACROBUTTON  SnrToggleCheckbox □适用 </w:instrText>
          </w:r>
          <w:r>
            <w:fldChar w:fldCharType="end"/>
          </w:r>
          <w:r>
            <w:fldChar w:fldCharType="begin"/>
          </w:r>
          <w:r w:rsidR="008E669C">
            <w:instrText xml:space="preserve"> MACROBUTTON  SnrToggleCheckbox √不适用 </w:instrText>
          </w:r>
          <w:r>
            <w:fldChar w:fldCharType="end"/>
          </w:r>
        </w:p>
      </w:sdtContent>
    </w:sdt>
    <w:p w:rsidR="00507BB6" w:rsidRDefault="00BE0F81">
      <w:pPr>
        <w:pStyle w:val="3"/>
        <w:numPr>
          <w:ilvl w:val="2"/>
          <w:numId w:val="74"/>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双击切换]"/>
        <w:tag w:val="_GBC_31c0fe2068fd4a898e4269df4925aa76"/>
        <w:id w:val="-198712246"/>
        <w:lock w:val="sdtContentLocked"/>
        <w:placeholder>
          <w:docPart w:val="GBC22222222222222222222222222222"/>
        </w:placeholder>
      </w:sdtPr>
      <w:sdtEndPr/>
      <w:sdtContent>
        <w:p w:rsidR="008E669C" w:rsidRDefault="00BE0F81" w:rsidP="008E669C">
          <w:r>
            <w:fldChar w:fldCharType="begin"/>
          </w:r>
          <w:r w:rsidR="0026454B">
            <w:instrText xml:space="preserve"> MACROBUTTON  SnrToggleCheckbox √适用 </w:instrText>
          </w:r>
          <w:r>
            <w:fldChar w:fldCharType="end"/>
          </w:r>
          <w:r>
            <w:fldChar w:fldCharType="begin"/>
          </w:r>
          <w:r w:rsidR="0026454B">
            <w:instrText xml:space="preserve"> MACROBUTTON  SnrToggleCheckbox □不适用 </w:instrText>
          </w:r>
          <w:r>
            <w:fldChar w:fldCharType="end"/>
          </w:r>
        </w:p>
      </w:sdtContent>
    </w:sdt>
    <w:sdt>
      <w:sdtPr>
        <w:rPr>
          <w:rFonts w:ascii="宋体" w:hAnsi="宋体" w:cs="宋体" w:hint="eastAsia"/>
          <w:b w:val="0"/>
          <w:bCs w:val="0"/>
          <w:kern w:val="0"/>
          <w:sz w:val="24"/>
          <w:szCs w:val="24"/>
        </w:rPr>
        <w:alias w:val="模块:重要的合营企业或联营企业"/>
        <w:tag w:val="_GBC_49e4a749316a464e89485cda5774fc07"/>
        <w:id w:val="2087486501"/>
        <w:lock w:val="sdtLocked"/>
      </w:sdtPr>
      <w:sdtEndPr>
        <w:rPr>
          <w:rFonts w:cstheme="minorBidi" w:hint="default"/>
          <w:sz w:val="21"/>
          <w:szCs w:val="21"/>
        </w:rPr>
      </w:sdtEndPr>
      <w:sdtContent>
        <w:p w:rsidR="0026454B" w:rsidRDefault="0026454B">
          <w:pPr>
            <w:pStyle w:val="4"/>
            <w:numPr>
              <w:ilvl w:val="3"/>
              <w:numId w:val="76"/>
            </w:numPr>
            <w:tabs>
              <w:tab w:val="left" w:pos="630"/>
            </w:tabs>
          </w:pPr>
          <w:r>
            <w:rPr>
              <w:rFonts w:hint="eastAsia"/>
            </w:rPr>
            <w:t>重要的合营企业或联营企业</w:t>
          </w:r>
        </w:p>
        <w:sdt>
          <w:sdtPr>
            <w:alias w:val="是否适用：重要的合营企业或联营企业[双击切换]"/>
            <w:tag w:val="_GBC_9973f58b324442d5879a5d16db0cd410"/>
            <w:id w:val="154573885"/>
            <w:lock w:val="sdtContentLocked"/>
          </w:sdtPr>
          <w:sdtEndPr/>
          <w:sdtContent>
            <w:p w:rsidR="0026454B" w:rsidRDefault="0026454B" w:rsidP="0026454B">
              <w:pPr>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26454B" w:rsidRDefault="00A057D5">
          <w:pPr>
            <w:rPr>
              <w:rFonts w:cstheme="minorBidi"/>
              <w:szCs w:val="21"/>
            </w:rPr>
          </w:pPr>
        </w:p>
      </w:sdtContent>
    </w:sdt>
    <w:p w:rsidR="0026454B" w:rsidRDefault="0026454B">
      <w:pPr>
        <w:pStyle w:val="4"/>
        <w:numPr>
          <w:ilvl w:val="3"/>
          <w:numId w:val="76"/>
        </w:numPr>
        <w:tabs>
          <w:tab w:val="left" w:pos="630"/>
        </w:tabs>
        <w:rPr>
          <w:rFonts w:ascii="宋体" w:hAnsi="宋体" w:cs="Arial"/>
          <w:szCs w:val="21"/>
        </w:rPr>
      </w:pPr>
      <w:r>
        <w:rPr>
          <w:rFonts w:ascii="宋体" w:hAnsi="宋体" w:cs="Arial" w:hint="eastAsia"/>
          <w:szCs w:val="21"/>
        </w:rPr>
        <w:t>重要合营企业的主要财务信息</w:t>
      </w:r>
    </w:p>
    <w:p w:rsidR="0026454B" w:rsidRDefault="00A057D5" w:rsidP="0026454B">
      <w:pPr>
        <w:rPr>
          <w:rFonts w:cstheme="minorBidi"/>
          <w:szCs w:val="21"/>
        </w:rPr>
      </w:pPr>
      <w:sdt>
        <w:sdtPr>
          <w:rPr>
            <w:rFonts w:hint="eastAsia"/>
            <w:b/>
          </w:rPr>
          <w:alias w:val="是否适用：重要合营企业的主要财务信息[双击切换]"/>
          <w:tag w:val="_GBC_6241cde567c342139ae6186afeea9fb4"/>
          <w:id w:val="-551457772"/>
          <w:lock w:val="sdtContentLocked"/>
        </w:sdtPr>
        <w:sdtEndPr>
          <w:rPr>
            <w:b w:val="0"/>
          </w:rPr>
        </w:sdtEndPr>
        <w:sdtContent>
          <w:r w:rsidR="0026454B">
            <w:fldChar w:fldCharType="begin"/>
          </w:r>
          <w:r w:rsidR="0026454B">
            <w:instrText xml:space="preserve"> MACROBUTTON  SnrToggleCheckbox □适用 </w:instrText>
          </w:r>
          <w:r w:rsidR="0026454B">
            <w:fldChar w:fldCharType="end"/>
          </w:r>
          <w:r w:rsidR="0026454B">
            <w:fldChar w:fldCharType="begin"/>
          </w:r>
          <w:r w:rsidR="0026454B">
            <w:instrText xml:space="preserve"> MACROBUTTON  SnrToggleCheckbox √不适用 </w:instrText>
          </w:r>
          <w:r w:rsidR="0026454B">
            <w:fldChar w:fldCharType="end"/>
          </w:r>
        </w:sdtContent>
      </w:sdt>
    </w:p>
    <w:p w:rsidR="0026454B" w:rsidRDefault="0026454B">
      <w:pPr>
        <w:pStyle w:val="4"/>
        <w:numPr>
          <w:ilvl w:val="3"/>
          <w:numId w:val="76"/>
        </w:numPr>
        <w:tabs>
          <w:tab w:val="left" w:pos="630"/>
        </w:tabs>
        <w:rPr>
          <w:rFonts w:ascii="宋体" w:hAnsi="宋体" w:cs="Arial"/>
          <w:szCs w:val="21"/>
        </w:rPr>
      </w:pPr>
      <w:r>
        <w:rPr>
          <w:rFonts w:ascii="宋体" w:hAnsi="宋体" w:cs="Arial" w:hint="eastAsia"/>
          <w:szCs w:val="21"/>
        </w:rPr>
        <w:t>重要联营企业的主要财务信息</w:t>
      </w:r>
    </w:p>
    <w:p w:rsidR="0026454B" w:rsidRDefault="00A057D5" w:rsidP="0026454B">
      <w:pPr>
        <w:rPr>
          <w:rFonts w:cs="Arial"/>
          <w:szCs w:val="21"/>
        </w:rPr>
      </w:pPr>
      <w:sdt>
        <w:sdtPr>
          <w:rPr>
            <w:rFonts w:hint="eastAsia"/>
            <w:b/>
          </w:rPr>
          <w:alias w:val="是否适用：重要联营企业的主要财务信息[双击切换]"/>
          <w:tag w:val="_GBC_e304b69adb6f449495c3916754024763"/>
          <w:id w:val="-1601178925"/>
          <w:lock w:val="sdtContentLocked"/>
        </w:sdtPr>
        <w:sdtEndPr>
          <w:rPr>
            <w:b w:val="0"/>
          </w:rPr>
        </w:sdtEndPr>
        <w:sdtContent>
          <w:r w:rsidR="0026454B">
            <w:fldChar w:fldCharType="begin"/>
          </w:r>
          <w:r w:rsidR="0026454B">
            <w:instrText xml:space="preserve"> MACROBUTTON  SnrToggleCheckbox □适用 </w:instrText>
          </w:r>
          <w:r w:rsidR="0026454B">
            <w:fldChar w:fldCharType="end"/>
          </w:r>
          <w:r w:rsidR="0026454B">
            <w:fldChar w:fldCharType="begin"/>
          </w:r>
          <w:r w:rsidR="0026454B">
            <w:instrText xml:space="preserve"> MACROBUTTON  SnrToggleCheckbox √不适用 </w:instrText>
          </w:r>
          <w:r w:rsidR="0026454B">
            <w:fldChar w:fldCharType="end"/>
          </w:r>
        </w:sdtContent>
      </w:sdt>
    </w:p>
    <w:sdt>
      <w:sdtPr>
        <w:rPr>
          <w:rFonts w:ascii="宋体" w:hAnsi="宋体" w:cs="Arial" w:hint="eastAsia"/>
          <w:b w:val="0"/>
          <w:bCs w:val="0"/>
          <w:kern w:val="0"/>
          <w:sz w:val="24"/>
          <w:szCs w:val="21"/>
        </w:rPr>
        <w:alias w:val="模块:不重要的合营企业和联营企业的汇总财务信息"/>
        <w:tag w:val="_GBC_7592afe8201c4b36a34fa177ca124037"/>
        <w:id w:val="-713041328"/>
      </w:sdtPr>
      <w:sdtEndPr>
        <w:rPr>
          <w:rFonts w:hint="default"/>
          <w:sz w:val="21"/>
        </w:rPr>
      </w:sdtEndPr>
      <w:sdtContent>
        <w:p w:rsidR="0026454B" w:rsidRDefault="0026454B">
          <w:pPr>
            <w:pStyle w:val="4"/>
            <w:numPr>
              <w:ilvl w:val="3"/>
              <w:numId w:val="76"/>
            </w:numPr>
            <w:tabs>
              <w:tab w:val="left" w:pos="630"/>
            </w:tabs>
            <w:rPr>
              <w:rFonts w:ascii="宋体" w:hAnsi="宋体" w:cs="Arial"/>
              <w:szCs w:val="21"/>
            </w:rPr>
          </w:pPr>
          <w:r>
            <w:rPr>
              <w:rFonts w:ascii="宋体" w:hAnsi="宋体" w:cs="Arial" w:hint="eastAsia"/>
              <w:szCs w:val="21"/>
            </w:rPr>
            <w:t>不重要的合营企业和联营企业的汇总财务信息</w:t>
          </w:r>
        </w:p>
        <w:sdt>
          <w:sdtPr>
            <w:alias w:val="是否适用：不重要的合营企业和联营企业的汇总财务信息[双击切换]"/>
            <w:tag w:val="_GBC_eb809f81680b42f794ba04df499e52dc"/>
            <w:id w:val="-1450471843"/>
            <w:lock w:val="sdtContentLocked"/>
          </w:sdtPr>
          <w:sdtEndPr/>
          <w:sdtContent>
            <w:p w:rsidR="0026454B" w:rsidRDefault="0026454B">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26454B" w:rsidRDefault="0026454B">
          <w:pPr>
            <w:jc w:val="right"/>
          </w:pPr>
          <w:r>
            <w:rPr>
              <w:rFonts w:hint="eastAsia"/>
            </w:rPr>
            <w:t>单位：</w:t>
          </w:r>
          <w:sdt>
            <w:sdtPr>
              <w:rPr>
                <w:rFonts w:hint="eastAsia"/>
              </w:rPr>
              <w:alias w:val="单位：财务附注：不重要的合营企业和联营企业的汇总财务信息"/>
              <w:tag w:val="_GBC_d02efd9c85904b029b5a51b02d9519e8"/>
              <w:id w:val="875200047"/>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不重要的合营企业和联营企业的汇总财务信息"/>
              <w:tag w:val="_GBC_a6fa35df627e4d9584fb9c311eb6a4b5"/>
              <w:id w:val="-134654615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3227"/>
            <w:gridCol w:w="2747"/>
            <w:gridCol w:w="3075"/>
          </w:tblGrid>
          <w:tr w:rsidR="009F5B8C" w:rsidRPr="00026456" w:rsidTr="009F5B8C">
            <w:trPr>
              <w:trHeight w:val="241"/>
              <w:jc w:val="center"/>
            </w:trPr>
            <w:tc>
              <w:tcPr>
                <w:tcW w:w="1783" w:type="pct"/>
                <w:tcBorders>
                  <w:top w:val="single" w:sz="4" w:space="0" w:color="auto"/>
                  <w:left w:val="single" w:sz="4" w:space="0" w:color="auto"/>
                  <w:bottom w:val="single" w:sz="6" w:space="0" w:color="auto"/>
                  <w:right w:val="single" w:sz="6" w:space="0" w:color="auto"/>
                </w:tcBorders>
                <w:shd w:val="clear" w:color="auto" w:fill="auto"/>
              </w:tcPr>
              <w:p w:rsidR="009F5B8C" w:rsidRPr="00026456" w:rsidRDefault="009F5B8C" w:rsidP="009F5B8C">
                <w:pPr>
                  <w:jc w:val="center"/>
                  <w:rPr>
                    <w:rFonts w:cs="Arial"/>
                    <w:szCs w:val="21"/>
                  </w:rPr>
                </w:pPr>
              </w:p>
            </w:tc>
            <w:sdt>
              <w:sdtPr>
                <w:rPr>
                  <w:szCs w:val="21"/>
                </w:rPr>
                <w:tag w:val="_PLD_7dc69fc7f68243e6b4f46db3a94dd47f"/>
                <w:id w:val="996069158"/>
                <w:lock w:val="sdtLocked"/>
              </w:sdtPr>
              <w:sdtEndPr/>
              <w:sdtContent>
                <w:tc>
                  <w:tcPr>
                    <w:tcW w:w="1518" w:type="pct"/>
                    <w:tcBorders>
                      <w:top w:val="single" w:sz="4" w:space="0" w:color="auto"/>
                      <w:left w:val="single" w:sz="6" w:space="0" w:color="auto"/>
                      <w:bottom w:val="single" w:sz="6" w:space="0" w:color="auto"/>
                      <w:right w:val="single" w:sz="6" w:space="0" w:color="auto"/>
                    </w:tcBorders>
                    <w:shd w:val="clear" w:color="auto" w:fill="auto"/>
                  </w:tcPr>
                  <w:p w:rsidR="009F5B8C" w:rsidRPr="00026456" w:rsidRDefault="009F5B8C" w:rsidP="009F5B8C">
                    <w:pPr>
                      <w:jc w:val="center"/>
                      <w:rPr>
                        <w:rFonts w:cs="Arial"/>
                        <w:szCs w:val="21"/>
                      </w:rPr>
                    </w:pPr>
                    <w:r w:rsidRPr="00026456">
                      <w:rPr>
                        <w:rFonts w:cs="Arial" w:hint="eastAsia"/>
                        <w:szCs w:val="21"/>
                        <w:lang w:val="en-GB"/>
                      </w:rPr>
                      <w:t>期末余额</w:t>
                    </w:r>
                    <w:r w:rsidRPr="00026456">
                      <w:rPr>
                        <w:rFonts w:cs="Arial"/>
                        <w:szCs w:val="21"/>
                      </w:rPr>
                      <w:t>/</w:t>
                    </w:r>
                    <w:r w:rsidRPr="00026456">
                      <w:rPr>
                        <w:rFonts w:cs="Arial" w:hint="eastAsia"/>
                        <w:szCs w:val="21"/>
                        <w:lang w:val="en-GB"/>
                      </w:rPr>
                      <w:t>本期发生额</w:t>
                    </w:r>
                  </w:p>
                </w:tc>
              </w:sdtContent>
            </w:sdt>
            <w:sdt>
              <w:sdtPr>
                <w:rPr>
                  <w:szCs w:val="21"/>
                </w:rPr>
                <w:tag w:val="_PLD_ffe9f9922ada461388adfb92ed1e3072"/>
                <w:id w:val="1076253013"/>
                <w:lock w:val="sdtLocked"/>
              </w:sdtPr>
              <w:sdtEndPr/>
              <w:sdtContent>
                <w:tc>
                  <w:tcPr>
                    <w:tcW w:w="1699" w:type="pct"/>
                    <w:tcBorders>
                      <w:top w:val="single" w:sz="4" w:space="0" w:color="auto"/>
                      <w:left w:val="single" w:sz="6" w:space="0" w:color="auto"/>
                      <w:bottom w:val="single" w:sz="6" w:space="0" w:color="auto"/>
                      <w:right w:val="single" w:sz="4" w:space="0" w:color="auto"/>
                    </w:tcBorders>
                    <w:shd w:val="clear" w:color="auto" w:fill="auto"/>
                  </w:tcPr>
                  <w:p w:rsidR="009F5B8C" w:rsidRPr="00026456" w:rsidRDefault="009F5B8C" w:rsidP="009F5B8C">
                    <w:pPr>
                      <w:jc w:val="center"/>
                      <w:rPr>
                        <w:rFonts w:cs="Arial"/>
                        <w:szCs w:val="21"/>
                      </w:rPr>
                    </w:pPr>
                    <w:r w:rsidRPr="00026456">
                      <w:rPr>
                        <w:rFonts w:cs="Arial" w:hint="eastAsia"/>
                        <w:szCs w:val="21"/>
                        <w:lang w:val="en-GB"/>
                      </w:rPr>
                      <w:t>期初余额</w:t>
                    </w:r>
                    <w:r w:rsidRPr="00026456">
                      <w:rPr>
                        <w:rFonts w:cs="Arial"/>
                        <w:szCs w:val="21"/>
                      </w:rPr>
                      <w:t>/</w:t>
                    </w:r>
                    <w:r w:rsidRPr="00026456">
                      <w:rPr>
                        <w:rFonts w:cs="Arial" w:hint="eastAsia"/>
                        <w:szCs w:val="21"/>
                        <w:lang w:val="en-GB"/>
                      </w:rPr>
                      <w:t>上期发生额</w:t>
                    </w:r>
                  </w:p>
                </w:tc>
              </w:sdtContent>
            </w:sdt>
          </w:tr>
          <w:tr w:rsidR="009F5B8C" w:rsidRPr="00026456" w:rsidTr="009F5B8C">
            <w:trPr>
              <w:jc w:val="center"/>
            </w:trPr>
            <w:sdt>
              <w:sdtPr>
                <w:rPr>
                  <w:szCs w:val="21"/>
                </w:rPr>
                <w:tag w:val="_PLD_1bd24e2b6e8f4bddad27bea53e1b1b0a"/>
                <w:id w:val="-1965413668"/>
                <w:lock w:val="sdtLocked"/>
              </w:sdtPr>
              <w:sdtEndPr/>
              <w:sdtContent>
                <w:tc>
                  <w:tcPr>
                    <w:tcW w:w="1783" w:type="pct"/>
                    <w:tcBorders>
                      <w:top w:val="single" w:sz="6" w:space="0" w:color="auto"/>
                      <w:left w:val="single" w:sz="4" w:space="0" w:color="auto"/>
                      <w:bottom w:val="single" w:sz="6" w:space="0" w:color="auto"/>
                      <w:right w:val="single" w:sz="6" w:space="0" w:color="auto"/>
                    </w:tcBorders>
                    <w:shd w:val="clear" w:color="auto" w:fill="auto"/>
                  </w:tcPr>
                  <w:p w:rsidR="009F5B8C" w:rsidRPr="00026456" w:rsidRDefault="009F5B8C" w:rsidP="009F5B8C">
                    <w:pPr>
                      <w:rPr>
                        <w:rFonts w:cs="Arial"/>
                        <w:szCs w:val="21"/>
                      </w:rPr>
                    </w:pPr>
                    <w:r w:rsidRPr="00026456">
                      <w:rPr>
                        <w:rFonts w:cs="Arial" w:hint="eastAsia"/>
                        <w:szCs w:val="21"/>
                        <w:lang w:val="en-GB"/>
                      </w:rPr>
                      <w:t>联营企业：</w:t>
                    </w:r>
                  </w:p>
                </w:tc>
              </w:sdtContent>
            </w:sdt>
            <w:tc>
              <w:tcPr>
                <w:tcW w:w="1518" w:type="pct"/>
                <w:tcBorders>
                  <w:top w:val="single" w:sz="6" w:space="0" w:color="auto"/>
                  <w:left w:val="single" w:sz="6" w:space="0" w:color="auto"/>
                  <w:bottom w:val="single" w:sz="6" w:space="0" w:color="auto"/>
                  <w:right w:val="single" w:sz="6" w:space="0" w:color="auto"/>
                </w:tcBorders>
              </w:tcPr>
              <w:p w:rsidR="009F5B8C" w:rsidRPr="00026456" w:rsidRDefault="009F5B8C" w:rsidP="009F5B8C">
                <w:pPr>
                  <w:jc w:val="right"/>
                  <w:rPr>
                    <w:szCs w:val="21"/>
                  </w:rPr>
                </w:pPr>
              </w:p>
            </w:tc>
            <w:tc>
              <w:tcPr>
                <w:tcW w:w="1699" w:type="pct"/>
                <w:tcBorders>
                  <w:top w:val="single" w:sz="6" w:space="0" w:color="auto"/>
                  <w:left w:val="single" w:sz="6" w:space="0" w:color="auto"/>
                  <w:bottom w:val="single" w:sz="6" w:space="0" w:color="auto"/>
                  <w:right w:val="single" w:sz="4" w:space="0" w:color="auto"/>
                </w:tcBorders>
              </w:tcPr>
              <w:p w:rsidR="009F5B8C" w:rsidRPr="00026456" w:rsidRDefault="009F5B8C" w:rsidP="009F5B8C">
                <w:pPr>
                  <w:jc w:val="right"/>
                  <w:rPr>
                    <w:szCs w:val="21"/>
                  </w:rPr>
                </w:pPr>
              </w:p>
            </w:tc>
          </w:tr>
          <w:tr w:rsidR="009F5B8C" w:rsidRPr="00026456" w:rsidTr="009F5B8C">
            <w:trPr>
              <w:jc w:val="center"/>
            </w:trPr>
            <w:tc>
              <w:tcPr>
                <w:tcW w:w="1783" w:type="pct"/>
                <w:tcBorders>
                  <w:top w:val="single" w:sz="6" w:space="0" w:color="auto"/>
                  <w:left w:val="single" w:sz="4" w:space="0" w:color="auto"/>
                  <w:bottom w:val="single" w:sz="6" w:space="0" w:color="auto"/>
                  <w:right w:val="single" w:sz="6" w:space="0" w:color="auto"/>
                </w:tcBorders>
                <w:shd w:val="clear" w:color="auto" w:fill="auto"/>
                <w:vAlign w:val="center"/>
              </w:tcPr>
              <w:p w:rsidR="009F5B8C" w:rsidRPr="00026456" w:rsidRDefault="009F5B8C" w:rsidP="009F5B8C">
                <w:pPr>
                  <w:rPr>
                    <w:rFonts w:cs="Arial"/>
                    <w:szCs w:val="21"/>
                    <w:lang w:val="en-GB"/>
                  </w:rPr>
                </w:pPr>
                <w:proofErr w:type="gramStart"/>
                <w:r w:rsidRPr="00026456">
                  <w:rPr>
                    <w:szCs w:val="21"/>
                  </w:rPr>
                  <w:t>宿迁苏商置业</w:t>
                </w:r>
                <w:proofErr w:type="gramEnd"/>
                <w:r w:rsidRPr="00026456">
                  <w:rPr>
                    <w:szCs w:val="21"/>
                  </w:rPr>
                  <w:t>有限公司</w:t>
                </w:r>
              </w:p>
            </w:tc>
            <w:tc>
              <w:tcPr>
                <w:tcW w:w="1518" w:type="pct"/>
                <w:tcBorders>
                  <w:top w:val="single" w:sz="6" w:space="0" w:color="auto"/>
                  <w:left w:val="single" w:sz="6" w:space="0" w:color="auto"/>
                  <w:bottom w:val="single" w:sz="6" w:space="0" w:color="auto"/>
                  <w:right w:val="single" w:sz="6" w:space="0" w:color="auto"/>
                </w:tcBorders>
              </w:tcPr>
              <w:p w:rsidR="009F5B8C" w:rsidRPr="00026456" w:rsidRDefault="009F5B8C" w:rsidP="009F5B8C">
                <w:pPr>
                  <w:jc w:val="right"/>
                  <w:rPr>
                    <w:szCs w:val="21"/>
                  </w:rPr>
                </w:pPr>
                <w:r w:rsidRPr="00026456">
                  <w:rPr>
                    <w:szCs w:val="21"/>
                  </w:rPr>
                  <w:t>24,557,138.55</w:t>
                </w:r>
              </w:p>
            </w:tc>
            <w:tc>
              <w:tcPr>
                <w:tcW w:w="1699" w:type="pct"/>
                <w:tcBorders>
                  <w:top w:val="single" w:sz="6" w:space="0" w:color="auto"/>
                  <w:left w:val="single" w:sz="6" w:space="0" w:color="auto"/>
                  <w:bottom w:val="single" w:sz="6" w:space="0" w:color="auto"/>
                  <w:right w:val="single" w:sz="4" w:space="0" w:color="auto"/>
                </w:tcBorders>
              </w:tcPr>
              <w:p w:rsidR="009F5B8C" w:rsidRPr="00026456" w:rsidRDefault="009F5B8C" w:rsidP="009F5B8C">
                <w:pPr>
                  <w:jc w:val="right"/>
                  <w:rPr>
                    <w:szCs w:val="21"/>
                  </w:rPr>
                </w:pPr>
                <w:r w:rsidRPr="00026456">
                  <w:rPr>
                    <w:szCs w:val="21"/>
                  </w:rPr>
                  <w:t>24,712,938.98</w:t>
                </w:r>
              </w:p>
            </w:tc>
          </w:tr>
          <w:tr w:rsidR="009F5B8C" w:rsidRPr="00026456" w:rsidTr="009F5B8C">
            <w:trPr>
              <w:jc w:val="center"/>
            </w:trPr>
            <w:tc>
              <w:tcPr>
                <w:tcW w:w="1783" w:type="pct"/>
                <w:tcBorders>
                  <w:top w:val="single" w:sz="6" w:space="0" w:color="auto"/>
                  <w:left w:val="single" w:sz="4" w:space="0" w:color="auto"/>
                  <w:bottom w:val="single" w:sz="6" w:space="0" w:color="auto"/>
                  <w:right w:val="single" w:sz="6" w:space="0" w:color="auto"/>
                </w:tcBorders>
                <w:shd w:val="clear" w:color="auto" w:fill="auto"/>
                <w:vAlign w:val="center"/>
              </w:tcPr>
              <w:p w:rsidR="009F5B8C" w:rsidRPr="00026456" w:rsidRDefault="009F5B8C" w:rsidP="009F5B8C">
                <w:pPr>
                  <w:rPr>
                    <w:rFonts w:cs="Arial"/>
                    <w:szCs w:val="21"/>
                    <w:lang w:val="en-GB"/>
                  </w:rPr>
                </w:pPr>
                <w:r w:rsidRPr="00026456">
                  <w:rPr>
                    <w:szCs w:val="21"/>
                  </w:rPr>
                  <w:t>天津嘉和</w:t>
                </w:r>
                <w:proofErr w:type="gramStart"/>
                <w:r w:rsidRPr="00026456">
                  <w:rPr>
                    <w:szCs w:val="21"/>
                  </w:rPr>
                  <w:t>昊</w:t>
                </w:r>
                <w:proofErr w:type="gramEnd"/>
                <w:r w:rsidRPr="00026456">
                  <w:rPr>
                    <w:szCs w:val="21"/>
                  </w:rPr>
                  <w:t>成物流有限公司</w:t>
                </w:r>
              </w:p>
            </w:tc>
            <w:tc>
              <w:tcPr>
                <w:tcW w:w="1518" w:type="pct"/>
                <w:tcBorders>
                  <w:top w:val="single" w:sz="6" w:space="0" w:color="auto"/>
                  <w:left w:val="single" w:sz="6" w:space="0" w:color="auto"/>
                  <w:bottom w:val="single" w:sz="6" w:space="0" w:color="auto"/>
                  <w:right w:val="single" w:sz="6" w:space="0" w:color="auto"/>
                </w:tcBorders>
              </w:tcPr>
              <w:p w:rsidR="009F5B8C" w:rsidRPr="00026456" w:rsidRDefault="009F5B8C" w:rsidP="009F5B8C">
                <w:pPr>
                  <w:jc w:val="right"/>
                  <w:rPr>
                    <w:szCs w:val="21"/>
                  </w:rPr>
                </w:pPr>
                <w:r w:rsidRPr="00026456">
                  <w:rPr>
                    <w:szCs w:val="21"/>
                  </w:rPr>
                  <w:t>34,428,981.71</w:t>
                </w:r>
              </w:p>
            </w:tc>
            <w:tc>
              <w:tcPr>
                <w:tcW w:w="1699" w:type="pct"/>
                <w:tcBorders>
                  <w:top w:val="single" w:sz="6" w:space="0" w:color="auto"/>
                  <w:left w:val="single" w:sz="6" w:space="0" w:color="auto"/>
                  <w:bottom w:val="single" w:sz="6" w:space="0" w:color="auto"/>
                  <w:right w:val="single" w:sz="4" w:space="0" w:color="auto"/>
                </w:tcBorders>
              </w:tcPr>
              <w:p w:rsidR="009F5B8C" w:rsidRPr="00026456" w:rsidRDefault="009F5B8C" w:rsidP="009F5B8C">
                <w:pPr>
                  <w:jc w:val="right"/>
                  <w:rPr>
                    <w:szCs w:val="21"/>
                  </w:rPr>
                </w:pPr>
                <w:r w:rsidRPr="00026456">
                  <w:rPr>
                    <w:szCs w:val="21"/>
                  </w:rPr>
                  <w:t>34,609,058.04</w:t>
                </w:r>
              </w:p>
            </w:tc>
          </w:tr>
          <w:tr w:rsidR="009F5B8C" w:rsidRPr="00026456" w:rsidTr="009F5B8C">
            <w:trPr>
              <w:jc w:val="center"/>
            </w:trPr>
            <w:sdt>
              <w:sdtPr>
                <w:rPr>
                  <w:szCs w:val="21"/>
                </w:rPr>
                <w:tag w:val="_PLD_96f92a97765344699f3fe74a7c29502b"/>
                <w:id w:val="-2058995248"/>
                <w:lock w:val="sdtLocked"/>
              </w:sdtPr>
              <w:sdtEndPr/>
              <w:sdtContent>
                <w:tc>
                  <w:tcPr>
                    <w:tcW w:w="1783" w:type="pct"/>
                    <w:tcBorders>
                      <w:top w:val="single" w:sz="6" w:space="0" w:color="auto"/>
                      <w:left w:val="single" w:sz="4" w:space="0" w:color="auto"/>
                      <w:bottom w:val="single" w:sz="6" w:space="0" w:color="auto"/>
                      <w:right w:val="single" w:sz="6" w:space="0" w:color="auto"/>
                    </w:tcBorders>
                    <w:shd w:val="clear" w:color="auto" w:fill="auto"/>
                    <w:vAlign w:val="center"/>
                  </w:tcPr>
                  <w:p w:rsidR="009F5B8C" w:rsidRPr="00026456" w:rsidRDefault="009F5B8C" w:rsidP="009F5B8C">
                    <w:pPr>
                      <w:rPr>
                        <w:rFonts w:cs="Arial"/>
                        <w:color w:val="000000"/>
                        <w:szCs w:val="21"/>
                      </w:rPr>
                    </w:pPr>
                    <w:r w:rsidRPr="00026456">
                      <w:rPr>
                        <w:rFonts w:cs="Arial" w:hint="eastAsia"/>
                        <w:color w:val="000000"/>
                        <w:szCs w:val="21"/>
                        <w:lang w:val="en-GB"/>
                      </w:rPr>
                      <w:t>投资账面价值合计</w:t>
                    </w:r>
                  </w:p>
                </w:tc>
              </w:sdtContent>
            </w:sdt>
            <w:tc>
              <w:tcPr>
                <w:tcW w:w="1518" w:type="pct"/>
                <w:tcBorders>
                  <w:top w:val="single" w:sz="6" w:space="0" w:color="auto"/>
                  <w:left w:val="single" w:sz="6" w:space="0" w:color="auto"/>
                  <w:bottom w:val="single" w:sz="6" w:space="0" w:color="auto"/>
                  <w:right w:val="single" w:sz="6" w:space="0" w:color="auto"/>
                </w:tcBorders>
              </w:tcPr>
              <w:p w:rsidR="009F5B8C" w:rsidRPr="00026456" w:rsidRDefault="009F5B8C" w:rsidP="009F5B8C">
                <w:pPr>
                  <w:jc w:val="right"/>
                  <w:rPr>
                    <w:szCs w:val="21"/>
                  </w:rPr>
                </w:pPr>
                <w:r w:rsidRPr="00026456">
                  <w:rPr>
                    <w:szCs w:val="21"/>
                  </w:rPr>
                  <w:t>58,986,120.26</w:t>
                </w:r>
              </w:p>
            </w:tc>
            <w:tc>
              <w:tcPr>
                <w:tcW w:w="1699" w:type="pct"/>
                <w:tcBorders>
                  <w:top w:val="single" w:sz="6" w:space="0" w:color="auto"/>
                  <w:left w:val="single" w:sz="6" w:space="0" w:color="auto"/>
                  <w:bottom w:val="single" w:sz="6" w:space="0" w:color="auto"/>
                  <w:right w:val="single" w:sz="4" w:space="0" w:color="auto"/>
                </w:tcBorders>
              </w:tcPr>
              <w:p w:rsidR="009F5B8C" w:rsidRPr="00026456" w:rsidRDefault="009F5B8C" w:rsidP="009F5B8C">
                <w:pPr>
                  <w:jc w:val="right"/>
                  <w:rPr>
                    <w:szCs w:val="21"/>
                  </w:rPr>
                </w:pPr>
                <w:r w:rsidRPr="00026456">
                  <w:rPr>
                    <w:szCs w:val="21"/>
                  </w:rPr>
                  <w:t>59,321,997.02</w:t>
                </w:r>
              </w:p>
            </w:tc>
          </w:tr>
          <w:tr w:rsidR="009F5B8C" w:rsidRPr="00026456" w:rsidTr="009F5B8C">
            <w:trPr>
              <w:jc w:val="center"/>
            </w:trPr>
            <w:sdt>
              <w:sdtPr>
                <w:rPr>
                  <w:szCs w:val="21"/>
                </w:rPr>
                <w:tag w:val="_PLD_31587dee61f14709a752f002668255e6"/>
                <w:id w:val="807593203"/>
                <w:lock w:val="sdtLocked"/>
              </w:sdtPr>
              <w:sdtEndPr/>
              <w:sdtContent>
                <w:tc>
                  <w:tcPr>
                    <w:tcW w:w="1783" w:type="pct"/>
                    <w:tcBorders>
                      <w:top w:val="single" w:sz="6" w:space="0" w:color="auto"/>
                      <w:left w:val="single" w:sz="4" w:space="0" w:color="auto"/>
                      <w:bottom w:val="single" w:sz="6" w:space="0" w:color="auto"/>
                      <w:right w:val="single" w:sz="6" w:space="0" w:color="auto"/>
                    </w:tcBorders>
                    <w:shd w:val="clear" w:color="auto" w:fill="auto"/>
                    <w:vAlign w:val="center"/>
                  </w:tcPr>
                  <w:p w:rsidR="009F5B8C" w:rsidRPr="00026456" w:rsidRDefault="009F5B8C" w:rsidP="009F5B8C">
                    <w:pPr>
                      <w:rPr>
                        <w:rFonts w:cs="Arial"/>
                        <w:color w:val="000000"/>
                        <w:szCs w:val="21"/>
                      </w:rPr>
                    </w:pPr>
                    <w:r w:rsidRPr="00026456">
                      <w:rPr>
                        <w:rFonts w:cs="Arial" w:hint="eastAsia"/>
                        <w:color w:val="000000"/>
                        <w:szCs w:val="21"/>
                        <w:lang w:val="en-GB"/>
                      </w:rPr>
                      <w:t>下列各项按持股比例计算的合计数</w:t>
                    </w:r>
                  </w:p>
                </w:tc>
              </w:sdtContent>
            </w:sdt>
            <w:tc>
              <w:tcPr>
                <w:tcW w:w="1518" w:type="pct"/>
                <w:tcBorders>
                  <w:top w:val="single" w:sz="6" w:space="0" w:color="auto"/>
                  <w:left w:val="single" w:sz="6" w:space="0" w:color="auto"/>
                  <w:bottom w:val="single" w:sz="6" w:space="0" w:color="auto"/>
                  <w:right w:val="single" w:sz="6" w:space="0" w:color="auto"/>
                </w:tcBorders>
              </w:tcPr>
              <w:p w:rsidR="009F5B8C" w:rsidRPr="00026456" w:rsidRDefault="009F5B8C" w:rsidP="009F5B8C">
                <w:pPr>
                  <w:jc w:val="right"/>
                  <w:rPr>
                    <w:szCs w:val="21"/>
                  </w:rPr>
                </w:pPr>
                <w:r w:rsidRPr="00026456">
                  <w:rPr>
                    <w:szCs w:val="21"/>
                  </w:rPr>
                  <w:t xml:space="preserve">　</w:t>
                </w:r>
              </w:p>
            </w:tc>
            <w:tc>
              <w:tcPr>
                <w:tcW w:w="1699" w:type="pct"/>
                <w:tcBorders>
                  <w:top w:val="single" w:sz="6" w:space="0" w:color="auto"/>
                  <w:left w:val="single" w:sz="6" w:space="0" w:color="auto"/>
                  <w:bottom w:val="single" w:sz="6" w:space="0" w:color="auto"/>
                  <w:right w:val="single" w:sz="4" w:space="0" w:color="auto"/>
                </w:tcBorders>
              </w:tcPr>
              <w:p w:rsidR="009F5B8C" w:rsidRPr="00026456" w:rsidRDefault="009F5B8C" w:rsidP="009F5B8C">
                <w:pPr>
                  <w:jc w:val="right"/>
                  <w:rPr>
                    <w:szCs w:val="21"/>
                  </w:rPr>
                </w:pPr>
                <w:r w:rsidRPr="00026456">
                  <w:rPr>
                    <w:szCs w:val="21"/>
                  </w:rPr>
                  <w:t xml:space="preserve">　</w:t>
                </w:r>
              </w:p>
            </w:tc>
          </w:tr>
          <w:tr w:rsidR="009F5B8C" w:rsidRPr="00026456" w:rsidTr="009F5B8C">
            <w:trPr>
              <w:jc w:val="center"/>
            </w:trPr>
            <w:sdt>
              <w:sdtPr>
                <w:rPr>
                  <w:szCs w:val="21"/>
                </w:rPr>
                <w:tag w:val="_PLD_4bb9c04db78d44db8ec834da9e330d51"/>
                <w:id w:val="-1213569803"/>
                <w:lock w:val="sdtLocked"/>
              </w:sdtPr>
              <w:sdtEndPr/>
              <w:sdtContent>
                <w:tc>
                  <w:tcPr>
                    <w:tcW w:w="1783" w:type="pct"/>
                    <w:tcBorders>
                      <w:top w:val="single" w:sz="6" w:space="0" w:color="auto"/>
                      <w:left w:val="single" w:sz="4" w:space="0" w:color="auto"/>
                      <w:bottom w:val="single" w:sz="6" w:space="0" w:color="auto"/>
                      <w:right w:val="single" w:sz="6" w:space="0" w:color="auto"/>
                    </w:tcBorders>
                    <w:shd w:val="clear" w:color="auto" w:fill="auto"/>
                    <w:vAlign w:val="center"/>
                  </w:tcPr>
                  <w:p w:rsidR="009F5B8C" w:rsidRPr="00026456" w:rsidRDefault="009F5B8C" w:rsidP="009F5B8C">
                    <w:pPr>
                      <w:rPr>
                        <w:rFonts w:cs="Arial"/>
                        <w:color w:val="000000"/>
                        <w:szCs w:val="21"/>
                      </w:rPr>
                    </w:pPr>
                    <w:r w:rsidRPr="00026456">
                      <w:rPr>
                        <w:rFonts w:cs="Arial"/>
                        <w:color w:val="000000"/>
                        <w:szCs w:val="21"/>
                      </w:rPr>
                      <w:t>--</w:t>
                    </w:r>
                    <w:r w:rsidRPr="00026456">
                      <w:rPr>
                        <w:rFonts w:cs="Arial" w:hint="eastAsia"/>
                        <w:color w:val="000000"/>
                        <w:szCs w:val="21"/>
                        <w:lang w:val="en-GB"/>
                      </w:rPr>
                      <w:t>净利润</w:t>
                    </w:r>
                  </w:p>
                </w:tc>
              </w:sdtContent>
            </w:sdt>
            <w:tc>
              <w:tcPr>
                <w:tcW w:w="1518" w:type="pct"/>
                <w:tcBorders>
                  <w:top w:val="single" w:sz="6" w:space="0" w:color="auto"/>
                  <w:left w:val="single" w:sz="6" w:space="0" w:color="auto"/>
                  <w:bottom w:val="single" w:sz="6" w:space="0" w:color="auto"/>
                  <w:right w:val="single" w:sz="6" w:space="0" w:color="auto"/>
                </w:tcBorders>
              </w:tcPr>
              <w:p w:rsidR="009F5B8C" w:rsidRPr="00026456" w:rsidRDefault="009F5B8C" w:rsidP="009F5B8C">
                <w:pPr>
                  <w:jc w:val="right"/>
                  <w:rPr>
                    <w:szCs w:val="21"/>
                  </w:rPr>
                </w:pPr>
                <w:r w:rsidRPr="00026456">
                  <w:rPr>
                    <w:szCs w:val="21"/>
                  </w:rPr>
                  <w:t>-335,876.76</w:t>
                </w:r>
              </w:p>
            </w:tc>
            <w:tc>
              <w:tcPr>
                <w:tcW w:w="1699" w:type="pct"/>
                <w:tcBorders>
                  <w:top w:val="single" w:sz="6" w:space="0" w:color="auto"/>
                  <w:left w:val="single" w:sz="6" w:space="0" w:color="auto"/>
                  <w:bottom w:val="single" w:sz="6" w:space="0" w:color="auto"/>
                  <w:right w:val="single" w:sz="4" w:space="0" w:color="auto"/>
                </w:tcBorders>
              </w:tcPr>
              <w:p w:rsidR="009F5B8C" w:rsidRPr="00026456" w:rsidRDefault="002C2C79" w:rsidP="002C2C79">
                <w:pPr>
                  <w:jc w:val="right"/>
                  <w:rPr>
                    <w:szCs w:val="21"/>
                  </w:rPr>
                </w:pPr>
                <w:r>
                  <w:rPr>
                    <w:rFonts w:hint="eastAsia"/>
                    <w:szCs w:val="21"/>
                  </w:rPr>
                  <w:t>54</w:t>
                </w:r>
                <w:r w:rsidR="009F5B8C" w:rsidRPr="00026456">
                  <w:rPr>
                    <w:szCs w:val="21"/>
                  </w:rPr>
                  <w:t>,</w:t>
                </w:r>
                <w:r>
                  <w:rPr>
                    <w:rFonts w:hint="eastAsia"/>
                    <w:szCs w:val="21"/>
                  </w:rPr>
                  <w:t>886</w:t>
                </w:r>
                <w:r w:rsidR="009F5B8C" w:rsidRPr="00026456">
                  <w:rPr>
                    <w:szCs w:val="21"/>
                  </w:rPr>
                  <w:t>.</w:t>
                </w:r>
                <w:r>
                  <w:rPr>
                    <w:rFonts w:hint="eastAsia"/>
                    <w:szCs w:val="21"/>
                  </w:rPr>
                  <w:t>97</w:t>
                </w:r>
              </w:p>
            </w:tc>
          </w:tr>
          <w:tr w:rsidR="009F5B8C" w:rsidRPr="00026456" w:rsidTr="009F5B8C">
            <w:trPr>
              <w:jc w:val="center"/>
            </w:trPr>
            <w:sdt>
              <w:sdtPr>
                <w:rPr>
                  <w:szCs w:val="21"/>
                </w:rPr>
                <w:tag w:val="_PLD_861ee8b21c034bf6a2fe80950a41eead"/>
                <w:id w:val="1474403065"/>
                <w:lock w:val="sdtLocked"/>
              </w:sdtPr>
              <w:sdtEndPr/>
              <w:sdtContent>
                <w:tc>
                  <w:tcPr>
                    <w:tcW w:w="1783" w:type="pct"/>
                    <w:tcBorders>
                      <w:top w:val="single" w:sz="6" w:space="0" w:color="auto"/>
                      <w:left w:val="single" w:sz="4" w:space="0" w:color="auto"/>
                      <w:bottom w:val="single" w:sz="6" w:space="0" w:color="auto"/>
                      <w:right w:val="single" w:sz="6" w:space="0" w:color="auto"/>
                    </w:tcBorders>
                    <w:shd w:val="clear" w:color="auto" w:fill="auto"/>
                    <w:vAlign w:val="center"/>
                  </w:tcPr>
                  <w:p w:rsidR="009F5B8C" w:rsidRPr="00026456" w:rsidRDefault="009F5B8C" w:rsidP="009F5B8C">
                    <w:pPr>
                      <w:rPr>
                        <w:rFonts w:cs="Arial"/>
                        <w:color w:val="000000"/>
                        <w:szCs w:val="21"/>
                      </w:rPr>
                    </w:pPr>
                    <w:r w:rsidRPr="00026456">
                      <w:rPr>
                        <w:rFonts w:cs="Arial"/>
                        <w:color w:val="000000"/>
                        <w:szCs w:val="21"/>
                      </w:rPr>
                      <w:t>--</w:t>
                    </w:r>
                    <w:r w:rsidRPr="00026456">
                      <w:rPr>
                        <w:rFonts w:cs="Arial" w:hint="eastAsia"/>
                        <w:color w:val="000000"/>
                        <w:szCs w:val="21"/>
                        <w:lang w:val="en-GB"/>
                      </w:rPr>
                      <w:t>其他综合收益</w:t>
                    </w:r>
                  </w:p>
                </w:tc>
              </w:sdtContent>
            </w:sdt>
            <w:tc>
              <w:tcPr>
                <w:tcW w:w="1518" w:type="pct"/>
                <w:tcBorders>
                  <w:top w:val="single" w:sz="6" w:space="0" w:color="auto"/>
                  <w:left w:val="single" w:sz="6" w:space="0" w:color="auto"/>
                  <w:bottom w:val="single" w:sz="6" w:space="0" w:color="auto"/>
                  <w:right w:val="single" w:sz="6" w:space="0" w:color="auto"/>
                </w:tcBorders>
              </w:tcPr>
              <w:p w:rsidR="009F5B8C" w:rsidRPr="00026456" w:rsidRDefault="009F5B8C" w:rsidP="009F5B8C">
                <w:pPr>
                  <w:jc w:val="right"/>
                  <w:rPr>
                    <w:szCs w:val="21"/>
                  </w:rPr>
                </w:pPr>
              </w:p>
            </w:tc>
            <w:tc>
              <w:tcPr>
                <w:tcW w:w="1699" w:type="pct"/>
                <w:tcBorders>
                  <w:top w:val="single" w:sz="6" w:space="0" w:color="auto"/>
                  <w:left w:val="single" w:sz="6" w:space="0" w:color="auto"/>
                  <w:bottom w:val="single" w:sz="6" w:space="0" w:color="auto"/>
                  <w:right w:val="single" w:sz="4" w:space="0" w:color="auto"/>
                </w:tcBorders>
              </w:tcPr>
              <w:p w:rsidR="009F5B8C" w:rsidRPr="00026456" w:rsidRDefault="009F5B8C" w:rsidP="009F5B8C">
                <w:pPr>
                  <w:jc w:val="right"/>
                  <w:rPr>
                    <w:szCs w:val="21"/>
                  </w:rPr>
                </w:pPr>
              </w:p>
            </w:tc>
          </w:tr>
          <w:tr w:rsidR="009F5B8C" w:rsidRPr="00026456" w:rsidTr="009F5B8C">
            <w:trPr>
              <w:jc w:val="center"/>
            </w:trPr>
            <w:sdt>
              <w:sdtPr>
                <w:rPr>
                  <w:szCs w:val="21"/>
                </w:rPr>
                <w:tag w:val="_PLD_53750ad8db9448d19b3096748652d9bc"/>
                <w:id w:val="-1559783882"/>
                <w:lock w:val="sdtLocked"/>
              </w:sdtPr>
              <w:sdtEndPr/>
              <w:sdtContent>
                <w:tc>
                  <w:tcPr>
                    <w:tcW w:w="1783" w:type="pct"/>
                    <w:tcBorders>
                      <w:top w:val="single" w:sz="6" w:space="0" w:color="auto"/>
                      <w:left w:val="single" w:sz="4" w:space="0" w:color="auto"/>
                      <w:bottom w:val="single" w:sz="4" w:space="0" w:color="auto"/>
                      <w:right w:val="single" w:sz="6" w:space="0" w:color="auto"/>
                    </w:tcBorders>
                    <w:shd w:val="clear" w:color="auto" w:fill="auto"/>
                    <w:vAlign w:val="center"/>
                  </w:tcPr>
                  <w:p w:rsidR="009F5B8C" w:rsidRPr="00026456" w:rsidRDefault="009F5B8C" w:rsidP="009F5B8C">
                    <w:pPr>
                      <w:rPr>
                        <w:rFonts w:cs="Arial"/>
                        <w:color w:val="000000"/>
                        <w:szCs w:val="21"/>
                      </w:rPr>
                    </w:pPr>
                    <w:r w:rsidRPr="00026456">
                      <w:rPr>
                        <w:rFonts w:cs="Arial"/>
                        <w:color w:val="000000"/>
                        <w:szCs w:val="21"/>
                      </w:rPr>
                      <w:t>--</w:t>
                    </w:r>
                    <w:r w:rsidRPr="00026456">
                      <w:rPr>
                        <w:rFonts w:cs="Arial" w:hint="eastAsia"/>
                        <w:color w:val="000000"/>
                        <w:szCs w:val="21"/>
                        <w:lang w:val="en-GB"/>
                      </w:rPr>
                      <w:t>综合收益总额</w:t>
                    </w:r>
                  </w:p>
                </w:tc>
              </w:sdtContent>
            </w:sdt>
            <w:tc>
              <w:tcPr>
                <w:tcW w:w="1518" w:type="pct"/>
                <w:tcBorders>
                  <w:top w:val="single" w:sz="6" w:space="0" w:color="auto"/>
                  <w:left w:val="single" w:sz="6" w:space="0" w:color="auto"/>
                  <w:bottom w:val="single" w:sz="4" w:space="0" w:color="auto"/>
                  <w:right w:val="single" w:sz="6" w:space="0" w:color="auto"/>
                </w:tcBorders>
              </w:tcPr>
              <w:p w:rsidR="009F5B8C" w:rsidRPr="00026456" w:rsidRDefault="009F5B8C" w:rsidP="009F5B8C">
                <w:pPr>
                  <w:jc w:val="right"/>
                  <w:rPr>
                    <w:szCs w:val="21"/>
                  </w:rPr>
                </w:pPr>
                <w:r w:rsidRPr="00026456">
                  <w:rPr>
                    <w:szCs w:val="21"/>
                  </w:rPr>
                  <w:t>-335,876.76</w:t>
                </w:r>
              </w:p>
            </w:tc>
            <w:tc>
              <w:tcPr>
                <w:tcW w:w="1699" w:type="pct"/>
                <w:tcBorders>
                  <w:top w:val="single" w:sz="6" w:space="0" w:color="auto"/>
                  <w:left w:val="single" w:sz="6" w:space="0" w:color="auto"/>
                  <w:bottom w:val="single" w:sz="4" w:space="0" w:color="auto"/>
                  <w:right w:val="single" w:sz="4" w:space="0" w:color="auto"/>
                </w:tcBorders>
              </w:tcPr>
              <w:p w:rsidR="009F5B8C" w:rsidRPr="00026456" w:rsidRDefault="002C2C79" w:rsidP="009F5B8C">
                <w:pPr>
                  <w:jc w:val="right"/>
                  <w:rPr>
                    <w:szCs w:val="21"/>
                  </w:rPr>
                </w:pPr>
                <w:r>
                  <w:rPr>
                    <w:rFonts w:hint="eastAsia"/>
                    <w:szCs w:val="21"/>
                  </w:rPr>
                  <w:t>54</w:t>
                </w:r>
                <w:r w:rsidRPr="00026456">
                  <w:rPr>
                    <w:szCs w:val="21"/>
                  </w:rPr>
                  <w:t>,</w:t>
                </w:r>
                <w:r>
                  <w:rPr>
                    <w:rFonts w:hint="eastAsia"/>
                    <w:szCs w:val="21"/>
                  </w:rPr>
                  <w:t>886</w:t>
                </w:r>
                <w:r w:rsidRPr="00026456">
                  <w:rPr>
                    <w:szCs w:val="21"/>
                  </w:rPr>
                  <w:t>.</w:t>
                </w:r>
                <w:r>
                  <w:rPr>
                    <w:rFonts w:hint="eastAsia"/>
                    <w:szCs w:val="21"/>
                  </w:rPr>
                  <w:t>97</w:t>
                </w:r>
              </w:p>
            </w:tc>
          </w:tr>
        </w:tbl>
        <w:p w:rsidR="0026454B" w:rsidRDefault="00A057D5">
          <w:pPr>
            <w:rPr>
              <w:rFonts w:cs="Arial"/>
              <w:szCs w:val="21"/>
            </w:rPr>
          </w:pPr>
        </w:p>
      </w:sdtContent>
    </w:sdt>
    <w:sdt>
      <w:sdtPr>
        <w:rPr>
          <w:rFonts w:ascii="宋体" w:hAnsi="宋体" w:cs="Arial" w:hint="eastAsia"/>
          <w:b w:val="0"/>
          <w:bCs w:val="0"/>
          <w:kern w:val="0"/>
          <w:sz w:val="24"/>
          <w:szCs w:val="21"/>
        </w:rPr>
        <w:alias w:val="模块:合营企业或联营企业向公司转移资金的能力存在重大限制的说明"/>
        <w:tag w:val="_GBC_2874973c28b34357bf81a60947721baa"/>
        <w:id w:val="816691222"/>
        <w:lock w:val="sdtLocked"/>
      </w:sdtPr>
      <w:sdtEndPr>
        <w:rPr>
          <w:sz w:val="21"/>
        </w:rPr>
      </w:sdtEndPr>
      <w:sdtContent>
        <w:p w:rsidR="0026454B" w:rsidRDefault="0026454B">
          <w:pPr>
            <w:pStyle w:val="4"/>
            <w:numPr>
              <w:ilvl w:val="3"/>
              <w:numId w:val="76"/>
            </w:numPr>
            <w:tabs>
              <w:tab w:val="left" w:pos="630"/>
            </w:tabs>
            <w:rPr>
              <w:rFonts w:ascii="宋体" w:hAnsi="宋体" w:cs="Arial"/>
              <w:szCs w:val="21"/>
            </w:rPr>
          </w:pPr>
          <w:r>
            <w:rPr>
              <w:rFonts w:ascii="宋体" w:hAnsi="宋体" w:cs="Arial" w:hint="eastAsia"/>
              <w:szCs w:val="21"/>
            </w:rPr>
            <w:t>合营企业或联营企业向本公司转移资金的能力存在重大限制的说明：</w:t>
          </w:r>
        </w:p>
        <w:sdt>
          <w:sdtPr>
            <w:alias w:val="是否适用：合营企业或联营企业向本公司转移资金的能力存在重大限制的说明[双击切换]"/>
            <w:tag w:val="_GBC_73dfba3df3e24fc2a5b5ede5fa8d6f09"/>
            <w:id w:val="684870408"/>
            <w:lock w:val="sdtContentLocked"/>
          </w:sdtPr>
          <w:sdtEndPr/>
          <w:sdtContent>
            <w:p w:rsidR="0026454B" w:rsidRDefault="0026454B" w:rsidP="008543BE">
              <w:r>
                <w:fldChar w:fldCharType="begin"/>
              </w:r>
              <w:r w:rsidR="008543BE">
                <w:instrText xml:space="preserve"> MACROBUTTON  SnrToggleCheckbox □适用 </w:instrText>
              </w:r>
              <w:r>
                <w:fldChar w:fldCharType="end"/>
              </w:r>
              <w:r>
                <w:fldChar w:fldCharType="begin"/>
              </w:r>
              <w:r w:rsidR="008543BE">
                <w:instrText xml:space="preserve"> MACROBUTTON  SnrToggleCheckbox √不适用 </w:instrText>
              </w:r>
              <w:r>
                <w:fldChar w:fldCharType="end"/>
              </w:r>
            </w:p>
          </w:sdtContent>
        </w:sdt>
        <w:p w:rsidR="0026454B" w:rsidRDefault="00A057D5">
          <w:pPr>
            <w:rPr>
              <w:rFonts w:cs="Arial"/>
              <w:szCs w:val="21"/>
            </w:rPr>
          </w:pPr>
        </w:p>
      </w:sdtContent>
    </w:sdt>
    <w:sdt>
      <w:sdtPr>
        <w:rPr>
          <w:rFonts w:ascii="宋体" w:hAnsi="宋体" w:cs="Arial" w:hint="eastAsia"/>
          <w:b w:val="0"/>
          <w:bCs w:val="0"/>
          <w:kern w:val="0"/>
          <w:sz w:val="24"/>
          <w:szCs w:val="21"/>
        </w:rPr>
        <w:alias w:val="模块:合营企业或联营企业发生的超额亏损"/>
        <w:tag w:val="_GBC_a9980062c82d44acae24fae7368ea42f"/>
        <w:id w:val="-303775487"/>
        <w:lock w:val="sdtLocked"/>
      </w:sdtPr>
      <w:sdtEndPr>
        <w:rPr>
          <w:rFonts w:cstheme="minorBidi" w:hint="default"/>
          <w:sz w:val="21"/>
        </w:rPr>
      </w:sdtEndPr>
      <w:sdtContent>
        <w:p w:rsidR="0026454B" w:rsidRDefault="0026454B">
          <w:pPr>
            <w:pStyle w:val="4"/>
            <w:numPr>
              <w:ilvl w:val="3"/>
              <w:numId w:val="76"/>
            </w:numPr>
            <w:tabs>
              <w:tab w:val="left" w:pos="630"/>
            </w:tabs>
            <w:rPr>
              <w:rFonts w:ascii="宋体" w:hAnsi="宋体" w:cs="Arial"/>
              <w:szCs w:val="21"/>
            </w:rPr>
          </w:pPr>
          <w:r>
            <w:rPr>
              <w:rFonts w:ascii="宋体" w:hAnsi="宋体" w:cs="Arial" w:hint="eastAsia"/>
              <w:szCs w:val="21"/>
            </w:rPr>
            <w:t>合营企业或联营企业发生的超额亏损</w:t>
          </w:r>
        </w:p>
        <w:sdt>
          <w:sdtPr>
            <w:alias w:val="是否适用：合营企业或联营企业发生的超额亏损[双击切换]"/>
            <w:tag w:val="_GBC_c30af0beca864d788c2fe12f47f13428"/>
            <w:id w:val="704145501"/>
            <w:lock w:val="sdtContentLocked"/>
          </w:sdtPr>
          <w:sdtEndPr/>
          <w:sdtContent>
            <w:p w:rsidR="008543BE" w:rsidRDefault="0026454B" w:rsidP="008543BE">
              <w:r>
                <w:fldChar w:fldCharType="begin"/>
              </w:r>
              <w:r w:rsidR="008543BE">
                <w:instrText xml:space="preserve"> MACROBUTTON  SnrToggleCheckbox □适用 </w:instrText>
              </w:r>
              <w:r>
                <w:fldChar w:fldCharType="end"/>
              </w:r>
              <w:r>
                <w:fldChar w:fldCharType="begin"/>
              </w:r>
              <w:r w:rsidR="008543BE">
                <w:instrText xml:space="preserve"> MACROBUTTON  SnrToggleCheckbox √不适用 </w:instrText>
              </w:r>
              <w:r>
                <w:fldChar w:fldCharType="end"/>
              </w:r>
            </w:p>
          </w:sdtContent>
        </w:sdt>
        <w:p w:rsidR="0026454B" w:rsidRDefault="00A057D5">
          <w:pPr>
            <w:rPr>
              <w:rFonts w:cs="Arial"/>
              <w:szCs w:val="21"/>
            </w:rPr>
          </w:pPr>
        </w:p>
      </w:sdtContent>
    </w:sdt>
    <w:sdt>
      <w:sdtPr>
        <w:rPr>
          <w:rFonts w:ascii="宋体" w:hAnsi="宋体" w:cs="Arial" w:hint="eastAsia"/>
          <w:b w:val="0"/>
          <w:bCs w:val="0"/>
          <w:kern w:val="0"/>
          <w:sz w:val="24"/>
          <w:szCs w:val="21"/>
        </w:rPr>
        <w:alias w:val="模块:与合营企业投资相关的未确认承诺"/>
        <w:tag w:val="_GBC_da055842bf8c4e9598b87bd760d969ec"/>
        <w:id w:val="1492756890"/>
        <w:lock w:val="sdtLocked"/>
      </w:sdtPr>
      <w:sdtEndPr>
        <w:rPr>
          <w:sz w:val="21"/>
        </w:rPr>
      </w:sdtEndPr>
      <w:sdtContent>
        <w:p w:rsidR="0026454B" w:rsidRDefault="0026454B">
          <w:pPr>
            <w:pStyle w:val="4"/>
            <w:numPr>
              <w:ilvl w:val="3"/>
              <w:numId w:val="76"/>
            </w:numPr>
            <w:tabs>
              <w:tab w:val="left" w:pos="630"/>
            </w:tabs>
            <w:rPr>
              <w:rFonts w:cs="Arial"/>
              <w:szCs w:val="21"/>
            </w:rPr>
          </w:pPr>
          <w:r>
            <w:rPr>
              <w:rFonts w:cs="Arial" w:hint="eastAsia"/>
              <w:szCs w:val="21"/>
            </w:rPr>
            <w:t>与合营企业</w:t>
          </w:r>
          <w:r>
            <w:rPr>
              <w:rFonts w:ascii="宋体" w:hAnsi="宋体" w:cs="Arial" w:hint="eastAsia"/>
              <w:szCs w:val="21"/>
            </w:rPr>
            <w:t>投资</w:t>
          </w:r>
          <w:r>
            <w:rPr>
              <w:rFonts w:cs="Arial" w:hint="eastAsia"/>
              <w:szCs w:val="21"/>
            </w:rPr>
            <w:t>相关的未确认承诺</w:t>
          </w:r>
        </w:p>
        <w:sdt>
          <w:sdtPr>
            <w:alias w:val="是否适用：与合营企业投资相关的未确认承诺[双击切换]"/>
            <w:tag w:val="_GBC_9d014d8b476148b59476808a5cda81d8"/>
            <w:id w:val="-1943609466"/>
            <w:lock w:val="sdtContentLocked"/>
          </w:sdtPr>
          <w:sdtEndPr/>
          <w:sdtContent>
            <w:p w:rsidR="0026454B" w:rsidRDefault="0026454B" w:rsidP="008543BE">
              <w:pPr>
                <w:rPr>
                  <w:rFonts w:cs="Arial"/>
                  <w:szCs w:val="21"/>
                </w:rPr>
              </w:pPr>
              <w:r>
                <w:fldChar w:fldCharType="begin"/>
              </w:r>
              <w:r w:rsidR="008543BE">
                <w:instrText xml:space="preserve"> MACROBUTTON  SnrToggleCheckbox □适用 </w:instrText>
              </w:r>
              <w:r>
                <w:fldChar w:fldCharType="end"/>
              </w:r>
              <w:r>
                <w:fldChar w:fldCharType="begin"/>
              </w:r>
              <w:r w:rsidR="008543BE">
                <w:instrText xml:space="preserve"> MACROBUTTON  SnrToggleCheckbox √不适用 </w:instrText>
              </w:r>
              <w:r>
                <w:fldChar w:fldCharType="end"/>
              </w:r>
            </w:p>
          </w:sdtContent>
        </w:sdt>
      </w:sdtContent>
    </w:sdt>
    <w:p w:rsidR="0026454B" w:rsidRDefault="0026454B">
      <w:pPr>
        <w:rPr>
          <w:rFonts w:cs="Arial"/>
          <w:szCs w:val="21"/>
        </w:rPr>
      </w:pPr>
    </w:p>
    <w:sdt>
      <w:sdtPr>
        <w:rPr>
          <w:rFonts w:ascii="宋体" w:hAnsi="宋体" w:cs="Arial" w:hint="eastAsia"/>
          <w:b w:val="0"/>
          <w:bCs w:val="0"/>
          <w:kern w:val="0"/>
          <w:sz w:val="24"/>
          <w:szCs w:val="21"/>
        </w:rPr>
        <w:alias w:val="模块:与合营企业或联营企业投资相关的或有负债"/>
        <w:tag w:val="_GBC_1f803def681a42ba91cdde709a067b3f"/>
        <w:id w:val="1590734539"/>
        <w:lock w:val="sdtLocked"/>
      </w:sdtPr>
      <w:sdtEndPr>
        <w:rPr>
          <w:sz w:val="21"/>
        </w:rPr>
      </w:sdtEndPr>
      <w:sdtContent>
        <w:p w:rsidR="0026454B" w:rsidRDefault="0026454B">
          <w:pPr>
            <w:pStyle w:val="4"/>
            <w:numPr>
              <w:ilvl w:val="3"/>
              <w:numId w:val="76"/>
            </w:numPr>
            <w:tabs>
              <w:tab w:val="left" w:pos="630"/>
            </w:tabs>
            <w:rPr>
              <w:rFonts w:cs="Arial"/>
              <w:szCs w:val="21"/>
            </w:rPr>
          </w:pPr>
          <w:r>
            <w:rPr>
              <w:rFonts w:cs="Arial" w:hint="eastAsia"/>
              <w:szCs w:val="21"/>
            </w:rPr>
            <w:t>与合营企业或联营企业投资相关的或有负债</w:t>
          </w:r>
        </w:p>
        <w:sdt>
          <w:sdtPr>
            <w:alias w:val="是否适用：与合营企业或联营企业投资相关的或有负债[双击切换]"/>
            <w:tag w:val="_GBC_caba618be81b4cb1acf89073549a456a"/>
            <w:id w:val="1667669050"/>
            <w:lock w:val="sdtContentLocked"/>
          </w:sdtPr>
          <w:sdtEndPr/>
          <w:sdtContent>
            <w:p w:rsidR="0026454B" w:rsidRDefault="0026454B" w:rsidP="008543BE">
              <w:pPr>
                <w:rPr>
                  <w:rFonts w:cs="Arial"/>
                  <w:szCs w:val="21"/>
                </w:rPr>
              </w:pPr>
              <w:r>
                <w:fldChar w:fldCharType="begin"/>
              </w:r>
              <w:r w:rsidR="008543BE">
                <w:instrText xml:space="preserve"> MACROBUTTON  SnrToggleCheckbox □适用 </w:instrText>
              </w:r>
              <w:r>
                <w:fldChar w:fldCharType="end"/>
              </w:r>
              <w:r>
                <w:fldChar w:fldCharType="begin"/>
              </w:r>
              <w:r w:rsidR="008543BE">
                <w:instrText xml:space="preserve"> MACROBUTTON  SnrToggleCheckbox √不适用 </w:instrText>
              </w:r>
              <w:r>
                <w:fldChar w:fldCharType="end"/>
              </w:r>
            </w:p>
          </w:sdtContent>
        </w:sdt>
      </w:sdtContent>
    </w:sdt>
    <w:sdt>
      <w:sdtPr>
        <w:rPr>
          <w:rFonts w:ascii="宋体" w:hAnsi="宋体" w:cs="Arial" w:hint="eastAsia"/>
          <w:b w:val="0"/>
          <w:bCs w:val="0"/>
          <w:kern w:val="0"/>
          <w:sz w:val="24"/>
          <w:szCs w:val="21"/>
        </w:rPr>
        <w:alias w:val="模块:重要的共同经营"/>
        <w:tag w:val="_GBC_90d44eb1222944759107483908112493"/>
        <w:id w:val="2049020771"/>
        <w:lock w:val="sdtLocked"/>
        <w:placeholder>
          <w:docPart w:val="GBC22222222222222222222222222222"/>
        </w:placeholder>
      </w:sdtPr>
      <w:sdtEndPr>
        <w:rPr>
          <w:rFonts w:cstheme="minorBidi" w:hint="default"/>
          <w:sz w:val="21"/>
        </w:rPr>
      </w:sdtEndPr>
      <w:sdtContent>
        <w:p w:rsidR="00507BB6" w:rsidRDefault="00BE0F81">
          <w:pPr>
            <w:pStyle w:val="3"/>
            <w:numPr>
              <w:ilvl w:val="2"/>
              <w:numId w:val="74"/>
            </w:numPr>
            <w:rPr>
              <w:rFonts w:ascii="宋体" w:hAnsi="宋体" w:cs="Arial"/>
              <w:szCs w:val="21"/>
            </w:rPr>
          </w:pPr>
          <w:r>
            <w:rPr>
              <w:rFonts w:ascii="宋体" w:hAnsi="宋体" w:cs="Arial" w:hint="eastAsia"/>
              <w:szCs w:val="21"/>
            </w:rPr>
            <w:t>重要的共同经营</w:t>
          </w:r>
        </w:p>
        <w:sdt>
          <w:sdtPr>
            <w:alias w:val="是否适用：重要的共同经营[双击切换]"/>
            <w:tag w:val="_GBC_7911b1c8195d4c20b2800b1c5ac94a93"/>
            <w:id w:val="-1669393679"/>
            <w:lock w:val="sdtContentLocked"/>
            <w:placeholder>
              <w:docPart w:val="GBC22222222222222222222222222222"/>
            </w:placeholder>
          </w:sdtPr>
          <w:sdtEndPr/>
          <w:sdtContent>
            <w:p w:rsidR="008E669C" w:rsidRDefault="00BE0F81" w:rsidP="008E669C">
              <w:r>
                <w:fldChar w:fldCharType="begin"/>
              </w:r>
              <w:r w:rsidR="008E669C">
                <w:instrText xml:space="preserve"> MACROBUTTON  SnrToggleCheckbox □适用 </w:instrText>
              </w:r>
              <w:r>
                <w:fldChar w:fldCharType="end"/>
              </w:r>
              <w:r>
                <w:fldChar w:fldCharType="begin"/>
              </w:r>
              <w:r w:rsidR="008E669C">
                <w:instrText xml:space="preserve"> MACROBUTTON  SnrToggleCheckbox √不适用 </w:instrText>
              </w:r>
              <w:r>
                <w:fldChar w:fldCharType="end"/>
              </w:r>
            </w:p>
          </w:sdtContent>
        </w:sdt>
        <w:p w:rsidR="00507BB6" w:rsidRDefault="00A057D5">
          <w:pPr>
            <w:rPr>
              <w:rFonts w:cs="Arial"/>
              <w:szCs w:val="21"/>
            </w:rPr>
          </w:pPr>
        </w:p>
      </w:sdtContent>
    </w:sdt>
    <w:sdt>
      <w:sdtPr>
        <w:rPr>
          <w:rFonts w:ascii="宋体" w:hAnsi="宋体" w:cs="Arial" w:hint="eastAsia"/>
          <w:b w:val="0"/>
          <w:bCs w:val="0"/>
          <w:kern w:val="0"/>
          <w:sz w:val="24"/>
          <w:szCs w:val="21"/>
        </w:rPr>
        <w:alias w:val="模块:在未纳入合并财务报表范围的结构化主体中的权益"/>
        <w:tag w:val="_GBC_5cfea65e45c44f1b9fdec762be35880d"/>
        <w:id w:val="291489580"/>
        <w:lock w:val="sdtLocked"/>
        <w:placeholder>
          <w:docPart w:val="GBC22222222222222222222222222222"/>
        </w:placeholder>
      </w:sdtPr>
      <w:sdtEndPr>
        <w:rPr>
          <w:sz w:val="21"/>
        </w:rPr>
      </w:sdtEndPr>
      <w:sdtContent>
        <w:p w:rsidR="00507BB6" w:rsidRDefault="00BE0F81">
          <w:pPr>
            <w:pStyle w:val="3"/>
            <w:numPr>
              <w:ilvl w:val="2"/>
              <w:numId w:val="74"/>
            </w:numPr>
            <w:rPr>
              <w:rFonts w:ascii="宋体" w:hAnsi="宋体" w:cs="Arial"/>
              <w:szCs w:val="21"/>
            </w:rPr>
          </w:pPr>
          <w:r>
            <w:rPr>
              <w:rFonts w:ascii="宋体" w:hAnsi="宋体" w:cs="Arial" w:hint="eastAsia"/>
              <w:szCs w:val="21"/>
            </w:rPr>
            <w:t>在未纳入合并财务报表范围的结构化主体中的权益</w:t>
          </w:r>
        </w:p>
        <w:p w:rsidR="00507BB6" w:rsidRDefault="00BE0F81">
          <w:pPr>
            <w:rPr>
              <w:rFonts w:cs="Arial"/>
              <w:szCs w:val="21"/>
            </w:rPr>
          </w:pPr>
          <w:r>
            <w:rPr>
              <w:rFonts w:cs="Arial" w:hint="eastAsia"/>
              <w:szCs w:val="21"/>
            </w:rPr>
            <w:t>未纳入合并财务报表范围的结构化主体的相关说明：</w:t>
          </w:r>
        </w:p>
        <w:sdt>
          <w:sdtPr>
            <w:rPr>
              <w:rFonts w:cs="Arial"/>
              <w:szCs w:val="21"/>
            </w:rPr>
            <w:alias w:val="是否适用：未纳入合并财务报表范围的结构化主体的相关说明[双击切换]"/>
            <w:tag w:val="_GBC_48eb6d215e5341c694f98d18f5889902"/>
            <w:id w:val="-1448235139"/>
            <w:lock w:val="sdtContentLocked"/>
            <w:placeholder>
              <w:docPart w:val="GBC22222222222222222222222222222"/>
            </w:placeholder>
          </w:sdtPr>
          <w:sdtEndPr/>
          <w:sdtContent>
            <w:p w:rsidR="00507BB6" w:rsidRDefault="00BE0F81" w:rsidP="008E669C">
              <w:pPr>
                <w:rPr>
                  <w:rFonts w:cs="Arial"/>
                  <w:szCs w:val="21"/>
                </w:rPr>
              </w:pPr>
              <w:r>
                <w:rPr>
                  <w:rFonts w:cs="Arial"/>
                  <w:szCs w:val="21"/>
                </w:rPr>
                <w:fldChar w:fldCharType="begin"/>
              </w:r>
              <w:r w:rsidR="008E669C">
                <w:rPr>
                  <w:rFonts w:cs="Arial"/>
                  <w:szCs w:val="21"/>
                </w:rPr>
                <w:instrText xml:space="preserve"> MACROBUTTON  SnrToggleCheckbox □适用 </w:instrText>
              </w:r>
              <w:r>
                <w:rPr>
                  <w:rFonts w:cs="Arial"/>
                  <w:szCs w:val="21"/>
                </w:rPr>
                <w:fldChar w:fldCharType="end"/>
              </w:r>
              <w:r>
                <w:rPr>
                  <w:rFonts w:cs="Arial"/>
                  <w:szCs w:val="21"/>
                </w:rPr>
                <w:fldChar w:fldCharType="begin"/>
              </w:r>
              <w:r w:rsidR="008E669C">
                <w:rPr>
                  <w:rFonts w:cs="Arial"/>
                  <w:szCs w:val="21"/>
                </w:rPr>
                <w:instrText xml:space="preserve"> MACROBUTTON  SnrToggleCheckbox √不适用 </w:instrText>
              </w:r>
              <w:r>
                <w:rPr>
                  <w:rFonts w:cs="Arial"/>
                  <w:szCs w:val="21"/>
                </w:rPr>
                <w:fldChar w:fldCharType="end"/>
              </w:r>
            </w:p>
          </w:sdtContent>
        </w:sdt>
        <w:p w:rsidR="00507BB6" w:rsidRDefault="00A057D5">
          <w:pPr>
            <w:rPr>
              <w:rFonts w:cs="Arial"/>
              <w:szCs w:val="21"/>
            </w:rPr>
          </w:pPr>
        </w:p>
      </w:sdtContent>
    </w:sdt>
    <w:sdt>
      <w:sdtPr>
        <w:rPr>
          <w:rFonts w:ascii="宋体" w:hAnsi="宋体" w:cs="Arial" w:hint="eastAsia"/>
          <w:b w:val="0"/>
          <w:bCs w:val="0"/>
          <w:kern w:val="0"/>
          <w:sz w:val="24"/>
          <w:szCs w:val="21"/>
        </w:rPr>
        <w:alias w:val="模块:在其他主体中的权益其他需要说明的事项"/>
        <w:tag w:val="_GBC_b24eb633f5244c748225389f3b3cedd1"/>
        <w:id w:val="-1932501229"/>
        <w:lock w:val="sdtLocked"/>
        <w:placeholder>
          <w:docPart w:val="GBC22222222222222222222222222222"/>
        </w:placeholder>
      </w:sdtPr>
      <w:sdtEndPr>
        <w:rPr>
          <w:sz w:val="21"/>
        </w:rPr>
      </w:sdtEndPr>
      <w:sdtContent>
        <w:p w:rsidR="00507BB6" w:rsidRDefault="00BE0F81">
          <w:pPr>
            <w:pStyle w:val="3"/>
            <w:numPr>
              <w:ilvl w:val="2"/>
              <w:numId w:val="74"/>
            </w:numPr>
            <w:rPr>
              <w:rFonts w:ascii="宋体" w:hAnsi="宋体" w:cs="Arial"/>
              <w:szCs w:val="21"/>
            </w:rPr>
          </w:pPr>
          <w:r>
            <w:rPr>
              <w:rFonts w:ascii="宋体" w:hAnsi="宋体" w:cs="Arial" w:hint="eastAsia"/>
              <w:szCs w:val="21"/>
            </w:rPr>
            <w:t>其他</w:t>
          </w:r>
        </w:p>
        <w:sdt>
          <w:sdtPr>
            <w:alias w:val="是否适用：在其他主体中的权益其他需要说明的事项[双击切换]"/>
            <w:tag w:val="_GBC_ad8b7a7df0724efaa681a931c91befff"/>
            <w:id w:val="1908422305"/>
            <w:lock w:val="sdtContentLocked"/>
            <w:placeholder>
              <w:docPart w:val="GBC22222222222222222222222222222"/>
            </w:placeholder>
          </w:sdtPr>
          <w:sdtEndPr/>
          <w:sdtContent>
            <w:p w:rsidR="00507BB6" w:rsidRDefault="00BE0F81" w:rsidP="008E669C">
              <w:r>
                <w:fldChar w:fldCharType="begin"/>
              </w:r>
              <w:r w:rsidR="008E669C">
                <w:instrText xml:space="preserve"> MACROBUTTON  SnrToggleCheckbox □适用 </w:instrText>
              </w:r>
              <w:r>
                <w:fldChar w:fldCharType="end"/>
              </w:r>
              <w:r>
                <w:fldChar w:fldCharType="begin"/>
              </w:r>
              <w:r w:rsidR="008E669C">
                <w:instrText xml:space="preserve"> MACROBUTTON  SnrToggleCheckbox √不适用 </w:instrText>
              </w:r>
              <w:r>
                <w:fldChar w:fldCharType="end"/>
              </w:r>
            </w:p>
          </w:sdtContent>
        </w:sdt>
      </w:sdtContent>
    </w:sdt>
    <w:p w:rsidR="00507BB6" w:rsidRDefault="00507BB6"/>
    <w:sdt>
      <w:sdtPr>
        <w:rPr>
          <w:rFonts w:ascii="宋体" w:hAnsi="宋体" w:cs="宋体" w:hint="eastAsia"/>
          <w:b w:val="0"/>
          <w:bCs w:val="0"/>
          <w:kern w:val="0"/>
          <w:sz w:val="24"/>
          <w:szCs w:val="24"/>
        </w:rPr>
        <w:alias w:val="模块:与金融工具相关的风险"/>
        <w:tag w:val="_GBC_815d628fea814e7191d23a3fcbe2783c"/>
        <w:id w:val="-433215572"/>
        <w:lock w:val="sdtLocked"/>
        <w:placeholder>
          <w:docPart w:val="GBC22222222222222222222222222222"/>
        </w:placeholder>
      </w:sdtPr>
      <w:sdtEndPr>
        <w:rPr>
          <w:sz w:val="21"/>
        </w:rPr>
      </w:sdtEndPr>
      <w:sdtContent>
        <w:p w:rsidR="00507BB6" w:rsidRDefault="00BE0F81">
          <w:pPr>
            <w:pStyle w:val="2"/>
            <w:numPr>
              <w:ilvl w:val="0"/>
              <w:numId w:val="38"/>
            </w:numPr>
            <w:rPr>
              <w:rFonts w:ascii="宋体" w:hAnsi="宋体"/>
            </w:rPr>
          </w:pPr>
          <w:r>
            <w:rPr>
              <w:rFonts w:ascii="宋体" w:hAnsi="宋体" w:hint="eastAsia"/>
            </w:rPr>
            <w:t>与金融工具相关的风险</w:t>
          </w:r>
        </w:p>
        <w:sdt>
          <w:sdtPr>
            <w:alias w:val="是否适用：与金融工具相关的风险[双击切换]"/>
            <w:tag w:val="_GBC_c64d1e82474c4f20aebea3bef4cc2f0f"/>
            <w:id w:val="416671031"/>
            <w:lock w:val="sdtContentLocked"/>
            <w:placeholder>
              <w:docPart w:val="GBC22222222222222222222222222222"/>
            </w:placeholder>
          </w:sdtPr>
          <w:sdtEndPr/>
          <w:sdtContent>
            <w:p w:rsidR="00507BB6" w:rsidRDefault="00BE0F81">
              <w:r>
                <w:fldChar w:fldCharType="begin"/>
              </w:r>
              <w:r w:rsidR="008543BE">
                <w:instrText xml:space="preserve"> MACROBUTTON  SnrToggleCheckbox √适用 </w:instrText>
              </w:r>
              <w:r>
                <w:fldChar w:fldCharType="end"/>
              </w:r>
              <w:r>
                <w:fldChar w:fldCharType="begin"/>
              </w:r>
              <w:r w:rsidR="008543BE">
                <w:instrText xml:space="preserve"> MACROBUTTON  SnrToggleCheckbox □不适用 </w:instrText>
              </w:r>
              <w:r>
                <w:fldChar w:fldCharType="end"/>
              </w:r>
            </w:p>
          </w:sdtContent>
        </w:sdt>
        <w:sdt>
          <w:sdtPr>
            <w:rPr>
              <w:szCs w:val="21"/>
            </w:rPr>
            <w:alias w:val="与金融工具相关的风险"/>
            <w:tag w:val="_GBC_f6714dfdbb554edeb7e7fde71c65346d"/>
            <w:id w:val="-1873985921"/>
            <w:lock w:val="sdtLocked"/>
            <w:placeholder>
              <w:docPart w:val="GBC22222222222222222222222222222"/>
            </w:placeholder>
          </w:sdtPr>
          <w:sdtEndPr>
            <w:rPr>
              <w:b/>
            </w:rPr>
          </w:sdtEndPr>
          <w:sdtContent>
            <w:p w:rsidR="001649BB" w:rsidRPr="00364EAE" w:rsidRDefault="001649BB" w:rsidP="005F22A2">
              <w:pPr>
                <w:ind w:firstLineChars="200" w:firstLine="420"/>
                <w:rPr>
                  <w:szCs w:val="21"/>
                </w:rPr>
              </w:pPr>
              <w:r w:rsidRPr="00364EAE">
                <w:rPr>
                  <w:rFonts w:hint="eastAsia"/>
                  <w:szCs w:val="21"/>
                </w:rPr>
                <w:t>本公司在经营过程中面临各种金融风险：信用风险、市场风险和流动性风险。公司董事会全面负责风险管理目标和政策的确定，并对风险管理目标和政策承担最终责任，但是董事会已授权本公司管理层设计和实施能确保风险管理目标和政策得以有效执行的程序。董事会通过财务部门递交的月度报告来审查已执行程序的有效性以及风险管理目标和政策的合理性。本公司的内部审计师也会审计风险管理的政策和程序，并且将有关发现汇报给审计委员会。</w:t>
              </w:r>
            </w:p>
            <w:p w:rsidR="001649BB" w:rsidRPr="00364EAE" w:rsidRDefault="001649BB" w:rsidP="00364EAE">
              <w:pPr>
                <w:ind w:firstLineChars="200" w:firstLine="420"/>
                <w:rPr>
                  <w:szCs w:val="21"/>
                </w:rPr>
              </w:pPr>
              <w:r w:rsidRPr="00364EAE">
                <w:rPr>
                  <w:rFonts w:hint="eastAsia"/>
                  <w:szCs w:val="21"/>
                </w:rPr>
                <w:t>本公司风险管理的总体目标是在不过度影响公司竞争力和应变力的情况下，制定尽可能降低风险的风险管理政策。</w:t>
              </w:r>
            </w:p>
            <w:p w:rsidR="001649BB" w:rsidRPr="00364EAE" w:rsidRDefault="001649BB" w:rsidP="00364EAE">
              <w:pPr>
                <w:ind w:firstLineChars="200" w:firstLine="420"/>
                <w:rPr>
                  <w:szCs w:val="21"/>
                </w:rPr>
              </w:pPr>
              <w:r w:rsidRPr="00364EAE">
                <w:rPr>
                  <w:rFonts w:hint="eastAsia"/>
                  <w:szCs w:val="21"/>
                </w:rPr>
                <w:t>（一）信用风险</w:t>
              </w:r>
            </w:p>
            <w:p w:rsidR="001649BB" w:rsidRPr="00364EAE" w:rsidRDefault="001649BB" w:rsidP="00364EAE">
              <w:pPr>
                <w:ind w:firstLineChars="200" w:firstLine="420"/>
                <w:rPr>
                  <w:szCs w:val="21"/>
                </w:rPr>
              </w:pPr>
              <w:r w:rsidRPr="00364EAE">
                <w:rPr>
                  <w:rFonts w:hint="eastAsia"/>
                  <w:szCs w:val="21"/>
                </w:rPr>
                <w:t>于</w:t>
              </w:r>
              <w:r w:rsidRPr="00364EAE">
                <w:rPr>
                  <w:szCs w:val="21"/>
                </w:rPr>
                <w:t>2018年6月30日，可能引起本公司财务损失的最大信用风险敞口主要来自于合同另一方未能履行义务而导致本公司金融资产产生的损失，具体包括：</w:t>
              </w:r>
            </w:p>
            <w:p w:rsidR="001649BB" w:rsidRPr="00364EAE" w:rsidRDefault="001649BB" w:rsidP="00364EAE">
              <w:pPr>
                <w:ind w:firstLineChars="200" w:firstLine="420"/>
                <w:rPr>
                  <w:szCs w:val="21"/>
                </w:rPr>
              </w:pPr>
              <w:r w:rsidRPr="00364EAE">
                <w:rPr>
                  <w:rFonts w:hint="eastAsia"/>
                  <w:szCs w:val="21"/>
                </w:rPr>
                <w:t>（</w:t>
              </w:r>
              <w:r w:rsidRPr="00364EAE">
                <w:rPr>
                  <w:szCs w:val="21"/>
                </w:rPr>
                <w:t>1）合并资产负债表中已确认金融资产的账面金额；对于以公允价值计量的金融工具而言，账面价值反映了其风险敞口，但并非最大风险敞口，其最大风险敞口将随着未来公允价值的变化而改变。</w:t>
              </w:r>
            </w:p>
            <w:p w:rsidR="001649BB" w:rsidRPr="00364EAE" w:rsidRDefault="001649BB" w:rsidP="00364EAE">
              <w:pPr>
                <w:ind w:firstLineChars="200" w:firstLine="420"/>
                <w:rPr>
                  <w:szCs w:val="21"/>
                </w:rPr>
              </w:pPr>
              <w:r w:rsidRPr="00364EAE">
                <w:rPr>
                  <w:rFonts w:hint="eastAsia"/>
                  <w:szCs w:val="21"/>
                </w:rPr>
                <w:t>（</w:t>
              </w:r>
              <w:r w:rsidRPr="00364EAE">
                <w:rPr>
                  <w:szCs w:val="21"/>
                </w:rPr>
                <w:t>2）</w:t>
              </w:r>
              <w:r w:rsidRPr="00C2609F">
                <w:rPr>
                  <w:szCs w:val="21"/>
                </w:rPr>
                <w:t>附注十二、（五）关联方担保披露的相关的担保合同金额。</w:t>
              </w:r>
            </w:p>
            <w:p w:rsidR="001649BB" w:rsidRPr="00364EAE" w:rsidRDefault="001649BB" w:rsidP="00364EAE">
              <w:pPr>
                <w:ind w:firstLineChars="200" w:firstLine="420"/>
                <w:rPr>
                  <w:szCs w:val="21"/>
                </w:rPr>
              </w:pPr>
              <w:r w:rsidRPr="00364EAE">
                <w:rPr>
                  <w:rFonts w:hint="eastAsia"/>
                  <w:szCs w:val="21"/>
                </w:rPr>
                <w:t>为降低信用风险，本公司控制信用额度、进行信用审批，并执行其他监控程序以确保采取必要的措施回收过期债权。此外，本公司于每个资产负债表</w:t>
              </w:r>
              <w:proofErr w:type="gramStart"/>
              <w:r w:rsidRPr="00364EAE">
                <w:rPr>
                  <w:rFonts w:hint="eastAsia"/>
                  <w:szCs w:val="21"/>
                </w:rPr>
                <w:t>日根据</w:t>
              </w:r>
              <w:proofErr w:type="gramEnd"/>
              <w:r w:rsidRPr="00364EAE">
                <w:rPr>
                  <w:rFonts w:hint="eastAsia"/>
                  <w:szCs w:val="21"/>
                </w:rPr>
                <w:t>应收款项的回收情况，计提充分的坏账准备。因此，本公司管理层认为所承担的信用风险已经大为降低。</w:t>
              </w:r>
            </w:p>
            <w:p w:rsidR="001649BB" w:rsidRPr="00364EAE" w:rsidRDefault="001649BB" w:rsidP="00364EAE">
              <w:pPr>
                <w:ind w:firstLineChars="200" w:firstLine="420"/>
                <w:rPr>
                  <w:szCs w:val="21"/>
                </w:rPr>
              </w:pPr>
              <w:r w:rsidRPr="00364EAE">
                <w:rPr>
                  <w:rFonts w:hint="eastAsia"/>
                  <w:szCs w:val="21"/>
                </w:rPr>
                <w:t>此外，本公司的流动资金存放在信用评级较高的银行，故流动资金的信用风险较低。</w:t>
              </w:r>
            </w:p>
            <w:p w:rsidR="001649BB" w:rsidRPr="00364EAE" w:rsidRDefault="001649BB" w:rsidP="00364EAE">
              <w:pPr>
                <w:ind w:firstLineChars="200" w:firstLine="420"/>
                <w:rPr>
                  <w:szCs w:val="21"/>
                </w:rPr>
              </w:pPr>
              <w:r w:rsidRPr="00364EAE">
                <w:rPr>
                  <w:rFonts w:hint="eastAsia"/>
                  <w:szCs w:val="21"/>
                </w:rPr>
                <w:t>（二）市场风险</w:t>
              </w:r>
            </w:p>
            <w:p w:rsidR="001649BB" w:rsidRPr="00364EAE" w:rsidRDefault="001649BB" w:rsidP="00364EAE">
              <w:pPr>
                <w:ind w:firstLineChars="200" w:firstLine="420"/>
                <w:rPr>
                  <w:szCs w:val="21"/>
                </w:rPr>
              </w:pPr>
              <w:r w:rsidRPr="00364EAE">
                <w:rPr>
                  <w:rFonts w:hint="eastAsia"/>
                  <w:szCs w:val="21"/>
                </w:rPr>
                <w:t>金融工具的市场风险，是指金融工具的公允价值或未来现金流量因市场价格变动而发生波动的风险，包括汇率风险、利率风险和其他价格风险。</w:t>
              </w:r>
            </w:p>
            <w:p w:rsidR="001649BB" w:rsidRPr="00364EAE" w:rsidRDefault="001649BB" w:rsidP="00364EAE">
              <w:pPr>
                <w:ind w:firstLineChars="200" w:firstLine="420"/>
                <w:rPr>
                  <w:szCs w:val="21"/>
                </w:rPr>
              </w:pPr>
              <w:r w:rsidRPr="00364EAE">
                <w:rPr>
                  <w:rFonts w:hint="eastAsia"/>
                  <w:szCs w:val="21"/>
                </w:rPr>
                <w:t>（</w:t>
              </w:r>
              <w:r w:rsidRPr="00364EAE">
                <w:rPr>
                  <w:szCs w:val="21"/>
                </w:rPr>
                <w:t>1）利率风险</w:t>
              </w:r>
            </w:p>
            <w:p w:rsidR="001649BB" w:rsidRPr="00C2609F" w:rsidRDefault="001649BB" w:rsidP="00364EAE">
              <w:pPr>
                <w:ind w:firstLineChars="200" w:firstLine="420"/>
                <w:rPr>
                  <w:szCs w:val="21"/>
                </w:rPr>
              </w:pPr>
              <w:r w:rsidRPr="00364EAE">
                <w:rPr>
                  <w:rFonts w:hint="eastAsia"/>
                  <w:szCs w:val="21"/>
                </w:rPr>
                <w:t>本公司的利率风险产生于银行借款。浮动利率的金融负债使本集团面临现金流量利率风险，固定利率的金融负债使本公司面临公允价值利率风险。本公司根据当时的市场环境来决定固定利率及浮动</w:t>
              </w:r>
              <w:r w:rsidRPr="00C2609F">
                <w:rPr>
                  <w:rFonts w:hint="eastAsia"/>
                  <w:szCs w:val="21"/>
                </w:rPr>
                <w:t>利率合同的相对比例。于</w:t>
              </w:r>
              <w:r w:rsidRPr="00C2609F">
                <w:rPr>
                  <w:szCs w:val="21"/>
                </w:rPr>
                <w:t>2018年6月30日，本公司的带息债务主要分别为人民币计价的固定利率和浮动利率借款合同，金额合计为772,646,640.00元（2017年12月31日：819,130,149.20元）。</w:t>
              </w:r>
            </w:p>
            <w:p w:rsidR="001649BB" w:rsidRPr="00364EAE" w:rsidRDefault="001649BB" w:rsidP="00364EAE">
              <w:pPr>
                <w:ind w:firstLineChars="200" w:firstLine="420"/>
                <w:rPr>
                  <w:szCs w:val="21"/>
                </w:rPr>
              </w:pPr>
              <w:r w:rsidRPr="00C2609F">
                <w:rPr>
                  <w:rFonts w:hint="eastAsia"/>
                  <w:szCs w:val="21"/>
                </w:rPr>
                <w:t>本公司因利率变动引起金融工具公允价值变动的风险主要与固定利率银行借款有关。对于固定利率借款，本公司的目标是保持其浮动利率。</w:t>
              </w:r>
            </w:p>
            <w:p w:rsidR="001649BB" w:rsidRPr="00364EAE" w:rsidRDefault="001649BB" w:rsidP="00364EAE">
              <w:pPr>
                <w:ind w:firstLineChars="200" w:firstLine="420"/>
                <w:rPr>
                  <w:szCs w:val="21"/>
                </w:rPr>
              </w:pPr>
              <w:r w:rsidRPr="00364EAE">
                <w:rPr>
                  <w:rFonts w:hint="eastAsia"/>
                  <w:szCs w:val="21"/>
                </w:rPr>
                <w:t>在现有经济环境下，银行借款利率相对稳定，波动不大，较小的利率变动不会形成较大的利率风险。同时，公司通过建立良好的银企关系，满足公司各类短期融资需求，通过做好资金预算，根据经济环境的变化调整银行借款，降低利率风险。</w:t>
              </w:r>
            </w:p>
            <w:p w:rsidR="001649BB" w:rsidRPr="00364EAE" w:rsidRDefault="001649BB" w:rsidP="00364EAE">
              <w:pPr>
                <w:ind w:firstLineChars="200" w:firstLine="420"/>
                <w:rPr>
                  <w:szCs w:val="21"/>
                </w:rPr>
              </w:pPr>
              <w:r w:rsidRPr="00364EAE">
                <w:rPr>
                  <w:rFonts w:hint="eastAsia"/>
                  <w:szCs w:val="21"/>
                </w:rPr>
                <w:t>（</w:t>
              </w:r>
              <w:r w:rsidRPr="00364EAE">
                <w:rPr>
                  <w:szCs w:val="21"/>
                </w:rPr>
                <w:t>2）汇率风险</w:t>
              </w:r>
            </w:p>
            <w:p w:rsidR="001649BB" w:rsidRPr="00364EAE" w:rsidRDefault="001649BB" w:rsidP="00364EAE">
              <w:pPr>
                <w:ind w:firstLineChars="200" w:firstLine="420"/>
                <w:rPr>
                  <w:szCs w:val="21"/>
                </w:rPr>
              </w:pPr>
              <w:r w:rsidRPr="00364EAE">
                <w:rPr>
                  <w:rFonts w:hint="eastAsia"/>
                  <w:szCs w:val="21"/>
                </w:rPr>
                <w:t>汇率风险，是指金融工具的公允价值或未来现金流量因外汇汇率变动而发生波动的风险。本公司尽可能将外币收入与外币支出相匹配以降低汇率风险。于</w:t>
              </w:r>
              <w:r w:rsidRPr="00364EAE">
                <w:rPr>
                  <w:szCs w:val="21"/>
                </w:rPr>
                <w:t>2018年上半年度及2017年度，本公司未签署任何远期外汇合约或货币互换合约。</w:t>
              </w:r>
            </w:p>
            <w:p w:rsidR="001649BB" w:rsidRPr="00364EAE" w:rsidRDefault="001649BB" w:rsidP="00364EAE">
              <w:pPr>
                <w:ind w:firstLineChars="200" w:firstLine="420"/>
                <w:rPr>
                  <w:szCs w:val="21"/>
                </w:rPr>
              </w:pPr>
              <w:r w:rsidRPr="00364EAE">
                <w:rPr>
                  <w:rFonts w:hint="eastAsia"/>
                  <w:szCs w:val="21"/>
                </w:rPr>
                <w:lastRenderedPageBreak/>
                <w:t>本公司面临的汇率风险主要来源于以美元计价的金融资产和金融负债，外币金融资产和外币金融负债折算成人民币的金额列示如下：</w:t>
              </w:r>
            </w:p>
            <w:tbl>
              <w:tblPr>
                <w:tblStyle w:val="21"/>
                <w:tblW w:w="8897" w:type="dxa"/>
                <w:tblLayout w:type="fixed"/>
                <w:tblLook w:val="04A0" w:firstRow="1" w:lastRow="0" w:firstColumn="1" w:lastColumn="0" w:noHBand="0" w:noVBand="1"/>
              </w:tblPr>
              <w:tblGrid>
                <w:gridCol w:w="1384"/>
                <w:gridCol w:w="1735"/>
                <w:gridCol w:w="675"/>
                <w:gridCol w:w="1559"/>
                <w:gridCol w:w="1418"/>
                <w:gridCol w:w="708"/>
                <w:gridCol w:w="1418"/>
              </w:tblGrid>
              <w:tr w:rsidR="001649BB" w:rsidRPr="00364EAE" w:rsidTr="001649B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384" w:type="dxa"/>
                    <w:vMerge w:val="restart"/>
                    <w:vAlign w:val="center"/>
                  </w:tcPr>
                  <w:p w:rsidR="001649BB" w:rsidRPr="00364EAE" w:rsidRDefault="001649BB" w:rsidP="00C52BB3">
                    <w:pPr>
                      <w:snapToGrid w:val="0"/>
                      <w:spacing w:line="276" w:lineRule="auto"/>
                      <w:jc w:val="center"/>
                      <w:rPr>
                        <w:sz w:val="21"/>
                        <w:szCs w:val="21"/>
                      </w:rPr>
                    </w:pPr>
                    <w:r w:rsidRPr="00364EAE">
                      <w:rPr>
                        <w:sz w:val="21"/>
                        <w:szCs w:val="21"/>
                      </w:rPr>
                      <w:t>项目</w:t>
                    </w:r>
                  </w:p>
                </w:tc>
                <w:tc>
                  <w:tcPr>
                    <w:tcW w:w="3969" w:type="dxa"/>
                    <w:gridSpan w:val="3"/>
                    <w:vAlign w:val="center"/>
                  </w:tcPr>
                  <w:p w:rsidR="001649BB" w:rsidRPr="00364EAE" w:rsidRDefault="001649BB" w:rsidP="00C52BB3">
                    <w:pPr>
                      <w:snapToGrid w:val="0"/>
                      <w:spacing w:line="276" w:lineRule="auto"/>
                      <w:jc w:val="center"/>
                      <w:cnfStyle w:val="100000000000" w:firstRow="1" w:lastRow="0" w:firstColumn="0" w:lastColumn="0" w:oddVBand="0" w:evenVBand="0" w:oddHBand="0" w:evenHBand="0" w:firstRowFirstColumn="0" w:firstRowLastColumn="0" w:lastRowFirstColumn="0" w:lastRowLastColumn="0"/>
                      <w:rPr>
                        <w:sz w:val="21"/>
                        <w:szCs w:val="21"/>
                      </w:rPr>
                    </w:pPr>
                    <w:r w:rsidRPr="00364EAE">
                      <w:rPr>
                        <w:sz w:val="21"/>
                        <w:szCs w:val="21"/>
                      </w:rPr>
                      <w:t>期末余额</w:t>
                    </w:r>
                  </w:p>
                </w:tc>
                <w:tc>
                  <w:tcPr>
                    <w:tcW w:w="3544" w:type="dxa"/>
                    <w:gridSpan w:val="3"/>
                    <w:vAlign w:val="center"/>
                  </w:tcPr>
                  <w:p w:rsidR="001649BB" w:rsidRPr="00364EAE" w:rsidRDefault="001649BB" w:rsidP="00C52BB3">
                    <w:pPr>
                      <w:snapToGrid w:val="0"/>
                      <w:spacing w:line="276" w:lineRule="auto"/>
                      <w:jc w:val="center"/>
                      <w:cnfStyle w:val="100000000000" w:firstRow="1" w:lastRow="0" w:firstColumn="0" w:lastColumn="0" w:oddVBand="0" w:evenVBand="0" w:oddHBand="0" w:evenHBand="0" w:firstRowFirstColumn="0" w:firstRowLastColumn="0" w:lastRowFirstColumn="0" w:lastRowLastColumn="0"/>
                      <w:rPr>
                        <w:sz w:val="21"/>
                        <w:szCs w:val="21"/>
                      </w:rPr>
                    </w:pPr>
                    <w:r w:rsidRPr="00364EAE">
                      <w:rPr>
                        <w:sz w:val="21"/>
                        <w:szCs w:val="21"/>
                      </w:rPr>
                      <w:t>年初余额</w:t>
                    </w:r>
                  </w:p>
                </w:tc>
              </w:tr>
              <w:tr w:rsidR="001649BB" w:rsidRPr="00364EAE" w:rsidTr="001649B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384" w:type="dxa"/>
                    <w:vMerge/>
                    <w:vAlign w:val="center"/>
                  </w:tcPr>
                  <w:p w:rsidR="001649BB" w:rsidRPr="00364EAE" w:rsidRDefault="001649BB" w:rsidP="00C52BB3">
                    <w:pPr>
                      <w:spacing w:line="276" w:lineRule="auto"/>
                      <w:rPr>
                        <w:sz w:val="21"/>
                        <w:szCs w:val="21"/>
                      </w:rPr>
                    </w:pPr>
                  </w:p>
                </w:tc>
                <w:tc>
                  <w:tcPr>
                    <w:tcW w:w="1735" w:type="dxa"/>
                    <w:vAlign w:val="center"/>
                  </w:tcPr>
                  <w:p w:rsidR="001649BB" w:rsidRPr="00364EAE" w:rsidRDefault="001649BB" w:rsidP="00C52BB3">
                    <w:pPr>
                      <w:snapToGrid w:val="0"/>
                      <w:spacing w:line="276" w:lineRule="auto"/>
                      <w:jc w:val="center"/>
                      <w:cnfStyle w:val="100000000000" w:firstRow="1" w:lastRow="0" w:firstColumn="0" w:lastColumn="0" w:oddVBand="0" w:evenVBand="0" w:oddHBand="0" w:evenHBand="0" w:firstRowFirstColumn="0" w:firstRowLastColumn="0" w:lastRowFirstColumn="0" w:lastRowLastColumn="0"/>
                      <w:rPr>
                        <w:sz w:val="21"/>
                        <w:szCs w:val="21"/>
                      </w:rPr>
                    </w:pPr>
                    <w:r w:rsidRPr="00364EAE">
                      <w:rPr>
                        <w:sz w:val="21"/>
                        <w:szCs w:val="21"/>
                      </w:rPr>
                      <w:t>美元</w:t>
                    </w:r>
                  </w:p>
                </w:tc>
                <w:tc>
                  <w:tcPr>
                    <w:tcW w:w="675" w:type="dxa"/>
                    <w:vAlign w:val="center"/>
                  </w:tcPr>
                  <w:p w:rsidR="001649BB" w:rsidRPr="00364EAE" w:rsidRDefault="001649BB" w:rsidP="00C52BB3">
                    <w:pPr>
                      <w:snapToGrid w:val="0"/>
                      <w:spacing w:line="276" w:lineRule="auto"/>
                      <w:jc w:val="center"/>
                      <w:cnfStyle w:val="100000000000" w:firstRow="1" w:lastRow="0" w:firstColumn="0" w:lastColumn="0" w:oddVBand="0" w:evenVBand="0" w:oddHBand="0" w:evenHBand="0" w:firstRowFirstColumn="0" w:firstRowLastColumn="0" w:lastRowFirstColumn="0" w:lastRowLastColumn="0"/>
                      <w:rPr>
                        <w:sz w:val="21"/>
                        <w:szCs w:val="21"/>
                      </w:rPr>
                    </w:pPr>
                    <w:r w:rsidRPr="00364EAE">
                      <w:rPr>
                        <w:sz w:val="21"/>
                        <w:szCs w:val="21"/>
                      </w:rPr>
                      <w:t>其他外币</w:t>
                    </w:r>
                  </w:p>
                </w:tc>
                <w:tc>
                  <w:tcPr>
                    <w:tcW w:w="1559" w:type="dxa"/>
                    <w:vAlign w:val="center"/>
                  </w:tcPr>
                  <w:p w:rsidR="001649BB" w:rsidRPr="00364EAE" w:rsidRDefault="001649BB" w:rsidP="00C52BB3">
                    <w:pPr>
                      <w:snapToGrid w:val="0"/>
                      <w:spacing w:line="276" w:lineRule="auto"/>
                      <w:jc w:val="center"/>
                      <w:cnfStyle w:val="100000000000" w:firstRow="1" w:lastRow="0" w:firstColumn="0" w:lastColumn="0" w:oddVBand="0" w:evenVBand="0" w:oddHBand="0" w:evenHBand="0" w:firstRowFirstColumn="0" w:firstRowLastColumn="0" w:lastRowFirstColumn="0" w:lastRowLastColumn="0"/>
                      <w:rPr>
                        <w:sz w:val="21"/>
                        <w:szCs w:val="21"/>
                      </w:rPr>
                    </w:pPr>
                    <w:r w:rsidRPr="00364EAE">
                      <w:rPr>
                        <w:sz w:val="21"/>
                        <w:szCs w:val="21"/>
                      </w:rPr>
                      <w:t>合计</w:t>
                    </w:r>
                  </w:p>
                </w:tc>
                <w:tc>
                  <w:tcPr>
                    <w:tcW w:w="1418" w:type="dxa"/>
                    <w:vAlign w:val="center"/>
                  </w:tcPr>
                  <w:p w:rsidR="001649BB" w:rsidRPr="00364EAE" w:rsidRDefault="001649BB" w:rsidP="00C52BB3">
                    <w:pPr>
                      <w:snapToGrid w:val="0"/>
                      <w:spacing w:line="276" w:lineRule="auto"/>
                      <w:jc w:val="center"/>
                      <w:cnfStyle w:val="100000000000" w:firstRow="1" w:lastRow="0" w:firstColumn="0" w:lastColumn="0" w:oddVBand="0" w:evenVBand="0" w:oddHBand="0" w:evenHBand="0" w:firstRowFirstColumn="0" w:firstRowLastColumn="0" w:lastRowFirstColumn="0" w:lastRowLastColumn="0"/>
                      <w:rPr>
                        <w:sz w:val="21"/>
                        <w:szCs w:val="21"/>
                      </w:rPr>
                    </w:pPr>
                    <w:r w:rsidRPr="00364EAE">
                      <w:rPr>
                        <w:sz w:val="21"/>
                        <w:szCs w:val="21"/>
                      </w:rPr>
                      <w:t>美元</w:t>
                    </w:r>
                  </w:p>
                </w:tc>
                <w:tc>
                  <w:tcPr>
                    <w:tcW w:w="708" w:type="dxa"/>
                    <w:vAlign w:val="center"/>
                  </w:tcPr>
                  <w:p w:rsidR="001649BB" w:rsidRPr="00364EAE" w:rsidRDefault="001649BB" w:rsidP="00C52BB3">
                    <w:pPr>
                      <w:snapToGrid w:val="0"/>
                      <w:spacing w:line="276" w:lineRule="auto"/>
                      <w:jc w:val="center"/>
                      <w:cnfStyle w:val="100000000000" w:firstRow="1" w:lastRow="0" w:firstColumn="0" w:lastColumn="0" w:oddVBand="0" w:evenVBand="0" w:oddHBand="0" w:evenHBand="0" w:firstRowFirstColumn="0" w:firstRowLastColumn="0" w:lastRowFirstColumn="0" w:lastRowLastColumn="0"/>
                      <w:rPr>
                        <w:sz w:val="21"/>
                        <w:szCs w:val="21"/>
                      </w:rPr>
                    </w:pPr>
                    <w:r w:rsidRPr="00364EAE">
                      <w:rPr>
                        <w:sz w:val="21"/>
                        <w:szCs w:val="21"/>
                      </w:rPr>
                      <w:t>其他外币</w:t>
                    </w:r>
                  </w:p>
                </w:tc>
                <w:tc>
                  <w:tcPr>
                    <w:tcW w:w="1418" w:type="dxa"/>
                    <w:vAlign w:val="center"/>
                  </w:tcPr>
                  <w:p w:rsidR="001649BB" w:rsidRPr="00364EAE" w:rsidRDefault="001649BB" w:rsidP="00C52BB3">
                    <w:pPr>
                      <w:snapToGrid w:val="0"/>
                      <w:spacing w:line="276" w:lineRule="auto"/>
                      <w:jc w:val="center"/>
                      <w:cnfStyle w:val="100000000000" w:firstRow="1" w:lastRow="0" w:firstColumn="0" w:lastColumn="0" w:oddVBand="0" w:evenVBand="0" w:oddHBand="0" w:evenHBand="0" w:firstRowFirstColumn="0" w:firstRowLastColumn="0" w:lastRowFirstColumn="0" w:lastRowLastColumn="0"/>
                      <w:rPr>
                        <w:sz w:val="21"/>
                        <w:szCs w:val="21"/>
                      </w:rPr>
                    </w:pPr>
                    <w:r w:rsidRPr="00364EAE">
                      <w:rPr>
                        <w:sz w:val="21"/>
                        <w:szCs w:val="21"/>
                      </w:rPr>
                      <w:t>合计</w:t>
                    </w:r>
                  </w:p>
                </w:tc>
              </w:tr>
              <w:tr w:rsidR="001649BB" w:rsidRPr="00364EAE" w:rsidTr="001649BB">
                <w:tc>
                  <w:tcPr>
                    <w:cnfStyle w:val="001000000000" w:firstRow="0" w:lastRow="0" w:firstColumn="1" w:lastColumn="0" w:oddVBand="0" w:evenVBand="0" w:oddHBand="0" w:evenHBand="0" w:firstRowFirstColumn="0" w:firstRowLastColumn="0" w:lastRowFirstColumn="0" w:lastRowLastColumn="0"/>
                    <w:tcW w:w="1384" w:type="dxa"/>
                    <w:vAlign w:val="center"/>
                  </w:tcPr>
                  <w:p w:rsidR="001649BB" w:rsidRPr="00364EAE" w:rsidRDefault="001649BB" w:rsidP="00C52BB3">
                    <w:pPr>
                      <w:spacing w:line="276" w:lineRule="auto"/>
                      <w:rPr>
                        <w:sz w:val="21"/>
                        <w:szCs w:val="21"/>
                      </w:rPr>
                    </w:pPr>
                    <w:r w:rsidRPr="00364EAE">
                      <w:rPr>
                        <w:rFonts w:hint="eastAsia"/>
                        <w:sz w:val="21"/>
                        <w:szCs w:val="21"/>
                      </w:rPr>
                      <w:t>现金及现金等价物</w:t>
                    </w:r>
                  </w:p>
                </w:tc>
                <w:tc>
                  <w:tcPr>
                    <w:tcW w:w="1735" w:type="dxa"/>
                  </w:tcPr>
                  <w:p w:rsidR="001649BB" w:rsidRPr="00364EAE" w:rsidRDefault="001649BB" w:rsidP="001649BB">
                    <w:pPr>
                      <w:jc w:val="right"/>
                      <w:cnfStyle w:val="000000000000" w:firstRow="0" w:lastRow="0" w:firstColumn="0" w:lastColumn="0" w:oddVBand="0" w:evenVBand="0" w:oddHBand="0" w:evenHBand="0" w:firstRowFirstColumn="0" w:firstRowLastColumn="0" w:lastRowFirstColumn="0" w:lastRowLastColumn="0"/>
                      <w:rPr>
                        <w:sz w:val="21"/>
                        <w:szCs w:val="21"/>
                      </w:rPr>
                    </w:pPr>
                    <w:r w:rsidRPr="00364EAE">
                      <w:rPr>
                        <w:sz w:val="21"/>
                        <w:szCs w:val="21"/>
                      </w:rPr>
                      <w:t>639,471.07</w:t>
                    </w:r>
                  </w:p>
                </w:tc>
                <w:tc>
                  <w:tcPr>
                    <w:tcW w:w="675" w:type="dxa"/>
                  </w:tcPr>
                  <w:p w:rsidR="001649BB" w:rsidRPr="00364EAE" w:rsidRDefault="001649BB" w:rsidP="001649BB">
                    <w:pPr>
                      <w:jc w:val="right"/>
                      <w:cnfStyle w:val="000000000000" w:firstRow="0" w:lastRow="0" w:firstColumn="0" w:lastColumn="0" w:oddVBand="0" w:evenVBand="0" w:oddHBand="0" w:evenHBand="0" w:firstRowFirstColumn="0" w:firstRowLastColumn="0" w:lastRowFirstColumn="0" w:lastRowLastColumn="0"/>
                      <w:rPr>
                        <w:sz w:val="21"/>
                        <w:szCs w:val="21"/>
                      </w:rPr>
                    </w:pPr>
                  </w:p>
                </w:tc>
                <w:tc>
                  <w:tcPr>
                    <w:tcW w:w="1559" w:type="dxa"/>
                  </w:tcPr>
                  <w:p w:rsidR="001649BB" w:rsidRPr="00364EAE" w:rsidRDefault="001649BB" w:rsidP="001649BB">
                    <w:pPr>
                      <w:jc w:val="right"/>
                      <w:cnfStyle w:val="000000000000" w:firstRow="0" w:lastRow="0" w:firstColumn="0" w:lastColumn="0" w:oddVBand="0" w:evenVBand="0" w:oddHBand="0" w:evenHBand="0" w:firstRowFirstColumn="0" w:firstRowLastColumn="0" w:lastRowFirstColumn="0" w:lastRowLastColumn="0"/>
                      <w:rPr>
                        <w:sz w:val="21"/>
                        <w:szCs w:val="21"/>
                      </w:rPr>
                    </w:pPr>
                    <w:r w:rsidRPr="00364EAE">
                      <w:rPr>
                        <w:sz w:val="21"/>
                        <w:szCs w:val="21"/>
                      </w:rPr>
                      <w:t>639,471.07</w:t>
                    </w:r>
                  </w:p>
                </w:tc>
                <w:tc>
                  <w:tcPr>
                    <w:tcW w:w="1418" w:type="dxa"/>
                  </w:tcPr>
                  <w:p w:rsidR="001649BB" w:rsidRPr="00364EAE" w:rsidRDefault="001649BB" w:rsidP="001649BB">
                    <w:pPr>
                      <w:jc w:val="right"/>
                      <w:cnfStyle w:val="000000000000" w:firstRow="0" w:lastRow="0" w:firstColumn="0" w:lastColumn="0" w:oddVBand="0" w:evenVBand="0" w:oddHBand="0" w:evenHBand="0" w:firstRowFirstColumn="0" w:firstRowLastColumn="0" w:lastRowFirstColumn="0" w:lastRowLastColumn="0"/>
                      <w:rPr>
                        <w:sz w:val="21"/>
                        <w:szCs w:val="21"/>
                      </w:rPr>
                    </w:pPr>
                    <w:r w:rsidRPr="00364EAE">
                      <w:rPr>
                        <w:sz w:val="21"/>
                        <w:szCs w:val="21"/>
                      </w:rPr>
                      <w:t>596,973.39</w:t>
                    </w:r>
                  </w:p>
                </w:tc>
                <w:tc>
                  <w:tcPr>
                    <w:tcW w:w="708" w:type="dxa"/>
                  </w:tcPr>
                  <w:p w:rsidR="001649BB" w:rsidRPr="00364EAE" w:rsidRDefault="001649BB" w:rsidP="001649BB">
                    <w:pPr>
                      <w:jc w:val="right"/>
                      <w:cnfStyle w:val="000000000000" w:firstRow="0" w:lastRow="0" w:firstColumn="0" w:lastColumn="0" w:oddVBand="0" w:evenVBand="0" w:oddHBand="0" w:evenHBand="0" w:firstRowFirstColumn="0" w:firstRowLastColumn="0" w:lastRowFirstColumn="0" w:lastRowLastColumn="0"/>
                      <w:rPr>
                        <w:sz w:val="21"/>
                        <w:szCs w:val="21"/>
                      </w:rPr>
                    </w:pPr>
                    <w:r w:rsidRPr="00364EAE">
                      <w:rPr>
                        <w:sz w:val="21"/>
                        <w:szCs w:val="21"/>
                      </w:rPr>
                      <w:t xml:space="preserve">　</w:t>
                    </w:r>
                  </w:p>
                </w:tc>
                <w:tc>
                  <w:tcPr>
                    <w:tcW w:w="1418" w:type="dxa"/>
                  </w:tcPr>
                  <w:p w:rsidR="001649BB" w:rsidRPr="00364EAE" w:rsidRDefault="001649BB" w:rsidP="001649BB">
                    <w:pPr>
                      <w:jc w:val="right"/>
                      <w:cnfStyle w:val="000000000000" w:firstRow="0" w:lastRow="0" w:firstColumn="0" w:lastColumn="0" w:oddVBand="0" w:evenVBand="0" w:oddHBand="0" w:evenHBand="0" w:firstRowFirstColumn="0" w:firstRowLastColumn="0" w:lastRowFirstColumn="0" w:lastRowLastColumn="0"/>
                      <w:rPr>
                        <w:sz w:val="21"/>
                        <w:szCs w:val="21"/>
                      </w:rPr>
                    </w:pPr>
                    <w:r w:rsidRPr="00364EAE">
                      <w:rPr>
                        <w:sz w:val="21"/>
                        <w:szCs w:val="21"/>
                      </w:rPr>
                      <w:t>596,973.39</w:t>
                    </w:r>
                  </w:p>
                </w:tc>
              </w:tr>
              <w:tr w:rsidR="001649BB" w:rsidRPr="00364EAE" w:rsidTr="001649BB">
                <w:tc>
                  <w:tcPr>
                    <w:cnfStyle w:val="001000000000" w:firstRow="0" w:lastRow="0" w:firstColumn="1" w:lastColumn="0" w:oddVBand="0" w:evenVBand="0" w:oddHBand="0" w:evenHBand="0" w:firstRowFirstColumn="0" w:firstRowLastColumn="0" w:lastRowFirstColumn="0" w:lastRowLastColumn="0"/>
                    <w:tcW w:w="1384" w:type="dxa"/>
                    <w:vAlign w:val="center"/>
                  </w:tcPr>
                  <w:p w:rsidR="001649BB" w:rsidRPr="00364EAE" w:rsidRDefault="001649BB" w:rsidP="00C52BB3">
                    <w:pPr>
                      <w:spacing w:line="276" w:lineRule="auto"/>
                      <w:rPr>
                        <w:sz w:val="21"/>
                        <w:szCs w:val="21"/>
                      </w:rPr>
                    </w:pPr>
                    <w:r w:rsidRPr="00364EAE">
                      <w:rPr>
                        <w:rFonts w:hint="eastAsia"/>
                        <w:sz w:val="21"/>
                        <w:szCs w:val="21"/>
                      </w:rPr>
                      <w:t>短期借款</w:t>
                    </w:r>
                  </w:p>
                </w:tc>
                <w:tc>
                  <w:tcPr>
                    <w:tcW w:w="1735" w:type="dxa"/>
                  </w:tcPr>
                  <w:p w:rsidR="001649BB" w:rsidRPr="00364EAE" w:rsidRDefault="001649BB" w:rsidP="001649BB">
                    <w:pPr>
                      <w:jc w:val="right"/>
                      <w:cnfStyle w:val="000000000000" w:firstRow="0" w:lastRow="0" w:firstColumn="0" w:lastColumn="0" w:oddVBand="0" w:evenVBand="0" w:oddHBand="0" w:evenHBand="0" w:firstRowFirstColumn="0" w:firstRowLastColumn="0" w:lastRowFirstColumn="0" w:lastRowLastColumn="0"/>
                      <w:rPr>
                        <w:sz w:val="21"/>
                        <w:szCs w:val="21"/>
                      </w:rPr>
                    </w:pPr>
                    <w:r w:rsidRPr="00364EAE">
                      <w:rPr>
                        <w:sz w:val="21"/>
                        <w:szCs w:val="21"/>
                      </w:rPr>
                      <w:t>400,000.00</w:t>
                    </w:r>
                  </w:p>
                </w:tc>
                <w:tc>
                  <w:tcPr>
                    <w:tcW w:w="675" w:type="dxa"/>
                  </w:tcPr>
                  <w:p w:rsidR="001649BB" w:rsidRPr="00364EAE" w:rsidRDefault="001649BB" w:rsidP="001649BB">
                    <w:pPr>
                      <w:jc w:val="right"/>
                      <w:cnfStyle w:val="000000000000" w:firstRow="0" w:lastRow="0" w:firstColumn="0" w:lastColumn="0" w:oddVBand="0" w:evenVBand="0" w:oddHBand="0" w:evenHBand="0" w:firstRowFirstColumn="0" w:firstRowLastColumn="0" w:lastRowFirstColumn="0" w:lastRowLastColumn="0"/>
                      <w:rPr>
                        <w:sz w:val="21"/>
                        <w:szCs w:val="21"/>
                      </w:rPr>
                    </w:pPr>
                  </w:p>
                </w:tc>
                <w:tc>
                  <w:tcPr>
                    <w:tcW w:w="1559" w:type="dxa"/>
                  </w:tcPr>
                  <w:p w:rsidR="001649BB" w:rsidRPr="00364EAE" w:rsidRDefault="001649BB" w:rsidP="001649BB">
                    <w:pPr>
                      <w:jc w:val="right"/>
                      <w:cnfStyle w:val="000000000000" w:firstRow="0" w:lastRow="0" w:firstColumn="0" w:lastColumn="0" w:oddVBand="0" w:evenVBand="0" w:oddHBand="0" w:evenHBand="0" w:firstRowFirstColumn="0" w:firstRowLastColumn="0" w:lastRowFirstColumn="0" w:lastRowLastColumn="0"/>
                      <w:rPr>
                        <w:sz w:val="21"/>
                        <w:szCs w:val="21"/>
                      </w:rPr>
                    </w:pPr>
                    <w:r w:rsidRPr="00364EAE">
                      <w:rPr>
                        <w:sz w:val="21"/>
                        <w:szCs w:val="21"/>
                      </w:rPr>
                      <w:t>400,000.00</w:t>
                    </w:r>
                  </w:p>
                </w:tc>
                <w:tc>
                  <w:tcPr>
                    <w:tcW w:w="1418" w:type="dxa"/>
                  </w:tcPr>
                  <w:p w:rsidR="001649BB" w:rsidRPr="00364EAE" w:rsidRDefault="001649BB" w:rsidP="001649BB">
                    <w:pPr>
                      <w:jc w:val="right"/>
                      <w:cnfStyle w:val="000000000000" w:firstRow="0" w:lastRow="0" w:firstColumn="0" w:lastColumn="0" w:oddVBand="0" w:evenVBand="0" w:oddHBand="0" w:evenHBand="0" w:firstRowFirstColumn="0" w:firstRowLastColumn="0" w:lastRowFirstColumn="0" w:lastRowLastColumn="0"/>
                      <w:rPr>
                        <w:sz w:val="21"/>
                        <w:szCs w:val="21"/>
                      </w:rPr>
                    </w:pPr>
                    <w:r w:rsidRPr="00364EAE">
                      <w:rPr>
                        <w:sz w:val="21"/>
                        <w:szCs w:val="21"/>
                      </w:rPr>
                      <w:t>326,000.00</w:t>
                    </w:r>
                  </w:p>
                </w:tc>
                <w:tc>
                  <w:tcPr>
                    <w:tcW w:w="708" w:type="dxa"/>
                  </w:tcPr>
                  <w:p w:rsidR="001649BB" w:rsidRPr="00364EAE" w:rsidRDefault="001649BB" w:rsidP="001649BB">
                    <w:pPr>
                      <w:jc w:val="right"/>
                      <w:cnfStyle w:val="000000000000" w:firstRow="0" w:lastRow="0" w:firstColumn="0" w:lastColumn="0" w:oddVBand="0" w:evenVBand="0" w:oddHBand="0" w:evenHBand="0" w:firstRowFirstColumn="0" w:firstRowLastColumn="0" w:lastRowFirstColumn="0" w:lastRowLastColumn="0"/>
                      <w:rPr>
                        <w:sz w:val="21"/>
                        <w:szCs w:val="21"/>
                      </w:rPr>
                    </w:pPr>
                    <w:r w:rsidRPr="00364EAE">
                      <w:rPr>
                        <w:sz w:val="21"/>
                        <w:szCs w:val="21"/>
                      </w:rPr>
                      <w:t xml:space="preserve">　</w:t>
                    </w:r>
                  </w:p>
                </w:tc>
                <w:tc>
                  <w:tcPr>
                    <w:tcW w:w="1418" w:type="dxa"/>
                  </w:tcPr>
                  <w:p w:rsidR="001649BB" w:rsidRPr="00364EAE" w:rsidRDefault="001649BB" w:rsidP="001649BB">
                    <w:pPr>
                      <w:jc w:val="right"/>
                      <w:cnfStyle w:val="000000000000" w:firstRow="0" w:lastRow="0" w:firstColumn="0" w:lastColumn="0" w:oddVBand="0" w:evenVBand="0" w:oddHBand="0" w:evenHBand="0" w:firstRowFirstColumn="0" w:firstRowLastColumn="0" w:lastRowFirstColumn="0" w:lastRowLastColumn="0"/>
                      <w:rPr>
                        <w:sz w:val="21"/>
                        <w:szCs w:val="21"/>
                      </w:rPr>
                    </w:pPr>
                    <w:r w:rsidRPr="00364EAE">
                      <w:rPr>
                        <w:sz w:val="21"/>
                        <w:szCs w:val="21"/>
                      </w:rPr>
                      <w:t>326,000.00</w:t>
                    </w:r>
                  </w:p>
                </w:tc>
              </w:tr>
              <w:tr w:rsidR="001649BB" w:rsidRPr="00364EAE" w:rsidTr="001649BB">
                <w:tc>
                  <w:tcPr>
                    <w:cnfStyle w:val="001000000000" w:firstRow="0" w:lastRow="0" w:firstColumn="1" w:lastColumn="0" w:oddVBand="0" w:evenVBand="0" w:oddHBand="0" w:evenHBand="0" w:firstRowFirstColumn="0" w:firstRowLastColumn="0" w:lastRowFirstColumn="0" w:lastRowLastColumn="0"/>
                    <w:tcW w:w="1384" w:type="dxa"/>
                    <w:vAlign w:val="center"/>
                  </w:tcPr>
                  <w:p w:rsidR="001649BB" w:rsidRPr="00364EAE" w:rsidRDefault="001649BB" w:rsidP="00C52BB3">
                    <w:pPr>
                      <w:snapToGrid w:val="0"/>
                      <w:spacing w:line="276" w:lineRule="auto"/>
                      <w:jc w:val="center"/>
                      <w:rPr>
                        <w:sz w:val="21"/>
                        <w:szCs w:val="21"/>
                      </w:rPr>
                    </w:pPr>
                    <w:r w:rsidRPr="00364EAE">
                      <w:rPr>
                        <w:sz w:val="21"/>
                        <w:szCs w:val="21"/>
                      </w:rPr>
                      <w:t>合计</w:t>
                    </w:r>
                  </w:p>
                </w:tc>
                <w:tc>
                  <w:tcPr>
                    <w:tcW w:w="1735" w:type="dxa"/>
                  </w:tcPr>
                  <w:p w:rsidR="001649BB" w:rsidRPr="00364EAE" w:rsidRDefault="001649BB" w:rsidP="001649BB">
                    <w:pPr>
                      <w:jc w:val="right"/>
                      <w:cnfStyle w:val="000000000000" w:firstRow="0" w:lastRow="0" w:firstColumn="0" w:lastColumn="0" w:oddVBand="0" w:evenVBand="0" w:oddHBand="0" w:evenHBand="0" w:firstRowFirstColumn="0" w:firstRowLastColumn="0" w:lastRowFirstColumn="0" w:lastRowLastColumn="0"/>
                      <w:rPr>
                        <w:sz w:val="21"/>
                        <w:szCs w:val="21"/>
                      </w:rPr>
                    </w:pPr>
                    <w:r w:rsidRPr="00364EAE">
                      <w:rPr>
                        <w:sz w:val="21"/>
                        <w:szCs w:val="21"/>
                      </w:rPr>
                      <w:t>1,039,471.07</w:t>
                    </w:r>
                  </w:p>
                </w:tc>
                <w:tc>
                  <w:tcPr>
                    <w:tcW w:w="675" w:type="dxa"/>
                  </w:tcPr>
                  <w:p w:rsidR="001649BB" w:rsidRPr="00364EAE" w:rsidRDefault="001649BB" w:rsidP="001649BB">
                    <w:pPr>
                      <w:jc w:val="right"/>
                      <w:cnfStyle w:val="000000000000" w:firstRow="0" w:lastRow="0" w:firstColumn="0" w:lastColumn="0" w:oddVBand="0" w:evenVBand="0" w:oddHBand="0" w:evenHBand="0" w:firstRowFirstColumn="0" w:firstRowLastColumn="0" w:lastRowFirstColumn="0" w:lastRowLastColumn="0"/>
                      <w:rPr>
                        <w:sz w:val="21"/>
                        <w:szCs w:val="21"/>
                      </w:rPr>
                    </w:pPr>
                  </w:p>
                </w:tc>
                <w:tc>
                  <w:tcPr>
                    <w:tcW w:w="1559" w:type="dxa"/>
                  </w:tcPr>
                  <w:p w:rsidR="001649BB" w:rsidRPr="00364EAE" w:rsidRDefault="001649BB" w:rsidP="001649BB">
                    <w:pPr>
                      <w:jc w:val="right"/>
                      <w:cnfStyle w:val="000000000000" w:firstRow="0" w:lastRow="0" w:firstColumn="0" w:lastColumn="0" w:oddVBand="0" w:evenVBand="0" w:oddHBand="0" w:evenHBand="0" w:firstRowFirstColumn="0" w:firstRowLastColumn="0" w:lastRowFirstColumn="0" w:lastRowLastColumn="0"/>
                      <w:rPr>
                        <w:sz w:val="21"/>
                        <w:szCs w:val="21"/>
                      </w:rPr>
                    </w:pPr>
                    <w:r w:rsidRPr="00364EAE">
                      <w:rPr>
                        <w:sz w:val="21"/>
                        <w:szCs w:val="21"/>
                      </w:rPr>
                      <w:t>1,039,471.07</w:t>
                    </w:r>
                  </w:p>
                </w:tc>
                <w:tc>
                  <w:tcPr>
                    <w:tcW w:w="1418" w:type="dxa"/>
                    <w:vAlign w:val="center"/>
                  </w:tcPr>
                  <w:p w:rsidR="001649BB" w:rsidRPr="00364EAE" w:rsidRDefault="001649BB" w:rsidP="001649BB">
                    <w:pPr>
                      <w:snapToGrid w:val="0"/>
                      <w:spacing w:line="276" w:lineRule="auto"/>
                      <w:jc w:val="right"/>
                      <w:cnfStyle w:val="000000000000" w:firstRow="0" w:lastRow="0" w:firstColumn="0" w:lastColumn="0" w:oddVBand="0" w:evenVBand="0" w:oddHBand="0" w:evenHBand="0" w:firstRowFirstColumn="0" w:firstRowLastColumn="0" w:lastRowFirstColumn="0" w:lastRowLastColumn="0"/>
                      <w:rPr>
                        <w:sz w:val="21"/>
                        <w:szCs w:val="21"/>
                      </w:rPr>
                    </w:pPr>
                    <w:r w:rsidRPr="00364EAE">
                      <w:rPr>
                        <w:szCs w:val="21"/>
                      </w:rPr>
                      <w:fldChar w:fldCharType="begin"/>
                    </w:r>
                    <w:r w:rsidRPr="00364EAE">
                      <w:rPr>
                        <w:sz w:val="21"/>
                        <w:szCs w:val="21"/>
                      </w:rPr>
                      <w:instrText xml:space="preserve"> =SUM(ABOVE) </w:instrText>
                    </w:r>
                    <w:r w:rsidRPr="00364EAE">
                      <w:rPr>
                        <w:szCs w:val="21"/>
                      </w:rPr>
                      <w:fldChar w:fldCharType="separate"/>
                    </w:r>
                    <w:r w:rsidRPr="00364EAE">
                      <w:rPr>
                        <w:noProof/>
                        <w:sz w:val="21"/>
                        <w:szCs w:val="21"/>
                      </w:rPr>
                      <w:t>922,973.39</w:t>
                    </w:r>
                    <w:r w:rsidRPr="00364EAE">
                      <w:rPr>
                        <w:szCs w:val="21"/>
                      </w:rPr>
                      <w:fldChar w:fldCharType="end"/>
                    </w:r>
                  </w:p>
                </w:tc>
                <w:tc>
                  <w:tcPr>
                    <w:tcW w:w="708" w:type="dxa"/>
                    <w:vAlign w:val="center"/>
                  </w:tcPr>
                  <w:p w:rsidR="001649BB" w:rsidRPr="00364EAE" w:rsidRDefault="001649BB" w:rsidP="001649BB">
                    <w:pPr>
                      <w:snapToGrid w:val="0"/>
                      <w:spacing w:line="276" w:lineRule="auto"/>
                      <w:jc w:val="right"/>
                      <w:cnfStyle w:val="000000000000" w:firstRow="0" w:lastRow="0" w:firstColumn="0" w:lastColumn="0" w:oddVBand="0" w:evenVBand="0" w:oddHBand="0" w:evenHBand="0" w:firstRowFirstColumn="0" w:firstRowLastColumn="0" w:lastRowFirstColumn="0" w:lastRowLastColumn="0"/>
                      <w:rPr>
                        <w:sz w:val="21"/>
                        <w:szCs w:val="21"/>
                      </w:rPr>
                    </w:pPr>
                  </w:p>
                </w:tc>
                <w:tc>
                  <w:tcPr>
                    <w:tcW w:w="1418" w:type="dxa"/>
                    <w:vAlign w:val="center"/>
                  </w:tcPr>
                  <w:p w:rsidR="001649BB" w:rsidRPr="00364EAE" w:rsidRDefault="001649BB" w:rsidP="001649BB">
                    <w:pPr>
                      <w:snapToGrid w:val="0"/>
                      <w:spacing w:line="276" w:lineRule="auto"/>
                      <w:jc w:val="right"/>
                      <w:cnfStyle w:val="000000000000" w:firstRow="0" w:lastRow="0" w:firstColumn="0" w:lastColumn="0" w:oddVBand="0" w:evenVBand="0" w:oddHBand="0" w:evenHBand="0" w:firstRowFirstColumn="0" w:firstRowLastColumn="0" w:lastRowFirstColumn="0" w:lastRowLastColumn="0"/>
                      <w:rPr>
                        <w:sz w:val="21"/>
                        <w:szCs w:val="21"/>
                      </w:rPr>
                    </w:pPr>
                    <w:r w:rsidRPr="00364EAE">
                      <w:rPr>
                        <w:szCs w:val="21"/>
                      </w:rPr>
                      <w:fldChar w:fldCharType="begin"/>
                    </w:r>
                    <w:r w:rsidRPr="00364EAE">
                      <w:rPr>
                        <w:sz w:val="21"/>
                        <w:szCs w:val="21"/>
                      </w:rPr>
                      <w:instrText xml:space="preserve"> =SUM(ABOVE) </w:instrText>
                    </w:r>
                    <w:r w:rsidRPr="00364EAE">
                      <w:rPr>
                        <w:szCs w:val="21"/>
                      </w:rPr>
                      <w:fldChar w:fldCharType="separate"/>
                    </w:r>
                    <w:r w:rsidRPr="00364EAE">
                      <w:rPr>
                        <w:noProof/>
                        <w:sz w:val="21"/>
                        <w:szCs w:val="21"/>
                      </w:rPr>
                      <w:t>922,973.39</w:t>
                    </w:r>
                    <w:r w:rsidRPr="00364EAE">
                      <w:rPr>
                        <w:szCs w:val="21"/>
                      </w:rPr>
                      <w:fldChar w:fldCharType="end"/>
                    </w:r>
                  </w:p>
                </w:tc>
              </w:tr>
            </w:tbl>
            <w:p w:rsidR="001649BB" w:rsidRPr="00364EAE" w:rsidRDefault="001649BB" w:rsidP="00364EAE">
              <w:pPr>
                <w:ind w:firstLineChars="200" w:firstLine="420"/>
                <w:rPr>
                  <w:szCs w:val="21"/>
                </w:rPr>
              </w:pPr>
            </w:p>
            <w:tbl>
              <w:tblPr>
                <w:tblStyle w:val="21"/>
                <w:tblW w:w="8971" w:type="dxa"/>
                <w:tblLayout w:type="fixed"/>
                <w:tblLook w:val="04A0" w:firstRow="1" w:lastRow="0" w:firstColumn="1" w:lastColumn="0" w:noHBand="0" w:noVBand="1"/>
              </w:tblPr>
              <w:tblGrid>
                <w:gridCol w:w="3402"/>
                <w:gridCol w:w="2914"/>
                <w:gridCol w:w="2655"/>
              </w:tblGrid>
              <w:tr w:rsidR="001649BB" w:rsidRPr="00364EAE" w:rsidTr="00C52BB3">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402" w:type="dxa"/>
                    <w:tcBorders>
                      <w:top w:val="single" w:sz="12" w:space="0" w:color="auto"/>
                      <w:left w:val="nil"/>
                      <w:bottom w:val="dotted" w:sz="4" w:space="0" w:color="auto"/>
                      <w:right w:val="dotted" w:sz="4" w:space="0" w:color="auto"/>
                    </w:tcBorders>
                    <w:vAlign w:val="center"/>
                    <w:hideMark/>
                  </w:tcPr>
                  <w:p w:rsidR="001649BB" w:rsidRPr="00364EAE" w:rsidRDefault="001649BB" w:rsidP="00C52BB3">
                    <w:pPr>
                      <w:widowControl w:val="0"/>
                      <w:snapToGrid w:val="0"/>
                      <w:jc w:val="center"/>
                      <w:rPr>
                        <w:sz w:val="21"/>
                        <w:szCs w:val="21"/>
                      </w:rPr>
                    </w:pPr>
                    <w:r w:rsidRPr="00364EAE">
                      <w:rPr>
                        <w:rFonts w:hint="eastAsia"/>
                        <w:sz w:val="21"/>
                        <w:szCs w:val="21"/>
                      </w:rPr>
                      <w:t>项目</w:t>
                    </w:r>
                  </w:p>
                </w:tc>
                <w:tc>
                  <w:tcPr>
                    <w:tcW w:w="2914" w:type="dxa"/>
                    <w:tcBorders>
                      <w:top w:val="single" w:sz="12" w:space="0" w:color="auto"/>
                      <w:left w:val="dotted" w:sz="4" w:space="0" w:color="auto"/>
                      <w:bottom w:val="dotted" w:sz="4" w:space="0" w:color="auto"/>
                      <w:right w:val="dotted" w:sz="4" w:space="0" w:color="auto"/>
                    </w:tcBorders>
                    <w:vAlign w:val="center"/>
                    <w:hideMark/>
                  </w:tcPr>
                  <w:p w:rsidR="001649BB" w:rsidRPr="00364EAE" w:rsidRDefault="001649BB" w:rsidP="00C52BB3">
                    <w:pPr>
                      <w:widowControl w:val="0"/>
                      <w:snapToGrid w:val="0"/>
                      <w:jc w:val="center"/>
                      <w:cnfStyle w:val="100000000000" w:firstRow="1" w:lastRow="0" w:firstColumn="0" w:lastColumn="0" w:oddVBand="0" w:evenVBand="0" w:oddHBand="0" w:evenHBand="0" w:firstRowFirstColumn="0" w:firstRowLastColumn="0" w:lastRowFirstColumn="0" w:lastRowLastColumn="0"/>
                      <w:rPr>
                        <w:sz w:val="21"/>
                        <w:szCs w:val="21"/>
                      </w:rPr>
                    </w:pPr>
                    <w:r w:rsidRPr="00364EAE">
                      <w:rPr>
                        <w:rFonts w:hint="eastAsia"/>
                        <w:sz w:val="21"/>
                        <w:szCs w:val="21"/>
                      </w:rPr>
                      <w:t>对税前利润的影响（人民币万元）</w:t>
                    </w:r>
                  </w:p>
                </w:tc>
                <w:tc>
                  <w:tcPr>
                    <w:tcW w:w="2655" w:type="dxa"/>
                    <w:tcBorders>
                      <w:top w:val="single" w:sz="12" w:space="0" w:color="auto"/>
                      <w:left w:val="dotted" w:sz="4" w:space="0" w:color="auto"/>
                      <w:bottom w:val="dotted" w:sz="4" w:space="0" w:color="auto"/>
                      <w:right w:val="nil"/>
                    </w:tcBorders>
                    <w:vAlign w:val="center"/>
                    <w:hideMark/>
                  </w:tcPr>
                  <w:p w:rsidR="001649BB" w:rsidRPr="00364EAE" w:rsidRDefault="001649BB" w:rsidP="00C52BB3">
                    <w:pPr>
                      <w:widowControl w:val="0"/>
                      <w:snapToGrid w:val="0"/>
                      <w:jc w:val="center"/>
                      <w:cnfStyle w:val="100000000000" w:firstRow="1" w:lastRow="0" w:firstColumn="0" w:lastColumn="0" w:oddVBand="0" w:evenVBand="0" w:oddHBand="0" w:evenHBand="0" w:firstRowFirstColumn="0" w:firstRowLastColumn="0" w:lastRowFirstColumn="0" w:lastRowLastColumn="0"/>
                      <w:rPr>
                        <w:sz w:val="21"/>
                        <w:szCs w:val="21"/>
                      </w:rPr>
                    </w:pPr>
                    <w:r w:rsidRPr="00364EAE">
                      <w:rPr>
                        <w:rFonts w:hint="eastAsia"/>
                        <w:sz w:val="21"/>
                        <w:szCs w:val="21"/>
                      </w:rPr>
                      <w:t>对净利润的影响（人民币万元）</w:t>
                    </w:r>
                  </w:p>
                </w:tc>
              </w:tr>
              <w:tr w:rsidR="001649BB" w:rsidRPr="00C2609F" w:rsidTr="00C52BB3">
                <w:tc>
                  <w:tcPr>
                    <w:cnfStyle w:val="001000000000" w:firstRow="0" w:lastRow="0" w:firstColumn="1" w:lastColumn="0" w:oddVBand="0" w:evenVBand="0" w:oddHBand="0" w:evenHBand="0" w:firstRowFirstColumn="0" w:firstRowLastColumn="0" w:lastRowFirstColumn="0" w:lastRowLastColumn="0"/>
                    <w:tcW w:w="3402" w:type="dxa"/>
                    <w:tcBorders>
                      <w:top w:val="dotted" w:sz="4" w:space="0" w:color="auto"/>
                      <w:left w:val="nil"/>
                      <w:bottom w:val="dotted" w:sz="4" w:space="0" w:color="auto"/>
                      <w:right w:val="dotted" w:sz="4" w:space="0" w:color="auto"/>
                    </w:tcBorders>
                    <w:vAlign w:val="center"/>
                    <w:hideMark/>
                  </w:tcPr>
                  <w:p w:rsidR="001649BB" w:rsidRPr="00C2609F" w:rsidRDefault="001649BB" w:rsidP="00C52BB3">
                    <w:pPr>
                      <w:widowControl w:val="0"/>
                      <w:snapToGrid w:val="0"/>
                      <w:rPr>
                        <w:sz w:val="21"/>
                        <w:szCs w:val="21"/>
                      </w:rPr>
                    </w:pPr>
                    <w:proofErr w:type="gramStart"/>
                    <w:r w:rsidRPr="00C2609F">
                      <w:rPr>
                        <w:rFonts w:hint="eastAsia"/>
                        <w:sz w:val="21"/>
                        <w:szCs w:val="21"/>
                      </w:rPr>
                      <w:t>若人民币对</w:t>
                    </w:r>
                    <w:proofErr w:type="gramEnd"/>
                    <w:r w:rsidRPr="00C2609F">
                      <w:rPr>
                        <w:rFonts w:hint="eastAsia"/>
                        <w:sz w:val="21"/>
                        <w:szCs w:val="21"/>
                      </w:rPr>
                      <w:t>美元贬值</w:t>
                    </w:r>
                    <w:r w:rsidRPr="00C2609F">
                      <w:rPr>
                        <w:sz w:val="21"/>
                        <w:szCs w:val="21"/>
                      </w:rPr>
                      <w:t>2%</w:t>
                    </w:r>
                  </w:p>
                </w:tc>
                <w:tc>
                  <w:tcPr>
                    <w:tcW w:w="2914" w:type="dxa"/>
                    <w:tcBorders>
                      <w:top w:val="dotted" w:sz="4" w:space="0" w:color="auto"/>
                      <w:left w:val="dotted" w:sz="4" w:space="0" w:color="auto"/>
                      <w:bottom w:val="dotted" w:sz="4" w:space="0" w:color="auto"/>
                      <w:right w:val="dotted" w:sz="4" w:space="0" w:color="auto"/>
                    </w:tcBorders>
                    <w:vAlign w:val="center"/>
                    <w:hideMark/>
                  </w:tcPr>
                  <w:p w:rsidR="001649BB" w:rsidRPr="00C2609F" w:rsidRDefault="001649BB" w:rsidP="00C52BB3">
                    <w:pPr>
                      <w:widowControl w:val="0"/>
                      <w:snapToGrid w:val="0"/>
                      <w:jc w:val="center"/>
                      <w:cnfStyle w:val="000000000000" w:firstRow="0" w:lastRow="0" w:firstColumn="0" w:lastColumn="0" w:oddVBand="0" w:evenVBand="0" w:oddHBand="0" w:evenHBand="0" w:firstRowFirstColumn="0" w:firstRowLastColumn="0" w:lastRowFirstColumn="0" w:lastRowLastColumn="0"/>
                      <w:rPr>
                        <w:sz w:val="21"/>
                        <w:szCs w:val="21"/>
                      </w:rPr>
                    </w:pPr>
                    <w:r w:rsidRPr="00C2609F">
                      <w:rPr>
                        <w:rFonts w:hint="eastAsia"/>
                        <w:sz w:val="21"/>
                        <w:szCs w:val="21"/>
                      </w:rPr>
                      <w:t>3.17</w:t>
                    </w:r>
                  </w:p>
                </w:tc>
                <w:tc>
                  <w:tcPr>
                    <w:tcW w:w="2655" w:type="dxa"/>
                    <w:tcBorders>
                      <w:top w:val="dotted" w:sz="4" w:space="0" w:color="auto"/>
                      <w:left w:val="dotted" w:sz="4" w:space="0" w:color="auto"/>
                      <w:bottom w:val="dotted" w:sz="4" w:space="0" w:color="auto"/>
                      <w:right w:val="nil"/>
                    </w:tcBorders>
                    <w:vAlign w:val="center"/>
                    <w:hideMark/>
                  </w:tcPr>
                  <w:p w:rsidR="001649BB" w:rsidRPr="00C2609F" w:rsidRDefault="001649BB" w:rsidP="00C52BB3">
                    <w:pPr>
                      <w:widowControl w:val="0"/>
                      <w:snapToGrid w:val="0"/>
                      <w:jc w:val="center"/>
                      <w:cnfStyle w:val="000000000000" w:firstRow="0" w:lastRow="0" w:firstColumn="0" w:lastColumn="0" w:oddVBand="0" w:evenVBand="0" w:oddHBand="0" w:evenHBand="0" w:firstRowFirstColumn="0" w:firstRowLastColumn="0" w:lastRowFirstColumn="0" w:lastRowLastColumn="0"/>
                      <w:rPr>
                        <w:sz w:val="21"/>
                        <w:szCs w:val="21"/>
                      </w:rPr>
                    </w:pPr>
                    <w:r w:rsidRPr="00C2609F">
                      <w:rPr>
                        <w:sz w:val="21"/>
                        <w:szCs w:val="21"/>
                      </w:rPr>
                      <w:t>2.</w:t>
                    </w:r>
                    <w:r w:rsidRPr="00C2609F">
                      <w:rPr>
                        <w:rFonts w:hint="eastAsia"/>
                        <w:sz w:val="21"/>
                        <w:szCs w:val="21"/>
                      </w:rPr>
                      <w:t>38</w:t>
                    </w:r>
                  </w:p>
                </w:tc>
              </w:tr>
              <w:tr w:rsidR="001649BB" w:rsidRPr="00C2609F" w:rsidTr="00C52BB3">
                <w:tc>
                  <w:tcPr>
                    <w:cnfStyle w:val="001000000000" w:firstRow="0" w:lastRow="0" w:firstColumn="1" w:lastColumn="0" w:oddVBand="0" w:evenVBand="0" w:oddHBand="0" w:evenHBand="0" w:firstRowFirstColumn="0" w:firstRowLastColumn="0" w:lastRowFirstColumn="0" w:lastRowLastColumn="0"/>
                    <w:tcW w:w="3402" w:type="dxa"/>
                    <w:tcBorders>
                      <w:top w:val="dotted" w:sz="4" w:space="0" w:color="auto"/>
                      <w:left w:val="nil"/>
                      <w:bottom w:val="single" w:sz="12" w:space="0" w:color="auto"/>
                      <w:right w:val="dotted" w:sz="4" w:space="0" w:color="auto"/>
                    </w:tcBorders>
                    <w:vAlign w:val="center"/>
                    <w:hideMark/>
                  </w:tcPr>
                  <w:p w:rsidR="001649BB" w:rsidRPr="00C2609F" w:rsidRDefault="001649BB" w:rsidP="00C52BB3">
                    <w:pPr>
                      <w:widowControl w:val="0"/>
                      <w:snapToGrid w:val="0"/>
                      <w:rPr>
                        <w:sz w:val="21"/>
                        <w:szCs w:val="21"/>
                      </w:rPr>
                    </w:pPr>
                    <w:proofErr w:type="gramStart"/>
                    <w:r w:rsidRPr="00C2609F">
                      <w:rPr>
                        <w:rFonts w:hint="eastAsia"/>
                        <w:sz w:val="21"/>
                        <w:szCs w:val="21"/>
                      </w:rPr>
                      <w:t>若人民币对</w:t>
                    </w:r>
                    <w:proofErr w:type="gramEnd"/>
                    <w:r w:rsidRPr="00C2609F">
                      <w:rPr>
                        <w:rFonts w:hint="eastAsia"/>
                        <w:sz w:val="21"/>
                        <w:szCs w:val="21"/>
                      </w:rPr>
                      <w:t>美元升值</w:t>
                    </w:r>
                    <w:r w:rsidRPr="00C2609F">
                      <w:rPr>
                        <w:sz w:val="21"/>
                        <w:szCs w:val="21"/>
                      </w:rPr>
                      <w:t>2%</w:t>
                    </w:r>
                  </w:p>
                </w:tc>
                <w:tc>
                  <w:tcPr>
                    <w:tcW w:w="2914" w:type="dxa"/>
                    <w:tcBorders>
                      <w:top w:val="dotted" w:sz="4" w:space="0" w:color="auto"/>
                      <w:left w:val="dotted" w:sz="4" w:space="0" w:color="auto"/>
                      <w:bottom w:val="single" w:sz="12" w:space="0" w:color="auto"/>
                      <w:right w:val="dotted" w:sz="4" w:space="0" w:color="auto"/>
                    </w:tcBorders>
                    <w:vAlign w:val="center"/>
                    <w:hideMark/>
                  </w:tcPr>
                  <w:p w:rsidR="001649BB" w:rsidRPr="00C2609F" w:rsidRDefault="001649BB" w:rsidP="00C52BB3">
                    <w:pPr>
                      <w:widowControl w:val="0"/>
                      <w:snapToGrid w:val="0"/>
                      <w:jc w:val="center"/>
                      <w:cnfStyle w:val="000000000000" w:firstRow="0" w:lastRow="0" w:firstColumn="0" w:lastColumn="0" w:oddVBand="0" w:evenVBand="0" w:oddHBand="0" w:evenHBand="0" w:firstRowFirstColumn="0" w:firstRowLastColumn="0" w:lastRowFirstColumn="0" w:lastRowLastColumn="0"/>
                      <w:rPr>
                        <w:sz w:val="21"/>
                        <w:szCs w:val="21"/>
                      </w:rPr>
                    </w:pPr>
                    <w:r w:rsidRPr="00C2609F">
                      <w:rPr>
                        <w:rFonts w:hint="eastAsia"/>
                        <w:sz w:val="21"/>
                        <w:szCs w:val="21"/>
                      </w:rPr>
                      <w:t>-3.17</w:t>
                    </w:r>
                  </w:p>
                </w:tc>
                <w:tc>
                  <w:tcPr>
                    <w:tcW w:w="2655" w:type="dxa"/>
                    <w:tcBorders>
                      <w:top w:val="dotted" w:sz="4" w:space="0" w:color="auto"/>
                      <w:left w:val="dotted" w:sz="4" w:space="0" w:color="auto"/>
                      <w:bottom w:val="single" w:sz="12" w:space="0" w:color="auto"/>
                      <w:right w:val="nil"/>
                    </w:tcBorders>
                    <w:vAlign w:val="center"/>
                    <w:hideMark/>
                  </w:tcPr>
                  <w:p w:rsidR="001649BB" w:rsidRPr="00C2609F" w:rsidRDefault="001649BB" w:rsidP="00C52BB3">
                    <w:pPr>
                      <w:widowControl w:val="0"/>
                      <w:snapToGrid w:val="0"/>
                      <w:jc w:val="center"/>
                      <w:cnfStyle w:val="000000000000" w:firstRow="0" w:lastRow="0" w:firstColumn="0" w:lastColumn="0" w:oddVBand="0" w:evenVBand="0" w:oddHBand="0" w:evenHBand="0" w:firstRowFirstColumn="0" w:firstRowLastColumn="0" w:lastRowFirstColumn="0" w:lastRowLastColumn="0"/>
                      <w:rPr>
                        <w:sz w:val="21"/>
                        <w:szCs w:val="21"/>
                      </w:rPr>
                    </w:pPr>
                    <w:r w:rsidRPr="00C2609F">
                      <w:rPr>
                        <w:sz w:val="21"/>
                        <w:szCs w:val="21"/>
                      </w:rPr>
                      <w:t>-2.</w:t>
                    </w:r>
                    <w:r w:rsidRPr="00C2609F">
                      <w:rPr>
                        <w:rFonts w:hint="eastAsia"/>
                        <w:sz w:val="21"/>
                        <w:szCs w:val="21"/>
                      </w:rPr>
                      <w:t>38</w:t>
                    </w:r>
                  </w:p>
                </w:tc>
              </w:tr>
            </w:tbl>
            <w:p w:rsidR="001649BB" w:rsidRPr="00C2609F" w:rsidRDefault="001649BB" w:rsidP="00364EAE">
              <w:pPr>
                <w:ind w:firstLineChars="200" w:firstLine="420"/>
                <w:rPr>
                  <w:szCs w:val="21"/>
                </w:rPr>
              </w:pPr>
            </w:p>
            <w:p w:rsidR="001649BB" w:rsidRPr="00C2609F" w:rsidRDefault="001649BB" w:rsidP="00364EAE">
              <w:pPr>
                <w:ind w:firstLineChars="200" w:firstLine="420"/>
                <w:rPr>
                  <w:szCs w:val="21"/>
                </w:rPr>
              </w:pPr>
              <w:r w:rsidRPr="00C2609F">
                <w:rPr>
                  <w:rFonts w:hint="eastAsia"/>
                  <w:szCs w:val="21"/>
                </w:rPr>
                <w:t>于</w:t>
              </w:r>
              <w:r w:rsidRPr="00C2609F">
                <w:rPr>
                  <w:szCs w:val="21"/>
                </w:rPr>
                <w:t>2018年6月30日，在所有其他变量保持不变的情下，如果人民币对美元升值或贬值2%，则公司将减少或增加净利润2.38万元。管理层认为2%合理反映了下一年度人民币对美元可能发生变动的合理范围。</w:t>
              </w:r>
            </w:p>
            <w:p w:rsidR="001649BB" w:rsidRPr="00C2609F" w:rsidRDefault="001649BB" w:rsidP="00364EAE">
              <w:pPr>
                <w:ind w:firstLineChars="200" w:firstLine="420"/>
                <w:rPr>
                  <w:szCs w:val="21"/>
                </w:rPr>
              </w:pPr>
              <w:r w:rsidRPr="00C2609F">
                <w:rPr>
                  <w:rFonts w:hint="eastAsia"/>
                  <w:szCs w:val="21"/>
                </w:rPr>
                <w:t>（</w:t>
              </w:r>
              <w:r w:rsidRPr="00C2609F">
                <w:rPr>
                  <w:szCs w:val="21"/>
                </w:rPr>
                <w:t>3）其他价格风险</w:t>
              </w:r>
            </w:p>
            <w:p w:rsidR="001649BB" w:rsidRPr="00C2609F" w:rsidRDefault="001649BB" w:rsidP="00364EAE">
              <w:pPr>
                <w:ind w:firstLineChars="200" w:firstLine="420"/>
                <w:rPr>
                  <w:szCs w:val="21"/>
                </w:rPr>
              </w:pPr>
              <w:r w:rsidRPr="00C2609F">
                <w:rPr>
                  <w:rFonts w:hint="eastAsia"/>
                  <w:szCs w:val="21"/>
                </w:rPr>
                <w:t>本公司持有的分类为交易性金融资产的投资在资产负债表日以其公允价值列示。</w:t>
              </w:r>
              <w:r w:rsidRPr="00C2609F">
                <w:rPr>
                  <w:szCs w:val="21"/>
                </w:rPr>
                <w:t>证券价格风险指由于单个股票价值的变动而导致权益证券之公允价值下降的风险。本公司之证券价格风险来自于</w:t>
              </w:r>
              <w:proofErr w:type="gramStart"/>
              <w:r w:rsidRPr="00C2609F">
                <w:rPr>
                  <w:szCs w:val="21"/>
                </w:rPr>
                <w:t>报告日列报</w:t>
              </w:r>
              <w:proofErr w:type="gramEnd"/>
              <w:r w:rsidRPr="00C2609F">
                <w:rPr>
                  <w:szCs w:val="21"/>
                </w:rPr>
                <w:t>为以公允价值计量且变动计入损益的权益投资。于2018年6月30日本公司持有的基金于报告</w:t>
              </w:r>
              <w:proofErr w:type="gramStart"/>
              <w:r w:rsidRPr="00C2609F">
                <w:rPr>
                  <w:szCs w:val="21"/>
                </w:rPr>
                <w:t>期末以</w:t>
              </w:r>
              <w:proofErr w:type="gramEnd"/>
              <w:r w:rsidRPr="00C2609F">
                <w:rPr>
                  <w:szCs w:val="21"/>
                </w:rPr>
                <w:t>公开市场价格计量；</w:t>
              </w:r>
            </w:p>
            <w:p w:rsidR="001649BB" w:rsidRPr="00C2609F" w:rsidRDefault="001649BB" w:rsidP="00364EAE">
              <w:pPr>
                <w:ind w:firstLineChars="200" w:firstLine="420"/>
                <w:rPr>
                  <w:szCs w:val="21"/>
                </w:rPr>
              </w:pPr>
              <w:r w:rsidRPr="00C2609F">
                <w:rPr>
                  <w:rFonts w:hint="eastAsia"/>
                  <w:szCs w:val="21"/>
                </w:rPr>
                <w:t>本公司由指定成员密切监控投资产品之价格变动。</w:t>
              </w:r>
            </w:p>
            <w:p w:rsidR="001649BB" w:rsidRPr="00C2609F" w:rsidRDefault="001649BB" w:rsidP="00364EAE">
              <w:pPr>
                <w:ind w:firstLineChars="200" w:firstLine="420"/>
                <w:rPr>
                  <w:szCs w:val="21"/>
                </w:rPr>
              </w:pPr>
              <w:r w:rsidRPr="00C2609F">
                <w:rPr>
                  <w:rFonts w:hint="eastAsia"/>
                  <w:szCs w:val="21"/>
                </w:rPr>
                <w:t>本公司持有的基金权益投资列示如下：</w:t>
              </w:r>
            </w:p>
            <w:p w:rsidR="001649BB" w:rsidRPr="00C2609F" w:rsidRDefault="001649BB" w:rsidP="00364EAE">
              <w:pPr>
                <w:ind w:firstLineChars="200" w:firstLine="420"/>
                <w:rPr>
                  <w:szCs w:val="21"/>
                </w:rPr>
              </w:pPr>
              <w:r w:rsidRPr="00C2609F">
                <w:rPr>
                  <w:szCs w:val="21"/>
                </w:rPr>
                <w:t>单位：元</w:t>
              </w:r>
            </w:p>
            <w:tbl>
              <w:tblPr>
                <w:tblStyle w:val="21"/>
                <w:tblW w:w="9039" w:type="dxa"/>
                <w:tblLayout w:type="fixed"/>
                <w:tblLook w:val="04A0" w:firstRow="1" w:lastRow="0" w:firstColumn="1" w:lastColumn="0" w:noHBand="0" w:noVBand="1"/>
              </w:tblPr>
              <w:tblGrid>
                <w:gridCol w:w="5637"/>
                <w:gridCol w:w="1559"/>
                <w:gridCol w:w="1843"/>
              </w:tblGrid>
              <w:tr w:rsidR="001649BB" w:rsidRPr="00C2609F" w:rsidTr="001649B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5637" w:type="dxa"/>
                    <w:tcBorders>
                      <w:top w:val="single" w:sz="12" w:space="0" w:color="auto"/>
                      <w:left w:val="nil"/>
                      <w:bottom w:val="dotted" w:sz="4" w:space="0" w:color="auto"/>
                      <w:right w:val="dotted" w:sz="4" w:space="0" w:color="auto"/>
                    </w:tcBorders>
                    <w:vAlign w:val="center"/>
                    <w:hideMark/>
                  </w:tcPr>
                  <w:p w:rsidR="001649BB" w:rsidRPr="00C2609F" w:rsidRDefault="001649BB" w:rsidP="00C52BB3">
                    <w:pPr>
                      <w:widowControl w:val="0"/>
                      <w:snapToGrid w:val="0"/>
                      <w:jc w:val="center"/>
                      <w:rPr>
                        <w:sz w:val="21"/>
                        <w:szCs w:val="21"/>
                      </w:rPr>
                    </w:pPr>
                    <w:r w:rsidRPr="00C2609F">
                      <w:rPr>
                        <w:rFonts w:hint="eastAsia"/>
                        <w:sz w:val="21"/>
                        <w:szCs w:val="21"/>
                      </w:rPr>
                      <w:t>项目</w:t>
                    </w:r>
                  </w:p>
                </w:tc>
                <w:tc>
                  <w:tcPr>
                    <w:tcW w:w="1559" w:type="dxa"/>
                    <w:tcBorders>
                      <w:top w:val="single" w:sz="12" w:space="0" w:color="auto"/>
                      <w:left w:val="dotted" w:sz="4" w:space="0" w:color="auto"/>
                      <w:bottom w:val="dotted" w:sz="4" w:space="0" w:color="auto"/>
                      <w:right w:val="dotted" w:sz="4" w:space="0" w:color="auto"/>
                    </w:tcBorders>
                    <w:vAlign w:val="center"/>
                    <w:hideMark/>
                  </w:tcPr>
                  <w:p w:rsidR="001649BB" w:rsidRPr="00C2609F" w:rsidRDefault="001649BB" w:rsidP="00C52BB3">
                    <w:pPr>
                      <w:widowControl w:val="0"/>
                      <w:snapToGrid w:val="0"/>
                      <w:jc w:val="center"/>
                      <w:cnfStyle w:val="100000000000" w:firstRow="1" w:lastRow="0" w:firstColumn="0" w:lastColumn="0" w:oddVBand="0" w:evenVBand="0" w:oddHBand="0" w:evenHBand="0" w:firstRowFirstColumn="0" w:firstRowLastColumn="0" w:lastRowFirstColumn="0" w:lastRowLastColumn="0"/>
                      <w:rPr>
                        <w:sz w:val="21"/>
                        <w:szCs w:val="21"/>
                      </w:rPr>
                    </w:pPr>
                    <w:r w:rsidRPr="00C2609F">
                      <w:rPr>
                        <w:rFonts w:hint="eastAsia"/>
                        <w:sz w:val="21"/>
                        <w:szCs w:val="21"/>
                      </w:rPr>
                      <w:t>期末余额</w:t>
                    </w:r>
                  </w:p>
                </w:tc>
                <w:tc>
                  <w:tcPr>
                    <w:tcW w:w="1843" w:type="dxa"/>
                    <w:tcBorders>
                      <w:top w:val="single" w:sz="12" w:space="0" w:color="auto"/>
                      <w:left w:val="dotted" w:sz="4" w:space="0" w:color="auto"/>
                      <w:bottom w:val="dotted" w:sz="4" w:space="0" w:color="auto"/>
                      <w:right w:val="nil"/>
                    </w:tcBorders>
                    <w:vAlign w:val="center"/>
                    <w:hideMark/>
                  </w:tcPr>
                  <w:p w:rsidR="001649BB" w:rsidRPr="00C2609F" w:rsidRDefault="001649BB" w:rsidP="00C52BB3">
                    <w:pPr>
                      <w:widowControl w:val="0"/>
                      <w:snapToGrid w:val="0"/>
                      <w:jc w:val="center"/>
                      <w:cnfStyle w:val="100000000000" w:firstRow="1" w:lastRow="0" w:firstColumn="0" w:lastColumn="0" w:oddVBand="0" w:evenVBand="0" w:oddHBand="0" w:evenHBand="0" w:firstRowFirstColumn="0" w:firstRowLastColumn="0" w:lastRowFirstColumn="0" w:lastRowLastColumn="0"/>
                      <w:rPr>
                        <w:sz w:val="21"/>
                        <w:szCs w:val="21"/>
                      </w:rPr>
                    </w:pPr>
                    <w:r w:rsidRPr="00C2609F">
                      <w:rPr>
                        <w:rFonts w:hint="eastAsia"/>
                        <w:sz w:val="21"/>
                        <w:szCs w:val="21"/>
                      </w:rPr>
                      <w:t>年初余额</w:t>
                    </w:r>
                  </w:p>
                </w:tc>
              </w:tr>
              <w:tr w:rsidR="001649BB" w:rsidRPr="00C2609F" w:rsidTr="001649BB">
                <w:tc>
                  <w:tcPr>
                    <w:cnfStyle w:val="001000000000" w:firstRow="0" w:lastRow="0" w:firstColumn="1" w:lastColumn="0" w:oddVBand="0" w:evenVBand="0" w:oddHBand="0" w:evenHBand="0" w:firstRowFirstColumn="0" w:firstRowLastColumn="0" w:lastRowFirstColumn="0" w:lastRowLastColumn="0"/>
                    <w:tcW w:w="5637" w:type="dxa"/>
                    <w:tcBorders>
                      <w:top w:val="dotted" w:sz="4" w:space="0" w:color="auto"/>
                      <w:left w:val="nil"/>
                      <w:bottom w:val="single" w:sz="12" w:space="0" w:color="auto"/>
                      <w:right w:val="dotted" w:sz="4" w:space="0" w:color="auto"/>
                    </w:tcBorders>
                    <w:vAlign w:val="center"/>
                    <w:hideMark/>
                  </w:tcPr>
                  <w:p w:rsidR="001649BB" w:rsidRPr="00C2609F" w:rsidRDefault="001649BB" w:rsidP="00C52BB3">
                    <w:pPr>
                      <w:widowControl w:val="0"/>
                      <w:snapToGrid w:val="0"/>
                      <w:rPr>
                        <w:sz w:val="21"/>
                        <w:szCs w:val="21"/>
                      </w:rPr>
                    </w:pPr>
                    <w:r w:rsidRPr="00C2609F">
                      <w:rPr>
                        <w:rFonts w:hint="eastAsia"/>
                        <w:sz w:val="21"/>
                        <w:szCs w:val="21"/>
                      </w:rPr>
                      <w:t>以公允价值计量且其变动计入当期损益的金融资产</w:t>
                    </w:r>
                  </w:p>
                </w:tc>
                <w:tc>
                  <w:tcPr>
                    <w:tcW w:w="1559" w:type="dxa"/>
                    <w:tcBorders>
                      <w:top w:val="dotted" w:sz="4" w:space="0" w:color="auto"/>
                      <w:left w:val="dotted" w:sz="4" w:space="0" w:color="auto"/>
                      <w:bottom w:val="single" w:sz="12" w:space="0" w:color="auto"/>
                      <w:right w:val="dotted" w:sz="4" w:space="0" w:color="auto"/>
                    </w:tcBorders>
                    <w:vAlign w:val="center"/>
                    <w:hideMark/>
                  </w:tcPr>
                  <w:p w:rsidR="001649BB" w:rsidRPr="00C2609F" w:rsidRDefault="001649BB" w:rsidP="00C52BB3">
                    <w:pPr>
                      <w:widowControl w:val="0"/>
                      <w:snapToGrid w:val="0"/>
                      <w:jc w:val="center"/>
                      <w:cnfStyle w:val="000000000000" w:firstRow="0" w:lastRow="0" w:firstColumn="0" w:lastColumn="0" w:oddVBand="0" w:evenVBand="0" w:oddHBand="0" w:evenHBand="0" w:firstRowFirstColumn="0" w:firstRowLastColumn="0" w:lastRowFirstColumn="0" w:lastRowLastColumn="0"/>
                      <w:rPr>
                        <w:sz w:val="21"/>
                        <w:szCs w:val="21"/>
                      </w:rPr>
                    </w:pPr>
                    <w:r w:rsidRPr="00C2609F">
                      <w:rPr>
                        <w:rFonts w:hint="eastAsia"/>
                        <w:sz w:val="21"/>
                        <w:szCs w:val="21"/>
                      </w:rPr>
                      <w:t>342,296.44</w:t>
                    </w:r>
                  </w:p>
                </w:tc>
                <w:tc>
                  <w:tcPr>
                    <w:tcW w:w="1843" w:type="dxa"/>
                    <w:tcBorders>
                      <w:top w:val="dotted" w:sz="4" w:space="0" w:color="auto"/>
                      <w:left w:val="dotted" w:sz="4" w:space="0" w:color="auto"/>
                      <w:bottom w:val="single" w:sz="12" w:space="0" w:color="auto"/>
                      <w:right w:val="nil"/>
                    </w:tcBorders>
                    <w:vAlign w:val="center"/>
                    <w:hideMark/>
                  </w:tcPr>
                  <w:p w:rsidR="001649BB" w:rsidRPr="00C2609F" w:rsidRDefault="001649BB" w:rsidP="00C52BB3">
                    <w:pPr>
                      <w:widowControl w:val="0"/>
                      <w:snapToGrid w:val="0"/>
                      <w:jc w:val="center"/>
                      <w:cnfStyle w:val="000000000000" w:firstRow="0" w:lastRow="0" w:firstColumn="0" w:lastColumn="0" w:oddVBand="0" w:evenVBand="0" w:oddHBand="0" w:evenHBand="0" w:firstRowFirstColumn="0" w:firstRowLastColumn="0" w:lastRowFirstColumn="0" w:lastRowLastColumn="0"/>
                      <w:rPr>
                        <w:sz w:val="21"/>
                        <w:szCs w:val="21"/>
                      </w:rPr>
                    </w:pPr>
                    <w:r w:rsidRPr="00C2609F">
                      <w:rPr>
                        <w:sz w:val="21"/>
                        <w:szCs w:val="21"/>
                      </w:rPr>
                      <w:t>836,824.38</w:t>
                    </w:r>
                  </w:p>
                </w:tc>
              </w:tr>
            </w:tbl>
            <w:p w:rsidR="001649BB" w:rsidRPr="00C2609F" w:rsidRDefault="001649BB" w:rsidP="00364EAE">
              <w:pPr>
                <w:ind w:firstLineChars="200" w:firstLine="420"/>
                <w:rPr>
                  <w:szCs w:val="21"/>
                </w:rPr>
              </w:pPr>
            </w:p>
            <w:p w:rsidR="001649BB" w:rsidRPr="00364EAE" w:rsidRDefault="001649BB" w:rsidP="00364EAE">
              <w:pPr>
                <w:ind w:firstLineChars="200" w:firstLine="420"/>
                <w:rPr>
                  <w:szCs w:val="21"/>
                </w:rPr>
              </w:pPr>
              <w:r w:rsidRPr="00C2609F">
                <w:rPr>
                  <w:rFonts w:hint="eastAsia"/>
                  <w:szCs w:val="21"/>
                </w:rPr>
                <w:t>于</w:t>
              </w:r>
              <w:r w:rsidRPr="00C2609F">
                <w:rPr>
                  <w:szCs w:val="21"/>
                </w:rPr>
                <w:t>2018年6月30日，在所有其他变量保持不变的情况下，如果权益工具的价值上涨或下跌5%，则本公司将增加或减少净利润1.28万元，管理层认为5%合理反映了下一年</w:t>
              </w:r>
              <w:r w:rsidRPr="00364EAE">
                <w:rPr>
                  <w:szCs w:val="21"/>
                </w:rPr>
                <w:t>度权益工具价值可能发生变动的合理范围。</w:t>
              </w:r>
            </w:p>
            <w:p w:rsidR="001649BB" w:rsidRPr="00364EAE" w:rsidRDefault="001649BB" w:rsidP="00364EAE">
              <w:pPr>
                <w:ind w:firstLineChars="200" w:firstLine="420"/>
                <w:rPr>
                  <w:szCs w:val="21"/>
                </w:rPr>
              </w:pPr>
            </w:p>
            <w:p w:rsidR="001649BB" w:rsidRPr="00364EAE" w:rsidRDefault="001649BB" w:rsidP="00364EAE">
              <w:pPr>
                <w:ind w:firstLineChars="200" w:firstLine="420"/>
                <w:rPr>
                  <w:szCs w:val="21"/>
                </w:rPr>
              </w:pPr>
              <w:r w:rsidRPr="00364EAE">
                <w:rPr>
                  <w:rFonts w:hint="eastAsia"/>
                  <w:szCs w:val="21"/>
                </w:rPr>
                <w:t>（三）流动性风险</w:t>
              </w:r>
            </w:p>
            <w:p w:rsidR="001649BB" w:rsidRPr="00364EAE" w:rsidRDefault="001649BB" w:rsidP="00364EAE">
              <w:pPr>
                <w:ind w:firstLineChars="200" w:firstLine="420"/>
                <w:rPr>
                  <w:szCs w:val="21"/>
                </w:rPr>
              </w:pPr>
              <w:r w:rsidRPr="00364EAE">
                <w:rPr>
                  <w:rFonts w:hint="eastAsia"/>
                  <w:szCs w:val="21"/>
                </w:rPr>
                <w:t>流动性风险，是指企业在履行以交付现金或其他金融资产的方式结算的义务时发生资金短缺的风险。本公司的政策是确保拥有充足的现金以偿还到期债务。流动性风险由本公司的财务部门集中控制。财务部门通过监控现金余额、可随时变现的有价证券以及对未来</w:t>
              </w:r>
              <w:r w:rsidRPr="00364EAE">
                <w:rPr>
                  <w:szCs w:val="21"/>
                </w:rPr>
                <w:t>12个月现金流量的滚动预测，确保公司在所有合理预测的情况下拥有充足的资金偿还债务。</w:t>
              </w:r>
            </w:p>
            <w:p w:rsidR="001649BB" w:rsidRPr="00364EAE" w:rsidRDefault="001649BB" w:rsidP="00364EAE">
              <w:pPr>
                <w:ind w:firstLineChars="200" w:firstLine="420"/>
                <w:rPr>
                  <w:szCs w:val="21"/>
                </w:rPr>
              </w:pPr>
              <w:r w:rsidRPr="00364EAE">
                <w:rPr>
                  <w:rFonts w:hint="eastAsia"/>
                  <w:szCs w:val="21"/>
                </w:rPr>
                <w:t>本公司各项金融负债以未折现的合同现金流量按到期日列示如下：</w:t>
              </w:r>
            </w:p>
            <w:p w:rsidR="001649BB" w:rsidRPr="00364EAE" w:rsidRDefault="001649BB" w:rsidP="005F22A2">
              <w:pPr>
                <w:pStyle w:val="afc"/>
                <w:ind w:rightChars="-27" w:right="-57" w:firstLineChars="200" w:firstLine="420"/>
                <w:jc w:val="right"/>
                <w:rPr>
                  <w:rFonts w:ascii="Times New Roman" w:eastAsiaTheme="minorEastAsia" w:hAnsi="Times New Roman"/>
                </w:rPr>
              </w:pPr>
              <w:r w:rsidRPr="00364EAE">
                <w:rPr>
                  <w:rFonts w:ascii="Times New Roman" w:eastAsiaTheme="minorEastAsia" w:hAnsi="Times New Roman" w:hint="eastAsia"/>
                </w:rPr>
                <w:t>（人民币单位：万元）</w:t>
              </w:r>
            </w:p>
            <w:tbl>
              <w:tblPr>
                <w:tblStyle w:val="21"/>
                <w:tblW w:w="8897" w:type="dxa"/>
                <w:tblLayout w:type="fixed"/>
                <w:tblLook w:val="04A0" w:firstRow="1" w:lastRow="0" w:firstColumn="1" w:lastColumn="0" w:noHBand="0" w:noVBand="1"/>
              </w:tblPr>
              <w:tblGrid>
                <w:gridCol w:w="1418"/>
                <w:gridCol w:w="1242"/>
                <w:gridCol w:w="1276"/>
                <w:gridCol w:w="1275"/>
                <w:gridCol w:w="1276"/>
                <w:gridCol w:w="992"/>
                <w:gridCol w:w="1418"/>
              </w:tblGrid>
              <w:tr w:rsidR="001649BB" w:rsidTr="001649B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418" w:type="dxa"/>
                    <w:vMerge w:val="restart"/>
                    <w:tcBorders>
                      <w:top w:val="single" w:sz="12" w:space="0" w:color="auto"/>
                      <w:left w:val="nil"/>
                      <w:bottom w:val="dotted" w:sz="4" w:space="0" w:color="auto"/>
                      <w:right w:val="dotted" w:sz="4" w:space="0" w:color="auto"/>
                    </w:tcBorders>
                    <w:vAlign w:val="center"/>
                    <w:hideMark/>
                  </w:tcPr>
                  <w:p w:rsidR="001649BB" w:rsidRDefault="001649BB" w:rsidP="001649BB">
                    <w:pPr>
                      <w:widowControl w:val="0"/>
                      <w:snapToGrid w:val="0"/>
                      <w:ind w:firstLineChars="200" w:firstLine="300"/>
                      <w:jc w:val="center"/>
                      <w:rPr>
                        <w:sz w:val="15"/>
                        <w:szCs w:val="15"/>
                      </w:rPr>
                    </w:pPr>
                    <w:r>
                      <w:rPr>
                        <w:rFonts w:hint="eastAsia"/>
                        <w:sz w:val="15"/>
                        <w:szCs w:val="15"/>
                      </w:rPr>
                      <w:t>项目</w:t>
                    </w:r>
                  </w:p>
                </w:tc>
                <w:tc>
                  <w:tcPr>
                    <w:tcW w:w="7479" w:type="dxa"/>
                    <w:gridSpan w:val="6"/>
                    <w:tcBorders>
                      <w:top w:val="single" w:sz="12" w:space="0" w:color="auto"/>
                      <w:left w:val="dotted" w:sz="4" w:space="0" w:color="auto"/>
                      <w:bottom w:val="dotted" w:sz="4" w:space="0" w:color="auto"/>
                      <w:right w:val="nil"/>
                    </w:tcBorders>
                    <w:vAlign w:val="center"/>
                    <w:hideMark/>
                  </w:tcPr>
                  <w:p w:rsidR="001649BB" w:rsidRDefault="001649BB" w:rsidP="001649BB">
                    <w:pPr>
                      <w:widowControl w:val="0"/>
                      <w:snapToGrid w:val="0"/>
                      <w:ind w:firstLineChars="200" w:firstLine="300"/>
                      <w:jc w:val="center"/>
                      <w:cnfStyle w:val="100000000000" w:firstRow="1" w:lastRow="0" w:firstColumn="0" w:lastColumn="0" w:oddVBand="0" w:evenVBand="0" w:oddHBand="0" w:evenHBand="0" w:firstRowFirstColumn="0" w:firstRowLastColumn="0" w:lastRowFirstColumn="0" w:lastRowLastColumn="0"/>
                      <w:rPr>
                        <w:sz w:val="15"/>
                        <w:szCs w:val="15"/>
                      </w:rPr>
                    </w:pPr>
                    <w:r>
                      <w:rPr>
                        <w:rFonts w:hint="eastAsia"/>
                        <w:sz w:val="15"/>
                        <w:szCs w:val="15"/>
                      </w:rPr>
                      <w:t>期末余额</w:t>
                    </w:r>
                  </w:p>
                </w:tc>
              </w:tr>
              <w:tr w:rsidR="001649BB" w:rsidTr="000F2AA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418" w:type="dxa"/>
                    <w:vMerge/>
                    <w:tcBorders>
                      <w:top w:val="single" w:sz="12" w:space="0" w:color="auto"/>
                      <w:left w:val="nil"/>
                      <w:bottom w:val="dotted" w:sz="4" w:space="0" w:color="auto"/>
                      <w:right w:val="dotted" w:sz="4" w:space="0" w:color="auto"/>
                    </w:tcBorders>
                    <w:vAlign w:val="center"/>
                    <w:hideMark/>
                  </w:tcPr>
                  <w:p w:rsidR="001649BB" w:rsidRDefault="001649BB" w:rsidP="001649BB">
                    <w:pPr>
                      <w:ind w:firstLineChars="200" w:firstLine="300"/>
                      <w:jc w:val="left"/>
                      <w:rPr>
                        <w:sz w:val="15"/>
                        <w:szCs w:val="15"/>
                      </w:rPr>
                    </w:pPr>
                  </w:p>
                </w:tc>
                <w:tc>
                  <w:tcPr>
                    <w:tcW w:w="1242" w:type="dxa"/>
                    <w:tcBorders>
                      <w:top w:val="dotted" w:sz="4" w:space="0" w:color="auto"/>
                      <w:left w:val="dotted" w:sz="4" w:space="0" w:color="auto"/>
                      <w:bottom w:val="dotted" w:sz="4" w:space="0" w:color="auto"/>
                      <w:right w:val="dotted" w:sz="4" w:space="0" w:color="auto"/>
                    </w:tcBorders>
                    <w:vAlign w:val="center"/>
                    <w:hideMark/>
                  </w:tcPr>
                  <w:p w:rsidR="001649BB" w:rsidRDefault="001649BB" w:rsidP="001649BB">
                    <w:pPr>
                      <w:widowControl w:val="0"/>
                      <w:snapToGrid w:val="0"/>
                      <w:ind w:firstLineChars="200" w:firstLine="30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1</w:t>
                    </w:r>
                    <w:r>
                      <w:rPr>
                        <w:rFonts w:hint="eastAsia"/>
                        <w:sz w:val="15"/>
                        <w:szCs w:val="15"/>
                      </w:rPr>
                      <w:t>个月以内</w:t>
                    </w:r>
                  </w:p>
                </w:tc>
                <w:tc>
                  <w:tcPr>
                    <w:tcW w:w="1276" w:type="dxa"/>
                    <w:tcBorders>
                      <w:top w:val="dotted" w:sz="4" w:space="0" w:color="auto"/>
                      <w:left w:val="dotted" w:sz="4" w:space="0" w:color="auto"/>
                      <w:bottom w:val="dotted" w:sz="4" w:space="0" w:color="auto"/>
                      <w:right w:val="dotted" w:sz="4" w:space="0" w:color="auto"/>
                    </w:tcBorders>
                    <w:vAlign w:val="center"/>
                    <w:hideMark/>
                  </w:tcPr>
                  <w:p w:rsidR="001649BB" w:rsidRDefault="001649BB" w:rsidP="001649BB">
                    <w:pPr>
                      <w:widowControl w:val="0"/>
                      <w:snapToGrid w:val="0"/>
                      <w:ind w:firstLineChars="200" w:firstLine="30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1-3</w:t>
                    </w:r>
                    <w:r>
                      <w:rPr>
                        <w:rFonts w:hint="eastAsia"/>
                        <w:sz w:val="15"/>
                        <w:szCs w:val="15"/>
                      </w:rPr>
                      <w:t>个月</w:t>
                    </w:r>
                  </w:p>
                </w:tc>
                <w:tc>
                  <w:tcPr>
                    <w:tcW w:w="1275" w:type="dxa"/>
                    <w:tcBorders>
                      <w:top w:val="dotted" w:sz="4" w:space="0" w:color="auto"/>
                      <w:left w:val="dotted" w:sz="4" w:space="0" w:color="auto"/>
                      <w:bottom w:val="dotted" w:sz="4" w:space="0" w:color="auto"/>
                      <w:right w:val="dotted" w:sz="4" w:space="0" w:color="auto"/>
                    </w:tcBorders>
                    <w:vAlign w:val="center"/>
                    <w:hideMark/>
                  </w:tcPr>
                  <w:p w:rsidR="001649BB" w:rsidRDefault="001649BB" w:rsidP="001649BB">
                    <w:pPr>
                      <w:widowControl w:val="0"/>
                      <w:snapToGrid w:val="0"/>
                      <w:ind w:firstLineChars="200" w:firstLine="30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3</w:t>
                    </w:r>
                    <w:r>
                      <w:rPr>
                        <w:rFonts w:hint="eastAsia"/>
                        <w:sz w:val="15"/>
                        <w:szCs w:val="15"/>
                      </w:rPr>
                      <w:t>个月</w:t>
                    </w:r>
                    <w:r>
                      <w:rPr>
                        <w:sz w:val="15"/>
                        <w:szCs w:val="15"/>
                      </w:rPr>
                      <w:t>-1</w:t>
                    </w:r>
                    <w:r>
                      <w:rPr>
                        <w:rFonts w:hint="eastAsia"/>
                        <w:sz w:val="15"/>
                        <w:szCs w:val="15"/>
                      </w:rPr>
                      <w:t>年</w:t>
                    </w:r>
                  </w:p>
                </w:tc>
                <w:tc>
                  <w:tcPr>
                    <w:tcW w:w="1276" w:type="dxa"/>
                    <w:tcBorders>
                      <w:top w:val="dotted" w:sz="4" w:space="0" w:color="auto"/>
                      <w:left w:val="dotted" w:sz="4" w:space="0" w:color="auto"/>
                      <w:bottom w:val="dotted" w:sz="4" w:space="0" w:color="auto"/>
                      <w:right w:val="dotted" w:sz="4" w:space="0" w:color="auto"/>
                    </w:tcBorders>
                    <w:vAlign w:val="center"/>
                    <w:hideMark/>
                  </w:tcPr>
                  <w:p w:rsidR="001649BB" w:rsidRDefault="001649BB" w:rsidP="001649BB">
                    <w:pPr>
                      <w:widowControl w:val="0"/>
                      <w:snapToGrid w:val="0"/>
                      <w:ind w:firstLineChars="200" w:firstLine="30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1-5</w:t>
                    </w:r>
                    <w:r>
                      <w:rPr>
                        <w:rFonts w:hint="eastAsia"/>
                        <w:sz w:val="15"/>
                        <w:szCs w:val="15"/>
                      </w:rPr>
                      <w:t>年</w:t>
                    </w:r>
                  </w:p>
                </w:tc>
                <w:tc>
                  <w:tcPr>
                    <w:tcW w:w="992" w:type="dxa"/>
                    <w:tcBorders>
                      <w:top w:val="dotted" w:sz="4" w:space="0" w:color="auto"/>
                      <w:left w:val="dotted" w:sz="4" w:space="0" w:color="auto"/>
                      <w:bottom w:val="dotted" w:sz="4" w:space="0" w:color="auto"/>
                      <w:right w:val="dotted" w:sz="4" w:space="0" w:color="auto"/>
                    </w:tcBorders>
                    <w:vAlign w:val="center"/>
                    <w:hideMark/>
                  </w:tcPr>
                  <w:p w:rsidR="001649BB" w:rsidRDefault="001649BB" w:rsidP="000F2AA8">
                    <w:pPr>
                      <w:widowControl w:val="0"/>
                      <w:snapToGrid w:val="0"/>
                      <w:ind w:firstLineChars="50" w:firstLine="75"/>
                      <w:jc w:val="left"/>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5</w:t>
                    </w:r>
                    <w:r>
                      <w:rPr>
                        <w:rFonts w:hint="eastAsia"/>
                        <w:sz w:val="15"/>
                        <w:szCs w:val="15"/>
                      </w:rPr>
                      <w:t>年以上</w:t>
                    </w:r>
                  </w:p>
                </w:tc>
                <w:tc>
                  <w:tcPr>
                    <w:tcW w:w="1418" w:type="dxa"/>
                    <w:tcBorders>
                      <w:top w:val="dotted" w:sz="4" w:space="0" w:color="auto"/>
                      <w:left w:val="dotted" w:sz="4" w:space="0" w:color="auto"/>
                      <w:bottom w:val="dotted" w:sz="4" w:space="0" w:color="auto"/>
                      <w:right w:val="nil"/>
                    </w:tcBorders>
                    <w:vAlign w:val="center"/>
                    <w:hideMark/>
                  </w:tcPr>
                  <w:p w:rsidR="001649BB" w:rsidRDefault="001649BB" w:rsidP="001649BB">
                    <w:pPr>
                      <w:widowControl w:val="0"/>
                      <w:snapToGrid w:val="0"/>
                      <w:ind w:firstLineChars="200" w:firstLine="300"/>
                      <w:jc w:val="center"/>
                      <w:cnfStyle w:val="100000000000" w:firstRow="1" w:lastRow="0" w:firstColumn="0" w:lastColumn="0" w:oddVBand="0" w:evenVBand="0" w:oddHBand="0" w:evenHBand="0" w:firstRowFirstColumn="0" w:firstRowLastColumn="0" w:lastRowFirstColumn="0" w:lastRowLastColumn="0"/>
                      <w:rPr>
                        <w:sz w:val="15"/>
                        <w:szCs w:val="15"/>
                      </w:rPr>
                    </w:pPr>
                    <w:r>
                      <w:rPr>
                        <w:rFonts w:hint="eastAsia"/>
                        <w:sz w:val="15"/>
                        <w:szCs w:val="15"/>
                      </w:rPr>
                      <w:t>合计</w:t>
                    </w:r>
                  </w:p>
                </w:tc>
              </w:tr>
              <w:tr w:rsidR="001649BB" w:rsidTr="000F2AA8">
                <w:tc>
                  <w:tcPr>
                    <w:cnfStyle w:val="001000000000" w:firstRow="0" w:lastRow="0" w:firstColumn="1" w:lastColumn="0" w:oddVBand="0" w:evenVBand="0" w:oddHBand="0" w:evenHBand="0" w:firstRowFirstColumn="0" w:firstRowLastColumn="0" w:lastRowFirstColumn="0" w:lastRowLastColumn="0"/>
                    <w:tcW w:w="1418" w:type="dxa"/>
                    <w:tcBorders>
                      <w:top w:val="dotted" w:sz="4" w:space="0" w:color="auto"/>
                      <w:left w:val="nil"/>
                      <w:bottom w:val="dotted" w:sz="4" w:space="0" w:color="auto"/>
                      <w:right w:val="dotted" w:sz="4" w:space="0" w:color="auto"/>
                    </w:tcBorders>
                    <w:vAlign w:val="center"/>
                    <w:hideMark/>
                  </w:tcPr>
                  <w:p w:rsidR="001649BB" w:rsidRDefault="001649BB" w:rsidP="001649BB">
                    <w:pPr>
                      <w:widowControl w:val="0"/>
                      <w:snapToGrid w:val="0"/>
                      <w:ind w:firstLineChars="200" w:firstLine="300"/>
                      <w:rPr>
                        <w:sz w:val="15"/>
                        <w:szCs w:val="15"/>
                      </w:rPr>
                    </w:pPr>
                    <w:r>
                      <w:rPr>
                        <w:rFonts w:hint="eastAsia"/>
                        <w:sz w:val="15"/>
                        <w:szCs w:val="15"/>
                      </w:rPr>
                      <w:t>计息银行借款</w:t>
                    </w:r>
                  </w:p>
                </w:tc>
                <w:tc>
                  <w:tcPr>
                    <w:tcW w:w="1242" w:type="dxa"/>
                    <w:tcBorders>
                      <w:top w:val="dotted" w:sz="4" w:space="0" w:color="auto"/>
                      <w:left w:val="dotted" w:sz="4" w:space="0" w:color="auto"/>
                      <w:bottom w:val="dotted" w:sz="4" w:space="0" w:color="auto"/>
                      <w:right w:val="dotted" w:sz="4" w:space="0" w:color="auto"/>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Pr>
                        <w:rFonts w:hint="eastAsia"/>
                        <w:sz w:val="15"/>
                        <w:szCs w:val="15"/>
                      </w:rPr>
                      <w:t>9,000.00</w:t>
                    </w:r>
                  </w:p>
                </w:tc>
                <w:tc>
                  <w:tcPr>
                    <w:tcW w:w="1276" w:type="dxa"/>
                    <w:tcBorders>
                      <w:top w:val="dotted" w:sz="4" w:space="0" w:color="auto"/>
                      <w:left w:val="dotted" w:sz="4" w:space="0" w:color="auto"/>
                      <w:bottom w:val="dotted" w:sz="4" w:space="0" w:color="auto"/>
                      <w:right w:val="dotted" w:sz="4" w:space="0" w:color="auto"/>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Pr>
                        <w:rFonts w:hint="eastAsia"/>
                        <w:sz w:val="15"/>
                        <w:szCs w:val="15"/>
                      </w:rPr>
                      <w:t>15,300.00</w:t>
                    </w:r>
                  </w:p>
                </w:tc>
                <w:tc>
                  <w:tcPr>
                    <w:tcW w:w="1275" w:type="dxa"/>
                    <w:tcBorders>
                      <w:top w:val="dotted" w:sz="4" w:space="0" w:color="auto"/>
                      <w:left w:val="dotted" w:sz="4" w:space="0" w:color="auto"/>
                      <w:bottom w:val="dotted" w:sz="4" w:space="0" w:color="auto"/>
                      <w:right w:val="dotted" w:sz="4" w:space="0" w:color="auto"/>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Pr>
                        <w:rFonts w:hint="eastAsia"/>
                        <w:sz w:val="15"/>
                        <w:szCs w:val="15"/>
                      </w:rPr>
                      <w:t>44,164.66</w:t>
                    </w:r>
                  </w:p>
                </w:tc>
                <w:tc>
                  <w:tcPr>
                    <w:tcW w:w="1276" w:type="dxa"/>
                    <w:tcBorders>
                      <w:top w:val="dotted" w:sz="4" w:space="0" w:color="auto"/>
                      <w:left w:val="dotted" w:sz="4" w:space="0" w:color="auto"/>
                      <w:bottom w:val="dotted" w:sz="4" w:space="0" w:color="auto"/>
                      <w:right w:val="dotted" w:sz="4" w:space="0" w:color="auto"/>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Pr>
                        <w:rFonts w:hint="eastAsia"/>
                        <w:sz w:val="15"/>
                        <w:szCs w:val="15"/>
                      </w:rPr>
                      <w:t>8,800.00</w:t>
                    </w:r>
                  </w:p>
                </w:tc>
                <w:tc>
                  <w:tcPr>
                    <w:tcW w:w="992" w:type="dxa"/>
                    <w:tcBorders>
                      <w:top w:val="dotted" w:sz="4" w:space="0" w:color="auto"/>
                      <w:left w:val="dotted" w:sz="4" w:space="0" w:color="auto"/>
                      <w:bottom w:val="dotted" w:sz="4" w:space="0" w:color="auto"/>
                      <w:right w:val="dotted" w:sz="4" w:space="0" w:color="auto"/>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Pr>
                        <w:rFonts w:hint="eastAsia"/>
                        <w:sz w:val="15"/>
                        <w:szCs w:val="15"/>
                      </w:rPr>
                      <w:t xml:space="preserve">　</w:t>
                    </w:r>
                  </w:p>
                </w:tc>
                <w:tc>
                  <w:tcPr>
                    <w:tcW w:w="1418" w:type="dxa"/>
                    <w:tcBorders>
                      <w:top w:val="dotted" w:sz="4" w:space="0" w:color="auto"/>
                      <w:left w:val="dotted" w:sz="4" w:space="0" w:color="auto"/>
                      <w:bottom w:val="dotted" w:sz="4" w:space="0" w:color="auto"/>
                      <w:right w:val="nil"/>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Pr>
                        <w:rFonts w:hint="eastAsia"/>
                        <w:sz w:val="15"/>
                        <w:szCs w:val="15"/>
                      </w:rPr>
                      <w:t>77,264.66</w:t>
                    </w:r>
                  </w:p>
                </w:tc>
              </w:tr>
              <w:tr w:rsidR="001649BB" w:rsidTr="000F2AA8">
                <w:tc>
                  <w:tcPr>
                    <w:cnfStyle w:val="001000000000" w:firstRow="0" w:lastRow="0" w:firstColumn="1" w:lastColumn="0" w:oddVBand="0" w:evenVBand="0" w:oddHBand="0" w:evenHBand="0" w:firstRowFirstColumn="0" w:firstRowLastColumn="0" w:lastRowFirstColumn="0" w:lastRowLastColumn="0"/>
                    <w:tcW w:w="1418" w:type="dxa"/>
                    <w:tcBorders>
                      <w:top w:val="dotted" w:sz="4" w:space="0" w:color="auto"/>
                      <w:left w:val="nil"/>
                      <w:bottom w:val="dotted" w:sz="4" w:space="0" w:color="auto"/>
                      <w:right w:val="dotted" w:sz="4" w:space="0" w:color="auto"/>
                    </w:tcBorders>
                    <w:vAlign w:val="center"/>
                    <w:hideMark/>
                  </w:tcPr>
                  <w:p w:rsidR="001649BB" w:rsidRDefault="001649BB" w:rsidP="001649BB">
                    <w:pPr>
                      <w:widowControl w:val="0"/>
                      <w:snapToGrid w:val="0"/>
                      <w:ind w:firstLineChars="200" w:firstLine="300"/>
                      <w:rPr>
                        <w:sz w:val="15"/>
                        <w:szCs w:val="15"/>
                      </w:rPr>
                    </w:pPr>
                    <w:r>
                      <w:rPr>
                        <w:rFonts w:hint="eastAsia"/>
                        <w:sz w:val="15"/>
                        <w:szCs w:val="15"/>
                      </w:rPr>
                      <w:lastRenderedPageBreak/>
                      <w:t>应付账款</w:t>
                    </w:r>
                  </w:p>
                </w:tc>
                <w:tc>
                  <w:tcPr>
                    <w:tcW w:w="1242" w:type="dxa"/>
                    <w:tcBorders>
                      <w:top w:val="dotted" w:sz="4" w:space="0" w:color="auto"/>
                      <w:left w:val="dotted" w:sz="4" w:space="0" w:color="auto"/>
                      <w:bottom w:val="dotted" w:sz="4" w:space="0" w:color="auto"/>
                      <w:right w:val="dotted" w:sz="4" w:space="0" w:color="auto"/>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Pr>
                        <w:rFonts w:hint="eastAsia"/>
                        <w:sz w:val="15"/>
                        <w:szCs w:val="15"/>
                      </w:rPr>
                      <w:t>3,882.00</w:t>
                    </w:r>
                  </w:p>
                </w:tc>
                <w:tc>
                  <w:tcPr>
                    <w:tcW w:w="1276" w:type="dxa"/>
                    <w:tcBorders>
                      <w:top w:val="dotted" w:sz="4" w:space="0" w:color="auto"/>
                      <w:left w:val="dotted" w:sz="4" w:space="0" w:color="auto"/>
                      <w:bottom w:val="dotted" w:sz="4" w:space="0" w:color="auto"/>
                      <w:right w:val="dotted" w:sz="4" w:space="0" w:color="auto"/>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Pr>
                        <w:rFonts w:hint="eastAsia"/>
                        <w:sz w:val="15"/>
                        <w:szCs w:val="15"/>
                      </w:rPr>
                      <w:t>5,295.84</w:t>
                    </w:r>
                  </w:p>
                </w:tc>
                <w:tc>
                  <w:tcPr>
                    <w:tcW w:w="1275" w:type="dxa"/>
                    <w:tcBorders>
                      <w:top w:val="dotted" w:sz="4" w:space="0" w:color="auto"/>
                      <w:left w:val="dotted" w:sz="4" w:space="0" w:color="auto"/>
                      <w:bottom w:val="dotted" w:sz="4" w:space="0" w:color="auto"/>
                      <w:right w:val="dotted" w:sz="4" w:space="0" w:color="auto"/>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Pr>
                        <w:rFonts w:hint="eastAsia"/>
                        <w:sz w:val="15"/>
                        <w:szCs w:val="15"/>
                      </w:rPr>
                      <w:t>11,047.06</w:t>
                    </w:r>
                  </w:p>
                </w:tc>
                <w:tc>
                  <w:tcPr>
                    <w:tcW w:w="1276" w:type="dxa"/>
                    <w:tcBorders>
                      <w:top w:val="dotted" w:sz="4" w:space="0" w:color="auto"/>
                      <w:left w:val="dotted" w:sz="4" w:space="0" w:color="auto"/>
                      <w:bottom w:val="dotted" w:sz="4" w:space="0" w:color="auto"/>
                      <w:right w:val="dotted" w:sz="4" w:space="0" w:color="auto"/>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Pr>
                        <w:rFonts w:hint="eastAsia"/>
                        <w:sz w:val="15"/>
                        <w:szCs w:val="15"/>
                      </w:rPr>
                      <w:t>6,025.53</w:t>
                    </w:r>
                  </w:p>
                </w:tc>
                <w:tc>
                  <w:tcPr>
                    <w:tcW w:w="992" w:type="dxa"/>
                    <w:tcBorders>
                      <w:top w:val="dotted" w:sz="4" w:space="0" w:color="auto"/>
                      <w:left w:val="dotted" w:sz="4" w:space="0" w:color="auto"/>
                      <w:bottom w:val="dotted" w:sz="4" w:space="0" w:color="auto"/>
                      <w:right w:val="dotted" w:sz="4" w:space="0" w:color="auto"/>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1418" w:type="dxa"/>
                    <w:tcBorders>
                      <w:top w:val="dotted" w:sz="4" w:space="0" w:color="auto"/>
                      <w:left w:val="dotted" w:sz="4" w:space="0" w:color="auto"/>
                      <w:bottom w:val="dotted" w:sz="4" w:space="0" w:color="auto"/>
                      <w:right w:val="nil"/>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Pr>
                        <w:rFonts w:hint="eastAsia"/>
                        <w:sz w:val="15"/>
                        <w:szCs w:val="15"/>
                      </w:rPr>
                      <w:t>26,250.43</w:t>
                    </w:r>
                  </w:p>
                </w:tc>
              </w:tr>
              <w:tr w:rsidR="001649BB" w:rsidTr="000F2AA8">
                <w:tc>
                  <w:tcPr>
                    <w:cnfStyle w:val="001000000000" w:firstRow="0" w:lastRow="0" w:firstColumn="1" w:lastColumn="0" w:oddVBand="0" w:evenVBand="0" w:oddHBand="0" w:evenHBand="0" w:firstRowFirstColumn="0" w:firstRowLastColumn="0" w:lastRowFirstColumn="0" w:lastRowLastColumn="0"/>
                    <w:tcW w:w="1418" w:type="dxa"/>
                    <w:tcBorders>
                      <w:top w:val="dotted" w:sz="4" w:space="0" w:color="auto"/>
                      <w:left w:val="nil"/>
                      <w:bottom w:val="dotted" w:sz="4" w:space="0" w:color="auto"/>
                      <w:right w:val="dotted" w:sz="4" w:space="0" w:color="auto"/>
                    </w:tcBorders>
                    <w:vAlign w:val="center"/>
                    <w:hideMark/>
                  </w:tcPr>
                  <w:p w:rsidR="001649BB" w:rsidRDefault="001649BB" w:rsidP="001649BB">
                    <w:pPr>
                      <w:widowControl w:val="0"/>
                      <w:snapToGrid w:val="0"/>
                      <w:ind w:firstLineChars="200" w:firstLine="300"/>
                      <w:rPr>
                        <w:sz w:val="15"/>
                        <w:szCs w:val="15"/>
                      </w:rPr>
                    </w:pPr>
                    <w:r>
                      <w:rPr>
                        <w:rFonts w:hint="eastAsia"/>
                        <w:sz w:val="15"/>
                        <w:szCs w:val="15"/>
                      </w:rPr>
                      <w:t>应付票据</w:t>
                    </w:r>
                  </w:p>
                </w:tc>
                <w:tc>
                  <w:tcPr>
                    <w:tcW w:w="1242" w:type="dxa"/>
                    <w:tcBorders>
                      <w:top w:val="dotted" w:sz="4" w:space="0" w:color="auto"/>
                      <w:left w:val="dotted" w:sz="4" w:space="0" w:color="auto"/>
                      <w:bottom w:val="dotted" w:sz="4" w:space="0" w:color="auto"/>
                      <w:right w:val="dotted" w:sz="4" w:space="0" w:color="auto"/>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Pr>
                        <w:rFonts w:hint="eastAsia"/>
                        <w:sz w:val="15"/>
                        <w:szCs w:val="15"/>
                      </w:rPr>
                      <w:t xml:space="preserve">　</w:t>
                    </w:r>
                  </w:p>
                </w:tc>
                <w:tc>
                  <w:tcPr>
                    <w:tcW w:w="1276" w:type="dxa"/>
                    <w:tcBorders>
                      <w:top w:val="dotted" w:sz="4" w:space="0" w:color="auto"/>
                      <w:left w:val="dotted" w:sz="4" w:space="0" w:color="auto"/>
                      <w:bottom w:val="dotted" w:sz="4" w:space="0" w:color="auto"/>
                      <w:right w:val="dotted" w:sz="4" w:space="0" w:color="auto"/>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Pr>
                        <w:rFonts w:hint="eastAsia"/>
                        <w:sz w:val="15"/>
                        <w:szCs w:val="15"/>
                      </w:rPr>
                      <w:t xml:space="preserve">　</w:t>
                    </w:r>
                  </w:p>
                </w:tc>
                <w:tc>
                  <w:tcPr>
                    <w:tcW w:w="1275" w:type="dxa"/>
                    <w:tcBorders>
                      <w:top w:val="dotted" w:sz="4" w:space="0" w:color="auto"/>
                      <w:left w:val="dotted" w:sz="4" w:space="0" w:color="auto"/>
                      <w:bottom w:val="dotted" w:sz="4" w:space="0" w:color="auto"/>
                      <w:right w:val="dotted" w:sz="4" w:space="0" w:color="auto"/>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Pr>
                        <w:rFonts w:hint="eastAsia"/>
                        <w:sz w:val="15"/>
                        <w:szCs w:val="15"/>
                      </w:rPr>
                      <w:t>0.20</w:t>
                    </w:r>
                  </w:p>
                </w:tc>
                <w:tc>
                  <w:tcPr>
                    <w:tcW w:w="1276" w:type="dxa"/>
                    <w:tcBorders>
                      <w:top w:val="dotted" w:sz="4" w:space="0" w:color="auto"/>
                      <w:left w:val="dotted" w:sz="4" w:space="0" w:color="auto"/>
                      <w:bottom w:val="dotted" w:sz="4" w:space="0" w:color="auto"/>
                      <w:right w:val="dotted" w:sz="4" w:space="0" w:color="auto"/>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Pr>
                        <w:rFonts w:hint="eastAsia"/>
                        <w:sz w:val="15"/>
                        <w:szCs w:val="15"/>
                      </w:rPr>
                      <w:t xml:space="preserve">　</w:t>
                    </w:r>
                  </w:p>
                </w:tc>
                <w:tc>
                  <w:tcPr>
                    <w:tcW w:w="992" w:type="dxa"/>
                    <w:tcBorders>
                      <w:top w:val="dotted" w:sz="4" w:space="0" w:color="auto"/>
                      <w:left w:val="dotted" w:sz="4" w:space="0" w:color="auto"/>
                      <w:bottom w:val="dotted" w:sz="4" w:space="0" w:color="auto"/>
                      <w:right w:val="dotted" w:sz="4" w:space="0" w:color="auto"/>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Pr>
                        <w:rFonts w:hint="eastAsia"/>
                        <w:sz w:val="15"/>
                        <w:szCs w:val="15"/>
                      </w:rPr>
                      <w:t xml:space="preserve">　</w:t>
                    </w:r>
                  </w:p>
                </w:tc>
                <w:tc>
                  <w:tcPr>
                    <w:tcW w:w="1418" w:type="dxa"/>
                    <w:tcBorders>
                      <w:top w:val="dotted" w:sz="4" w:space="0" w:color="auto"/>
                      <w:left w:val="dotted" w:sz="4" w:space="0" w:color="auto"/>
                      <w:bottom w:val="dotted" w:sz="4" w:space="0" w:color="auto"/>
                      <w:right w:val="nil"/>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Pr>
                        <w:rFonts w:hint="eastAsia"/>
                        <w:sz w:val="15"/>
                        <w:szCs w:val="15"/>
                      </w:rPr>
                      <w:t>0.20</w:t>
                    </w:r>
                  </w:p>
                </w:tc>
              </w:tr>
              <w:tr w:rsidR="001649BB" w:rsidTr="000F2AA8">
                <w:tc>
                  <w:tcPr>
                    <w:cnfStyle w:val="001000000000" w:firstRow="0" w:lastRow="0" w:firstColumn="1" w:lastColumn="0" w:oddVBand="0" w:evenVBand="0" w:oddHBand="0" w:evenHBand="0" w:firstRowFirstColumn="0" w:firstRowLastColumn="0" w:lastRowFirstColumn="0" w:lastRowLastColumn="0"/>
                    <w:tcW w:w="1418" w:type="dxa"/>
                    <w:tcBorders>
                      <w:top w:val="dotted" w:sz="4" w:space="0" w:color="auto"/>
                      <w:left w:val="nil"/>
                      <w:bottom w:val="single" w:sz="12" w:space="0" w:color="auto"/>
                      <w:right w:val="dotted" w:sz="4" w:space="0" w:color="auto"/>
                    </w:tcBorders>
                    <w:vAlign w:val="center"/>
                    <w:hideMark/>
                  </w:tcPr>
                  <w:p w:rsidR="001649BB" w:rsidRDefault="001649BB" w:rsidP="001649BB">
                    <w:pPr>
                      <w:widowControl w:val="0"/>
                      <w:snapToGrid w:val="0"/>
                      <w:ind w:firstLineChars="200" w:firstLine="300"/>
                      <w:jc w:val="center"/>
                      <w:rPr>
                        <w:sz w:val="15"/>
                        <w:szCs w:val="15"/>
                      </w:rPr>
                    </w:pPr>
                    <w:r>
                      <w:rPr>
                        <w:rFonts w:hint="eastAsia"/>
                        <w:sz w:val="15"/>
                        <w:szCs w:val="15"/>
                      </w:rPr>
                      <w:t>合计</w:t>
                    </w:r>
                  </w:p>
                </w:tc>
                <w:tc>
                  <w:tcPr>
                    <w:tcW w:w="1242" w:type="dxa"/>
                    <w:tcBorders>
                      <w:top w:val="dotted" w:sz="4" w:space="0" w:color="auto"/>
                      <w:left w:val="dotted" w:sz="4" w:space="0" w:color="auto"/>
                      <w:bottom w:val="single" w:sz="12" w:space="0" w:color="auto"/>
                      <w:right w:val="dotted" w:sz="4" w:space="0" w:color="auto"/>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Pr>
                        <w:rFonts w:hint="eastAsia"/>
                        <w:sz w:val="15"/>
                        <w:szCs w:val="15"/>
                      </w:rPr>
                      <w:t>12,882.00</w:t>
                    </w:r>
                  </w:p>
                </w:tc>
                <w:tc>
                  <w:tcPr>
                    <w:tcW w:w="1276" w:type="dxa"/>
                    <w:tcBorders>
                      <w:top w:val="dotted" w:sz="4" w:space="0" w:color="auto"/>
                      <w:left w:val="dotted" w:sz="4" w:space="0" w:color="auto"/>
                      <w:bottom w:val="single" w:sz="12" w:space="0" w:color="auto"/>
                      <w:right w:val="dotted" w:sz="4" w:space="0" w:color="auto"/>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Pr>
                        <w:rFonts w:hint="eastAsia"/>
                        <w:sz w:val="15"/>
                        <w:szCs w:val="15"/>
                      </w:rPr>
                      <w:t>20,595.84</w:t>
                    </w:r>
                  </w:p>
                </w:tc>
                <w:tc>
                  <w:tcPr>
                    <w:tcW w:w="1275" w:type="dxa"/>
                    <w:tcBorders>
                      <w:top w:val="dotted" w:sz="4" w:space="0" w:color="auto"/>
                      <w:left w:val="dotted" w:sz="4" w:space="0" w:color="auto"/>
                      <w:bottom w:val="single" w:sz="12" w:space="0" w:color="auto"/>
                      <w:right w:val="dotted" w:sz="4" w:space="0" w:color="auto"/>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Pr>
                        <w:rFonts w:hint="eastAsia"/>
                        <w:sz w:val="15"/>
                        <w:szCs w:val="15"/>
                      </w:rPr>
                      <w:t>55,211.92</w:t>
                    </w:r>
                  </w:p>
                </w:tc>
                <w:tc>
                  <w:tcPr>
                    <w:tcW w:w="1276" w:type="dxa"/>
                    <w:tcBorders>
                      <w:top w:val="dotted" w:sz="4" w:space="0" w:color="auto"/>
                      <w:left w:val="dotted" w:sz="4" w:space="0" w:color="auto"/>
                      <w:bottom w:val="single" w:sz="12" w:space="0" w:color="auto"/>
                      <w:right w:val="dotted" w:sz="4" w:space="0" w:color="auto"/>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Pr>
                        <w:rFonts w:hint="eastAsia"/>
                        <w:sz w:val="15"/>
                        <w:szCs w:val="15"/>
                      </w:rPr>
                      <w:t>14,825.53</w:t>
                    </w:r>
                  </w:p>
                </w:tc>
                <w:tc>
                  <w:tcPr>
                    <w:tcW w:w="992" w:type="dxa"/>
                    <w:tcBorders>
                      <w:top w:val="dotted" w:sz="4" w:space="0" w:color="auto"/>
                      <w:left w:val="dotted" w:sz="4" w:space="0" w:color="auto"/>
                      <w:bottom w:val="single" w:sz="12" w:space="0" w:color="auto"/>
                      <w:right w:val="dotted" w:sz="4" w:space="0" w:color="auto"/>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1418" w:type="dxa"/>
                    <w:tcBorders>
                      <w:top w:val="dotted" w:sz="4" w:space="0" w:color="auto"/>
                      <w:left w:val="dotted" w:sz="4" w:space="0" w:color="auto"/>
                      <w:bottom w:val="single" w:sz="12" w:space="0" w:color="auto"/>
                      <w:right w:val="nil"/>
                    </w:tcBorders>
                    <w:vAlign w:val="center"/>
                  </w:tcPr>
                  <w:p w:rsidR="001649BB"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Pr>
                        <w:rFonts w:hint="eastAsia"/>
                        <w:sz w:val="15"/>
                        <w:szCs w:val="15"/>
                      </w:rPr>
                      <w:t>103,515.29</w:t>
                    </w:r>
                  </w:p>
                </w:tc>
              </w:tr>
            </w:tbl>
            <w:p w:rsidR="001649BB" w:rsidRPr="00B21AB3" w:rsidRDefault="001649BB" w:rsidP="001649BB">
              <w:pPr>
                <w:pStyle w:val="22"/>
                <w:ind w:left="0" w:firstLineChars="200" w:firstLine="420"/>
                <w:rPr>
                  <w:rFonts w:eastAsiaTheme="minorEastAsia"/>
                </w:rPr>
              </w:pPr>
            </w:p>
            <w:tbl>
              <w:tblPr>
                <w:tblStyle w:val="21"/>
                <w:tblW w:w="8897" w:type="dxa"/>
                <w:tblLayout w:type="fixed"/>
                <w:tblLook w:val="04A0" w:firstRow="1" w:lastRow="0" w:firstColumn="1" w:lastColumn="0" w:noHBand="0" w:noVBand="1"/>
              </w:tblPr>
              <w:tblGrid>
                <w:gridCol w:w="1418"/>
                <w:gridCol w:w="958"/>
                <w:gridCol w:w="1310"/>
                <w:gridCol w:w="1276"/>
                <w:gridCol w:w="1275"/>
                <w:gridCol w:w="999"/>
                <w:gridCol w:w="1661"/>
              </w:tblGrid>
              <w:tr w:rsidR="001649BB" w:rsidTr="001649B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418" w:type="dxa"/>
                    <w:vMerge w:val="restart"/>
                    <w:tcBorders>
                      <w:top w:val="single" w:sz="12" w:space="0" w:color="auto"/>
                      <w:left w:val="nil"/>
                      <w:bottom w:val="dotted" w:sz="4" w:space="0" w:color="auto"/>
                      <w:right w:val="dotted" w:sz="4" w:space="0" w:color="auto"/>
                    </w:tcBorders>
                    <w:vAlign w:val="center"/>
                    <w:hideMark/>
                  </w:tcPr>
                  <w:p w:rsidR="001649BB" w:rsidRDefault="001649BB" w:rsidP="001649BB">
                    <w:pPr>
                      <w:widowControl w:val="0"/>
                      <w:snapToGrid w:val="0"/>
                      <w:ind w:firstLineChars="200" w:firstLine="300"/>
                      <w:jc w:val="center"/>
                      <w:rPr>
                        <w:sz w:val="15"/>
                        <w:szCs w:val="15"/>
                      </w:rPr>
                    </w:pPr>
                    <w:r>
                      <w:rPr>
                        <w:rFonts w:hint="eastAsia"/>
                        <w:sz w:val="15"/>
                        <w:szCs w:val="15"/>
                      </w:rPr>
                      <w:t>项目</w:t>
                    </w:r>
                  </w:p>
                </w:tc>
                <w:tc>
                  <w:tcPr>
                    <w:tcW w:w="7479" w:type="dxa"/>
                    <w:gridSpan w:val="6"/>
                    <w:tcBorders>
                      <w:top w:val="single" w:sz="12" w:space="0" w:color="auto"/>
                      <w:left w:val="dotted" w:sz="4" w:space="0" w:color="auto"/>
                      <w:bottom w:val="dotted" w:sz="4" w:space="0" w:color="auto"/>
                      <w:right w:val="nil"/>
                    </w:tcBorders>
                    <w:vAlign w:val="center"/>
                    <w:hideMark/>
                  </w:tcPr>
                  <w:p w:rsidR="001649BB" w:rsidRDefault="001649BB" w:rsidP="001649BB">
                    <w:pPr>
                      <w:widowControl w:val="0"/>
                      <w:snapToGrid w:val="0"/>
                      <w:ind w:firstLineChars="200" w:firstLine="300"/>
                      <w:jc w:val="center"/>
                      <w:cnfStyle w:val="100000000000" w:firstRow="1" w:lastRow="0" w:firstColumn="0" w:lastColumn="0" w:oddVBand="0" w:evenVBand="0" w:oddHBand="0" w:evenHBand="0" w:firstRowFirstColumn="0" w:firstRowLastColumn="0" w:lastRowFirstColumn="0" w:lastRowLastColumn="0"/>
                      <w:rPr>
                        <w:sz w:val="15"/>
                        <w:szCs w:val="15"/>
                      </w:rPr>
                    </w:pPr>
                    <w:r>
                      <w:rPr>
                        <w:rFonts w:hint="eastAsia"/>
                        <w:sz w:val="15"/>
                        <w:szCs w:val="15"/>
                      </w:rPr>
                      <w:t>年初余额</w:t>
                    </w:r>
                  </w:p>
                </w:tc>
              </w:tr>
              <w:tr w:rsidR="001649BB" w:rsidTr="000F2AA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418" w:type="dxa"/>
                    <w:vMerge/>
                    <w:tcBorders>
                      <w:top w:val="single" w:sz="12" w:space="0" w:color="auto"/>
                      <w:left w:val="nil"/>
                      <w:bottom w:val="dotted" w:sz="4" w:space="0" w:color="auto"/>
                      <w:right w:val="dotted" w:sz="4" w:space="0" w:color="auto"/>
                    </w:tcBorders>
                    <w:vAlign w:val="center"/>
                    <w:hideMark/>
                  </w:tcPr>
                  <w:p w:rsidR="001649BB" w:rsidRDefault="001649BB" w:rsidP="001649BB">
                    <w:pPr>
                      <w:ind w:firstLineChars="200" w:firstLine="300"/>
                      <w:jc w:val="left"/>
                      <w:rPr>
                        <w:sz w:val="15"/>
                        <w:szCs w:val="15"/>
                      </w:rPr>
                    </w:pPr>
                  </w:p>
                </w:tc>
                <w:tc>
                  <w:tcPr>
                    <w:tcW w:w="958" w:type="dxa"/>
                    <w:tcBorders>
                      <w:top w:val="dotted" w:sz="4" w:space="0" w:color="auto"/>
                      <w:left w:val="dotted" w:sz="4" w:space="0" w:color="auto"/>
                      <w:bottom w:val="dotted" w:sz="4" w:space="0" w:color="auto"/>
                      <w:right w:val="dotted" w:sz="4" w:space="0" w:color="auto"/>
                    </w:tcBorders>
                    <w:vAlign w:val="center"/>
                    <w:hideMark/>
                  </w:tcPr>
                  <w:p w:rsidR="001649BB" w:rsidRDefault="001649BB" w:rsidP="001649BB">
                    <w:pPr>
                      <w:widowControl w:val="0"/>
                      <w:snapToGrid w:val="0"/>
                      <w:ind w:firstLineChars="200" w:firstLine="30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1</w:t>
                    </w:r>
                    <w:r>
                      <w:rPr>
                        <w:rFonts w:hint="eastAsia"/>
                        <w:sz w:val="15"/>
                        <w:szCs w:val="15"/>
                      </w:rPr>
                      <w:t>个月以内</w:t>
                    </w:r>
                  </w:p>
                </w:tc>
                <w:tc>
                  <w:tcPr>
                    <w:tcW w:w="1310" w:type="dxa"/>
                    <w:tcBorders>
                      <w:top w:val="dotted" w:sz="4" w:space="0" w:color="auto"/>
                      <w:left w:val="dotted" w:sz="4" w:space="0" w:color="auto"/>
                      <w:bottom w:val="dotted" w:sz="4" w:space="0" w:color="auto"/>
                      <w:right w:val="dotted" w:sz="4" w:space="0" w:color="auto"/>
                    </w:tcBorders>
                    <w:vAlign w:val="center"/>
                    <w:hideMark/>
                  </w:tcPr>
                  <w:p w:rsidR="001649BB" w:rsidRDefault="001649BB" w:rsidP="001649BB">
                    <w:pPr>
                      <w:widowControl w:val="0"/>
                      <w:snapToGrid w:val="0"/>
                      <w:ind w:firstLineChars="200" w:firstLine="30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1-3</w:t>
                    </w:r>
                    <w:r>
                      <w:rPr>
                        <w:rFonts w:hint="eastAsia"/>
                        <w:sz w:val="15"/>
                        <w:szCs w:val="15"/>
                      </w:rPr>
                      <w:t>个月</w:t>
                    </w:r>
                  </w:p>
                </w:tc>
                <w:tc>
                  <w:tcPr>
                    <w:tcW w:w="1276" w:type="dxa"/>
                    <w:tcBorders>
                      <w:top w:val="dotted" w:sz="4" w:space="0" w:color="auto"/>
                      <w:left w:val="dotted" w:sz="4" w:space="0" w:color="auto"/>
                      <w:bottom w:val="dotted" w:sz="4" w:space="0" w:color="auto"/>
                      <w:right w:val="dotted" w:sz="4" w:space="0" w:color="auto"/>
                    </w:tcBorders>
                    <w:vAlign w:val="center"/>
                    <w:hideMark/>
                  </w:tcPr>
                  <w:p w:rsidR="001649BB" w:rsidRDefault="001649BB" w:rsidP="001649BB">
                    <w:pPr>
                      <w:widowControl w:val="0"/>
                      <w:snapToGrid w:val="0"/>
                      <w:ind w:firstLineChars="200" w:firstLine="30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3</w:t>
                    </w:r>
                    <w:r>
                      <w:rPr>
                        <w:rFonts w:hint="eastAsia"/>
                        <w:sz w:val="15"/>
                        <w:szCs w:val="15"/>
                      </w:rPr>
                      <w:t>个月</w:t>
                    </w:r>
                    <w:r>
                      <w:rPr>
                        <w:sz w:val="15"/>
                        <w:szCs w:val="15"/>
                      </w:rPr>
                      <w:t>-1</w:t>
                    </w:r>
                    <w:r>
                      <w:rPr>
                        <w:rFonts w:hint="eastAsia"/>
                        <w:sz w:val="15"/>
                        <w:szCs w:val="15"/>
                      </w:rPr>
                      <w:t>年</w:t>
                    </w:r>
                  </w:p>
                </w:tc>
                <w:tc>
                  <w:tcPr>
                    <w:tcW w:w="1275" w:type="dxa"/>
                    <w:tcBorders>
                      <w:top w:val="dotted" w:sz="4" w:space="0" w:color="auto"/>
                      <w:left w:val="dotted" w:sz="4" w:space="0" w:color="auto"/>
                      <w:bottom w:val="dotted" w:sz="4" w:space="0" w:color="auto"/>
                      <w:right w:val="dotted" w:sz="4" w:space="0" w:color="auto"/>
                    </w:tcBorders>
                    <w:vAlign w:val="center"/>
                    <w:hideMark/>
                  </w:tcPr>
                  <w:p w:rsidR="001649BB" w:rsidRDefault="001649BB" w:rsidP="001649BB">
                    <w:pPr>
                      <w:widowControl w:val="0"/>
                      <w:snapToGrid w:val="0"/>
                      <w:ind w:firstLineChars="200" w:firstLine="30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1-5</w:t>
                    </w:r>
                    <w:r>
                      <w:rPr>
                        <w:rFonts w:hint="eastAsia"/>
                        <w:sz w:val="15"/>
                        <w:szCs w:val="15"/>
                      </w:rPr>
                      <w:t>年</w:t>
                    </w:r>
                  </w:p>
                </w:tc>
                <w:tc>
                  <w:tcPr>
                    <w:tcW w:w="999" w:type="dxa"/>
                    <w:tcBorders>
                      <w:top w:val="dotted" w:sz="4" w:space="0" w:color="auto"/>
                      <w:left w:val="dotted" w:sz="4" w:space="0" w:color="auto"/>
                      <w:bottom w:val="dotted" w:sz="4" w:space="0" w:color="auto"/>
                      <w:right w:val="dotted" w:sz="4" w:space="0" w:color="auto"/>
                    </w:tcBorders>
                    <w:vAlign w:val="center"/>
                    <w:hideMark/>
                  </w:tcPr>
                  <w:p w:rsidR="001649BB" w:rsidRDefault="001649BB" w:rsidP="001649BB">
                    <w:pPr>
                      <w:widowControl w:val="0"/>
                      <w:snapToGrid w:val="0"/>
                      <w:ind w:firstLineChars="200" w:firstLine="300"/>
                      <w:jc w:val="center"/>
                      <w:cnfStyle w:val="100000000000" w:firstRow="1" w:lastRow="0" w:firstColumn="0" w:lastColumn="0" w:oddVBand="0" w:evenVBand="0" w:oddHBand="0" w:evenHBand="0" w:firstRowFirstColumn="0" w:firstRowLastColumn="0" w:lastRowFirstColumn="0" w:lastRowLastColumn="0"/>
                      <w:rPr>
                        <w:sz w:val="15"/>
                        <w:szCs w:val="15"/>
                      </w:rPr>
                    </w:pPr>
                    <w:r>
                      <w:rPr>
                        <w:sz w:val="15"/>
                        <w:szCs w:val="15"/>
                      </w:rPr>
                      <w:t>5</w:t>
                    </w:r>
                    <w:r>
                      <w:rPr>
                        <w:rFonts w:hint="eastAsia"/>
                        <w:sz w:val="15"/>
                        <w:szCs w:val="15"/>
                      </w:rPr>
                      <w:t>年以上</w:t>
                    </w:r>
                  </w:p>
                </w:tc>
                <w:tc>
                  <w:tcPr>
                    <w:tcW w:w="1661" w:type="dxa"/>
                    <w:tcBorders>
                      <w:top w:val="dotted" w:sz="4" w:space="0" w:color="auto"/>
                      <w:left w:val="dotted" w:sz="4" w:space="0" w:color="auto"/>
                      <w:bottom w:val="dotted" w:sz="4" w:space="0" w:color="auto"/>
                      <w:right w:val="nil"/>
                    </w:tcBorders>
                    <w:vAlign w:val="center"/>
                    <w:hideMark/>
                  </w:tcPr>
                  <w:p w:rsidR="001649BB" w:rsidRDefault="001649BB" w:rsidP="001649BB">
                    <w:pPr>
                      <w:widowControl w:val="0"/>
                      <w:snapToGrid w:val="0"/>
                      <w:ind w:firstLineChars="200" w:firstLine="300"/>
                      <w:jc w:val="center"/>
                      <w:cnfStyle w:val="100000000000" w:firstRow="1" w:lastRow="0" w:firstColumn="0" w:lastColumn="0" w:oddVBand="0" w:evenVBand="0" w:oddHBand="0" w:evenHBand="0" w:firstRowFirstColumn="0" w:firstRowLastColumn="0" w:lastRowFirstColumn="0" w:lastRowLastColumn="0"/>
                      <w:rPr>
                        <w:sz w:val="15"/>
                        <w:szCs w:val="15"/>
                      </w:rPr>
                    </w:pPr>
                    <w:r>
                      <w:rPr>
                        <w:rFonts w:hint="eastAsia"/>
                        <w:sz w:val="15"/>
                        <w:szCs w:val="15"/>
                      </w:rPr>
                      <w:t>合计</w:t>
                    </w:r>
                  </w:p>
                </w:tc>
              </w:tr>
              <w:tr w:rsidR="001649BB" w:rsidTr="000F2AA8">
                <w:tc>
                  <w:tcPr>
                    <w:cnfStyle w:val="001000000000" w:firstRow="0" w:lastRow="0" w:firstColumn="1" w:lastColumn="0" w:oddVBand="0" w:evenVBand="0" w:oddHBand="0" w:evenHBand="0" w:firstRowFirstColumn="0" w:firstRowLastColumn="0" w:lastRowFirstColumn="0" w:lastRowLastColumn="0"/>
                    <w:tcW w:w="1418" w:type="dxa"/>
                    <w:tcBorders>
                      <w:top w:val="dotted" w:sz="4" w:space="0" w:color="auto"/>
                      <w:left w:val="nil"/>
                      <w:bottom w:val="dotted" w:sz="4" w:space="0" w:color="auto"/>
                      <w:right w:val="dotted" w:sz="4" w:space="0" w:color="auto"/>
                    </w:tcBorders>
                    <w:vAlign w:val="center"/>
                    <w:hideMark/>
                  </w:tcPr>
                  <w:p w:rsidR="001649BB" w:rsidRDefault="001649BB" w:rsidP="001649BB">
                    <w:pPr>
                      <w:widowControl w:val="0"/>
                      <w:snapToGrid w:val="0"/>
                      <w:ind w:firstLineChars="200" w:firstLine="300"/>
                      <w:jc w:val="left"/>
                      <w:rPr>
                        <w:sz w:val="15"/>
                        <w:szCs w:val="15"/>
                      </w:rPr>
                    </w:pPr>
                    <w:r>
                      <w:rPr>
                        <w:rFonts w:hint="eastAsia"/>
                        <w:sz w:val="15"/>
                        <w:szCs w:val="15"/>
                      </w:rPr>
                      <w:t>计息银行借款</w:t>
                    </w:r>
                  </w:p>
                </w:tc>
                <w:tc>
                  <w:tcPr>
                    <w:tcW w:w="958" w:type="dxa"/>
                    <w:tcBorders>
                      <w:top w:val="dotted" w:sz="4" w:space="0" w:color="auto"/>
                      <w:left w:val="dotted" w:sz="4" w:space="0" w:color="auto"/>
                      <w:bottom w:val="dotted" w:sz="4" w:space="0" w:color="auto"/>
                      <w:right w:val="dotted" w:sz="4" w:space="0" w:color="auto"/>
                    </w:tcBorders>
                    <w:hideMark/>
                  </w:tcPr>
                  <w:p w:rsidR="001649BB" w:rsidRPr="00AA793F" w:rsidRDefault="000F2AA8" w:rsidP="000F2AA8">
                    <w:pPr>
                      <w:tabs>
                        <w:tab w:val="left" w:pos="742"/>
                      </w:tabs>
                      <w:ind w:right="-108" w:firstLineChars="150" w:firstLine="225"/>
                      <w:jc w:val="left"/>
                      <w:cnfStyle w:val="000000000000" w:firstRow="0" w:lastRow="0" w:firstColumn="0" w:lastColumn="0" w:oddVBand="0" w:evenVBand="0" w:oddHBand="0" w:evenHBand="0" w:firstRowFirstColumn="0" w:firstRowLastColumn="0" w:lastRowFirstColumn="0" w:lastRowLastColumn="0"/>
                      <w:rPr>
                        <w:sz w:val="15"/>
                        <w:szCs w:val="15"/>
                      </w:rPr>
                    </w:pPr>
                    <w:r>
                      <w:rPr>
                        <w:rFonts w:hint="eastAsia"/>
                        <w:sz w:val="15"/>
                        <w:szCs w:val="15"/>
                      </w:rPr>
                      <w:t>4100.00</w:t>
                    </w:r>
                  </w:p>
                </w:tc>
                <w:tc>
                  <w:tcPr>
                    <w:tcW w:w="1310" w:type="dxa"/>
                    <w:tcBorders>
                      <w:top w:val="dotted" w:sz="4" w:space="0" w:color="auto"/>
                      <w:left w:val="dotted" w:sz="4" w:space="0" w:color="auto"/>
                      <w:bottom w:val="dotted" w:sz="4" w:space="0" w:color="auto"/>
                      <w:right w:val="dotted" w:sz="4" w:space="0" w:color="auto"/>
                    </w:tcBorders>
                    <w:hideMark/>
                  </w:tcPr>
                  <w:p w:rsidR="001649BB" w:rsidRPr="00AA793F"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sidRPr="00AA793F">
                      <w:rPr>
                        <w:sz w:val="15"/>
                        <w:szCs w:val="15"/>
                      </w:rPr>
                      <w:t>10,000.00</w:t>
                    </w:r>
                  </w:p>
                </w:tc>
                <w:tc>
                  <w:tcPr>
                    <w:tcW w:w="1276" w:type="dxa"/>
                    <w:tcBorders>
                      <w:top w:val="dotted" w:sz="4" w:space="0" w:color="auto"/>
                      <w:left w:val="dotted" w:sz="4" w:space="0" w:color="auto"/>
                      <w:bottom w:val="dotted" w:sz="4" w:space="0" w:color="auto"/>
                      <w:right w:val="dotted" w:sz="4" w:space="0" w:color="auto"/>
                    </w:tcBorders>
                    <w:hideMark/>
                  </w:tcPr>
                  <w:p w:rsidR="001649BB" w:rsidRPr="00AA793F"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sidRPr="00AA793F">
                      <w:rPr>
                        <w:sz w:val="15"/>
                        <w:szCs w:val="15"/>
                      </w:rPr>
                      <w:t>59,013.01</w:t>
                    </w:r>
                  </w:p>
                </w:tc>
                <w:tc>
                  <w:tcPr>
                    <w:tcW w:w="1275" w:type="dxa"/>
                    <w:tcBorders>
                      <w:top w:val="dotted" w:sz="4" w:space="0" w:color="auto"/>
                      <w:left w:val="dotted" w:sz="4" w:space="0" w:color="auto"/>
                      <w:bottom w:val="dotted" w:sz="4" w:space="0" w:color="auto"/>
                      <w:right w:val="dotted" w:sz="4" w:space="0" w:color="auto"/>
                    </w:tcBorders>
                    <w:hideMark/>
                  </w:tcPr>
                  <w:p w:rsidR="001649BB" w:rsidRPr="00AA793F"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sidRPr="00AA793F">
                      <w:rPr>
                        <w:sz w:val="15"/>
                        <w:szCs w:val="15"/>
                      </w:rPr>
                      <w:t>6,700.00</w:t>
                    </w:r>
                  </w:p>
                </w:tc>
                <w:tc>
                  <w:tcPr>
                    <w:tcW w:w="999" w:type="dxa"/>
                    <w:tcBorders>
                      <w:top w:val="dotted" w:sz="4" w:space="0" w:color="auto"/>
                      <w:left w:val="dotted" w:sz="4" w:space="0" w:color="auto"/>
                      <w:bottom w:val="dotted" w:sz="4" w:space="0" w:color="auto"/>
                      <w:right w:val="dotted" w:sz="4" w:space="0" w:color="auto"/>
                    </w:tcBorders>
                    <w:hideMark/>
                  </w:tcPr>
                  <w:p w:rsidR="001649BB" w:rsidRPr="00AA793F" w:rsidRDefault="001649BB" w:rsidP="005F22A2">
                    <w:pPr>
                      <w:ind w:leftChars="-58" w:left="19" w:hangingChars="94" w:hanging="141"/>
                      <w:jc w:val="right"/>
                      <w:cnfStyle w:val="000000000000" w:firstRow="0" w:lastRow="0" w:firstColumn="0" w:lastColumn="0" w:oddVBand="0" w:evenVBand="0" w:oddHBand="0" w:evenHBand="0" w:firstRowFirstColumn="0" w:firstRowLastColumn="0" w:lastRowFirstColumn="0" w:lastRowLastColumn="0"/>
                      <w:rPr>
                        <w:sz w:val="15"/>
                        <w:szCs w:val="15"/>
                      </w:rPr>
                    </w:pPr>
                    <w:r w:rsidRPr="00AA793F">
                      <w:rPr>
                        <w:sz w:val="15"/>
                        <w:szCs w:val="15"/>
                      </w:rPr>
                      <w:t>2,100.00</w:t>
                    </w:r>
                  </w:p>
                </w:tc>
                <w:tc>
                  <w:tcPr>
                    <w:tcW w:w="1661" w:type="dxa"/>
                    <w:tcBorders>
                      <w:top w:val="dotted" w:sz="4" w:space="0" w:color="auto"/>
                      <w:left w:val="dotted" w:sz="4" w:space="0" w:color="auto"/>
                      <w:bottom w:val="dotted" w:sz="4" w:space="0" w:color="auto"/>
                      <w:right w:val="nil"/>
                    </w:tcBorders>
                    <w:hideMark/>
                  </w:tcPr>
                  <w:p w:rsidR="001649BB" w:rsidRPr="00AA793F"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sidRPr="00AA793F">
                      <w:rPr>
                        <w:sz w:val="15"/>
                        <w:szCs w:val="15"/>
                      </w:rPr>
                      <w:t>81,913.01</w:t>
                    </w:r>
                  </w:p>
                </w:tc>
              </w:tr>
              <w:tr w:rsidR="001649BB" w:rsidTr="000F2AA8">
                <w:tc>
                  <w:tcPr>
                    <w:cnfStyle w:val="001000000000" w:firstRow="0" w:lastRow="0" w:firstColumn="1" w:lastColumn="0" w:oddVBand="0" w:evenVBand="0" w:oddHBand="0" w:evenHBand="0" w:firstRowFirstColumn="0" w:firstRowLastColumn="0" w:lastRowFirstColumn="0" w:lastRowLastColumn="0"/>
                    <w:tcW w:w="1418" w:type="dxa"/>
                    <w:tcBorders>
                      <w:top w:val="dotted" w:sz="4" w:space="0" w:color="auto"/>
                      <w:left w:val="nil"/>
                      <w:bottom w:val="dotted" w:sz="4" w:space="0" w:color="auto"/>
                      <w:right w:val="dotted" w:sz="4" w:space="0" w:color="auto"/>
                    </w:tcBorders>
                    <w:vAlign w:val="center"/>
                    <w:hideMark/>
                  </w:tcPr>
                  <w:p w:rsidR="001649BB" w:rsidRDefault="001649BB" w:rsidP="001649BB">
                    <w:pPr>
                      <w:widowControl w:val="0"/>
                      <w:snapToGrid w:val="0"/>
                      <w:ind w:firstLineChars="200" w:firstLine="300"/>
                      <w:rPr>
                        <w:sz w:val="15"/>
                        <w:szCs w:val="15"/>
                      </w:rPr>
                    </w:pPr>
                    <w:r>
                      <w:rPr>
                        <w:rFonts w:hint="eastAsia"/>
                        <w:sz w:val="15"/>
                        <w:szCs w:val="15"/>
                      </w:rPr>
                      <w:t>应付账款</w:t>
                    </w:r>
                  </w:p>
                </w:tc>
                <w:tc>
                  <w:tcPr>
                    <w:tcW w:w="958" w:type="dxa"/>
                    <w:tcBorders>
                      <w:top w:val="dotted" w:sz="4" w:space="0" w:color="auto"/>
                      <w:left w:val="dotted" w:sz="4" w:space="0" w:color="auto"/>
                      <w:bottom w:val="dotted" w:sz="4" w:space="0" w:color="auto"/>
                      <w:right w:val="dotted" w:sz="4" w:space="0" w:color="auto"/>
                    </w:tcBorders>
                  </w:tcPr>
                  <w:p w:rsidR="001649BB" w:rsidRPr="00AA793F"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1310" w:type="dxa"/>
                    <w:tcBorders>
                      <w:top w:val="dotted" w:sz="4" w:space="0" w:color="auto"/>
                      <w:left w:val="dotted" w:sz="4" w:space="0" w:color="auto"/>
                      <w:bottom w:val="dotted" w:sz="4" w:space="0" w:color="auto"/>
                      <w:right w:val="dotted" w:sz="4" w:space="0" w:color="auto"/>
                    </w:tcBorders>
                  </w:tcPr>
                  <w:p w:rsidR="001649BB" w:rsidRPr="00AA793F"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1276" w:type="dxa"/>
                    <w:tcBorders>
                      <w:top w:val="dotted" w:sz="4" w:space="0" w:color="auto"/>
                      <w:left w:val="dotted" w:sz="4" w:space="0" w:color="auto"/>
                      <w:bottom w:val="dotted" w:sz="4" w:space="0" w:color="auto"/>
                      <w:right w:val="dotted" w:sz="4" w:space="0" w:color="auto"/>
                    </w:tcBorders>
                    <w:hideMark/>
                  </w:tcPr>
                  <w:p w:rsidR="001649BB" w:rsidRPr="00AA793F"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sidRPr="00AA793F">
                      <w:rPr>
                        <w:sz w:val="15"/>
                        <w:szCs w:val="15"/>
                      </w:rPr>
                      <w:t>17,908.01</w:t>
                    </w:r>
                  </w:p>
                </w:tc>
                <w:tc>
                  <w:tcPr>
                    <w:tcW w:w="1275" w:type="dxa"/>
                    <w:tcBorders>
                      <w:top w:val="dotted" w:sz="4" w:space="0" w:color="auto"/>
                      <w:left w:val="dotted" w:sz="4" w:space="0" w:color="auto"/>
                      <w:bottom w:val="dotted" w:sz="4" w:space="0" w:color="auto"/>
                      <w:right w:val="dotted" w:sz="4" w:space="0" w:color="auto"/>
                    </w:tcBorders>
                    <w:hideMark/>
                  </w:tcPr>
                  <w:p w:rsidR="001649BB" w:rsidRPr="00AA793F"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sidRPr="00AA793F">
                      <w:rPr>
                        <w:sz w:val="15"/>
                        <w:szCs w:val="15"/>
                      </w:rPr>
                      <w:t>11,106.89</w:t>
                    </w:r>
                  </w:p>
                </w:tc>
                <w:tc>
                  <w:tcPr>
                    <w:tcW w:w="999" w:type="dxa"/>
                    <w:tcBorders>
                      <w:top w:val="dotted" w:sz="4" w:space="0" w:color="auto"/>
                      <w:left w:val="dotted" w:sz="4" w:space="0" w:color="auto"/>
                      <w:bottom w:val="dotted" w:sz="4" w:space="0" w:color="auto"/>
                      <w:right w:val="dotted" w:sz="4" w:space="0" w:color="auto"/>
                    </w:tcBorders>
                  </w:tcPr>
                  <w:p w:rsidR="001649BB" w:rsidRPr="00AA793F"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1661" w:type="dxa"/>
                    <w:tcBorders>
                      <w:top w:val="dotted" w:sz="4" w:space="0" w:color="auto"/>
                      <w:left w:val="dotted" w:sz="4" w:space="0" w:color="auto"/>
                      <w:bottom w:val="dotted" w:sz="4" w:space="0" w:color="auto"/>
                      <w:right w:val="nil"/>
                    </w:tcBorders>
                    <w:hideMark/>
                  </w:tcPr>
                  <w:p w:rsidR="001649BB" w:rsidRPr="00AA793F"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sidRPr="00AA793F">
                      <w:rPr>
                        <w:sz w:val="15"/>
                        <w:szCs w:val="15"/>
                      </w:rPr>
                      <w:t>29,014.90</w:t>
                    </w:r>
                  </w:p>
                </w:tc>
              </w:tr>
              <w:tr w:rsidR="001649BB" w:rsidTr="000F2AA8">
                <w:tc>
                  <w:tcPr>
                    <w:cnfStyle w:val="001000000000" w:firstRow="0" w:lastRow="0" w:firstColumn="1" w:lastColumn="0" w:oddVBand="0" w:evenVBand="0" w:oddHBand="0" w:evenHBand="0" w:firstRowFirstColumn="0" w:firstRowLastColumn="0" w:lastRowFirstColumn="0" w:lastRowLastColumn="0"/>
                    <w:tcW w:w="1418" w:type="dxa"/>
                    <w:tcBorders>
                      <w:top w:val="dotted" w:sz="4" w:space="0" w:color="auto"/>
                      <w:left w:val="nil"/>
                      <w:bottom w:val="dotted" w:sz="4" w:space="0" w:color="auto"/>
                      <w:right w:val="dotted" w:sz="4" w:space="0" w:color="auto"/>
                    </w:tcBorders>
                    <w:vAlign w:val="center"/>
                    <w:hideMark/>
                  </w:tcPr>
                  <w:p w:rsidR="001649BB" w:rsidRDefault="001649BB" w:rsidP="001649BB">
                    <w:pPr>
                      <w:widowControl w:val="0"/>
                      <w:snapToGrid w:val="0"/>
                      <w:ind w:firstLineChars="200" w:firstLine="300"/>
                      <w:rPr>
                        <w:sz w:val="15"/>
                        <w:szCs w:val="15"/>
                      </w:rPr>
                    </w:pPr>
                    <w:r>
                      <w:rPr>
                        <w:rFonts w:hint="eastAsia"/>
                        <w:sz w:val="15"/>
                        <w:szCs w:val="15"/>
                      </w:rPr>
                      <w:t>应付票据</w:t>
                    </w:r>
                  </w:p>
                </w:tc>
                <w:tc>
                  <w:tcPr>
                    <w:tcW w:w="958" w:type="dxa"/>
                    <w:tcBorders>
                      <w:top w:val="dotted" w:sz="4" w:space="0" w:color="auto"/>
                      <w:left w:val="dotted" w:sz="4" w:space="0" w:color="auto"/>
                      <w:bottom w:val="dotted" w:sz="4" w:space="0" w:color="auto"/>
                      <w:right w:val="dotted" w:sz="4" w:space="0" w:color="auto"/>
                    </w:tcBorders>
                    <w:hideMark/>
                  </w:tcPr>
                  <w:p w:rsidR="001649BB" w:rsidRPr="00AA793F"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1310" w:type="dxa"/>
                    <w:tcBorders>
                      <w:top w:val="dotted" w:sz="4" w:space="0" w:color="auto"/>
                      <w:left w:val="dotted" w:sz="4" w:space="0" w:color="auto"/>
                      <w:bottom w:val="dotted" w:sz="4" w:space="0" w:color="auto"/>
                      <w:right w:val="dotted" w:sz="4" w:space="0" w:color="auto"/>
                    </w:tcBorders>
                  </w:tcPr>
                  <w:p w:rsidR="001649BB" w:rsidRPr="00AA793F"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1276" w:type="dxa"/>
                    <w:tcBorders>
                      <w:top w:val="dotted" w:sz="4" w:space="0" w:color="auto"/>
                      <w:left w:val="dotted" w:sz="4" w:space="0" w:color="auto"/>
                      <w:bottom w:val="dotted" w:sz="4" w:space="0" w:color="auto"/>
                      <w:right w:val="dotted" w:sz="4" w:space="0" w:color="auto"/>
                    </w:tcBorders>
                    <w:hideMark/>
                  </w:tcPr>
                  <w:p w:rsidR="001649BB" w:rsidRPr="00AA793F"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sidRPr="00AA793F">
                      <w:rPr>
                        <w:sz w:val="15"/>
                        <w:szCs w:val="15"/>
                      </w:rPr>
                      <w:t>0.20</w:t>
                    </w:r>
                  </w:p>
                </w:tc>
                <w:tc>
                  <w:tcPr>
                    <w:tcW w:w="1275" w:type="dxa"/>
                    <w:tcBorders>
                      <w:top w:val="dotted" w:sz="4" w:space="0" w:color="auto"/>
                      <w:left w:val="dotted" w:sz="4" w:space="0" w:color="auto"/>
                      <w:bottom w:val="dotted" w:sz="4" w:space="0" w:color="auto"/>
                      <w:right w:val="dotted" w:sz="4" w:space="0" w:color="auto"/>
                    </w:tcBorders>
                  </w:tcPr>
                  <w:p w:rsidR="001649BB" w:rsidRPr="00AA793F"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999" w:type="dxa"/>
                    <w:tcBorders>
                      <w:top w:val="dotted" w:sz="4" w:space="0" w:color="auto"/>
                      <w:left w:val="dotted" w:sz="4" w:space="0" w:color="auto"/>
                      <w:bottom w:val="dotted" w:sz="4" w:space="0" w:color="auto"/>
                      <w:right w:val="dotted" w:sz="4" w:space="0" w:color="auto"/>
                    </w:tcBorders>
                  </w:tcPr>
                  <w:p w:rsidR="001649BB" w:rsidRPr="00AA793F"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p>
                </w:tc>
                <w:tc>
                  <w:tcPr>
                    <w:tcW w:w="1661" w:type="dxa"/>
                    <w:tcBorders>
                      <w:top w:val="dotted" w:sz="4" w:space="0" w:color="auto"/>
                      <w:left w:val="dotted" w:sz="4" w:space="0" w:color="auto"/>
                      <w:bottom w:val="dotted" w:sz="4" w:space="0" w:color="auto"/>
                      <w:right w:val="nil"/>
                    </w:tcBorders>
                    <w:hideMark/>
                  </w:tcPr>
                  <w:p w:rsidR="001649BB" w:rsidRPr="00AA793F"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sidRPr="00AA793F">
                      <w:rPr>
                        <w:sz w:val="15"/>
                        <w:szCs w:val="15"/>
                      </w:rPr>
                      <w:t>0.20</w:t>
                    </w:r>
                  </w:p>
                </w:tc>
              </w:tr>
              <w:tr w:rsidR="001649BB" w:rsidTr="000F2AA8">
                <w:tc>
                  <w:tcPr>
                    <w:cnfStyle w:val="001000000000" w:firstRow="0" w:lastRow="0" w:firstColumn="1" w:lastColumn="0" w:oddVBand="0" w:evenVBand="0" w:oddHBand="0" w:evenHBand="0" w:firstRowFirstColumn="0" w:firstRowLastColumn="0" w:lastRowFirstColumn="0" w:lastRowLastColumn="0"/>
                    <w:tcW w:w="1418" w:type="dxa"/>
                    <w:tcBorders>
                      <w:top w:val="dotted" w:sz="4" w:space="0" w:color="auto"/>
                      <w:left w:val="nil"/>
                      <w:bottom w:val="single" w:sz="12" w:space="0" w:color="auto"/>
                      <w:right w:val="dotted" w:sz="4" w:space="0" w:color="auto"/>
                    </w:tcBorders>
                    <w:vAlign w:val="center"/>
                    <w:hideMark/>
                  </w:tcPr>
                  <w:p w:rsidR="001649BB" w:rsidRDefault="001649BB" w:rsidP="001649BB">
                    <w:pPr>
                      <w:widowControl w:val="0"/>
                      <w:snapToGrid w:val="0"/>
                      <w:ind w:firstLineChars="200" w:firstLine="300"/>
                      <w:jc w:val="center"/>
                      <w:rPr>
                        <w:sz w:val="15"/>
                        <w:szCs w:val="15"/>
                      </w:rPr>
                    </w:pPr>
                    <w:r>
                      <w:rPr>
                        <w:rFonts w:hint="eastAsia"/>
                        <w:sz w:val="15"/>
                        <w:szCs w:val="15"/>
                      </w:rPr>
                      <w:t>合计</w:t>
                    </w:r>
                  </w:p>
                </w:tc>
                <w:tc>
                  <w:tcPr>
                    <w:tcW w:w="958" w:type="dxa"/>
                    <w:tcBorders>
                      <w:top w:val="dotted" w:sz="4" w:space="0" w:color="auto"/>
                      <w:left w:val="dotted" w:sz="4" w:space="0" w:color="auto"/>
                      <w:bottom w:val="single" w:sz="12" w:space="0" w:color="auto"/>
                      <w:right w:val="dotted" w:sz="4" w:space="0" w:color="auto"/>
                    </w:tcBorders>
                    <w:hideMark/>
                  </w:tcPr>
                  <w:p w:rsidR="001649BB" w:rsidRPr="00AA793F" w:rsidRDefault="001649BB" w:rsidP="000F2AA8">
                    <w:pPr>
                      <w:tabs>
                        <w:tab w:val="left" w:pos="742"/>
                      </w:tabs>
                      <w:ind w:right="-108" w:firstLineChars="100" w:firstLine="150"/>
                      <w:jc w:val="left"/>
                      <w:cnfStyle w:val="000000000000" w:firstRow="0" w:lastRow="0" w:firstColumn="0" w:lastColumn="0" w:oddVBand="0" w:evenVBand="0" w:oddHBand="0" w:evenHBand="0" w:firstRowFirstColumn="0" w:firstRowLastColumn="0" w:lastRowFirstColumn="0" w:lastRowLastColumn="0"/>
                      <w:rPr>
                        <w:sz w:val="15"/>
                        <w:szCs w:val="15"/>
                      </w:rPr>
                    </w:pPr>
                    <w:r w:rsidRPr="00AA793F">
                      <w:rPr>
                        <w:sz w:val="15"/>
                        <w:szCs w:val="15"/>
                      </w:rPr>
                      <w:t>4,100.00</w:t>
                    </w:r>
                  </w:p>
                </w:tc>
                <w:tc>
                  <w:tcPr>
                    <w:tcW w:w="1310" w:type="dxa"/>
                    <w:tcBorders>
                      <w:top w:val="dotted" w:sz="4" w:space="0" w:color="auto"/>
                      <w:left w:val="dotted" w:sz="4" w:space="0" w:color="auto"/>
                      <w:bottom w:val="single" w:sz="12" w:space="0" w:color="auto"/>
                      <w:right w:val="dotted" w:sz="4" w:space="0" w:color="auto"/>
                    </w:tcBorders>
                    <w:hideMark/>
                  </w:tcPr>
                  <w:p w:rsidR="001649BB" w:rsidRPr="00AA793F"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sidRPr="00AA793F">
                      <w:rPr>
                        <w:sz w:val="15"/>
                        <w:szCs w:val="15"/>
                      </w:rPr>
                      <w:t>10,000.00</w:t>
                    </w:r>
                  </w:p>
                </w:tc>
                <w:tc>
                  <w:tcPr>
                    <w:tcW w:w="1276" w:type="dxa"/>
                    <w:tcBorders>
                      <w:top w:val="dotted" w:sz="4" w:space="0" w:color="auto"/>
                      <w:left w:val="dotted" w:sz="4" w:space="0" w:color="auto"/>
                      <w:bottom w:val="single" w:sz="12" w:space="0" w:color="auto"/>
                      <w:right w:val="dotted" w:sz="4" w:space="0" w:color="auto"/>
                    </w:tcBorders>
                    <w:hideMark/>
                  </w:tcPr>
                  <w:p w:rsidR="001649BB" w:rsidRPr="00AA793F"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sidRPr="00AA793F">
                      <w:rPr>
                        <w:sz w:val="15"/>
                        <w:szCs w:val="15"/>
                      </w:rPr>
                      <w:t>76,921.22</w:t>
                    </w:r>
                  </w:p>
                </w:tc>
                <w:tc>
                  <w:tcPr>
                    <w:tcW w:w="1275" w:type="dxa"/>
                    <w:tcBorders>
                      <w:top w:val="dotted" w:sz="4" w:space="0" w:color="auto"/>
                      <w:left w:val="dotted" w:sz="4" w:space="0" w:color="auto"/>
                      <w:bottom w:val="single" w:sz="12" w:space="0" w:color="auto"/>
                      <w:right w:val="dotted" w:sz="4" w:space="0" w:color="auto"/>
                    </w:tcBorders>
                    <w:hideMark/>
                  </w:tcPr>
                  <w:p w:rsidR="001649BB" w:rsidRPr="00AA793F"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sidRPr="00AA793F">
                      <w:rPr>
                        <w:sz w:val="15"/>
                        <w:szCs w:val="15"/>
                      </w:rPr>
                      <w:t>17,806.89</w:t>
                    </w:r>
                  </w:p>
                </w:tc>
                <w:tc>
                  <w:tcPr>
                    <w:tcW w:w="999" w:type="dxa"/>
                    <w:tcBorders>
                      <w:top w:val="dotted" w:sz="4" w:space="0" w:color="auto"/>
                      <w:left w:val="dotted" w:sz="4" w:space="0" w:color="auto"/>
                      <w:bottom w:val="single" w:sz="12" w:space="0" w:color="auto"/>
                      <w:right w:val="dotted" w:sz="4" w:space="0" w:color="auto"/>
                    </w:tcBorders>
                    <w:hideMark/>
                  </w:tcPr>
                  <w:p w:rsidR="001649BB" w:rsidRPr="00AA793F" w:rsidRDefault="001649BB" w:rsidP="000F2AA8">
                    <w:pPr>
                      <w:jc w:val="right"/>
                      <w:cnfStyle w:val="000000000000" w:firstRow="0" w:lastRow="0" w:firstColumn="0" w:lastColumn="0" w:oddVBand="0" w:evenVBand="0" w:oddHBand="0" w:evenHBand="0" w:firstRowFirstColumn="0" w:firstRowLastColumn="0" w:lastRowFirstColumn="0" w:lastRowLastColumn="0"/>
                      <w:rPr>
                        <w:sz w:val="15"/>
                        <w:szCs w:val="15"/>
                      </w:rPr>
                    </w:pPr>
                    <w:r w:rsidRPr="00AA793F">
                      <w:rPr>
                        <w:sz w:val="15"/>
                        <w:szCs w:val="15"/>
                      </w:rPr>
                      <w:t>2,100.00</w:t>
                    </w:r>
                  </w:p>
                </w:tc>
                <w:tc>
                  <w:tcPr>
                    <w:tcW w:w="1661" w:type="dxa"/>
                    <w:tcBorders>
                      <w:top w:val="dotted" w:sz="4" w:space="0" w:color="auto"/>
                      <w:left w:val="dotted" w:sz="4" w:space="0" w:color="auto"/>
                      <w:bottom w:val="single" w:sz="12" w:space="0" w:color="auto"/>
                      <w:right w:val="nil"/>
                    </w:tcBorders>
                    <w:hideMark/>
                  </w:tcPr>
                  <w:p w:rsidR="001649BB" w:rsidRPr="00AA793F" w:rsidRDefault="001649BB" w:rsidP="001649BB">
                    <w:pPr>
                      <w:ind w:firstLineChars="200" w:firstLine="300"/>
                      <w:jc w:val="right"/>
                      <w:cnfStyle w:val="000000000000" w:firstRow="0" w:lastRow="0" w:firstColumn="0" w:lastColumn="0" w:oddVBand="0" w:evenVBand="0" w:oddHBand="0" w:evenHBand="0" w:firstRowFirstColumn="0" w:firstRowLastColumn="0" w:lastRowFirstColumn="0" w:lastRowLastColumn="0"/>
                      <w:rPr>
                        <w:sz w:val="15"/>
                        <w:szCs w:val="15"/>
                      </w:rPr>
                    </w:pPr>
                    <w:r w:rsidRPr="00AA793F">
                      <w:rPr>
                        <w:sz w:val="15"/>
                        <w:szCs w:val="15"/>
                      </w:rPr>
                      <w:t>110,928.11</w:t>
                    </w:r>
                  </w:p>
                </w:tc>
              </w:tr>
            </w:tbl>
            <w:p w:rsidR="001649BB" w:rsidRPr="00951391" w:rsidRDefault="001649BB" w:rsidP="00951391">
              <w:pPr>
                <w:ind w:firstLineChars="200" w:firstLine="420"/>
                <w:rPr>
                  <w:szCs w:val="21"/>
                </w:rPr>
              </w:pPr>
              <w:r w:rsidRPr="00951391">
                <w:rPr>
                  <w:szCs w:val="21"/>
                </w:rPr>
                <w:t>2018年6月30日本公司流动负债并未超过流动资产，本公司已采取以下措施来降低流动性风险。</w:t>
              </w:r>
            </w:p>
            <w:p w:rsidR="001649BB" w:rsidRPr="00951391" w:rsidRDefault="001649BB" w:rsidP="00951391">
              <w:pPr>
                <w:ind w:firstLineChars="200" w:firstLine="420"/>
                <w:rPr>
                  <w:szCs w:val="21"/>
                </w:rPr>
              </w:pPr>
              <w:r w:rsidRPr="00951391">
                <w:rPr>
                  <w:rFonts w:hint="eastAsia"/>
                  <w:szCs w:val="21"/>
                </w:rPr>
                <w:t>（</w:t>
              </w:r>
              <w:r w:rsidRPr="00951391">
                <w:rPr>
                  <w:szCs w:val="21"/>
                </w:rPr>
                <w:t>1）截止2018年6月30日，本公司与银行已签署授信合同尚未使用的借款额度为人民币</w:t>
              </w:r>
              <w:r w:rsidRPr="00C2609F">
                <w:rPr>
                  <w:szCs w:val="21"/>
                </w:rPr>
                <w:t>95,635.16万元。管理</w:t>
              </w:r>
              <w:r w:rsidRPr="00951391">
                <w:rPr>
                  <w:szCs w:val="21"/>
                </w:rPr>
                <w:t>层有信心如期偿还到期借款，并取得新的循环借款。</w:t>
              </w:r>
            </w:p>
            <w:p w:rsidR="001649BB" w:rsidRPr="00951391" w:rsidRDefault="001649BB" w:rsidP="00951391">
              <w:pPr>
                <w:ind w:firstLineChars="200" w:firstLine="420"/>
                <w:rPr>
                  <w:szCs w:val="21"/>
                </w:rPr>
              </w:pPr>
              <w:r w:rsidRPr="00951391">
                <w:rPr>
                  <w:rFonts w:hint="eastAsia"/>
                  <w:szCs w:val="21"/>
                </w:rPr>
                <w:t>（</w:t>
              </w:r>
              <w:r w:rsidRPr="00951391">
                <w:rPr>
                  <w:szCs w:val="21"/>
                </w:rPr>
                <w:t>2）本公司通过资本管理以维护本公司的持续经营能力及维持良好的资本比率，以支持其业务和实现股东价值最大化。本公司随着经济条件的改变管理并调整其资本结构。为了维持或调整资本结构，本公司能调整支付于股东的股息，购回股本或者发行新股。</w:t>
              </w:r>
            </w:p>
            <w:p w:rsidR="001649BB" w:rsidRPr="00951391" w:rsidRDefault="001649BB" w:rsidP="00951391">
              <w:pPr>
                <w:ind w:firstLineChars="200" w:firstLine="420"/>
                <w:rPr>
                  <w:szCs w:val="21"/>
                </w:rPr>
              </w:pPr>
              <w:r w:rsidRPr="00951391">
                <w:rPr>
                  <w:rFonts w:hint="eastAsia"/>
                  <w:szCs w:val="21"/>
                </w:rPr>
                <w:t>本公司通过杠杆比率管理资本结构，</w:t>
              </w:r>
              <w:r w:rsidRPr="00951391">
                <w:rPr>
                  <w:szCs w:val="21"/>
                </w:rPr>
                <w:t>杠杆比率按本公司净债务除以权益及净债务合计计算。净债务包括计息银行借款及其他借款、金融负债、公司债券、应付票据（使用银行授信），扣减现金及等同现金项目；权益包括归属于母公司股东及少数股东之权益。</w:t>
              </w:r>
            </w:p>
            <w:p w:rsidR="001649BB" w:rsidRPr="00951391" w:rsidRDefault="001649BB" w:rsidP="00951391">
              <w:pPr>
                <w:ind w:firstLineChars="200" w:firstLine="420"/>
                <w:rPr>
                  <w:szCs w:val="21"/>
                </w:rPr>
              </w:pPr>
              <w:r w:rsidRPr="00951391">
                <w:rPr>
                  <w:rFonts w:hint="eastAsia"/>
                  <w:szCs w:val="21"/>
                </w:rPr>
                <w:t>最近两年末的杠杆比率如下：</w:t>
              </w:r>
            </w:p>
            <w:p w:rsidR="001649BB" w:rsidRPr="00951391" w:rsidRDefault="001649BB" w:rsidP="006C3286">
              <w:pPr>
                <w:ind w:firstLineChars="200" w:firstLine="420"/>
                <w:jc w:val="right"/>
                <w:rPr>
                  <w:szCs w:val="21"/>
                </w:rPr>
              </w:pPr>
              <w:r w:rsidRPr="00951391">
                <w:rPr>
                  <w:rFonts w:hint="eastAsia"/>
                  <w:szCs w:val="21"/>
                </w:rPr>
                <w:t>（人民币单位：万元）</w:t>
              </w:r>
            </w:p>
            <w:tbl>
              <w:tblPr>
                <w:tblStyle w:val="21"/>
                <w:tblW w:w="8897" w:type="dxa"/>
                <w:tblLayout w:type="fixed"/>
                <w:tblLook w:val="04A0" w:firstRow="1" w:lastRow="0" w:firstColumn="1" w:lastColumn="0" w:noHBand="0" w:noVBand="1"/>
              </w:tblPr>
              <w:tblGrid>
                <w:gridCol w:w="3227"/>
                <w:gridCol w:w="2551"/>
                <w:gridCol w:w="3119"/>
              </w:tblGrid>
              <w:tr w:rsidR="00831414" w:rsidRPr="00951391" w:rsidTr="0083141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227" w:type="dxa"/>
                    <w:tcBorders>
                      <w:top w:val="single" w:sz="12" w:space="0" w:color="auto"/>
                      <w:left w:val="nil"/>
                      <w:bottom w:val="dotted" w:sz="4" w:space="0" w:color="auto"/>
                      <w:right w:val="dotted" w:sz="4" w:space="0" w:color="auto"/>
                    </w:tcBorders>
                    <w:vAlign w:val="center"/>
                    <w:hideMark/>
                  </w:tcPr>
                  <w:p w:rsidR="00831414" w:rsidRPr="00951391" w:rsidRDefault="00831414" w:rsidP="00831414">
                    <w:pPr>
                      <w:snapToGrid w:val="0"/>
                      <w:jc w:val="center"/>
                      <w:rPr>
                        <w:sz w:val="21"/>
                        <w:szCs w:val="21"/>
                      </w:rPr>
                    </w:pPr>
                    <w:r w:rsidRPr="00951391">
                      <w:rPr>
                        <w:rFonts w:hint="eastAsia"/>
                        <w:sz w:val="21"/>
                        <w:szCs w:val="21"/>
                      </w:rPr>
                      <w:t>项目</w:t>
                    </w:r>
                  </w:p>
                </w:tc>
                <w:tc>
                  <w:tcPr>
                    <w:tcW w:w="2551" w:type="dxa"/>
                    <w:tcBorders>
                      <w:top w:val="single" w:sz="12" w:space="0" w:color="auto"/>
                      <w:left w:val="dotted" w:sz="4" w:space="0" w:color="auto"/>
                      <w:bottom w:val="dotted" w:sz="4" w:space="0" w:color="auto"/>
                      <w:right w:val="dotted" w:sz="4" w:space="0" w:color="auto"/>
                    </w:tcBorders>
                    <w:vAlign w:val="center"/>
                    <w:hideMark/>
                  </w:tcPr>
                  <w:p w:rsidR="00831414" w:rsidRPr="00951391" w:rsidRDefault="00831414" w:rsidP="00831414">
                    <w:pPr>
                      <w:snapToGrid w:val="0"/>
                      <w:ind w:rightChars="7" w:right="15"/>
                      <w:jc w:val="center"/>
                      <w:cnfStyle w:val="100000000000" w:firstRow="1" w:lastRow="0" w:firstColumn="0" w:lastColumn="0" w:oddVBand="0" w:evenVBand="0" w:oddHBand="0" w:evenHBand="0" w:firstRowFirstColumn="0" w:firstRowLastColumn="0" w:lastRowFirstColumn="0" w:lastRowLastColumn="0"/>
                      <w:rPr>
                        <w:sz w:val="21"/>
                        <w:szCs w:val="21"/>
                      </w:rPr>
                    </w:pPr>
                    <w:r w:rsidRPr="00951391">
                      <w:rPr>
                        <w:rFonts w:hint="eastAsia"/>
                        <w:sz w:val="21"/>
                        <w:szCs w:val="21"/>
                      </w:rPr>
                      <w:t>截至</w:t>
                    </w:r>
                    <w:r w:rsidRPr="00951391">
                      <w:rPr>
                        <w:sz w:val="21"/>
                        <w:szCs w:val="21"/>
                      </w:rPr>
                      <w:t>201</w:t>
                    </w:r>
                    <w:r w:rsidRPr="00951391">
                      <w:rPr>
                        <w:rFonts w:hint="eastAsia"/>
                        <w:sz w:val="21"/>
                        <w:szCs w:val="21"/>
                      </w:rPr>
                      <w:t>8年6月</w:t>
                    </w:r>
                    <w:r w:rsidRPr="00951391">
                      <w:rPr>
                        <w:sz w:val="21"/>
                        <w:szCs w:val="21"/>
                      </w:rPr>
                      <w:t>3</w:t>
                    </w:r>
                    <w:r w:rsidRPr="00951391">
                      <w:rPr>
                        <w:rFonts w:hint="eastAsia"/>
                        <w:sz w:val="21"/>
                        <w:szCs w:val="21"/>
                      </w:rPr>
                      <w:t>0日</w:t>
                    </w:r>
                  </w:p>
                </w:tc>
                <w:tc>
                  <w:tcPr>
                    <w:tcW w:w="3119" w:type="dxa"/>
                    <w:tcBorders>
                      <w:top w:val="single" w:sz="12" w:space="0" w:color="auto"/>
                      <w:left w:val="dotted" w:sz="4" w:space="0" w:color="auto"/>
                      <w:bottom w:val="dotted" w:sz="4" w:space="0" w:color="auto"/>
                      <w:right w:val="nil"/>
                    </w:tcBorders>
                    <w:vAlign w:val="center"/>
                    <w:hideMark/>
                  </w:tcPr>
                  <w:p w:rsidR="00831414" w:rsidRPr="00951391" w:rsidRDefault="00831414" w:rsidP="00831414">
                    <w:pPr>
                      <w:snapToGrid w:val="0"/>
                      <w:ind w:rightChars="7" w:right="15"/>
                      <w:jc w:val="center"/>
                      <w:cnfStyle w:val="100000000000" w:firstRow="1" w:lastRow="0" w:firstColumn="0" w:lastColumn="0" w:oddVBand="0" w:evenVBand="0" w:oddHBand="0" w:evenHBand="0" w:firstRowFirstColumn="0" w:firstRowLastColumn="0" w:lastRowFirstColumn="0" w:lastRowLastColumn="0"/>
                      <w:rPr>
                        <w:sz w:val="21"/>
                        <w:szCs w:val="21"/>
                      </w:rPr>
                    </w:pPr>
                    <w:r w:rsidRPr="00951391">
                      <w:rPr>
                        <w:rFonts w:hint="eastAsia"/>
                        <w:sz w:val="21"/>
                        <w:szCs w:val="21"/>
                      </w:rPr>
                      <w:t>截至</w:t>
                    </w:r>
                    <w:r w:rsidRPr="00951391">
                      <w:rPr>
                        <w:sz w:val="21"/>
                        <w:szCs w:val="21"/>
                      </w:rPr>
                      <w:t>201</w:t>
                    </w:r>
                    <w:r w:rsidRPr="00951391">
                      <w:rPr>
                        <w:rFonts w:hint="eastAsia"/>
                        <w:sz w:val="21"/>
                        <w:szCs w:val="21"/>
                      </w:rPr>
                      <w:t>7年</w:t>
                    </w:r>
                    <w:r w:rsidRPr="00951391">
                      <w:rPr>
                        <w:sz w:val="21"/>
                        <w:szCs w:val="21"/>
                      </w:rPr>
                      <w:t>12</w:t>
                    </w:r>
                    <w:r w:rsidRPr="00951391">
                      <w:rPr>
                        <w:rFonts w:hint="eastAsia"/>
                        <w:sz w:val="21"/>
                        <w:szCs w:val="21"/>
                      </w:rPr>
                      <w:t>月</w:t>
                    </w:r>
                    <w:r w:rsidRPr="00951391">
                      <w:rPr>
                        <w:sz w:val="21"/>
                        <w:szCs w:val="21"/>
                      </w:rPr>
                      <w:t>31</w:t>
                    </w:r>
                    <w:r w:rsidRPr="00951391">
                      <w:rPr>
                        <w:rFonts w:hint="eastAsia"/>
                        <w:sz w:val="21"/>
                        <w:szCs w:val="21"/>
                      </w:rPr>
                      <w:t>日</w:t>
                    </w:r>
                  </w:p>
                </w:tc>
              </w:tr>
              <w:tr w:rsidR="00831414" w:rsidRPr="00951391" w:rsidTr="00831414">
                <w:tc>
                  <w:tcPr>
                    <w:cnfStyle w:val="001000000000" w:firstRow="0" w:lastRow="0" w:firstColumn="1" w:lastColumn="0" w:oddVBand="0" w:evenVBand="0" w:oddHBand="0" w:evenHBand="0" w:firstRowFirstColumn="0" w:firstRowLastColumn="0" w:lastRowFirstColumn="0" w:lastRowLastColumn="0"/>
                    <w:tcW w:w="3227" w:type="dxa"/>
                    <w:tcBorders>
                      <w:top w:val="dotted" w:sz="4" w:space="0" w:color="auto"/>
                      <w:left w:val="nil"/>
                      <w:bottom w:val="dotted" w:sz="4" w:space="0" w:color="auto"/>
                      <w:right w:val="dotted" w:sz="4" w:space="0" w:color="auto"/>
                    </w:tcBorders>
                    <w:vAlign w:val="center"/>
                    <w:hideMark/>
                  </w:tcPr>
                  <w:p w:rsidR="00831414" w:rsidRPr="00951391" w:rsidRDefault="00831414" w:rsidP="00831414">
                    <w:pPr>
                      <w:snapToGrid w:val="0"/>
                      <w:rPr>
                        <w:sz w:val="21"/>
                        <w:szCs w:val="21"/>
                      </w:rPr>
                    </w:pPr>
                    <w:r w:rsidRPr="00951391">
                      <w:rPr>
                        <w:rFonts w:hint="eastAsia"/>
                        <w:sz w:val="21"/>
                        <w:szCs w:val="21"/>
                      </w:rPr>
                      <w:t>计息银行借款</w:t>
                    </w:r>
                  </w:p>
                </w:tc>
                <w:tc>
                  <w:tcPr>
                    <w:tcW w:w="2551" w:type="dxa"/>
                    <w:tcBorders>
                      <w:top w:val="dotted" w:sz="4" w:space="0" w:color="auto"/>
                      <w:left w:val="dotted" w:sz="4" w:space="0" w:color="auto"/>
                      <w:bottom w:val="dotted" w:sz="4" w:space="0" w:color="auto"/>
                      <w:right w:val="dotted" w:sz="4" w:space="0" w:color="auto"/>
                    </w:tcBorders>
                  </w:tcPr>
                  <w:p w:rsidR="00831414" w:rsidRPr="009E4167" w:rsidRDefault="00831414" w:rsidP="00462C53">
                    <w:pPr>
                      <w:jc w:val="right"/>
                      <w:cnfStyle w:val="000000000000" w:firstRow="0" w:lastRow="0" w:firstColumn="0" w:lastColumn="0" w:oddVBand="0" w:evenVBand="0" w:oddHBand="0" w:evenHBand="0" w:firstRowFirstColumn="0" w:firstRowLastColumn="0" w:lastRowFirstColumn="0" w:lastRowLastColumn="0"/>
                      <w:rPr>
                        <w:sz w:val="21"/>
                        <w:szCs w:val="21"/>
                      </w:rPr>
                    </w:pPr>
                    <w:r w:rsidRPr="009E4167">
                      <w:rPr>
                        <w:sz w:val="21"/>
                        <w:szCs w:val="21"/>
                      </w:rPr>
                      <w:t>77</w:t>
                    </w:r>
                    <w:r w:rsidRPr="009E4167">
                      <w:rPr>
                        <w:rFonts w:hint="eastAsia"/>
                        <w:sz w:val="21"/>
                        <w:szCs w:val="21"/>
                      </w:rPr>
                      <w:t>,</w:t>
                    </w:r>
                    <w:r w:rsidRPr="009E4167">
                      <w:rPr>
                        <w:sz w:val="21"/>
                        <w:szCs w:val="21"/>
                      </w:rPr>
                      <w:t>264.66</w:t>
                    </w:r>
                  </w:p>
                </w:tc>
                <w:tc>
                  <w:tcPr>
                    <w:tcW w:w="3119" w:type="dxa"/>
                    <w:tcBorders>
                      <w:top w:val="dotted" w:sz="4" w:space="0" w:color="auto"/>
                      <w:left w:val="dotted" w:sz="4" w:space="0" w:color="auto"/>
                      <w:bottom w:val="dotted" w:sz="4" w:space="0" w:color="auto"/>
                      <w:right w:val="nil"/>
                    </w:tcBorders>
                    <w:hideMark/>
                  </w:tcPr>
                  <w:p w:rsidR="00831414" w:rsidRPr="009E4167" w:rsidRDefault="00831414" w:rsidP="00831414">
                    <w:pPr>
                      <w:jc w:val="right"/>
                      <w:cnfStyle w:val="000000000000" w:firstRow="0" w:lastRow="0" w:firstColumn="0" w:lastColumn="0" w:oddVBand="0" w:evenVBand="0" w:oddHBand="0" w:evenHBand="0" w:firstRowFirstColumn="0" w:firstRowLastColumn="0" w:lastRowFirstColumn="0" w:lastRowLastColumn="0"/>
                      <w:rPr>
                        <w:sz w:val="21"/>
                        <w:szCs w:val="21"/>
                      </w:rPr>
                    </w:pPr>
                    <w:r w:rsidRPr="009E4167">
                      <w:rPr>
                        <w:sz w:val="21"/>
                        <w:szCs w:val="21"/>
                      </w:rPr>
                      <w:t>81,913.01</w:t>
                    </w:r>
                  </w:p>
                </w:tc>
              </w:tr>
              <w:tr w:rsidR="00831414" w:rsidRPr="00951391" w:rsidTr="00831414">
                <w:tc>
                  <w:tcPr>
                    <w:cnfStyle w:val="001000000000" w:firstRow="0" w:lastRow="0" w:firstColumn="1" w:lastColumn="0" w:oddVBand="0" w:evenVBand="0" w:oddHBand="0" w:evenHBand="0" w:firstRowFirstColumn="0" w:firstRowLastColumn="0" w:lastRowFirstColumn="0" w:lastRowLastColumn="0"/>
                    <w:tcW w:w="3227" w:type="dxa"/>
                    <w:tcBorders>
                      <w:top w:val="dotted" w:sz="4" w:space="0" w:color="auto"/>
                      <w:left w:val="nil"/>
                      <w:bottom w:val="dotted" w:sz="4" w:space="0" w:color="auto"/>
                      <w:right w:val="dotted" w:sz="4" w:space="0" w:color="auto"/>
                    </w:tcBorders>
                    <w:vAlign w:val="center"/>
                    <w:hideMark/>
                  </w:tcPr>
                  <w:p w:rsidR="00831414" w:rsidRPr="00951391" w:rsidRDefault="00831414" w:rsidP="00831414">
                    <w:pPr>
                      <w:snapToGrid w:val="0"/>
                      <w:rPr>
                        <w:sz w:val="21"/>
                        <w:szCs w:val="21"/>
                      </w:rPr>
                    </w:pPr>
                    <w:r w:rsidRPr="00951391">
                      <w:rPr>
                        <w:rFonts w:hint="eastAsia"/>
                        <w:sz w:val="21"/>
                        <w:szCs w:val="21"/>
                      </w:rPr>
                      <w:t>应付票据</w:t>
                    </w:r>
                  </w:p>
                </w:tc>
                <w:tc>
                  <w:tcPr>
                    <w:tcW w:w="2551" w:type="dxa"/>
                    <w:tcBorders>
                      <w:top w:val="dotted" w:sz="4" w:space="0" w:color="auto"/>
                      <w:left w:val="dotted" w:sz="4" w:space="0" w:color="auto"/>
                      <w:bottom w:val="dotted" w:sz="4" w:space="0" w:color="auto"/>
                      <w:right w:val="dotted" w:sz="4" w:space="0" w:color="auto"/>
                    </w:tcBorders>
                  </w:tcPr>
                  <w:p w:rsidR="00831414" w:rsidRPr="009E4167" w:rsidRDefault="00831414" w:rsidP="00831414">
                    <w:pPr>
                      <w:jc w:val="right"/>
                      <w:cnfStyle w:val="000000000000" w:firstRow="0" w:lastRow="0" w:firstColumn="0" w:lastColumn="0" w:oddVBand="0" w:evenVBand="0" w:oddHBand="0" w:evenHBand="0" w:firstRowFirstColumn="0" w:firstRowLastColumn="0" w:lastRowFirstColumn="0" w:lastRowLastColumn="0"/>
                      <w:rPr>
                        <w:sz w:val="21"/>
                        <w:szCs w:val="21"/>
                      </w:rPr>
                    </w:pPr>
                    <w:r w:rsidRPr="009E4167">
                      <w:rPr>
                        <w:sz w:val="21"/>
                        <w:szCs w:val="21"/>
                      </w:rPr>
                      <w:t>0.2</w:t>
                    </w:r>
                    <w:r w:rsidRPr="009E4167">
                      <w:rPr>
                        <w:rFonts w:hint="eastAsia"/>
                        <w:sz w:val="21"/>
                        <w:szCs w:val="21"/>
                      </w:rPr>
                      <w:t>0</w:t>
                    </w:r>
                  </w:p>
                </w:tc>
                <w:tc>
                  <w:tcPr>
                    <w:tcW w:w="3119" w:type="dxa"/>
                    <w:tcBorders>
                      <w:top w:val="dotted" w:sz="4" w:space="0" w:color="auto"/>
                      <w:left w:val="dotted" w:sz="4" w:space="0" w:color="auto"/>
                      <w:bottom w:val="dotted" w:sz="4" w:space="0" w:color="auto"/>
                      <w:right w:val="nil"/>
                    </w:tcBorders>
                    <w:hideMark/>
                  </w:tcPr>
                  <w:p w:rsidR="00831414" w:rsidRPr="009E4167" w:rsidRDefault="00831414" w:rsidP="00831414">
                    <w:pPr>
                      <w:jc w:val="right"/>
                      <w:cnfStyle w:val="000000000000" w:firstRow="0" w:lastRow="0" w:firstColumn="0" w:lastColumn="0" w:oddVBand="0" w:evenVBand="0" w:oddHBand="0" w:evenHBand="0" w:firstRowFirstColumn="0" w:firstRowLastColumn="0" w:lastRowFirstColumn="0" w:lastRowLastColumn="0"/>
                      <w:rPr>
                        <w:sz w:val="21"/>
                        <w:szCs w:val="21"/>
                      </w:rPr>
                    </w:pPr>
                    <w:r w:rsidRPr="009E4167">
                      <w:rPr>
                        <w:sz w:val="21"/>
                        <w:szCs w:val="21"/>
                      </w:rPr>
                      <w:t>0.20</w:t>
                    </w:r>
                  </w:p>
                </w:tc>
              </w:tr>
              <w:tr w:rsidR="00831414" w:rsidRPr="00951391" w:rsidTr="00831414">
                <w:tc>
                  <w:tcPr>
                    <w:cnfStyle w:val="001000000000" w:firstRow="0" w:lastRow="0" w:firstColumn="1" w:lastColumn="0" w:oddVBand="0" w:evenVBand="0" w:oddHBand="0" w:evenHBand="0" w:firstRowFirstColumn="0" w:firstRowLastColumn="0" w:lastRowFirstColumn="0" w:lastRowLastColumn="0"/>
                    <w:tcW w:w="3227" w:type="dxa"/>
                    <w:tcBorders>
                      <w:top w:val="dotted" w:sz="4" w:space="0" w:color="auto"/>
                      <w:left w:val="nil"/>
                      <w:bottom w:val="dotted" w:sz="4" w:space="0" w:color="auto"/>
                      <w:right w:val="dotted" w:sz="4" w:space="0" w:color="auto"/>
                    </w:tcBorders>
                    <w:vAlign w:val="center"/>
                    <w:hideMark/>
                  </w:tcPr>
                  <w:p w:rsidR="00831414" w:rsidRPr="00951391" w:rsidRDefault="00831414" w:rsidP="00831414">
                    <w:pPr>
                      <w:snapToGrid w:val="0"/>
                      <w:rPr>
                        <w:sz w:val="21"/>
                        <w:szCs w:val="21"/>
                      </w:rPr>
                    </w:pPr>
                    <w:r w:rsidRPr="00951391">
                      <w:rPr>
                        <w:rFonts w:hint="eastAsia"/>
                        <w:sz w:val="21"/>
                        <w:szCs w:val="21"/>
                      </w:rPr>
                      <w:t>减：现金及现金等价物</w:t>
                    </w:r>
                  </w:p>
                </w:tc>
                <w:tc>
                  <w:tcPr>
                    <w:tcW w:w="2551" w:type="dxa"/>
                    <w:tcBorders>
                      <w:top w:val="dotted" w:sz="4" w:space="0" w:color="auto"/>
                      <w:left w:val="dotted" w:sz="4" w:space="0" w:color="auto"/>
                      <w:bottom w:val="dotted" w:sz="4" w:space="0" w:color="auto"/>
                      <w:right w:val="dotted" w:sz="4" w:space="0" w:color="auto"/>
                    </w:tcBorders>
                  </w:tcPr>
                  <w:p w:rsidR="00831414" w:rsidRPr="009E4167" w:rsidRDefault="00831414" w:rsidP="00831414">
                    <w:pPr>
                      <w:jc w:val="right"/>
                      <w:cnfStyle w:val="000000000000" w:firstRow="0" w:lastRow="0" w:firstColumn="0" w:lastColumn="0" w:oddVBand="0" w:evenVBand="0" w:oddHBand="0" w:evenHBand="0" w:firstRowFirstColumn="0" w:firstRowLastColumn="0" w:lastRowFirstColumn="0" w:lastRowLastColumn="0"/>
                      <w:rPr>
                        <w:sz w:val="21"/>
                        <w:szCs w:val="21"/>
                      </w:rPr>
                    </w:pPr>
                    <w:r w:rsidRPr="009E4167">
                      <w:rPr>
                        <w:rFonts w:hint="eastAsia"/>
                        <w:sz w:val="21"/>
                        <w:szCs w:val="21"/>
                      </w:rPr>
                      <w:t xml:space="preserve">       64,373.87</w:t>
                    </w:r>
                  </w:p>
                </w:tc>
                <w:tc>
                  <w:tcPr>
                    <w:tcW w:w="3119" w:type="dxa"/>
                    <w:tcBorders>
                      <w:top w:val="dotted" w:sz="4" w:space="0" w:color="auto"/>
                      <w:left w:val="dotted" w:sz="4" w:space="0" w:color="auto"/>
                      <w:bottom w:val="dotted" w:sz="4" w:space="0" w:color="auto"/>
                      <w:right w:val="nil"/>
                    </w:tcBorders>
                    <w:hideMark/>
                  </w:tcPr>
                  <w:p w:rsidR="00831414" w:rsidRPr="009E4167" w:rsidRDefault="00831414" w:rsidP="00831414">
                    <w:pPr>
                      <w:jc w:val="right"/>
                      <w:cnfStyle w:val="000000000000" w:firstRow="0" w:lastRow="0" w:firstColumn="0" w:lastColumn="0" w:oddVBand="0" w:evenVBand="0" w:oddHBand="0" w:evenHBand="0" w:firstRowFirstColumn="0" w:firstRowLastColumn="0" w:lastRowFirstColumn="0" w:lastRowLastColumn="0"/>
                      <w:rPr>
                        <w:sz w:val="21"/>
                        <w:szCs w:val="21"/>
                      </w:rPr>
                    </w:pPr>
                    <w:r w:rsidRPr="009E4167">
                      <w:rPr>
                        <w:sz w:val="21"/>
                        <w:szCs w:val="21"/>
                      </w:rPr>
                      <w:t>76,465.32</w:t>
                    </w:r>
                  </w:p>
                </w:tc>
              </w:tr>
              <w:tr w:rsidR="00831414" w:rsidRPr="00951391" w:rsidTr="00831414">
                <w:tc>
                  <w:tcPr>
                    <w:cnfStyle w:val="001000000000" w:firstRow="0" w:lastRow="0" w:firstColumn="1" w:lastColumn="0" w:oddVBand="0" w:evenVBand="0" w:oddHBand="0" w:evenHBand="0" w:firstRowFirstColumn="0" w:firstRowLastColumn="0" w:lastRowFirstColumn="0" w:lastRowLastColumn="0"/>
                    <w:tcW w:w="3227" w:type="dxa"/>
                    <w:tcBorders>
                      <w:top w:val="dotted" w:sz="4" w:space="0" w:color="auto"/>
                      <w:left w:val="nil"/>
                      <w:bottom w:val="dotted" w:sz="4" w:space="0" w:color="auto"/>
                      <w:right w:val="dotted" w:sz="4" w:space="0" w:color="auto"/>
                    </w:tcBorders>
                    <w:vAlign w:val="center"/>
                    <w:hideMark/>
                  </w:tcPr>
                  <w:p w:rsidR="00831414" w:rsidRPr="00951391" w:rsidRDefault="00831414" w:rsidP="00831414">
                    <w:pPr>
                      <w:snapToGrid w:val="0"/>
                      <w:rPr>
                        <w:sz w:val="21"/>
                        <w:szCs w:val="21"/>
                      </w:rPr>
                    </w:pPr>
                    <w:r w:rsidRPr="00951391">
                      <w:rPr>
                        <w:rFonts w:hint="eastAsia"/>
                        <w:sz w:val="21"/>
                        <w:szCs w:val="21"/>
                      </w:rPr>
                      <w:t>净债务</w:t>
                    </w:r>
                  </w:p>
                </w:tc>
                <w:tc>
                  <w:tcPr>
                    <w:tcW w:w="2551" w:type="dxa"/>
                    <w:tcBorders>
                      <w:top w:val="dotted" w:sz="4" w:space="0" w:color="auto"/>
                      <w:left w:val="dotted" w:sz="4" w:space="0" w:color="auto"/>
                      <w:bottom w:val="dotted" w:sz="4" w:space="0" w:color="auto"/>
                      <w:right w:val="dotted" w:sz="4" w:space="0" w:color="auto"/>
                    </w:tcBorders>
                  </w:tcPr>
                  <w:p w:rsidR="00831414" w:rsidRPr="009E4167" w:rsidRDefault="00831414" w:rsidP="00462C53">
                    <w:pPr>
                      <w:jc w:val="right"/>
                      <w:cnfStyle w:val="000000000000" w:firstRow="0" w:lastRow="0" w:firstColumn="0" w:lastColumn="0" w:oddVBand="0" w:evenVBand="0" w:oddHBand="0" w:evenHBand="0" w:firstRowFirstColumn="0" w:firstRowLastColumn="0" w:lastRowFirstColumn="0" w:lastRowLastColumn="0"/>
                      <w:rPr>
                        <w:sz w:val="21"/>
                        <w:szCs w:val="21"/>
                      </w:rPr>
                    </w:pPr>
                    <w:r w:rsidRPr="009E4167">
                      <w:rPr>
                        <w:sz w:val="21"/>
                        <w:szCs w:val="21"/>
                      </w:rPr>
                      <w:t>12,890.</w:t>
                    </w:r>
                    <w:r w:rsidR="00462C53">
                      <w:rPr>
                        <w:rFonts w:hint="eastAsia"/>
                        <w:sz w:val="21"/>
                        <w:szCs w:val="21"/>
                      </w:rPr>
                      <w:t>99</w:t>
                    </w:r>
                  </w:p>
                </w:tc>
                <w:tc>
                  <w:tcPr>
                    <w:tcW w:w="3119" w:type="dxa"/>
                    <w:tcBorders>
                      <w:top w:val="dotted" w:sz="4" w:space="0" w:color="auto"/>
                      <w:left w:val="dotted" w:sz="4" w:space="0" w:color="auto"/>
                      <w:bottom w:val="dotted" w:sz="4" w:space="0" w:color="auto"/>
                      <w:right w:val="nil"/>
                    </w:tcBorders>
                    <w:hideMark/>
                  </w:tcPr>
                  <w:p w:rsidR="00831414" w:rsidRPr="009E4167" w:rsidRDefault="00831414" w:rsidP="00831414">
                    <w:pPr>
                      <w:jc w:val="right"/>
                      <w:cnfStyle w:val="000000000000" w:firstRow="0" w:lastRow="0" w:firstColumn="0" w:lastColumn="0" w:oddVBand="0" w:evenVBand="0" w:oddHBand="0" w:evenHBand="0" w:firstRowFirstColumn="0" w:firstRowLastColumn="0" w:lastRowFirstColumn="0" w:lastRowLastColumn="0"/>
                      <w:rPr>
                        <w:sz w:val="21"/>
                        <w:szCs w:val="21"/>
                      </w:rPr>
                    </w:pPr>
                    <w:r w:rsidRPr="009E4167">
                      <w:rPr>
                        <w:sz w:val="21"/>
                        <w:szCs w:val="21"/>
                      </w:rPr>
                      <w:t>5,447.89</w:t>
                    </w:r>
                  </w:p>
                </w:tc>
              </w:tr>
              <w:tr w:rsidR="00831414" w:rsidRPr="00951391" w:rsidTr="00831414">
                <w:tc>
                  <w:tcPr>
                    <w:cnfStyle w:val="001000000000" w:firstRow="0" w:lastRow="0" w:firstColumn="1" w:lastColumn="0" w:oddVBand="0" w:evenVBand="0" w:oddHBand="0" w:evenHBand="0" w:firstRowFirstColumn="0" w:firstRowLastColumn="0" w:lastRowFirstColumn="0" w:lastRowLastColumn="0"/>
                    <w:tcW w:w="3227" w:type="dxa"/>
                    <w:tcBorders>
                      <w:top w:val="dotted" w:sz="4" w:space="0" w:color="auto"/>
                      <w:left w:val="nil"/>
                      <w:bottom w:val="dotted" w:sz="4" w:space="0" w:color="auto"/>
                      <w:right w:val="dotted" w:sz="4" w:space="0" w:color="auto"/>
                    </w:tcBorders>
                    <w:vAlign w:val="center"/>
                    <w:hideMark/>
                  </w:tcPr>
                  <w:p w:rsidR="00831414" w:rsidRPr="00951391" w:rsidRDefault="00831414" w:rsidP="00831414">
                    <w:pPr>
                      <w:snapToGrid w:val="0"/>
                      <w:jc w:val="center"/>
                      <w:rPr>
                        <w:sz w:val="21"/>
                        <w:szCs w:val="21"/>
                      </w:rPr>
                    </w:pPr>
                    <w:r w:rsidRPr="00951391">
                      <w:rPr>
                        <w:rFonts w:hint="eastAsia"/>
                        <w:sz w:val="21"/>
                        <w:szCs w:val="21"/>
                      </w:rPr>
                      <w:t>权益合计</w:t>
                    </w:r>
                  </w:p>
                </w:tc>
                <w:tc>
                  <w:tcPr>
                    <w:tcW w:w="2551" w:type="dxa"/>
                    <w:tcBorders>
                      <w:top w:val="dotted" w:sz="4" w:space="0" w:color="auto"/>
                      <w:left w:val="dotted" w:sz="4" w:space="0" w:color="auto"/>
                      <w:bottom w:val="dotted" w:sz="4" w:space="0" w:color="auto"/>
                      <w:right w:val="dotted" w:sz="4" w:space="0" w:color="auto"/>
                    </w:tcBorders>
                  </w:tcPr>
                  <w:p w:rsidR="00831414" w:rsidRPr="009E4167" w:rsidRDefault="00831414" w:rsidP="00831414">
                    <w:pPr>
                      <w:jc w:val="right"/>
                      <w:cnfStyle w:val="000000000000" w:firstRow="0" w:lastRow="0" w:firstColumn="0" w:lastColumn="0" w:oddVBand="0" w:evenVBand="0" w:oddHBand="0" w:evenHBand="0" w:firstRowFirstColumn="0" w:firstRowLastColumn="0" w:lastRowFirstColumn="0" w:lastRowLastColumn="0"/>
                      <w:rPr>
                        <w:sz w:val="21"/>
                        <w:szCs w:val="21"/>
                      </w:rPr>
                    </w:pPr>
                    <w:r w:rsidRPr="009E4167">
                      <w:rPr>
                        <w:color w:val="auto"/>
                        <w:sz w:val="21"/>
                        <w:szCs w:val="21"/>
                      </w:rPr>
                      <w:t>290,440.65</w:t>
                    </w:r>
                  </w:p>
                </w:tc>
                <w:tc>
                  <w:tcPr>
                    <w:tcW w:w="3119" w:type="dxa"/>
                    <w:tcBorders>
                      <w:top w:val="dotted" w:sz="4" w:space="0" w:color="auto"/>
                      <w:left w:val="dotted" w:sz="4" w:space="0" w:color="auto"/>
                      <w:bottom w:val="dotted" w:sz="4" w:space="0" w:color="auto"/>
                      <w:right w:val="nil"/>
                    </w:tcBorders>
                    <w:hideMark/>
                  </w:tcPr>
                  <w:p w:rsidR="00831414" w:rsidRPr="009E4167" w:rsidRDefault="00831414" w:rsidP="00831414">
                    <w:pPr>
                      <w:jc w:val="right"/>
                      <w:cnfStyle w:val="000000000000" w:firstRow="0" w:lastRow="0" w:firstColumn="0" w:lastColumn="0" w:oddVBand="0" w:evenVBand="0" w:oddHBand="0" w:evenHBand="0" w:firstRowFirstColumn="0" w:firstRowLastColumn="0" w:lastRowFirstColumn="0" w:lastRowLastColumn="0"/>
                      <w:rPr>
                        <w:sz w:val="21"/>
                        <w:szCs w:val="21"/>
                      </w:rPr>
                    </w:pPr>
                    <w:r w:rsidRPr="009E4167">
                      <w:rPr>
                        <w:sz w:val="21"/>
                        <w:szCs w:val="21"/>
                      </w:rPr>
                      <w:t>293,139.32</w:t>
                    </w:r>
                  </w:p>
                </w:tc>
              </w:tr>
              <w:tr w:rsidR="00831414" w:rsidRPr="00951391" w:rsidTr="00831414">
                <w:tc>
                  <w:tcPr>
                    <w:cnfStyle w:val="001000000000" w:firstRow="0" w:lastRow="0" w:firstColumn="1" w:lastColumn="0" w:oddVBand="0" w:evenVBand="0" w:oddHBand="0" w:evenHBand="0" w:firstRowFirstColumn="0" w:firstRowLastColumn="0" w:lastRowFirstColumn="0" w:lastRowLastColumn="0"/>
                    <w:tcW w:w="3227" w:type="dxa"/>
                    <w:tcBorders>
                      <w:top w:val="dotted" w:sz="4" w:space="0" w:color="auto"/>
                      <w:left w:val="nil"/>
                      <w:bottom w:val="dotted" w:sz="4" w:space="0" w:color="auto"/>
                      <w:right w:val="dotted" w:sz="4" w:space="0" w:color="auto"/>
                    </w:tcBorders>
                    <w:vAlign w:val="center"/>
                    <w:hideMark/>
                  </w:tcPr>
                  <w:p w:rsidR="00831414" w:rsidRPr="00951391" w:rsidRDefault="00831414" w:rsidP="00831414">
                    <w:pPr>
                      <w:snapToGrid w:val="0"/>
                      <w:jc w:val="center"/>
                      <w:rPr>
                        <w:sz w:val="21"/>
                        <w:szCs w:val="21"/>
                      </w:rPr>
                    </w:pPr>
                    <w:r w:rsidRPr="00951391">
                      <w:rPr>
                        <w:rFonts w:hint="eastAsia"/>
                        <w:sz w:val="21"/>
                        <w:szCs w:val="21"/>
                      </w:rPr>
                      <w:t>权益及净债务合计</w:t>
                    </w:r>
                  </w:p>
                </w:tc>
                <w:tc>
                  <w:tcPr>
                    <w:tcW w:w="2551" w:type="dxa"/>
                    <w:tcBorders>
                      <w:top w:val="dotted" w:sz="4" w:space="0" w:color="auto"/>
                      <w:left w:val="dotted" w:sz="4" w:space="0" w:color="auto"/>
                      <w:bottom w:val="dotted" w:sz="4" w:space="0" w:color="auto"/>
                      <w:right w:val="dotted" w:sz="4" w:space="0" w:color="auto"/>
                    </w:tcBorders>
                  </w:tcPr>
                  <w:p w:rsidR="00831414" w:rsidRPr="009E4167" w:rsidRDefault="00831414" w:rsidP="00462C53">
                    <w:pPr>
                      <w:jc w:val="right"/>
                      <w:cnfStyle w:val="000000000000" w:firstRow="0" w:lastRow="0" w:firstColumn="0" w:lastColumn="0" w:oddVBand="0" w:evenVBand="0" w:oddHBand="0" w:evenHBand="0" w:firstRowFirstColumn="0" w:firstRowLastColumn="0" w:lastRowFirstColumn="0" w:lastRowLastColumn="0"/>
                      <w:rPr>
                        <w:sz w:val="21"/>
                        <w:szCs w:val="21"/>
                      </w:rPr>
                    </w:pPr>
                    <w:r w:rsidRPr="009E4167">
                      <w:rPr>
                        <w:color w:val="auto"/>
                        <w:sz w:val="21"/>
                        <w:szCs w:val="21"/>
                      </w:rPr>
                      <w:t>303,331.</w:t>
                    </w:r>
                    <w:r w:rsidR="00462C53">
                      <w:rPr>
                        <w:rFonts w:hint="eastAsia"/>
                        <w:color w:val="auto"/>
                        <w:sz w:val="21"/>
                        <w:szCs w:val="21"/>
                      </w:rPr>
                      <w:t>6</w:t>
                    </w:r>
                    <w:r w:rsidRPr="009E4167">
                      <w:rPr>
                        <w:color w:val="auto"/>
                        <w:sz w:val="21"/>
                        <w:szCs w:val="21"/>
                      </w:rPr>
                      <w:t>4</w:t>
                    </w:r>
                  </w:p>
                </w:tc>
                <w:tc>
                  <w:tcPr>
                    <w:tcW w:w="3119" w:type="dxa"/>
                    <w:tcBorders>
                      <w:top w:val="dotted" w:sz="4" w:space="0" w:color="auto"/>
                      <w:left w:val="dotted" w:sz="4" w:space="0" w:color="auto"/>
                      <w:bottom w:val="dotted" w:sz="4" w:space="0" w:color="auto"/>
                      <w:right w:val="nil"/>
                    </w:tcBorders>
                    <w:hideMark/>
                  </w:tcPr>
                  <w:p w:rsidR="00831414" w:rsidRPr="009E4167" w:rsidRDefault="00831414" w:rsidP="00831414">
                    <w:pPr>
                      <w:jc w:val="right"/>
                      <w:cnfStyle w:val="000000000000" w:firstRow="0" w:lastRow="0" w:firstColumn="0" w:lastColumn="0" w:oddVBand="0" w:evenVBand="0" w:oddHBand="0" w:evenHBand="0" w:firstRowFirstColumn="0" w:firstRowLastColumn="0" w:lastRowFirstColumn="0" w:lastRowLastColumn="0"/>
                      <w:rPr>
                        <w:sz w:val="21"/>
                        <w:szCs w:val="21"/>
                      </w:rPr>
                    </w:pPr>
                    <w:r w:rsidRPr="009E4167">
                      <w:rPr>
                        <w:sz w:val="21"/>
                        <w:szCs w:val="21"/>
                      </w:rPr>
                      <w:t>298,587.21</w:t>
                    </w:r>
                  </w:p>
                </w:tc>
              </w:tr>
              <w:tr w:rsidR="00831414" w:rsidRPr="00951391" w:rsidTr="00831414">
                <w:tc>
                  <w:tcPr>
                    <w:cnfStyle w:val="001000000000" w:firstRow="0" w:lastRow="0" w:firstColumn="1" w:lastColumn="0" w:oddVBand="0" w:evenVBand="0" w:oddHBand="0" w:evenHBand="0" w:firstRowFirstColumn="0" w:firstRowLastColumn="0" w:lastRowFirstColumn="0" w:lastRowLastColumn="0"/>
                    <w:tcW w:w="3227" w:type="dxa"/>
                    <w:tcBorders>
                      <w:top w:val="dotted" w:sz="4" w:space="0" w:color="auto"/>
                      <w:left w:val="nil"/>
                      <w:bottom w:val="single" w:sz="12" w:space="0" w:color="auto"/>
                      <w:right w:val="dotted" w:sz="4" w:space="0" w:color="auto"/>
                    </w:tcBorders>
                    <w:vAlign w:val="center"/>
                    <w:hideMark/>
                  </w:tcPr>
                  <w:p w:rsidR="00831414" w:rsidRPr="00951391" w:rsidRDefault="00831414" w:rsidP="00831414">
                    <w:pPr>
                      <w:snapToGrid w:val="0"/>
                      <w:rPr>
                        <w:sz w:val="21"/>
                        <w:szCs w:val="21"/>
                      </w:rPr>
                    </w:pPr>
                    <w:r w:rsidRPr="00951391">
                      <w:rPr>
                        <w:rFonts w:hint="eastAsia"/>
                        <w:sz w:val="21"/>
                        <w:szCs w:val="21"/>
                      </w:rPr>
                      <w:t>杠杆比例</w:t>
                    </w:r>
                  </w:p>
                </w:tc>
                <w:tc>
                  <w:tcPr>
                    <w:tcW w:w="2551" w:type="dxa"/>
                    <w:tcBorders>
                      <w:top w:val="dotted" w:sz="4" w:space="0" w:color="auto"/>
                      <w:left w:val="dotted" w:sz="4" w:space="0" w:color="auto"/>
                      <w:bottom w:val="single" w:sz="12" w:space="0" w:color="auto"/>
                      <w:right w:val="dotted" w:sz="4" w:space="0" w:color="auto"/>
                    </w:tcBorders>
                  </w:tcPr>
                  <w:p w:rsidR="00831414" w:rsidRPr="009E4167" w:rsidRDefault="00831414" w:rsidP="00831414">
                    <w:pPr>
                      <w:jc w:val="right"/>
                      <w:cnfStyle w:val="000000000000" w:firstRow="0" w:lastRow="0" w:firstColumn="0" w:lastColumn="0" w:oddVBand="0" w:evenVBand="0" w:oddHBand="0" w:evenHBand="0" w:firstRowFirstColumn="0" w:firstRowLastColumn="0" w:lastRowFirstColumn="0" w:lastRowLastColumn="0"/>
                      <w:rPr>
                        <w:sz w:val="21"/>
                        <w:szCs w:val="21"/>
                      </w:rPr>
                    </w:pPr>
                    <w:r w:rsidRPr="009E4167">
                      <w:rPr>
                        <w:color w:val="auto"/>
                        <w:sz w:val="21"/>
                        <w:szCs w:val="21"/>
                      </w:rPr>
                      <w:t>4.25%</w:t>
                    </w:r>
                  </w:p>
                </w:tc>
                <w:tc>
                  <w:tcPr>
                    <w:tcW w:w="3119" w:type="dxa"/>
                    <w:tcBorders>
                      <w:top w:val="dotted" w:sz="4" w:space="0" w:color="auto"/>
                      <w:left w:val="dotted" w:sz="4" w:space="0" w:color="auto"/>
                      <w:bottom w:val="single" w:sz="12" w:space="0" w:color="auto"/>
                      <w:right w:val="nil"/>
                    </w:tcBorders>
                    <w:hideMark/>
                  </w:tcPr>
                  <w:p w:rsidR="00831414" w:rsidRPr="009E4167" w:rsidRDefault="00831414" w:rsidP="00831414">
                    <w:pPr>
                      <w:jc w:val="right"/>
                      <w:cnfStyle w:val="000000000000" w:firstRow="0" w:lastRow="0" w:firstColumn="0" w:lastColumn="0" w:oddVBand="0" w:evenVBand="0" w:oddHBand="0" w:evenHBand="0" w:firstRowFirstColumn="0" w:firstRowLastColumn="0" w:lastRowFirstColumn="0" w:lastRowLastColumn="0"/>
                      <w:rPr>
                        <w:sz w:val="21"/>
                        <w:szCs w:val="21"/>
                      </w:rPr>
                    </w:pPr>
                    <w:r w:rsidRPr="009E4167">
                      <w:rPr>
                        <w:sz w:val="21"/>
                        <w:szCs w:val="21"/>
                      </w:rPr>
                      <w:t>1.82%</w:t>
                    </w:r>
                  </w:p>
                </w:tc>
              </w:tr>
            </w:tbl>
            <w:p w:rsidR="00507BB6" w:rsidRPr="00951391" w:rsidRDefault="00A057D5" w:rsidP="009E4167">
              <w:pPr>
                <w:rPr>
                  <w:b/>
                  <w:szCs w:val="21"/>
                </w:rPr>
              </w:pPr>
            </w:p>
          </w:sdtContent>
        </w:sdt>
        <w:p w:rsidR="00507BB6" w:rsidRDefault="00A057D5">
          <w:pPr>
            <w:rPr>
              <w:color w:val="808080"/>
              <w:szCs w:val="21"/>
            </w:rPr>
          </w:pPr>
        </w:p>
      </w:sdtContent>
    </w:sdt>
    <w:p w:rsidR="00507BB6" w:rsidRDefault="00BE0F81">
      <w:pPr>
        <w:pStyle w:val="2"/>
        <w:numPr>
          <w:ilvl w:val="0"/>
          <w:numId w:val="38"/>
        </w:numPr>
        <w:rPr>
          <w:rFonts w:ascii="宋体" w:hAnsi="宋体"/>
        </w:rPr>
      </w:pPr>
      <w:r>
        <w:rPr>
          <w:rFonts w:ascii="宋体" w:hAnsi="宋体" w:hint="eastAsia"/>
        </w:rPr>
        <w:t>公允价值的披露</w:t>
      </w:r>
    </w:p>
    <w:sdt>
      <w:sdtPr>
        <w:rPr>
          <w:rFonts w:ascii="宋体" w:hAnsi="宋体" w:cs="宋体" w:hint="eastAsia"/>
          <w:b w:val="0"/>
          <w:bCs w:val="0"/>
          <w:kern w:val="0"/>
          <w:sz w:val="24"/>
          <w:szCs w:val="24"/>
        </w:rPr>
        <w:alias w:val="模块:以公允价值计量的资产和负债的期末公允价值"/>
        <w:tag w:val="_GBC_b5067cea5bbf475388ac2623e2c669d7"/>
        <w:id w:val="643706830"/>
        <w:lock w:val="sdtLocked"/>
        <w:placeholder>
          <w:docPart w:val="GBC22222222222222222222222222222"/>
        </w:placeholder>
      </w:sdtPr>
      <w:sdtEndPr>
        <w:rPr>
          <w:rFonts w:cstheme="minorBidi"/>
          <w:sz w:val="21"/>
          <w:szCs w:val="21"/>
        </w:rPr>
      </w:sdtEndPr>
      <w:sdtContent>
        <w:p w:rsidR="00507BB6" w:rsidRDefault="00BE0F81">
          <w:pPr>
            <w:pStyle w:val="3"/>
            <w:numPr>
              <w:ilvl w:val="0"/>
              <w:numId w:val="78"/>
            </w:numPr>
          </w:pPr>
          <w:r>
            <w:rPr>
              <w:rFonts w:hint="eastAsia"/>
            </w:rPr>
            <w:t>以公允价值计量的资产和负债的期末公允价值</w:t>
          </w:r>
        </w:p>
        <w:sdt>
          <w:sdtPr>
            <w:alias w:val="是否适用：以公允价值计量的资产和负债的期末公允价值[双击切换]"/>
            <w:tag w:val="_GBC_291486261b6a4e8092eea55d961b7664"/>
            <w:id w:val="786391676"/>
            <w:lock w:val="sdtContentLocked"/>
            <w:placeholder>
              <w:docPart w:val="GBC22222222222222222222222222222"/>
            </w:placeholder>
          </w:sdtPr>
          <w:sdtEndPr/>
          <w:sdtContent>
            <w:p w:rsidR="00507BB6" w:rsidRDefault="00BE0F81">
              <w:r>
                <w:fldChar w:fldCharType="begin"/>
              </w:r>
              <w:r w:rsidR="001C4D27">
                <w:instrText xml:space="preserve"> MACROBUTTON  SnrToggleCheckbox √适用 </w:instrText>
              </w:r>
              <w:r>
                <w:fldChar w:fldCharType="end"/>
              </w:r>
              <w:r>
                <w:fldChar w:fldCharType="begin"/>
              </w:r>
              <w:r w:rsidR="001C4D27">
                <w:instrText xml:space="preserve"> MACROBUTTON  SnrToggleCheckbox □不适用 </w:instrText>
              </w:r>
              <w:r>
                <w:fldChar w:fldCharType="end"/>
              </w:r>
            </w:p>
          </w:sdtContent>
        </w:sdt>
        <w:p w:rsidR="006C3286" w:rsidRDefault="006C3286">
          <w:pPr>
            <w:jc w:val="right"/>
          </w:pPr>
        </w:p>
        <w:p w:rsidR="00507BB6" w:rsidRDefault="00BE0F81">
          <w:pPr>
            <w:jc w:val="right"/>
          </w:pPr>
          <w:r>
            <w:rPr>
              <w:rFonts w:hint="eastAsia"/>
            </w:rPr>
            <w:lastRenderedPageBreak/>
            <w:t>单位:</w:t>
          </w:r>
          <w:sdt>
            <w:sdtPr>
              <w:rPr>
                <w:rFonts w:hint="eastAsia"/>
              </w:rPr>
              <w:alias w:val="单位：财务附注：以公允价值计量的资产和负债的期末公允价值"/>
              <w:tag w:val="_GBC_4b785696cde44d3f8a4a7d28ab963e38"/>
              <w:id w:val="-12921312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以公允价值计量的资产和负债的期末公允价值"/>
              <w:tag w:val="_GBC_3bb5670d72804a4b8298edc3e439955a"/>
              <w:id w:val="5130369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370"/>
            <w:gridCol w:w="1668"/>
            <w:gridCol w:w="1628"/>
            <w:gridCol w:w="1696"/>
            <w:gridCol w:w="1527"/>
          </w:tblGrid>
          <w:tr w:rsidR="009F5B8C" w:rsidRPr="009C37AF" w:rsidTr="009F5B8C">
            <w:trPr>
              <w:trHeight w:val="145"/>
            </w:trPr>
            <w:sdt>
              <w:sdtPr>
                <w:rPr>
                  <w:szCs w:val="21"/>
                </w:rPr>
                <w:tag w:val="_PLD_7dd11120c99443219ae58a0595b2c5b1"/>
                <w:id w:val="-859348993"/>
                <w:lock w:val="sdtLocked"/>
              </w:sdtPr>
              <w:sdtEndPr/>
              <w:sdtContent>
                <w:tc>
                  <w:tcPr>
                    <w:tcW w:w="1333" w:type="pct"/>
                    <w:vMerge w:val="restart"/>
                    <w:tcBorders>
                      <w:top w:val="single" w:sz="4" w:space="0" w:color="auto"/>
                      <w:left w:val="single" w:sz="4" w:space="0" w:color="auto"/>
                      <w:right w:val="single" w:sz="4" w:space="0" w:color="auto"/>
                    </w:tcBorders>
                    <w:shd w:val="clear" w:color="auto" w:fill="auto"/>
                    <w:vAlign w:val="center"/>
                  </w:tcPr>
                  <w:p w:rsidR="009F5B8C" w:rsidRPr="009C37AF" w:rsidRDefault="009F5B8C" w:rsidP="009F5B8C">
                    <w:pPr>
                      <w:jc w:val="center"/>
                      <w:outlineLvl w:val="2"/>
                      <w:rPr>
                        <w:rFonts w:cs="Cambria"/>
                        <w:szCs w:val="21"/>
                      </w:rPr>
                    </w:pPr>
                    <w:r w:rsidRPr="009C37AF">
                      <w:rPr>
                        <w:rFonts w:cs="Cambria" w:hint="eastAsia"/>
                        <w:szCs w:val="21"/>
                      </w:rPr>
                      <w:t>项目</w:t>
                    </w:r>
                  </w:p>
                </w:tc>
              </w:sdtContent>
            </w:sdt>
            <w:sdt>
              <w:sdtPr>
                <w:rPr>
                  <w:szCs w:val="21"/>
                </w:rPr>
                <w:tag w:val="_PLD_fd9445d2f54048aaaf3d2bbbe11ac1f0"/>
                <w:id w:val="402185941"/>
                <w:lock w:val="sdtLocked"/>
              </w:sdtPr>
              <w:sdtEndPr/>
              <w:sdtContent>
                <w:tc>
                  <w:tcPr>
                    <w:tcW w:w="366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9F5B8C" w:rsidRPr="009C37AF" w:rsidRDefault="009F5B8C" w:rsidP="009F5B8C">
                    <w:pPr>
                      <w:jc w:val="center"/>
                      <w:outlineLvl w:val="2"/>
                      <w:rPr>
                        <w:rFonts w:cs="Cambria"/>
                        <w:szCs w:val="21"/>
                      </w:rPr>
                    </w:pPr>
                    <w:r w:rsidRPr="009C37AF">
                      <w:rPr>
                        <w:rFonts w:cs="Cambria" w:hint="eastAsia"/>
                        <w:szCs w:val="21"/>
                      </w:rPr>
                      <w:t>期末公允价值</w:t>
                    </w:r>
                  </w:p>
                </w:tc>
              </w:sdtContent>
            </w:sdt>
          </w:tr>
          <w:tr w:rsidR="009F5B8C" w:rsidRPr="009C37AF" w:rsidTr="009F5B8C">
            <w:trPr>
              <w:trHeight w:val="145"/>
            </w:trPr>
            <w:tc>
              <w:tcPr>
                <w:tcW w:w="1333" w:type="pct"/>
                <w:vMerge/>
                <w:tcBorders>
                  <w:left w:val="single" w:sz="4" w:space="0" w:color="auto"/>
                  <w:bottom w:val="single" w:sz="4" w:space="0" w:color="auto"/>
                  <w:right w:val="single" w:sz="4" w:space="0" w:color="auto"/>
                </w:tcBorders>
                <w:shd w:val="clear" w:color="auto" w:fill="auto"/>
                <w:vAlign w:val="center"/>
              </w:tcPr>
              <w:p w:rsidR="009F5B8C" w:rsidRPr="009C37AF" w:rsidRDefault="009F5B8C" w:rsidP="009F5B8C">
                <w:pPr>
                  <w:jc w:val="center"/>
                  <w:outlineLvl w:val="2"/>
                  <w:rPr>
                    <w:rFonts w:cs="Cambria"/>
                    <w:szCs w:val="21"/>
                  </w:rPr>
                </w:pPr>
              </w:p>
            </w:tc>
            <w:sdt>
              <w:sdtPr>
                <w:rPr>
                  <w:szCs w:val="21"/>
                </w:rPr>
                <w:tag w:val="_PLD_ca40b427d05b4f23bf5ae57a66b56c52"/>
                <w:id w:val="79263014"/>
                <w:lock w:val="sdtLocked"/>
              </w:sdtPr>
              <w:sdtEndPr/>
              <w:sdtContent>
                <w:tc>
                  <w:tcPr>
                    <w:tcW w:w="938" w:type="pct"/>
                    <w:tcBorders>
                      <w:top w:val="single" w:sz="4" w:space="0" w:color="auto"/>
                      <w:left w:val="single" w:sz="4" w:space="0" w:color="auto"/>
                      <w:bottom w:val="single" w:sz="4" w:space="0" w:color="auto"/>
                      <w:right w:val="single" w:sz="4" w:space="0" w:color="auto"/>
                    </w:tcBorders>
                    <w:shd w:val="clear" w:color="auto" w:fill="auto"/>
                    <w:vAlign w:val="center"/>
                  </w:tcPr>
                  <w:p w:rsidR="009F5B8C" w:rsidRPr="009C37AF" w:rsidRDefault="009F5B8C" w:rsidP="009F5B8C">
                    <w:pPr>
                      <w:jc w:val="center"/>
                      <w:outlineLvl w:val="2"/>
                      <w:rPr>
                        <w:rFonts w:cs="Cambria"/>
                        <w:szCs w:val="21"/>
                      </w:rPr>
                    </w:pPr>
                    <w:r w:rsidRPr="009C37AF">
                      <w:rPr>
                        <w:rFonts w:cs="Cambria" w:hint="eastAsia"/>
                        <w:szCs w:val="21"/>
                      </w:rPr>
                      <w:t>第一层次公允价值计量</w:t>
                    </w:r>
                  </w:p>
                </w:tc>
              </w:sdtContent>
            </w:sdt>
            <w:sdt>
              <w:sdtPr>
                <w:rPr>
                  <w:szCs w:val="21"/>
                </w:rPr>
                <w:tag w:val="_PLD_a08e8f2146dd4a3484366314b114f525"/>
                <w:id w:val="-2039965768"/>
                <w:lock w:val="sdtLocked"/>
              </w:sdtPr>
              <w:sdtEndPr/>
              <w:sdtContent>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rsidR="009F5B8C" w:rsidRPr="009C37AF" w:rsidRDefault="009F5B8C" w:rsidP="009F5B8C">
                    <w:pPr>
                      <w:jc w:val="center"/>
                      <w:outlineLvl w:val="2"/>
                      <w:rPr>
                        <w:rFonts w:cs="Cambria"/>
                        <w:szCs w:val="21"/>
                      </w:rPr>
                    </w:pPr>
                    <w:r w:rsidRPr="009C37AF">
                      <w:rPr>
                        <w:rFonts w:cs="Cambria" w:hint="eastAsia"/>
                        <w:szCs w:val="21"/>
                      </w:rPr>
                      <w:t>第二层次公允价值计量</w:t>
                    </w:r>
                  </w:p>
                </w:tc>
              </w:sdtContent>
            </w:sdt>
            <w:sdt>
              <w:sdtPr>
                <w:rPr>
                  <w:szCs w:val="21"/>
                </w:rPr>
                <w:tag w:val="_PLD_cc8d20e371224c7b8f42cd3595e388fb"/>
                <w:id w:val="-838843647"/>
                <w:lock w:val="sdtLocked"/>
              </w:sdtPr>
              <w:sdtEndPr/>
              <w:sdtContent>
                <w:tc>
                  <w:tcPr>
                    <w:tcW w:w="954" w:type="pct"/>
                    <w:tcBorders>
                      <w:top w:val="single" w:sz="4" w:space="0" w:color="auto"/>
                      <w:left w:val="single" w:sz="4" w:space="0" w:color="auto"/>
                      <w:bottom w:val="single" w:sz="4" w:space="0" w:color="auto"/>
                      <w:right w:val="single" w:sz="4" w:space="0" w:color="auto"/>
                    </w:tcBorders>
                    <w:shd w:val="clear" w:color="auto" w:fill="auto"/>
                    <w:vAlign w:val="center"/>
                  </w:tcPr>
                  <w:p w:rsidR="009F5B8C" w:rsidRPr="009C37AF" w:rsidRDefault="009F5B8C" w:rsidP="009F5B8C">
                    <w:pPr>
                      <w:jc w:val="center"/>
                      <w:outlineLvl w:val="2"/>
                      <w:rPr>
                        <w:rFonts w:cs="Cambria"/>
                        <w:szCs w:val="21"/>
                      </w:rPr>
                    </w:pPr>
                    <w:r w:rsidRPr="009C37AF">
                      <w:rPr>
                        <w:rFonts w:cs="Cambria" w:hint="eastAsia"/>
                        <w:szCs w:val="21"/>
                      </w:rPr>
                      <w:t>第三层次公允价值计量</w:t>
                    </w:r>
                  </w:p>
                </w:tc>
              </w:sdtContent>
            </w:sdt>
            <w:sdt>
              <w:sdtPr>
                <w:rPr>
                  <w:szCs w:val="21"/>
                </w:rPr>
                <w:tag w:val="_PLD_2c99ce8af28642f683e0490f8ee71aed"/>
                <w:id w:val="-518238758"/>
                <w:lock w:val="sdtLocked"/>
              </w:sdtPr>
              <w:sdtEndPr/>
              <w:sdtContent>
                <w:tc>
                  <w:tcPr>
                    <w:tcW w:w="858" w:type="pct"/>
                    <w:tcBorders>
                      <w:top w:val="single" w:sz="4" w:space="0" w:color="auto"/>
                      <w:left w:val="single" w:sz="4" w:space="0" w:color="auto"/>
                      <w:bottom w:val="single" w:sz="4" w:space="0" w:color="auto"/>
                      <w:right w:val="single" w:sz="4" w:space="0" w:color="auto"/>
                    </w:tcBorders>
                    <w:shd w:val="clear" w:color="auto" w:fill="auto"/>
                    <w:vAlign w:val="center"/>
                  </w:tcPr>
                  <w:p w:rsidR="009F5B8C" w:rsidRPr="009C37AF" w:rsidRDefault="009F5B8C" w:rsidP="009F5B8C">
                    <w:pPr>
                      <w:jc w:val="center"/>
                      <w:outlineLvl w:val="2"/>
                      <w:rPr>
                        <w:rFonts w:cs="Cambria"/>
                        <w:szCs w:val="21"/>
                      </w:rPr>
                    </w:pPr>
                    <w:r w:rsidRPr="009C37AF">
                      <w:rPr>
                        <w:rFonts w:cs="Cambria" w:hint="eastAsia"/>
                        <w:szCs w:val="21"/>
                      </w:rPr>
                      <w:t>合计</w:t>
                    </w:r>
                  </w:p>
                </w:tc>
              </w:sdtContent>
            </w:sdt>
          </w:tr>
          <w:tr w:rsidR="009F5B8C" w:rsidRPr="009C37AF" w:rsidTr="009F5B8C">
            <w:trPr>
              <w:trHeight w:val="227"/>
            </w:trPr>
            <w:sdt>
              <w:sdtPr>
                <w:rPr>
                  <w:szCs w:val="21"/>
                </w:rPr>
                <w:tag w:val="_PLD_734de948c12c4a479294eee08c5f1618"/>
                <w:id w:val="104167019"/>
                <w:lock w:val="sdtLocked"/>
              </w:sdtPr>
              <w:sdtEnd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9F5B8C" w:rsidRPr="009C37AF" w:rsidRDefault="009F5B8C" w:rsidP="009F5B8C">
                    <w:pPr>
                      <w:outlineLvl w:val="2"/>
                      <w:rPr>
                        <w:rFonts w:cs="Cambria"/>
                        <w:b/>
                        <w:szCs w:val="21"/>
                      </w:rPr>
                    </w:pPr>
                    <w:r w:rsidRPr="009C37AF">
                      <w:rPr>
                        <w:rFonts w:cs="Cambria" w:hint="eastAsia"/>
                        <w:b/>
                        <w:szCs w:val="21"/>
                      </w:rPr>
                      <w:t>一、持续的公允价值计量</w:t>
                    </w:r>
                  </w:p>
                </w:tc>
              </w:sdtContent>
            </w:sdt>
            <w:tc>
              <w:tcPr>
                <w:tcW w:w="93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16"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54"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85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r>
          <w:tr w:rsidR="009F5B8C" w:rsidRPr="009C37AF" w:rsidTr="009F5B8C">
            <w:trPr>
              <w:trHeight w:val="468"/>
            </w:trPr>
            <w:sdt>
              <w:sdtPr>
                <w:rPr>
                  <w:szCs w:val="21"/>
                </w:rPr>
                <w:tag w:val="_PLD_de4474ff40734ae69cac5031257c9f37"/>
                <w:id w:val="1016893920"/>
                <w:lock w:val="sdtLocked"/>
              </w:sdtPr>
              <w:sdtEnd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9F5B8C" w:rsidRPr="009C37AF" w:rsidRDefault="009F5B8C" w:rsidP="009F5B8C">
                    <w:pPr>
                      <w:outlineLvl w:val="2"/>
                      <w:rPr>
                        <w:rFonts w:cs="Cambria"/>
                        <w:szCs w:val="21"/>
                      </w:rPr>
                    </w:pPr>
                    <w:r w:rsidRPr="009C37AF">
                      <w:rPr>
                        <w:rFonts w:cs="Cambria" w:hint="eastAsia"/>
                        <w:szCs w:val="21"/>
                      </w:rPr>
                      <w:t>（一）以公允价值计量且变动计入当期损益的金融资产</w:t>
                    </w:r>
                  </w:p>
                </w:tc>
              </w:sdtContent>
            </w:sdt>
            <w:tc>
              <w:tcPr>
                <w:tcW w:w="93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r w:rsidRPr="009C37AF">
                  <w:rPr>
                    <w:szCs w:val="21"/>
                  </w:rPr>
                  <w:t>342,296.44</w:t>
                </w:r>
              </w:p>
            </w:tc>
            <w:tc>
              <w:tcPr>
                <w:tcW w:w="916"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54"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85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r w:rsidRPr="009C37AF">
                  <w:rPr>
                    <w:szCs w:val="21"/>
                  </w:rPr>
                  <w:t>342,296.44</w:t>
                </w:r>
              </w:p>
            </w:tc>
          </w:tr>
          <w:tr w:rsidR="009F5B8C" w:rsidRPr="009C37AF" w:rsidTr="009F5B8C">
            <w:trPr>
              <w:trHeight w:val="240"/>
            </w:trPr>
            <w:sdt>
              <w:sdtPr>
                <w:rPr>
                  <w:szCs w:val="21"/>
                </w:rPr>
                <w:tag w:val="_PLD_15393fe4077c425aa48e8183248b106d"/>
                <w:id w:val="-1729362254"/>
                <w:lock w:val="sdtLocked"/>
              </w:sdtPr>
              <w:sdtEnd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9F5B8C" w:rsidRPr="009C37AF" w:rsidRDefault="009F5B8C" w:rsidP="009F5B8C">
                    <w:pPr>
                      <w:outlineLvl w:val="2"/>
                      <w:rPr>
                        <w:rFonts w:cs="Cambria"/>
                        <w:szCs w:val="21"/>
                      </w:rPr>
                    </w:pPr>
                    <w:r w:rsidRPr="009C37AF">
                      <w:rPr>
                        <w:rFonts w:cs="Cambria"/>
                        <w:szCs w:val="21"/>
                      </w:rPr>
                      <w:t>1.</w:t>
                    </w:r>
                    <w:r w:rsidRPr="009C37AF">
                      <w:rPr>
                        <w:rFonts w:cs="Cambria" w:hint="eastAsia"/>
                        <w:szCs w:val="21"/>
                      </w:rPr>
                      <w:t>交易性金融资产</w:t>
                    </w:r>
                  </w:p>
                </w:tc>
              </w:sdtContent>
            </w:sdt>
            <w:tc>
              <w:tcPr>
                <w:tcW w:w="93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16"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54"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85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r>
          <w:tr w:rsidR="009F5B8C" w:rsidRPr="009C37AF" w:rsidTr="009F5B8C">
            <w:trPr>
              <w:trHeight w:val="240"/>
            </w:trPr>
            <w:sdt>
              <w:sdtPr>
                <w:rPr>
                  <w:szCs w:val="21"/>
                </w:rPr>
                <w:tag w:val="_PLD_e404d41e462b4eb7b401ef71bac167be"/>
                <w:id w:val="468721611"/>
                <w:lock w:val="sdtLocked"/>
              </w:sdtPr>
              <w:sdtEnd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9F5B8C" w:rsidRPr="009C37AF" w:rsidRDefault="009F5B8C" w:rsidP="009F5B8C">
                    <w:pPr>
                      <w:outlineLvl w:val="2"/>
                      <w:rPr>
                        <w:rFonts w:cs="Cambria"/>
                        <w:szCs w:val="21"/>
                      </w:rPr>
                    </w:pPr>
                    <w:r w:rsidRPr="009C37AF">
                      <w:rPr>
                        <w:rFonts w:cs="Cambria" w:hint="eastAsia"/>
                        <w:szCs w:val="21"/>
                      </w:rPr>
                      <w:t>（</w:t>
                    </w:r>
                    <w:r w:rsidRPr="009C37AF">
                      <w:rPr>
                        <w:rFonts w:cs="Cambria"/>
                        <w:szCs w:val="21"/>
                      </w:rPr>
                      <w:t>1</w:t>
                    </w:r>
                    <w:r w:rsidRPr="009C37AF">
                      <w:rPr>
                        <w:rFonts w:cs="Cambria" w:hint="eastAsia"/>
                        <w:szCs w:val="21"/>
                      </w:rPr>
                      <w:t>）债务工具投资</w:t>
                    </w:r>
                  </w:p>
                </w:tc>
              </w:sdtContent>
            </w:sdt>
            <w:tc>
              <w:tcPr>
                <w:tcW w:w="93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16"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54"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85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r>
          <w:tr w:rsidR="009F5B8C" w:rsidRPr="009C37AF" w:rsidTr="009F5B8C">
            <w:trPr>
              <w:trHeight w:val="240"/>
            </w:trPr>
            <w:sdt>
              <w:sdtPr>
                <w:rPr>
                  <w:szCs w:val="21"/>
                </w:rPr>
                <w:tag w:val="_PLD_85c581d7c15f4b9998654e8773cda9d9"/>
                <w:id w:val="208462554"/>
                <w:lock w:val="sdtLocked"/>
              </w:sdtPr>
              <w:sdtEnd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9F5B8C" w:rsidRPr="009C37AF" w:rsidRDefault="009F5B8C" w:rsidP="009F5B8C">
                    <w:pPr>
                      <w:outlineLvl w:val="2"/>
                      <w:rPr>
                        <w:rFonts w:cs="Cambria"/>
                        <w:szCs w:val="21"/>
                      </w:rPr>
                    </w:pPr>
                    <w:r w:rsidRPr="009C37AF">
                      <w:rPr>
                        <w:rFonts w:cs="Cambria" w:hint="eastAsia"/>
                        <w:szCs w:val="21"/>
                      </w:rPr>
                      <w:t>（</w:t>
                    </w:r>
                    <w:r w:rsidRPr="009C37AF">
                      <w:rPr>
                        <w:rFonts w:cs="Cambria"/>
                        <w:szCs w:val="21"/>
                      </w:rPr>
                      <w:t>2</w:t>
                    </w:r>
                    <w:r w:rsidRPr="009C37AF">
                      <w:rPr>
                        <w:rFonts w:cs="Cambria" w:hint="eastAsia"/>
                        <w:szCs w:val="21"/>
                      </w:rPr>
                      <w:t>）权益工具投资</w:t>
                    </w:r>
                  </w:p>
                </w:tc>
              </w:sdtContent>
            </w:sdt>
            <w:tc>
              <w:tcPr>
                <w:tcW w:w="93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16"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54"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85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r>
          <w:tr w:rsidR="009F5B8C" w:rsidRPr="009C37AF" w:rsidTr="009F5B8C">
            <w:trPr>
              <w:trHeight w:val="240"/>
            </w:trPr>
            <w:sdt>
              <w:sdtPr>
                <w:rPr>
                  <w:szCs w:val="21"/>
                </w:rPr>
                <w:tag w:val="_PLD_a19286f84d1d437d84208f73a0cf2cf0"/>
                <w:id w:val="506257132"/>
                <w:lock w:val="sdtLocked"/>
              </w:sdtPr>
              <w:sdtEnd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9F5B8C" w:rsidRPr="009C37AF" w:rsidRDefault="009F5B8C" w:rsidP="009F5B8C">
                    <w:pPr>
                      <w:outlineLvl w:val="2"/>
                      <w:rPr>
                        <w:rFonts w:cs="Cambria"/>
                        <w:szCs w:val="21"/>
                      </w:rPr>
                    </w:pPr>
                    <w:r w:rsidRPr="009C37AF">
                      <w:rPr>
                        <w:rFonts w:cs="Cambria" w:hint="eastAsia"/>
                        <w:szCs w:val="21"/>
                      </w:rPr>
                      <w:t>（</w:t>
                    </w:r>
                    <w:r w:rsidRPr="009C37AF">
                      <w:rPr>
                        <w:rFonts w:cs="Cambria"/>
                        <w:szCs w:val="21"/>
                      </w:rPr>
                      <w:t>3</w:t>
                    </w:r>
                    <w:r w:rsidRPr="009C37AF">
                      <w:rPr>
                        <w:rFonts w:cs="Cambria" w:hint="eastAsia"/>
                        <w:szCs w:val="21"/>
                      </w:rPr>
                      <w:t>）衍生金融资产</w:t>
                    </w:r>
                  </w:p>
                </w:tc>
              </w:sdtContent>
            </w:sdt>
            <w:tc>
              <w:tcPr>
                <w:tcW w:w="93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16"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54"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85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r>
          <w:tr w:rsidR="009F5B8C" w:rsidRPr="009C37AF" w:rsidTr="009F5B8C">
            <w:trPr>
              <w:trHeight w:val="799"/>
            </w:trPr>
            <w:sdt>
              <w:sdtPr>
                <w:rPr>
                  <w:szCs w:val="21"/>
                </w:rPr>
                <w:tag w:val="_PLD_8ebd1220ab754dcbae555cd409322f49"/>
                <w:id w:val="1847047644"/>
                <w:lock w:val="sdtLocked"/>
              </w:sdtPr>
              <w:sdtEnd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9F5B8C" w:rsidRPr="009C37AF" w:rsidRDefault="009F5B8C" w:rsidP="009F5B8C">
                    <w:pPr>
                      <w:outlineLvl w:val="2"/>
                      <w:rPr>
                        <w:rFonts w:cs="Cambria"/>
                        <w:szCs w:val="21"/>
                      </w:rPr>
                    </w:pPr>
                    <w:r w:rsidRPr="009C37AF">
                      <w:rPr>
                        <w:rFonts w:cs="Cambria"/>
                        <w:szCs w:val="21"/>
                      </w:rPr>
                      <w:t>2.</w:t>
                    </w:r>
                    <w:r w:rsidRPr="009C37AF">
                      <w:rPr>
                        <w:rFonts w:cs="Cambria" w:hint="eastAsia"/>
                        <w:szCs w:val="21"/>
                      </w:rPr>
                      <w:t>指定以公允价值计量且其变动计入当期损益的金融资产</w:t>
                    </w:r>
                  </w:p>
                </w:tc>
              </w:sdtContent>
            </w:sdt>
            <w:tc>
              <w:tcPr>
                <w:tcW w:w="93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r w:rsidRPr="009C37AF">
                  <w:rPr>
                    <w:szCs w:val="21"/>
                  </w:rPr>
                  <w:t>342,296.44</w:t>
                </w:r>
              </w:p>
            </w:tc>
            <w:tc>
              <w:tcPr>
                <w:tcW w:w="916"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54"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85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r w:rsidRPr="009C37AF">
                  <w:rPr>
                    <w:szCs w:val="21"/>
                  </w:rPr>
                  <w:t>342,296.44</w:t>
                </w:r>
              </w:p>
            </w:tc>
          </w:tr>
          <w:tr w:rsidR="009F5B8C" w:rsidRPr="009C37AF" w:rsidTr="009F5B8C">
            <w:trPr>
              <w:trHeight w:val="240"/>
            </w:trPr>
            <w:sdt>
              <w:sdtPr>
                <w:rPr>
                  <w:szCs w:val="21"/>
                </w:rPr>
                <w:tag w:val="_PLD_547b168c07d3467db5a341388da839c6"/>
                <w:id w:val="220177663"/>
                <w:lock w:val="sdtLocked"/>
              </w:sdtPr>
              <w:sdtEnd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9F5B8C" w:rsidRPr="009C37AF" w:rsidRDefault="009F5B8C" w:rsidP="009F5B8C">
                    <w:pPr>
                      <w:outlineLvl w:val="2"/>
                      <w:rPr>
                        <w:rFonts w:cs="Cambria"/>
                        <w:szCs w:val="21"/>
                      </w:rPr>
                    </w:pPr>
                    <w:r w:rsidRPr="009C37AF">
                      <w:rPr>
                        <w:rFonts w:cs="Cambria" w:hint="eastAsia"/>
                        <w:szCs w:val="21"/>
                      </w:rPr>
                      <w:t>（</w:t>
                    </w:r>
                    <w:r w:rsidRPr="009C37AF">
                      <w:rPr>
                        <w:rFonts w:cs="Cambria"/>
                        <w:szCs w:val="21"/>
                      </w:rPr>
                      <w:t>1</w:t>
                    </w:r>
                    <w:r w:rsidRPr="009C37AF">
                      <w:rPr>
                        <w:rFonts w:cs="Cambria" w:hint="eastAsia"/>
                        <w:szCs w:val="21"/>
                      </w:rPr>
                      <w:t>）债务工具投资</w:t>
                    </w:r>
                  </w:p>
                </w:tc>
              </w:sdtContent>
            </w:sdt>
            <w:tc>
              <w:tcPr>
                <w:tcW w:w="93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16"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54"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85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r>
          <w:tr w:rsidR="009F5B8C" w:rsidRPr="009C37AF" w:rsidTr="009F5B8C">
            <w:trPr>
              <w:trHeight w:val="240"/>
            </w:trPr>
            <w:sdt>
              <w:sdtPr>
                <w:rPr>
                  <w:szCs w:val="21"/>
                </w:rPr>
                <w:tag w:val="_PLD_a21221bb7a1240be9b83ccbc52005ad4"/>
                <w:id w:val="613105231"/>
                <w:lock w:val="sdtLocked"/>
              </w:sdtPr>
              <w:sdtEnd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9F5B8C" w:rsidRPr="009C37AF" w:rsidRDefault="009F5B8C" w:rsidP="009F5B8C">
                    <w:pPr>
                      <w:outlineLvl w:val="2"/>
                      <w:rPr>
                        <w:rFonts w:cs="Cambria"/>
                        <w:szCs w:val="21"/>
                      </w:rPr>
                    </w:pPr>
                    <w:r w:rsidRPr="009C37AF">
                      <w:rPr>
                        <w:rFonts w:cs="Cambria" w:hint="eastAsia"/>
                        <w:szCs w:val="21"/>
                      </w:rPr>
                      <w:t>（</w:t>
                    </w:r>
                    <w:r w:rsidRPr="009C37AF">
                      <w:rPr>
                        <w:rFonts w:cs="Cambria"/>
                        <w:szCs w:val="21"/>
                      </w:rPr>
                      <w:t>2</w:t>
                    </w:r>
                    <w:r w:rsidRPr="009C37AF">
                      <w:rPr>
                        <w:rFonts w:cs="Cambria" w:hint="eastAsia"/>
                        <w:szCs w:val="21"/>
                      </w:rPr>
                      <w:t>）权益工具投资</w:t>
                    </w:r>
                  </w:p>
                </w:tc>
              </w:sdtContent>
            </w:sdt>
            <w:tc>
              <w:tcPr>
                <w:tcW w:w="93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r w:rsidRPr="009C37AF">
                  <w:rPr>
                    <w:szCs w:val="21"/>
                  </w:rPr>
                  <w:t>342,296.44</w:t>
                </w:r>
              </w:p>
            </w:tc>
            <w:tc>
              <w:tcPr>
                <w:tcW w:w="916"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54"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85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r w:rsidRPr="009C37AF">
                  <w:rPr>
                    <w:szCs w:val="21"/>
                  </w:rPr>
                  <w:t>342,296.44</w:t>
                </w:r>
              </w:p>
            </w:tc>
          </w:tr>
          <w:tr w:rsidR="009F5B8C" w:rsidRPr="009C37AF" w:rsidTr="009F5B8C">
            <w:trPr>
              <w:trHeight w:val="240"/>
            </w:trPr>
            <w:sdt>
              <w:sdtPr>
                <w:rPr>
                  <w:szCs w:val="21"/>
                </w:rPr>
                <w:tag w:val="_PLD_4e74b46aa78b43de8693b713788644c8"/>
                <w:id w:val="-1139650308"/>
                <w:lock w:val="sdtLocked"/>
              </w:sdtPr>
              <w:sdtEnd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9F5B8C" w:rsidRPr="009C37AF" w:rsidRDefault="009F5B8C" w:rsidP="009F5B8C">
                    <w:pPr>
                      <w:outlineLvl w:val="2"/>
                      <w:rPr>
                        <w:rFonts w:cs="Cambria"/>
                        <w:szCs w:val="21"/>
                      </w:rPr>
                    </w:pPr>
                    <w:r w:rsidRPr="009C37AF">
                      <w:rPr>
                        <w:rFonts w:cs="Cambria" w:hint="eastAsia"/>
                        <w:szCs w:val="21"/>
                      </w:rPr>
                      <w:t>（二）可供出售金融资产</w:t>
                    </w:r>
                  </w:p>
                </w:tc>
              </w:sdtContent>
            </w:sdt>
            <w:tc>
              <w:tcPr>
                <w:tcW w:w="93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r w:rsidRPr="009C37AF">
                  <w:rPr>
                    <w:szCs w:val="21"/>
                  </w:rPr>
                  <w:t>186,900,000.00</w:t>
                </w:r>
              </w:p>
            </w:tc>
            <w:tc>
              <w:tcPr>
                <w:tcW w:w="916"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54"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85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r w:rsidRPr="009C37AF">
                  <w:rPr>
                    <w:szCs w:val="21"/>
                  </w:rPr>
                  <w:t>186,900,000.00</w:t>
                </w:r>
              </w:p>
            </w:tc>
          </w:tr>
          <w:tr w:rsidR="009F5B8C" w:rsidRPr="009C37AF" w:rsidTr="009F5B8C">
            <w:trPr>
              <w:trHeight w:val="240"/>
            </w:trPr>
            <w:sdt>
              <w:sdtPr>
                <w:rPr>
                  <w:szCs w:val="21"/>
                </w:rPr>
                <w:tag w:val="_PLD_ed8001f1e7f141e0ba601236e3eafebb"/>
                <w:id w:val="843987367"/>
                <w:lock w:val="sdtLocked"/>
              </w:sdtPr>
              <w:sdtEnd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9F5B8C" w:rsidRPr="009C37AF" w:rsidRDefault="009F5B8C" w:rsidP="009F5B8C">
                    <w:pPr>
                      <w:outlineLvl w:val="2"/>
                      <w:rPr>
                        <w:rFonts w:cs="Cambria"/>
                        <w:szCs w:val="21"/>
                      </w:rPr>
                    </w:pPr>
                    <w:r w:rsidRPr="009C37AF">
                      <w:rPr>
                        <w:rFonts w:cs="Cambria" w:hint="eastAsia"/>
                        <w:szCs w:val="21"/>
                      </w:rPr>
                      <w:t>（</w:t>
                    </w:r>
                    <w:r w:rsidRPr="009C37AF">
                      <w:rPr>
                        <w:rFonts w:cs="Cambria"/>
                        <w:szCs w:val="21"/>
                      </w:rPr>
                      <w:t>1</w:t>
                    </w:r>
                    <w:r w:rsidRPr="009C37AF">
                      <w:rPr>
                        <w:rFonts w:cs="Cambria" w:hint="eastAsia"/>
                        <w:szCs w:val="21"/>
                      </w:rPr>
                      <w:t>）债务工具投资</w:t>
                    </w:r>
                  </w:p>
                </w:tc>
              </w:sdtContent>
            </w:sdt>
            <w:tc>
              <w:tcPr>
                <w:tcW w:w="93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16"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54"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85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r>
          <w:tr w:rsidR="009F5B8C" w:rsidRPr="009C37AF" w:rsidTr="009F5B8C">
            <w:trPr>
              <w:trHeight w:val="240"/>
            </w:trPr>
            <w:sdt>
              <w:sdtPr>
                <w:rPr>
                  <w:szCs w:val="21"/>
                </w:rPr>
                <w:tag w:val="_PLD_df433338c5f04fda8a4a689e3019d360"/>
                <w:id w:val="380450696"/>
                <w:lock w:val="sdtLocked"/>
              </w:sdtPr>
              <w:sdtEnd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9F5B8C" w:rsidRPr="009C37AF" w:rsidRDefault="009F5B8C" w:rsidP="009F5B8C">
                    <w:pPr>
                      <w:outlineLvl w:val="2"/>
                      <w:rPr>
                        <w:rFonts w:cs="Cambria"/>
                        <w:szCs w:val="21"/>
                      </w:rPr>
                    </w:pPr>
                    <w:r w:rsidRPr="009C37AF">
                      <w:rPr>
                        <w:rFonts w:cs="Cambria" w:hint="eastAsia"/>
                        <w:szCs w:val="21"/>
                      </w:rPr>
                      <w:t>（</w:t>
                    </w:r>
                    <w:r w:rsidRPr="009C37AF">
                      <w:rPr>
                        <w:rFonts w:cs="Cambria"/>
                        <w:szCs w:val="21"/>
                      </w:rPr>
                      <w:t>2</w:t>
                    </w:r>
                    <w:r w:rsidRPr="009C37AF">
                      <w:rPr>
                        <w:rFonts w:cs="Cambria" w:hint="eastAsia"/>
                        <w:szCs w:val="21"/>
                      </w:rPr>
                      <w:t>）权益工具投资</w:t>
                    </w:r>
                  </w:p>
                </w:tc>
              </w:sdtContent>
            </w:sdt>
            <w:tc>
              <w:tcPr>
                <w:tcW w:w="93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r w:rsidRPr="009C37AF">
                  <w:rPr>
                    <w:szCs w:val="21"/>
                  </w:rPr>
                  <w:t>186,900,000.00</w:t>
                </w:r>
              </w:p>
            </w:tc>
            <w:tc>
              <w:tcPr>
                <w:tcW w:w="916"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54"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85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r w:rsidRPr="009C37AF">
                  <w:rPr>
                    <w:szCs w:val="21"/>
                  </w:rPr>
                  <w:t>186,900,000.00</w:t>
                </w:r>
              </w:p>
            </w:tc>
          </w:tr>
          <w:tr w:rsidR="009F5B8C" w:rsidRPr="009C37AF" w:rsidTr="009F5B8C">
            <w:trPr>
              <w:trHeight w:val="240"/>
            </w:trPr>
            <w:sdt>
              <w:sdtPr>
                <w:rPr>
                  <w:szCs w:val="21"/>
                </w:rPr>
                <w:tag w:val="_PLD_56972fb3a1824ca7b70ed318f0600805"/>
                <w:id w:val="-1672248240"/>
                <w:lock w:val="sdtLocked"/>
              </w:sdtPr>
              <w:sdtEnd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9F5B8C" w:rsidRPr="009C37AF" w:rsidRDefault="009F5B8C" w:rsidP="009F5B8C">
                    <w:pPr>
                      <w:outlineLvl w:val="2"/>
                      <w:rPr>
                        <w:rFonts w:cs="Cambria"/>
                        <w:szCs w:val="21"/>
                      </w:rPr>
                    </w:pPr>
                    <w:r w:rsidRPr="009C37AF">
                      <w:rPr>
                        <w:rFonts w:cs="Cambria" w:hint="eastAsia"/>
                        <w:szCs w:val="21"/>
                      </w:rPr>
                      <w:t>（</w:t>
                    </w:r>
                    <w:r w:rsidRPr="009C37AF">
                      <w:rPr>
                        <w:rFonts w:cs="Cambria"/>
                        <w:szCs w:val="21"/>
                      </w:rPr>
                      <w:t>3</w:t>
                    </w:r>
                    <w:r w:rsidRPr="009C37AF">
                      <w:rPr>
                        <w:rFonts w:cs="Cambria" w:hint="eastAsia"/>
                        <w:szCs w:val="21"/>
                      </w:rPr>
                      <w:t>）其他</w:t>
                    </w:r>
                  </w:p>
                </w:tc>
              </w:sdtContent>
            </w:sdt>
            <w:tc>
              <w:tcPr>
                <w:tcW w:w="93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16"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54"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85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r>
          <w:tr w:rsidR="009F5B8C" w:rsidRPr="009C37AF" w:rsidTr="009F5B8C">
            <w:trPr>
              <w:trHeight w:val="240"/>
            </w:trPr>
            <w:sdt>
              <w:sdtPr>
                <w:rPr>
                  <w:szCs w:val="21"/>
                </w:rPr>
                <w:tag w:val="_PLD_3de7866fcc5647b0af0e302d131ba956"/>
                <w:id w:val="1491976163"/>
                <w:lock w:val="sdtLocked"/>
              </w:sdtPr>
              <w:sdtEnd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9F5B8C" w:rsidRPr="009C37AF" w:rsidRDefault="009F5B8C" w:rsidP="009F5B8C">
                    <w:pPr>
                      <w:outlineLvl w:val="2"/>
                      <w:rPr>
                        <w:rFonts w:cs="Cambria"/>
                        <w:szCs w:val="21"/>
                      </w:rPr>
                    </w:pPr>
                    <w:r w:rsidRPr="009C37AF">
                      <w:rPr>
                        <w:rFonts w:cs="Cambria" w:hint="eastAsia"/>
                        <w:szCs w:val="21"/>
                      </w:rPr>
                      <w:t>（三）投资性房地产</w:t>
                    </w:r>
                  </w:p>
                </w:tc>
              </w:sdtContent>
            </w:sdt>
            <w:tc>
              <w:tcPr>
                <w:tcW w:w="93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16"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54"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85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r>
          <w:tr w:rsidR="009F5B8C" w:rsidRPr="009C37AF" w:rsidTr="009F5B8C">
            <w:trPr>
              <w:trHeight w:val="240"/>
            </w:trPr>
            <w:sdt>
              <w:sdtPr>
                <w:rPr>
                  <w:szCs w:val="21"/>
                </w:rPr>
                <w:tag w:val="_PLD_767923f91ca749ba9602edf726d38f5c"/>
                <w:id w:val="-746955877"/>
                <w:lock w:val="sdtLocked"/>
              </w:sdtPr>
              <w:sdtEnd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9F5B8C" w:rsidRPr="009C37AF" w:rsidRDefault="009F5B8C" w:rsidP="009F5B8C">
                    <w:pPr>
                      <w:outlineLvl w:val="2"/>
                      <w:rPr>
                        <w:rFonts w:cs="Cambria"/>
                        <w:szCs w:val="21"/>
                      </w:rPr>
                    </w:pPr>
                    <w:r w:rsidRPr="009C37AF">
                      <w:rPr>
                        <w:rFonts w:cs="Cambria"/>
                        <w:szCs w:val="21"/>
                      </w:rPr>
                      <w:t>1.</w:t>
                    </w:r>
                    <w:r w:rsidRPr="009C37AF">
                      <w:rPr>
                        <w:rFonts w:cs="Cambria" w:hint="eastAsia"/>
                        <w:szCs w:val="21"/>
                      </w:rPr>
                      <w:t>出租用的土地使用权</w:t>
                    </w:r>
                  </w:p>
                </w:tc>
              </w:sdtContent>
            </w:sdt>
            <w:tc>
              <w:tcPr>
                <w:tcW w:w="93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16"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54"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85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r>
          <w:tr w:rsidR="009F5B8C" w:rsidRPr="009C37AF" w:rsidTr="009F5B8C">
            <w:trPr>
              <w:trHeight w:val="240"/>
            </w:trPr>
            <w:sdt>
              <w:sdtPr>
                <w:rPr>
                  <w:szCs w:val="21"/>
                </w:rPr>
                <w:tag w:val="_PLD_461f19a5ef3b4f2ea7764aeda5223923"/>
                <w:id w:val="-1464573650"/>
                <w:lock w:val="sdtLocked"/>
              </w:sdtPr>
              <w:sdtEnd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9F5B8C" w:rsidRPr="009C37AF" w:rsidRDefault="009F5B8C" w:rsidP="009F5B8C">
                    <w:pPr>
                      <w:outlineLvl w:val="2"/>
                      <w:rPr>
                        <w:rFonts w:cs="Cambria"/>
                        <w:szCs w:val="21"/>
                      </w:rPr>
                    </w:pPr>
                    <w:r w:rsidRPr="009C37AF">
                      <w:rPr>
                        <w:rFonts w:cs="Cambria"/>
                        <w:szCs w:val="21"/>
                      </w:rPr>
                      <w:t>2.</w:t>
                    </w:r>
                    <w:r w:rsidRPr="009C37AF">
                      <w:rPr>
                        <w:rFonts w:cs="Cambria" w:hint="eastAsia"/>
                        <w:szCs w:val="21"/>
                      </w:rPr>
                      <w:t>出租的建筑物</w:t>
                    </w:r>
                  </w:p>
                </w:tc>
              </w:sdtContent>
            </w:sdt>
            <w:tc>
              <w:tcPr>
                <w:tcW w:w="93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16"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54"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85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r>
          <w:tr w:rsidR="009F5B8C" w:rsidRPr="009C37AF" w:rsidTr="009F5B8C">
            <w:trPr>
              <w:trHeight w:val="468"/>
            </w:trPr>
            <w:sdt>
              <w:sdtPr>
                <w:rPr>
                  <w:szCs w:val="21"/>
                </w:rPr>
                <w:tag w:val="_PLD_5e007fa7d02d4ec890624706e1017abb"/>
                <w:id w:val="-2111495714"/>
                <w:lock w:val="sdtLocked"/>
              </w:sdtPr>
              <w:sdtEnd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9F5B8C" w:rsidRPr="009C37AF" w:rsidRDefault="009F5B8C" w:rsidP="009F5B8C">
                    <w:pPr>
                      <w:outlineLvl w:val="2"/>
                      <w:rPr>
                        <w:rFonts w:cs="Cambria"/>
                        <w:szCs w:val="21"/>
                      </w:rPr>
                    </w:pPr>
                    <w:r w:rsidRPr="009C37AF">
                      <w:rPr>
                        <w:rFonts w:cs="Cambria"/>
                        <w:szCs w:val="21"/>
                      </w:rPr>
                      <w:t>3.</w:t>
                    </w:r>
                    <w:r w:rsidRPr="009C37AF">
                      <w:rPr>
                        <w:rFonts w:cs="Cambria" w:hint="eastAsia"/>
                        <w:szCs w:val="21"/>
                      </w:rPr>
                      <w:t>持有并</w:t>
                    </w:r>
                    <w:proofErr w:type="gramStart"/>
                    <w:r w:rsidRPr="009C37AF">
                      <w:rPr>
                        <w:rFonts w:cs="Cambria" w:hint="eastAsia"/>
                        <w:szCs w:val="21"/>
                      </w:rPr>
                      <w:t>准备增值</w:t>
                    </w:r>
                    <w:proofErr w:type="gramEnd"/>
                    <w:r w:rsidRPr="009C37AF">
                      <w:rPr>
                        <w:rFonts w:cs="Cambria" w:hint="eastAsia"/>
                        <w:szCs w:val="21"/>
                      </w:rPr>
                      <w:t>后转让的土地使用权</w:t>
                    </w:r>
                  </w:p>
                </w:tc>
              </w:sdtContent>
            </w:sdt>
            <w:tc>
              <w:tcPr>
                <w:tcW w:w="93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16"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54"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85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r>
          <w:tr w:rsidR="009F5B8C" w:rsidRPr="009C37AF" w:rsidTr="009F5B8C">
            <w:trPr>
              <w:trHeight w:val="240"/>
            </w:trPr>
            <w:sdt>
              <w:sdtPr>
                <w:rPr>
                  <w:szCs w:val="21"/>
                </w:rPr>
                <w:tag w:val="_PLD_10e079f68fd2468db9a8fb0ae6b7be19"/>
                <w:id w:val="-1873908888"/>
                <w:lock w:val="sdtLocked"/>
              </w:sdtPr>
              <w:sdtEnd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9F5B8C" w:rsidRPr="009C37AF" w:rsidRDefault="009F5B8C" w:rsidP="009F5B8C">
                    <w:pPr>
                      <w:outlineLvl w:val="2"/>
                      <w:rPr>
                        <w:rFonts w:cs="Cambria"/>
                        <w:szCs w:val="21"/>
                      </w:rPr>
                    </w:pPr>
                    <w:r w:rsidRPr="009C37AF">
                      <w:rPr>
                        <w:rFonts w:cs="Cambria" w:hint="eastAsia"/>
                        <w:szCs w:val="21"/>
                      </w:rPr>
                      <w:t>（四）生物资产</w:t>
                    </w:r>
                  </w:p>
                </w:tc>
              </w:sdtContent>
            </w:sdt>
            <w:tc>
              <w:tcPr>
                <w:tcW w:w="93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16"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54"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85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r>
          <w:tr w:rsidR="009F5B8C" w:rsidRPr="009C37AF" w:rsidTr="009F5B8C">
            <w:trPr>
              <w:trHeight w:val="240"/>
            </w:trPr>
            <w:sdt>
              <w:sdtPr>
                <w:rPr>
                  <w:szCs w:val="21"/>
                </w:rPr>
                <w:tag w:val="_PLD_3e40e87f67e440a187777230464ed124"/>
                <w:id w:val="-1115281122"/>
                <w:lock w:val="sdtLocked"/>
              </w:sdtPr>
              <w:sdtEnd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9F5B8C" w:rsidRPr="009C37AF" w:rsidRDefault="009F5B8C" w:rsidP="009F5B8C">
                    <w:pPr>
                      <w:outlineLvl w:val="2"/>
                      <w:rPr>
                        <w:rFonts w:cs="Cambria"/>
                        <w:szCs w:val="21"/>
                      </w:rPr>
                    </w:pPr>
                    <w:r w:rsidRPr="009C37AF">
                      <w:rPr>
                        <w:rFonts w:cs="Cambria"/>
                        <w:szCs w:val="21"/>
                      </w:rPr>
                      <w:t>1.</w:t>
                    </w:r>
                    <w:r w:rsidRPr="009C37AF">
                      <w:rPr>
                        <w:rFonts w:cs="Cambria" w:hint="eastAsia"/>
                        <w:szCs w:val="21"/>
                      </w:rPr>
                      <w:t>消耗性生物资产</w:t>
                    </w:r>
                  </w:p>
                </w:tc>
              </w:sdtContent>
            </w:sdt>
            <w:tc>
              <w:tcPr>
                <w:tcW w:w="93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16"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54"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85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r>
          <w:tr w:rsidR="009F5B8C" w:rsidRPr="009C37AF" w:rsidTr="009F5B8C">
            <w:trPr>
              <w:trHeight w:val="240"/>
            </w:trPr>
            <w:sdt>
              <w:sdtPr>
                <w:rPr>
                  <w:szCs w:val="21"/>
                </w:rPr>
                <w:tag w:val="_PLD_d18ffb6802c54bcd9ba700a6469e843d"/>
                <w:id w:val="-986395358"/>
                <w:lock w:val="sdtLocked"/>
              </w:sdtPr>
              <w:sdtEnd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9F5B8C" w:rsidRPr="009C37AF" w:rsidRDefault="009F5B8C" w:rsidP="009F5B8C">
                    <w:pPr>
                      <w:outlineLvl w:val="2"/>
                      <w:rPr>
                        <w:rFonts w:cs="Cambria"/>
                        <w:szCs w:val="21"/>
                      </w:rPr>
                    </w:pPr>
                    <w:r w:rsidRPr="009C37AF">
                      <w:rPr>
                        <w:rFonts w:cs="Cambria"/>
                        <w:szCs w:val="21"/>
                      </w:rPr>
                      <w:t>2.</w:t>
                    </w:r>
                    <w:r w:rsidRPr="009C37AF">
                      <w:rPr>
                        <w:rFonts w:cs="Cambria" w:hint="eastAsia"/>
                        <w:szCs w:val="21"/>
                      </w:rPr>
                      <w:t>生产性生物资产</w:t>
                    </w:r>
                  </w:p>
                </w:tc>
              </w:sdtContent>
            </w:sdt>
            <w:tc>
              <w:tcPr>
                <w:tcW w:w="93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16"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54"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85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r>
          <w:tr w:rsidR="009F5B8C" w:rsidRPr="009C37AF" w:rsidTr="009F5B8C">
            <w:trPr>
              <w:trHeight w:val="468"/>
            </w:trPr>
            <w:sdt>
              <w:sdtPr>
                <w:rPr>
                  <w:szCs w:val="21"/>
                </w:rPr>
                <w:tag w:val="_PLD_ea4eab679e6f41dba849d465f53b9b55"/>
                <w:id w:val="-801151938"/>
                <w:lock w:val="sdtLocked"/>
              </w:sdtPr>
              <w:sdtEndPr/>
              <w:sdtContent>
                <w:tc>
                  <w:tcPr>
                    <w:tcW w:w="1333" w:type="pct"/>
                    <w:tcBorders>
                      <w:top w:val="single" w:sz="4" w:space="0" w:color="auto"/>
                      <w:left w:val="single" w:sz="4" w:space="0" w:color="auto"/>
                      <w:bottom w:val="single" w:sz="4" w:space="0" w:color="auto"/>
                      <w:right w:val="single" w:sz="4" w:space="0" w:color="auto"/>
                    </w:tcBorders>
                    <w:shd w:val="clear" w:color="auto" w:fill="auto"/>
                  </w:tcPr>
                  <w:p w:rsidR="009F5B8C" w:rsidRPr="009C37AF" w:rsidRDefault="009F5B8C" w:rsidP="009F5B8C">
                    <w:pPr>
                      <w:outlineLvl w:val="2"/>
                      <w:rPr>
                        <w:rFonts w:cs="Cambria"/>
                        <w:b/>
                        <w:szCs w:val="21"/>
                      </w:rPr>
                    </w:pPr>
                    <w:r w:rsidRPr="009C37AF">
                      <w:rPr>
                        <w:rFonts w:cs="Cambria" w:hint="eastAsia"/>
                        <w:b/>
                        <w:szCs w:val="21"/>
                      </w:rPr>
                      <w:t>持续以公允价值计量的资产总额</w:t>
                    </w:r>
                  </w:p>
                </w:tc>
              </w:sdtContent>
            </w:sdt>
            <w:tc>
              <w:tcPr>
                <w:tcW w:w="93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r w:rsidRPr="009C37AF">
                  <w:rPr>
                    <w:szCs w:val="21"/>
                  </w:rPr>
                  <w:t>187,242,296.44</w:t>
                </w:r>
              </w:p>
            </w:tc>
            <w:tc>
              <w:tcPr>
                <w:tcW w:w="916"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954"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p>
            </w:tc>
            <w:tc>
              <w:tcPr>
                <w:tcW w:w="858" w:type="pct"/>
                <w:tcBorders>
                  <w:top w:val="single" w:sz="4" w:space="0" w:color="auto"/>
                  <w:left w:val="single" w:sz="4" w:space="0" w:color="auto"/>
                  <w:bottom w:val="single" w:sz="4" w:space="0" w:color="auto"/>
                  <w:right w:val="single" w:sz="4" w:space="0" w:color="auto"/>
                </w:tcBorders>
              </w:tcPr>
              <w:p w:rsidR="009F5B8C" w:rsidRPr="009C37AF" w:rsidRDefault="009F5B8C" w:rsidP="009F5B8C">
                <w:pPr>
                  <w:jc w:val="right"/>
                  <w:outlineLvl w:val="2"/>
                  <w:rPr>
                    <w:rFonts w:cs="Cambria"/>
                    <w:szCs w:val="21"/>
                  </w:rPr>
                </w:pPr>
                <w:r w:rsidRPr="009C37AF">
                  <w:rPr>
                    <w:szCs w:val="21"/>
                  </w:rPr>
                  <w:t>187,242,296.44</w:t>
                </w:r>
              </w:p>
            </w:tc>
          </w:tr>
        </w:tbl>
        <w:p w:rsidR="00507BB6" w:rsidRDefault="00A057D5">
          <w:pPr>
            <w:tabs>
              <w:tab w:val="left" w:pos="1134"/>
            </w:tabs>
            <w:rPr>
              <w:rFonts w:cs="Cambria"/>
              <w:b/>
              <w:szCs w:val="21"/>
            </w:rPr>
          </w:pPr>
        </w:p>
      </w:sdtContent>
    </w:sdt>
    <w:sdt>
      <w:sdtPr>
        <w:rPr>
          <w:rFonts w:ascii="宋体" w:hAnsi="宋体" w:cs="Arial" w:hint="eastAsia"/>
          <w:b w:val="0"/>
          <w:bCs w:val="0"/>
          <w:kern w:val="0"/>
          <w:sz w:val="24"/>
          <w:szCs w:val="21"/>
        </w:rPr>
        <w:alias w:val="模块:持续和非持续第一层次公允价值计量项目市价的确定依据"/>
        <w:tag w:val="_GBC_9cf59ced96b14247921100dffef5784f"/>
        <w:id w:val="527914424"/>
        <w:lock w:val="sdtLocked"/>
        <w:placeholder>
          <w:docPart w:val="GBC22222222222222222222222222222"/>
        </w:placeholder>
      </w:sdtPr>
      <w:sdtEndPr>
        <w:rPr>
          <w:rFonts w:cs="Cambria"/>
          <w:b/>
          <w:sz w:val="21"/>
        </w:rPr>
      </w:sdtEndPr>
      <w:sdtContent>
        <w:p w:rsidR="00507BB6" w:rsidRDefault="00BE0F81">
          <w:pPr>
            <w:pStyle w:val="3"/>
            <w:numPr>
              <w:ilvl w:val="0"/>
              <w:numId w:val="78"/>
            </w:numPr>
            <w:rPr>
              <w:rFonts w:ascii="宋体" w:hAnsi="宋体" w:cs="Arial"/>
              <w:szCs w:val="21"/>
            </w:rPr>
          </w:pPr>
          <w:r>
            <w:rPr>
              <w:rFonts w:ascii="宋体" w:hAnsi="宋体" w:cs="Arial" w:hint="eastAsia"/>
              <w:szCs w:val="21"/>
            </w:rPr>
            <w:t>持续和非持续第一层次公允价值计量项目市价的确定依据</w:t>
          </w:r>
        </w:p>
        <w:sdt>
          <w:sdtPr>
            <w:alias w:val="是否适用：持续和非持续第一层次公允价值计量项目市价的确定依据[双击切换]"/>
            <w:tag w:val="_GBC_699178e78c6743f697df07ed34d59216"/>
            <w:id w:val="523601108"/>
            <w:lock w:val="sdtContentLocked"/>
            <w:placeholder>
              <w:docPart w:val="GBC22222222222222222222222222222"/>
            </w:placeholder>
          </w:sdtPr>
          <w:sdtEndPr/>
          <w:sdtContent>
            <w:p w:rsidR="00507BB6" w:rsidRDefault="00BE0F81" w:rsidP="001C4D27">
              <w:r>
                <w:fldChar w:fldCharType="begin"/>
              </w:r>
              <w:r w:rsidR="001C4D27">
                <w:instrText xml:space="preserve"> MACROBUTTON  SnrToggleCheckbox √适用 </w:instrText>
              </w:r>
              <w:r>
                <w:fldChar w:fldCharType="end"/>
              </w:r>
              <w:r>
                <w:fldChar w:fldCharType="begin"/>
              </w:r>
              <w:r w:rsidR="001C4D27">
                <w:instrText xml:space="preserve"> MACROBUTTON  SnrToggleCheckbox □不适用 </w:instrText>
              </w:r>
              <w:r>
                <w:fldChar w:fldCharType="end"/>
              </w:r>
            </w:p>
          </w:sdtContent>
        </w:sdt>
        <w:p w:rsidR="001C4D27" w:rsidRDefault="00A057D5">
          <w:pPr>
            <w:rPr>
              <w:rFonts w:cs="Arial"/>
              <w:szCs w:val="21"/>
            </w:rPr>
          </w:pPr>
          <w:sdt>
            <w:sdtPr>
              <w:rPr>
                <w:rFonts w:cs="Arial" w:hint="eastAsia"/>
                <w:szCs w:val="21"/>
              </w:rPr>
              <w:alias w:val="持续和非持续第一层次公允价值计量项目市价的确定依据"/>
              <w:tag w:val="_GBC_8db65a2ca59047da919942f97cfc594e"/>
              <w:id w:val="1144087782"/>
              <w:lock w:val="sdtLocked"/>
            </w:sdtPr>
            <w:sdtEndPr/>
            <w:sdtContent>
              <w:r w:rsidR="001C4D27" w:rsidRPr="001C4D27">
                <w:rPr>
                  <w:rFonts w:cs="Arial" w:hint="eastAsia"/>
                  <w:szCs w:val="21"/>
                </w:rPr>
                <w:t>公允价值计量方法基于相同资产或负债在活跃市场中的标价（未经调整）</w:t>
              </w:r>
              <w:r w:rsidR="001C4D27">
                <w:rPr>
                  <w:rFonts w:cs="Arial" w:hint="eastAsia"/>
                  <w:szCs w:val="21"/>
                </w:rPr>
                <w:t>。</w:t>
              </w:r>
            </w:sdtContent>
          </w:sdt>
        </w:p>
        <w:p w:rsidR="00507BB6" w:rsidRDefault="00A057D5">
          <w:pPr>
            <w:tabs>
              <w:tab w:val="left" w:pos="1134"/>
            </w:tabs>
            <w:rPr>
              <w:rFonts w:cs="Cambria"/>
              <w:b/>
              <w:szCs w:val="21"/>
            </w:rPr>
          </w:pPr>
        </w:p>
      </w:sdtContent>
    </w:sdt>
    <w:sdt>
      <w:sdtPr>
        <w:rPr>
          <w:rFonts w:ascii="宋体" w:hAnsi="宋体" w:cs="Arial" w:hint="eastAsia"/>
          <w:b w:val="0"/>
          <w:bCs w:val="0"/>
          <w:kern w:val="0"/>
          <w:sz w:val="24"/>
          <w:szCs w:val="21"/>
        </w:rPr>
        <w:alias w:val="模块:持续和非持续第二层次公允价值计量项目，采用的估值技术和重要参数的定性及定量信息"/>
        <w:tag w:val="_GBC_8e00be36ed6245f895b032b3059a4854"/>
        <w:id w:val="546416813"/>
        <w:lock w:val="sdtLocked"/>
        <w:placeholder>
          <w:docPart w:val="GBC22222222222222222222222222222"/>
        </w:placeholder>
      </w:sdtPr>
      <w:sdtEndPr>
        <w:rPr>
          <w:rFonts w:cs="Cambria" w:hint="default"/>
          <w:sz w:val="21"/>
        </w:rPr>
      </w:sdtEndPr>
      <w:sdtContent>
        <w:p w:rsidR="00507BB6" w:rsidRDefault="00BE0F81">
          <w:pPr>
            <w:pStyle w:val="3"/>
            <w:numPr>
              <w:ilvl w:val="0"/>
              <w:numId w:val="78"/>
            </w:numPr>
          </w:pPr>
          <w:r>
            <w:rPr>
              <w:rFonts w:ascii="宋体" w:hAnsi="宋体" w:cs="Arial" w:hint="eastAsia"/>
              <w:szCs w:val="21"/>
            </w:rPr>
            <w:t>持续和非持续第二层次公允价值计量项目，采用的估值技术和重要参数的定性及定量信息</w:t>
          </w:r>
        </w:p>
        <w:sdt>
          <w:sdtPr>
            <w:rPr>
              <w:rFonts w:cs="Cambria" w:hint="eastAsia"/>
              <w:szCs w:val="21"/>
            </w:rPr>
            <w:alias w:val="是否适用：持续和非持续第二层次公允价值计量项目，采用的估值技术和重要参数的定性及定量信息[双击切换]"/>
            <w:tag w:val="_GBC_8bee9b1c9bf241d5ae1f2c4578fc3b6c"/>
            <w:id w:val="923842811"/>
            <w:lock w:val="sdtContentLocked"/>
            <w:placeholder>
              <w:docPart w:val="GBC22222222222222222222222222222"/>
            </w:placeholder>
          </w:sdtPr>
          <w:sdtEndPr/>
          <w:sdtContent>
            <w:p w:rsidR="00507BB6" w:rsidRDefault="00BE0F81" w:rsidP="001C4D27">
              <w:pPr>
                <w:tabs>
                  <w:tab w:val="left" w:pos="1134"/>
                </w:tabs>
                <w:rPr>
                  <w:rFonts w:cs="Cambria"/>
                  <w:szCs w:val="21"/>
                </w:rPr>
              </w:pPr>
              <w:r>
                <w:rPr>
                  <w:rFonts w:cs="Cambria"/>
                  <w:szCs w:val="21"/>
                </w:rPr>
                <w:fldChar w:fldCharType="begin"/>
              </w:r>
              <w:r w:rsidR="001C4D27">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1C4D27">
                <w:rPr>
                  <w:rFonts w:cs="Cambria"/>
                  <w:szCs w:val="21"/>
                </w:rPr>
                <w:instrText xml:space="preserve"> MACROBUTTON  SnrToggleCheckbox √不适用 </w:instrText>
              </w:r>
              <w:r>
                <w:rPr>
                  <w:rFonts w:cs="Cambria"/>
                  <w:szCs w:val="21"/>
                </w:rPr>
                <w:fldChar w:fldCharType="end"/>
              </w:r>
            </w:p>
          </w:sdtContent>
        </w:sdt>
      </w:sdtContent>
    </w:sdt>
    <w:p w:rsidR="00507BB6" w:rsidRDefault="00507BB6">
      <w:pPr>
        <w:rPr>
          <w:szCs w:val="21"/>
        </w:rPr>
      </w:pPr>
    </w:p>
    <w:sdt>
      <w:sdtPr>
        <w:rPr>
          <w:rFonts w:ascii="宋体" w:hAnsi="宋体" w:cs="Arial" w:hint="eastAsia"/>
          <w:b w:val="0"/>
          <w:bCs w:val="0"/>
          <w:kern w:val="0"/>
          <w:sz w:val="24"/>
          <w:szCs w:val="21"/>
        </w:rPr>
        <w:alias w:val="模块:持续和非持续第三层次公允价值计量项目，采用的估值技术和重要参数的定性及定量信息"/>
        <w:tag w:val="_GBC_5d389bac3ad747a292eb45fd87ce5896"/>
        <w:id w:val="284544477"/>
        <w:lock w:val="sdtLocked"/>
        <w:placeholder>
          <w:docPart w:val="GBC22222222222222222222222222222"/>
        </w:placeholder>
      </w:sdtPr>
      <w:sdtEndPr>
        <w:rPr>
          <w:rFonts w:cs="Cambria"/>
          <w:color w:val="808080"/>
          <w:sz w:val="21"/>
        </w:rPr>
      </w:sdtEndPr>
      <w:sdtContent>
        <w:p w:rsidR="00507BB6" w:rsidRDefault="00BE0F81">
          <w:pPr>
            <w:pStyle w:val="3"/>
            <w:numPr>
              <w:ilvl w:val="0"/>
              <w:numId w:val="78"/>
            </w:numPr>
          </w:pPr>
          <w:r>
            <w:rPr>
              <w:rFonts w:ascii="宋体" w:hAnsi="宋体" w:cs="Arial" w:hint="eastAsia"/>
              <w:szCs w:val="21"/>
            </w:rPr>
            <w:t>持续和非持续第三层次公允价值计量项目，采用的估值技术和重要参数的定性及定量信息</w:t>
          </w:r>
        </w:p>
        <w:sdt>
          <w:sdtPr>
            <w:rPr>
              <w:rFonts w:hint="eastAsia"/>
              <w:szCs w:val="21"/>
            </w:rPr>
            <w:alias w:val="是否适用：持续和非持续第三层次公允价值计量项目，采用的估值技术和重要参数的定性及定量信息[双击切换]"/>
            <w:tag w:val="_GBC_4feedb18bf344f2ebff0035f82f30e3c"/>
            <w:id w:val="555900472"/>
            <w:lock w:val="sdtContentLocked"/>
            <w:placeholder>
              <w:docPart w:val="GBC22222222222222222222222222222"/>
            </w:placeholder>
          </w:sdtPr>
          <w:sdtEndPr/>
          <w:sdtContent>
            <w:p w:rsidR="00507BB6" w:rsidRDefault="00BE0F81" w:rsidP="001C4D27">
              <w:pPr>
                <w:rPr>
                  <w:szCs w:val="21"/>
                </w:rPr>
              </w:pPr>
              <w:r>
                <w:rPr>
                  <w:szCs w:val="21"/>
                </w:rPr>
                <w:fldChar w:fldCharType="begin"/>
              </w:r>
              <w:r w:rsidR="001C4D27">
                <w:rPr>
                  <w:szCs w:val="21"/>
                </w:rPr>
                <w:instrText xml:space="preserve"> MACROBUTTON  SnrToggleCheckbox □适用 </w:instrText>
              </w:r>
              <w:r>
                <w:rPr>
                  <w:szCs w:val="21"/>
                </w:rPr>
                <w:fldChar w:fldCharType="end"/>
              </w:r>
              <w:r>
                <w:rPr>
                  <w:szCs w:val="21"/>
                </w:rPr>
                <w:fldChar w:fldCharType="begin"/>
              </w:r>
              <w:r w:rsidR="001C4D27">
                <w:rPr>
                  <w:szCs w:val="21"/>
                </w:rPr>
                <w:instrText xml:space="preserve"> MACROBUTTON  SnrToggleCheckbox √不适用 </w:instrText>
              </w:r>
              <w:r>
                <w:rPr>
                  <w:szCs w:val="21"/>
                </w:rPr>
                <w:fldChar w:fldCharType="end"/>
              </w:r>
            </w:p>
          </w:sdtContent>
        </w:sdt>
        <w:p w:rsidR="00507BB6" w:rsidRDefault="00A057D5">
          <w:pPr>
            <w:tabs>
              <w:tab w:val="left" w:pos="1134"/>
            </w:tabs>
            <w:rPr>
              <w:rFonts w:cs="Cambria"/>
              <w:b/>
              <w:szCs w:val="21"/>
            </w:rPr>
          </w:pPr>
        </w:p>
      </w:sdtContent>
    </w:sdt>
    <w:sdt>
      <w:sdtPr>
        <w:rPr>
          <w:rFonts w:ascii="宋体" w:hAnsi="宋体" w:cs="宋体" w:hint="eastAsia"/>
          <w:b w:val="0"/>
          <w:bCs w:val="0"/>
          <w:kern w:val="0"/>
          <w:sz w:val="24"/>
          <w:szCs w:val="24"/>
        </w:rPr>
        <w:alias w:val="模块:持续的第三层次公允价值计量的项目期初与期末账面价值之间的调节信息及不可观察参数的敏感性分析"/>
        <w:tag w:val="_GBC_353ab3e0cb19455ab2c2c2a397421afe"/>
        <w:id w:val="1082880174"/>
        <w:lock w:val="sdtLocked"/>
        <w:placeholder>
          <w:docPart w:val="GBC22222222222222222222222222222"/>
        </w:placeholder>
      </w:sdtPr>
      <w:sdtEndPr>
        <w:rPr>
          <w:rFonts w:cs="Cambria"/>
          <w:color w:val="808080"/>
          <w:sz w:val="21"/>
          <w:szCs w:val="21"/>
        </w:rPr>
      </w:sdtEndPr>
      <w:sdtContent>
        <w:p w:rsidR="00507BB6" w:rsidRDefault="00BE0F81">
          <w:pPr>
            <w:pStyle w:val="3"/>
            <w:numPr>
              <w:ilvl w:val="0"/>
              <w:numId w:val="78"/>
            </w:numPr>
          </w:pPr>
          <w:r>
            <w:rPr>
              <w:rFonts w:hint="eastAsia"/>
            </w:rPr>
            <w:t>持续的第三层次公允价值计量项目，期初与期末账面价值间的调节信息及不可观察参数敏感性分析</w:t>
          </w:r>
        </w:p>
        <w:sdt>
          <w:sdtPr>
            <w:rPr>
              <w:rFonts w:hint="eastAsia"/>
              <w:szCs w:val="21"/>
            </w:rPr>
            <w:alias w:val="是否适用：持续的第三层次公允价值计量项目，期初与期末账面价值间的调节信息及不可观察参数敏感性分析[双击切换]"/>
            <w:tag w:val="_GBC_fbb80659fa8c4cbba85b32b2b514495c"/>
            <w:id w:val="943809968"/>
            <w:lock w:val="sdtContentLocked"/>
            <w:placeholder>
              <w:docPart w:val="GBC22222222222222222222222222222"/>
            </w:placeholder>
          </w:sdtPr>
          <w:sdtEndPr/>
          <w:sdtContent>
            <w:p w:rsidR="00507BB6" w:rsidRDefault="00BE0F81" w:rsidP="001C4D27">
              <w:pPr>
                <w:rPr>
                  <w:szCs w:val="21"/>
                </w:rPr>
              </w:pPr>
              <w:r>
                <w:rPr>
                  <w:szCs w:val="21"/>
                </w:rPr>
                <w:fldChar w:fldCharType="begin"/>
              </w:r>
              <w:r w:rsidR="001C4D27">
                <w:rPr>
                  <w:szCs w:val="21"/>
                </w:rPr>
                <w:instrText xml:space="preserve"> MACROBUTTON  SnrToggleCheckbox □适用 </w:instrText>
              </w:r>
              <w:r>
                <w:rPr>
                  <w:szCs w:val="21"/>
                </w:rPr>
                <w:fldChar w:fldCharType="end"/>
              </w:r>
              <w:r>
                <w:rPr>
                  <w:szCs w:val="21"/>
                </w:rPr>
                <w:fldChar w:fldCharType="begin"/>
              </w:r>
              <w:r w:rsidR="001C4D27">
                <w:rPr>
                  <w:szCs w:val="21"/>
                </w:rPr>
                <w:instrText xml:space="preserve"> MACROBUTTON  SnrToggleCheckbox √不适用 </w:instrText>
              </w:r>
              <w:r>
                <w:rPr>
                  <w:szCs w:val="21"/>
                </w:rPr>
                <w:fldChar w:fldCharType="end"/>
              </w:r>
            </w:p>
          </w:sdtContent>
        </w:sdt>
        <w:p w:rsidR="00507BB6" w:rsidRDefault="00A057D5">
          <w:pPr>
            <w:tabs>
              <w:tab w:val="left" w:pos="1134"/>
            </w:tabs>
            <w:rPr>
              <w:rFonts w:cs="Cambria"/>
              <w:b/>
              <w:szCs w:val="21"/>
            </w:rPr>
          </w:pPr>
        </w:p>
      </w:sdtContent>
    </w:sdt>
    <w:sdt>
      <w:sdtPr>
        <w:rPr>
          <w:rFonts w:ascii="宋体" w:hAnsi="宋体" w:cs="宋体" w:hint="eastAsia"/>
          <w:b w:val="0"/>
          <w:bCs w:val="0"/>
          <w:kern w:val="0"/>
          <w:sz w:val="24"/>
          <w:szCs w:val="24"/>
        </w:rPr>
        <w:alias w:val="模块:持续的公允价值计量项目，本期内发生各层级之间转换的，转换的原因及确定转换时点的政策"/>
        <w:tag w:val="_GBC_a9200ec73b8d485e80b76f1a9ee34c49"/>
        <w:id w:val="-1908838014"/>
        <w:lock w:val="sdtLocked"/>
        <w:placeholder>
          <w:docPart w:val="GBC22222222222222222222222222222"/>
        </w:placeholder>
      </w:sdtPr>
      <w:sdtEndPr>
        <w:rPr>
          <w:rFonts w:cs="Cambria"/>
          <w:sz w:val="21"/>
          <w:szCs w:val="21"/>
        </w:rPr>
      </w:sdtEndPr>
      <w:sdtContent>
        <w:p w:rsidR="00507BB6" w:rsidRDefault="00BE0F81">
          <w:pPr>
            <w:pStyle w:val="3"/>
            <w:numPr>
              <w:ilvl w:val="0"/>
              <w:numId w:val="78"/>
            </w:numPr>
          </w:pPr>
          <w:r>
            <w:rPr>
              <w:rFonts w:hint="eastAsia"/>
            </w:rPr>
            <w:t>持续的公允价值计量项目，本期内发生各层级之间转换的，转换的原因及确定转换时点的政策</w:t>
          </w:r>
        </w:p>
        <w:sdt>
          <w:sdtPr>
            <w:rPr>
              <w:rFonts w:hint="eastAsia"/>
              <w:szCs w:val="21"/>
            </w:rPr>
            <w:alias w:val="是否适用：持续的公允价值计量项目，本期内发生各层级之间转换的，转换的原因及确定转换时点的政策[双击切换]"/>
            <w:tag w:val="_GBC_e3d16a79a58242bc9c7be1f3a6f00898"/>
            <w:id w:val="-5059134"/>
            <w:lock w:val="sdtContentLocked"/>
            <w:placeholder>
              <w:docPart w:val="GBC22222222222222222222222222222"/>
            </w:placeholder>
          </w:sdtPr>
          <w:sdtEndPr/>
          <w:sdtContent>
            <w:p w:rsidR="00507BB6" w:rsidRDefault="00BE0F81" w:rsidP="001C4D27">
              <w:pPr>
                <w:rPr>
                  <w:szCs w:val="21"/>
                </w:rPr>
              </w:pPr>
              <w:r>
                <w:rPr>
                  <w:szCs w:val="21"/>
                </w:rPr>
                <w:fldChar w:fldCharType="begin"/>
              </w:r>
              <w:r w:rsidR="001C4D27">
                <w:rPr>
                  <w:szCs w:val="21"/>
                </w:rPr>
                <w:instrText xml:space="preserve"> MACROBUTTON  SnrToggleCheckbox □适用 </w:instrText>
              </w:r>
              <w:r>
                <w:rPr>
                  <w:szCs w:val="21"/>
                </w:rPr>
                <w:fldChar w:fldCharType="end"/>
              </w:r>
              <w:r>
                <w:rPr>
                  <w:szCs w:val="21"/>
                </w:rPr>
                <w:fldChar w:fldCharType="begin"/>
              </w:r>
              <w:r w:rsidR="001C4D27">
                <w:rPr>
                  <w:szCs w:val="21"/>
                </w:rPr>
                <w:instrText xml:space="preserve"> MACROBUTTON  SnrToggleCheckbox √不适用 </w:instrText>
              </w:r>
              <w:r>
                <w:rPr>
                  <w:szCs w:val="21"/>
                </w:rPr>
                <w:fldChar w:fldCharType="end"/>
              </w:r>
            </w:p>
          </w:sdtContent>
        </w:sdt>
        <w:p w:rsidR="00507BB6" w:rsidRDefault="00A057D5">
          <w:pPr>
            <w:tabs>
              <w:tab w:val="left" w:pos="1134"/>
            </w:tabs>
            <w:rPr>
              <w:rFonts w:cs="Cambria"/>
              <w:b/>
              <w:szCs w:val="21"/>
            </w:rPr>
          </w:pPr>
        </w:p>
      </w:sdtContent>
    </w:sdt>
    <w:sdt>
      <w:sdtPr>
        <w:rPr>
          <w:rFonts w:ascii="宋体" w:hAnsi="宋体" w:cs="宋体" w:hint="eastAsia"/>
          <w:b w:val="0"/>
          <w:bCs w:val="0"/>
          <w:kern w:val="0"/>
          <w:sz w:val="24"/>
          <w:szCs w:val="24"/>
        </w:rPr>
        <w:alias w:val="模块:本期内发生的估值技术变更及变更原因"/>
        <w:tag w:val="_GBC_8e563310a4b84a5d9dfe74fdbc178926"/>
        <w:id w:val="2122875796"/>
        <w:lock w:val="sdtLocked"/>
        <w:placeholder>
          <w:docPart w:val="GBC22222222222222222222222222222"/>
        </w:placeholder>
      </w:sdtPr>
      <w:sdtEndPr>
        <w:rPr>
          <w:rFonts w:cstheme="minorBidi"/>
          <w:sz w:val="21"/>
          <w:szCs w:val="21"/>
        </w:rPr>
      </w:sdtEndPr>
      <w:sdtContent>
        <w:p w:rsidR="00507BB6" w:rsidRDefault="00BE0F81">
          <w:pPr>
            <w:pStyle w:val="3"/>
            <w:numPr>
              <w:ilvl w:val="0"/>
              <w:numId w:val="78"/>
            </w:numPr>
          </w:pPr>
          <w:r>
            <w:rPr>
              <w:rFonts w:hint="eastAsia"/>
            </w:rPr>
            <w:t>本期内发生的估值技术变更及变更原因</w:t>
          </w:r>
        </w:p>
        <w:sdt>
          <w:sdtPr>
            <w:alias w:val="是否适用：本期内发生的估值技术变更及变更原因[双击切换]"/>
            <w:tag w:val="_GBC_b070160060a9485c87417fe5a8b5e02f"/>
            <w:id w:val="-567576909"/>
            <w:lock w:val="sdtContentLocked"/>
            <w:placeholder>
              <w:docPart w:val="GBC22222222222222222222222222222"/>
            </w:placeholder>
          </w:sdtPr>
          <w:sdtEndPr/>
          <w:sdtContent>
            <w:p w:rsidR="00507BB6" w:rsidRDefault="00BE0F81" w:rsidP="001C4D27">
              <w:pPr>
                <w:rPr>
                  <w:szCs w:val="21"/>
                </w:rPr>
              </w:pPr>
              <w:r>
                <w:fldChar w:fldCharType="begin"/>
              </w:r>
              <w:r w:rsidR="001C4D27">
                <w:instrText xml:space="preserve"> MACROBUTTON  SnrToggleCheckbox □适用 </w:instrText>
              </w:r>
              <w:r>
                <w:fldChar w:fldCharType="end"/>
              </w:r>
              <w:r>
                <w:fldChar w:fldCharType="begin"/>
              </w:r>
              <w:r w:rsidR="001C4D27">
                <w:instrText xml:space="preserve"> MACROBUTTON  SnrToggleCheckbox √不适用 </w:instrText>
              </w:r>
              <w:r>
                <w:fldChar w:fldCharType="end"/>
              </w:r>
            </w:p>
          </w:sdtContent>
        </w:sdt>
        <w:p w:rsidR="00507BB6" w:rsidRDefault="00A057D5">
          <w:pPr>
            <w:rPr>
              <w:rFonts w:cstheme="minorBidi"/>
              <w:szCs w:val="21"/>
            </w:rPr>
          </w:pPr>
        </w:p>
      </w:sdtContent>
    </w:sdt>
    <w:sdt>
      <w:sdtPr>
        <w:rPr>
          <w:rFonts w:ascii="宋体" w:hAnsi="宋体" w:cstheme="minorBidi" w:hint="eastAsia"/>
          <w:b w:val="0"/>
          <w:bCs w:val="0"/>
          <w:kern w:val="0"/>
          <w:sz w:val="24"/>
          <w:szCs w:val="21"/>
        </w:rPr>
        <w:alias w:val="模块:不以公允价值计量的金融资产和金融负债的公允价值情况"/>
        <w:tag w:val="_GBC_e354e1f41f824854b8f3345d52a9cfab"/>
        <w:id w:val="1128209772"/>
        <w:lock w:val="sdtLocked"/>
        <w:placeholder>
          <w:docPart w:val="GBC22222222222222222222222222222"/>
        </w:placeholder>
      </w:sdtPr>
      <w:sdtEndPr>
        <w:rPr>
          <w:sz w:val="21"/>
        </w:rPr>
      </w:sdtEndPr>
      <w:sdtContent>
        <w:p w:rsidR="00507BB6" w:rsidRDefault="00BE0F81">
          <w:pPr>
            <w:pStyle w:val="3"/>
            <w:numPr>
              <w:ilvl w:val="0"/>
              <w:numId w:val="78"/>
            </w:numPr>
            <w:rPr>
              <w:rFonts w:cstheme="minorBidi"/>
              <w:szCs w:val="21"/>
            </w:rPr>
          </w:pPr>
          <w:r>
            <w:rPr>
              <w:rFonts w:cstheme="minorBidi" w:hint="eastAsia"/>
              <w:szCs w:val="21"/>
            </w:rPr>
            <w:t>不以公允价值计量的</w:t>
          </w:r>
          <w:r>
            <w:rPr>
              <w:rFonts w:hint="eastAsia"/>
            </w:rPr>
            <w:t>金融资产</w:t>
          </w:r>
          <w:r>
            <w:rPr>
              <w:rFonts w:cstheme="minorBidi" w:hint="eastAsia"/>
              <w:szCs w:val="21"/>
            </w:rPr>
            <w:t>和金融负债的公允价值情况</w:t>
          </w:r>
        </w:p>
        <w:sdt>
          <w:sdtPr>
            <w:rPr>
              <w:rFonts w:cstheme="minorBidi" w:hint="eastAsia"/>
              <w:szCs w:val="21"/>
            </w:rPr>
            <w:alias w:val="是否适用：不以公允价值计量的金融资产和金融负债的公允价值情况[双击切换]"/>
            <w:tag w:val="_GBC_848a058035fb408c922e66294e86defb"/>
            <w:id w:val="607387022"/>
            <w:lock w:val="sdtContentLocked"/>
            <w:placeholder>
              <w:docPart w:val="GBC22222222222222222222222222222"/>
            </w:placeholder>
          </w:sdtPr>
          <w:sdtEndPr/>
          <w:sdtContent>
            <w:p w:rsidR="00507BB6" w:rsidRDefault="00BE0F81" w:rsidP="001C4D27">
              <w:pPr>
                <w:rPr>
                  <w:rFonts w:cstheme="minorBidi"/>
                  <w:szCs w:val="21"/>
                </w:rPr>
              </w:pPr>
              <w:r>
                <w:rPr>
                  <w:rFonts w:cstheme="minorBidi"/>
                  <w:szCs w:val="21"/>
                </w:rPr>
                <w:fldChar w:fldCharType="begin"/>
              </w:r>
              <w:r w:rsidR="001C4D27">
                <w:rPr>
                  <w:rFonts w:cstheme="minorBidi"/>
                  <w:szCs w:val="21"/>
                </w:rPr>
                <w:instrText xml:space="preserve"> MACROBUTTON  SnrToggleCheckbox □适用 </w:instrText>
              </w:r>
              <w:r>
                <w:rPr>
                  <w:rFonts w:cstheme="minorBidi"/>
                  <w:szCs w:val="21"/>
                </w:rPr>
                <w:fldChar w:fldCharType="end"/>
              </w:r>
              <w:r>
                <w:rPr>
                  <w:rFonts w:cstheme="minorBidi"/>
                  <w:szCs w:val="21"/>
                </w:rPr>
                <w:fldChar w:fldCharType="begin"/>
              </w:r>
              <w:r w:rsidR="001C4D27">
                <w:rPr>
                  <w:rFonts w:cstheme="minorBidi"/>
                  <w:szCs w:val="21"/>
                </w:rPr>
                <w:instrText xml:space="preserve"> MACROBUTTON  SnrToggleCheckbox √不适用 </w:instrText>
              </w:r>
              <w:r>
                <w:rPr>
                  <w:rFonts w:cstheme="minorBidi"/>
                  <w:szCs w:val="21"/>
                </w:rPr>
                <w:fldChar w:fldCharType="end"/>
              </w:r>
            </w:p>
          </w:sdtContent>
        </w:sdt>
      </w:sdtContent>
    </w:sdt>
    <w:p w:rsidR="00507BB6" w:rsidRDefault="00507BB6">
      <w:pPr>
        <w:rPr>
          <w:rFonts w:cstheme="minorBidi"/>
          <w:szCs w:val="21"/>
        </w:rPr>
      </w:pPr>
    </w:p>
    <w:sdt>
      <w:sdtPr>
        <w:rPr>
          <w:rFonts w:ascii="宋体" w:hAnsi="宋体" w:cs="宋体"/>
          <w:b w:val="0"/>
          <w:bCs w:val="0"/>
          <w:kern w:val="0"/>
          <w:sz w:val="24"/>
          <w:szCs w:val="21"/>
        </w:rPr>
        <w:alias w:val="模块:公允价值其他需要披露的事项"/>
        <w:tag w:val="_GBC_1551c1b4fedc4ac0ae859b67b4b79904"/>
        <w:id w:val="1018898348"/>
        <w:lock w:val="sdtLocked"/>
        <w:placeholder>
          <w:docPart w:val="GBC22222222222222222222222222222"/>
        </w:placeholder>
      </w:sdtPr>
      <w:sdtEndPr>
        <w:rPr>
          <w:sz w:val="21"/>
        </w:rPr>
      </w:sdtEndPr>
      <w:sdtContent>
        <w:p w:rsidR="00507BB6" w:rsidRDefault="00BE0F81">
          <w:pPr>
            <w:pStyle w:val="3"/>
            <w:numPr>
              <w:ilvl w:val="0"/>
              <w:numId w:val="78"/>
            </w:numPr>
            <w:rPr>
              <w:szCs w:val="21"/>
            </w:rPr>
          </w:pPr>
          <w:r>
            <w:rPr>
              <w:rFonts w:hint="eastAsia"/>
              <w:szCs w:val="21"/>
            </w:rPr>
            <w:t>其他</w:t>
          </w:r>
        </w:p>
        <w:sdt>
          <w:sdtPr>
            <w:rPr>
              <w:rFonts w:hint="eastAsia"/>
              <w:szCs w:val="21"/>
            </w:rPr>
            <w:alias w:val="是否适用：公允价值其他需要披露的事项[双击切换]"/>
            <w:tag w:val="_GBC_9174a0e7dec04e80924ee384dabe783a"/>
            <w:id w:val="-407382603"/>
            <w:lock w:val="sdtContentLocked"/>
            <w:placeholder>
              <w:docPart w:val="GBC22222222222222222222222222222"/>
            </w:placeholder>
          </w:sdtPr>
          <w:sdtEndPr/>
          <w:sdtContent>
            <w:p w:rsidR="00507BB6" w:rsidRDefault="00BE0F81" w:rsidP="001C4D27">
              <w:pPr>
                <w:rPr>
                  <w:szCs w:val="21"/>
                </w:rPr>
              </w:pPr>
              <w:r>
                <w:rPr>
                  <w:szCs w:val="21"/>
                </w:rPr>
                <w:fldChar w:fldCharType="begin"/>
              </w:r>
              <w:r w:rsidR="001C4D27">
                <w:rPr>
                  <w:szCs w:val="21"/>
                </w:rPr>
                <w:instrText xml:space="preserve"> MACROBUTTON  SnrToggleCheckbox □适用 </w:instrText>
              </w:r>
              <w:r>
                <w:rPr>
                  <w:szCs w:val="21"/>
                </w:rPr>
                <w:fldChar w:fldCharType="end"/>
              </w:r>
              <w:r>
                <w:rPr>
                  <w:szCs w:val="21"/>
                </w:rPr>
                <w:fldChar w:fldCharType="begin"/>
              </w:r>
              <w:r w:rsidR="001C4D27">
                <w:rPr>
                  <w:szCs w:val="21"/>
                </w:rPr>
                <w:instrText xml:space="preserve"> MACROBUTTON  SnrToggleCheckbox √不适用 </w:instrText>
              </w:r>
              <w:r>
                <w:rPr>
                  <w:szCs w:val="21"/>
                </w:rPr>
                <w:fldChar w:fldCharType="end"/>
              </w:r>
            </w:p>
          </w:sdtContent>
        </w:sdt>
        <w:p w:rsidR="00507BB6" w:rsidRDefault="00A057D5">
          <w:pPr>
            <w:rPr>
              <w:szCs w:val="21"/>
            </w:rPr>
          </w:pPr>
        </w:p>
      </w:sdtContent>
    </w:sdt>
    <w:p w:rsidR="00507BB6" w:rsidRDefault="00BE0F81">
      <w:pPr>
        <w:pStyle w:val="2"/>
        <w:numPr>
          <w:ilvl w:val="0"/>
          <w:numId w:val="38"/>
        </w:numPr>
        <w:rPr>
          <w:rFonts w:ascii="宋体" w:hAnsi="宋体"/>
        </w:rPr>
      </w:pPr>
      <w:r>
        <w:rPr>
          <w:rFonts w:ascii="宋体" w:hAnsi="宋体" w:hint="eastAsia"/>
        </w:rPr>
        <w:t>关联方及关联交易</w:t>
      </w:r>
    </w:p>
    <w:sdt>
      <w:sdtPr>
        <w:rPr>
          <w:rFonts w:ascii="宋体" w:hAnsi="宋体" w:cs="宋体" w:hint="eastAsia"/>
          <w:b w:val="0"/>
          <w:bCs w:val="0"/>
          <w:kern w:val="0"/>
          <w:sz w:val="24"/>
          <w:szCs w:val="24"/>
        </w:rPr>
        <w:alias w:val="模块:本企业的母公司情况"/>
        <w:tag w:val="_GBC_29e1f7491caa4c3e96eef8c84532de84"/>
        <w:id w:val="-1052152164"/>
        <w:lock w:val="sdtLocked"/>
        <w:placeholder>
          <w:docPart w:val="GBC22222222222222222222222222222"/>
        </w:placeholder>
      </w:sdtPr>
      <w:sdtEndPr>
        <w:rPr>
          <w:rFonts w:cs="Cambria"/>
          <w:sz w:val="21"/>
          <w:szCs w:val="21"/>
        </w:rPr>
      </w:sdtEndPr>
      <w:sdtContent>
        <w:p w:rsidR="00507BB6" w:rsidRDefault="00BE0F81">
          <w:pPr>
            <w:pStyle w:val="3"/>
            <w:numPr>
              <w:ilvl w:val="0"/>
              <w:numId w:val="79"/>
            </w:numPr>
          </w:pPr>
          <w:r>
            <w:rPr>
              <w:rFonts w:hint="eastAsia"/>
            </w:rPr>
            <w:t>本企业的母公司情况</w:t>
          </w:r>
        </w:p>
        <w:sdt>
          <w:sdtPr>
            <w:alias w:val="是否适用：本企业的母公司情况[双击切换]"/>
            <w:tag w:val="_GBC_ead7e4ec9cc847adb62aa8efd8005802"/>
            <w:id w:val="-999655027"/>
            <w:lock w:val="sdtContentLocked"/>
            <w:placeholder>
              <w:docPart w:val="GBC22222222222222222222222222222"/>
            </w:placeholder>
          </w:sdtPr>
          <w:sdtEndPr/>
          <w:sdtContent>
            <w:p w:rsidR="00507BB6" w:rsidRDefault="00BE0F81">
              <w:r>
                <w:fldChar w:fldCharType="begin"/>
              </w:r>
              <w:r w:rsidR="001C4D27">
                <w:instrText xml:space="preserve"> MACROBUTTON  SnrToggleCheckbox √适用 </w:instrText>
              </w:r>
              <w:r>
                <w:fldChar w:fldCharType="end"/>
              </w:r>
              <w:r>
                <w:fldChar w:fldCharType="begin"/>
              </w:r>
              <w:r w:rsidR="001C4D27">
                <w:instrText xml:space="preserve"> MACROBUTTON  SnrToggleCheckbox □不适用 </w:instrText>
              </w:r>
              <w:r>
                <w:fldChar w:fldCharType="end"/>
              </w:r>
            </w:p>
          </w:sdtContent>
        </w:sdt>
        <w:p w:rsidR="00507BB6" w:rsidRDefault="00BE0F81">
          <w:pPr>
            <w:jc w:val="right"/>
          </w:pPr>
          <w:r>
            <w:rPr>
              <w:rFonts w:hint="eastAsia"/>
            </w:rPr>
            <w:t>单位:</w:t>
          </w:r>
          <w:sdt>
            <w:sdtPr>
              <w:rPr>
                <w:rFonts w:hint="eastAsia"/>
              </w:rPr>
              <w:alias w:val="单位：本企业的母公司情况"/>
              <w:tag w:val="_GBC_6deea75122314a599b3383585a0f5cfe"/>
              <w:id w:val="-8884159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万元</w:t>
              </w:r>
            </w:sdtContent>
          </w:sdt>
          <w:r>
            <w:rPr>
              <w:rFonts w:hint="eastAsia"/>
            </w:rPr>
            <w:t>币种:</w:t>
          </w:r>
          <w:sdt>
            <w:sdtPr>
              <w:rPr>
                <w:rFonts w:hint="eastAsia"/>
              </w:rPr>
              <w:alias w:val="币种：本企业的母公司情况"/>
              <w:tag w:val="_GBC_3d5eae3a190749288b0c0bc9b1b1a3a3"/>
              <w:id w:val="17831488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09"/>
            <w:gridCol w:w="1560"/>
            <w:gridCol w:w="1133"/>
            <w:gridCol w:w="851"/>
            <w:gridCol w:w="1879"/>
            <w:gridCol w:w="1817"/>
          </w:tblGrid>
          <w:tr w:rsidR="00002F74" w:rsidRPr="009C37AF" w:rsidTr="006C3286">
            <w:trPr>
              <w:trHeight w:val="842"/>
            </w:trPr>
            <w:sdt>
              <w:sdtPr>
                <w:rPr>
                  <w:szCs w:val="21"/>
                </w:rPr>
                <w:tag w:val="_PLD_19f86fac20c44d648212d3b573ca4c90"/>
                <w:id w:val="746923875"/>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rsidR="00002F74" w:rsidRPr="009C37AF" w:rsidRDefault="00002F74" w:rsidP="00CA4408">
                    <w:pPr>
                      <w:jc w:val="center"/>
                      <w:rPr>
                        <w:rFonts w:cs="Cambria"/>
                        <w:szCs w:val="21"/>
                      </w:rPr>
                    </w:pPr>
                    <w:r w:rsidRPr="009C37AF">
                      <w:rPr>
                        <w:rFonts w:cs="Cambria" w:hint="eastAsia"/>
                        <w:szCs w:val="21"/>
                      </w:rPr>
                      <w:t>母公司名称</w:t>
                    </w:r>
                  </w:p>
                </w:tc>
              </w:sdtContent>
            </w:sdt>
            <w:sdt>
              <w:sdtPr>
                <w:rPr>
                  <w:szCs w:val="21"/>
                </w:rPr>
                <w:tag w:val="_PLD_d0e9e84346084d4db76e60afa87cf85a"/>
                <w:id w:val="1453983223"/>
                <w:lock w:val="sdtLocked"/>
              </w:sdtPr>
              <w:sdtEndPr/>
              <w:sdtContent>
                <w:tc>
                  <w:tcPr>
                    <w:tcW w:w="862" w:type="pct"/>
                    <w:tcBorders>
                      <w:top w:val="single" w:sz="4" w:space="0" w:color="auto"/>
                      <w:left w:val="single" w:sz="4" w:space="0" w:color="auto"/>
                      <w:bottom w:val="single" w:sz="4" w:space="0" w:color="auto"/>
                      <w:right w:val="single" w:sz="4" w:space="0" w:color="auto"/>
                    </w:tcBorders>
                    <w:shd w:val="clear" w:color="auto" w:fill="auto"/>
                    <w:vAlign w:val="center"/>
                  </w:tcPr>
                  <w:p w:rsidR="00002F74" w:rsidRPr="009C37AF" w:rsidRDefault="00002F74" w:rsidP="00CA4408">
                    <w:pPr>
                      <w:jc w:val="center"/>
                      <w:rPr>
                        <w:rFonts w:cs="Cambria"/>
                        <w:szCs w:val="21"/>
                      </w:rPr>
                    </w:pPr>
                    <w:r w:rsidRPr="009C37AF">
                      <w:rPr>
                        <w:rFonts w:cs="Cambria" w:hint="eastAsia"/>
                        <w:szCs w:val="21"/>
                      </w:rPr>
                      <w:t>注册地</w:t>
                    </w:r>
                  </w:p>
                </w:tc>
              </w:sdtContent>
            </w:sdt>
            <w:sdt>
              <w:sdtPr>
                <w:rPr>
                  <w:szCs w:val="21"/>
                </w:rPr>
                <w:tag w:val="_PLD_862851f8ff08431ea28c3420f555e42d"/>
                <w:id w:val="706297582"/>
                <w:lock w:val="sdtLocked"/>
              </w:sdtPr>
              <w:sdtEndPr/>
              <w:sdtContent>
                <w:tc>
                  <w:tcPr>
                    <w:tcW w:w="626" w:type="pct"/>
                    <w:tcBorders>
                      <w:top w:val="single" w:sz="4" w:space="0" w:color="auto"/>
                      <w:left w:val="single" w:sz="4" w:space="0" w:color="auto"/>
                      <w:bottom w:val="single" w:sz="4" w:space="0" w:color="auto"/>
                      <w:right w:val="single" w:sz="4" w:space="0" w:color="auto"/>
                    </w:tcBorders>
                    <w:shd w:val="clear" w:color="auto" w:fill="auto"/>
                    <w:vAlign w:val="center"/>
                  </w:tcPr>
                  <w:p w:rsidR="00002F74" w:rsidRPr="009C37AF" w:rsidRDefault="00002F74" w:rsidP="00CA4408">
                    <w:pPr>
                      <w:jc w:val="center"/>
                      <w:rPr>
                        <w:rFonts w:cs="Cambria"/>
                        <w:szCs w:val="21"/>
                      </w:rPr>
                    </w:pPr>
                    <w:r w:rsidRPr="009C37AF">
                      <w:rPr>
                        <w:rFonts w:cs="Cambria" w:hint="eastAsia"/>
                        <w:szCs w:val="21"/>
                      </w:rPr>
                      <w:t>业务性质</w:t>
                    </w:r>
                  </w:p>
                </w:tc>
              </w:sdtContent>
            </w:sdt>
            <w:sdt>
              <w:sdtPr>
                <w:rPr>
                  <w:szCs w:val="21"/>
                </w:rPr>
                <w:tag w:val="_PLD_77ed8bc59084448aa6eced74a15c106f"/>
                <w:id w:val="-2084743385"/>
                <w:lock w:val="sdtLocked"/>
              </w:sdtPr>
              <w:sdtEndPr/>
              <w:sdtContent>
                <w:tc>
                  <w:tcPr>
                    <w:tcW w:w="470" w:type="pct"/>
                    <w:tcBorders>
                      <w:top w:val="single" w:sz="4" w:space="0" w:color="auto"/>
                      <w:left w:val="single" w:sz="4" w:space="0" w:color="auto"/>
                      <w:bottom w:val="single" w:sz="4" w:space="0" w:color="auto"/>
                      <w:right w:val="single" w:sz="4" w:space="0" w:color="auto"/>
                    </w:tcBorders>
                    <w:shd w:val="clear" w:color="auto" w:fill="auto"/>
                    <w:vAlign w:val="center"/>
                  </w:tcPr>
                  <w:p w:rsidR="00002F74" w:rsidRPr="009C37AF" w:rsidRDefault="00002F74" w:rsidP="00CA4408">
                    <w:pPr>
                      <w:jc w:val="center"/>
                      <w:rPr>
                        <w:rFonts w:cs="Cambria"/>
                        <w:szCs w:val="21"/>
                      </w:rPr>
                    </w:pPr>
                    <w:r w:rsidRPr="009C37AF">
                      <w:rPr>
                        <w:rFonts w:cs="Cambria" w:hint="eastAsia"/>
                        <w:szCs w:val="21"/>
                      </w:rPr>
                      <w:t>注册资本</w:t>
                    </w:r>
                  </w:p>
                </w:tc>
              </w:sdtContent>
            </w:sdt>
            <w:sdt>
              <w:sdtPr>
                <w:rPr>
                  <w:szCs w:val="21"/>
                </w:rPr>
                <w:tag w:val="_PLD_360f61c4c6c14f0abe6480ef7f30e958"/>
                <w:id w:val="-956569443"/>
                <w:lock w:val="sdtLocked"/>
              </w:sdtPr>
              <w:sdtEndPr/>
              <w:sdtContent>
                <w:tc>
                  <w:tcPr>
                    <w:tcW w:w="1038" w:type="pct"/>
                    <w:tcBorders>
                      <w:top w:val="single" w:sz="4" w:space="0" w:color="auto"/>
                      <w:left w:val="single" w:sz="4" w:space="0" w:color="auto"/>
                      <w:bottom w:val="single" w:sz="4" w:space="0" w:color="auto"/>
                      <w:right w:val="single" w:sz="4" w:space="0" w:color="auto"/>
                    </w:tcBorders>
                    <w:shd w:val="clear" w:color="auto" w:fill="auto"/>
                    <w:vAlign w:val="center"/>
                  </w:tcPr>
                  <w:p w:rsidR="00002F74" w:rsidRPr="009C37AF" w:rsidRDefault="00002F74" w:rsidP="00CA4408">
                    <w:pPr>
                      <w:jc w:val="center"/>
                      <w:rPr>
                        <w:rFonts w:cs="Cambria"/>
                        <w:szCs w:val="21"/>
                      </w:rPr>
                    </w:pPr>
                    <w:r w:rsidRPr="009C37AF">
                      <w:rPr>
                        <w:rFonts w:cs="Cambria" w:hint="eastAsia"/>
                        <w:szCs w:val="21"/>
                      </w:rPr>
                      <w:t>母公司对本企业的持股比例</w:t>
                    </w:r>
                    <w:r w:rsidRPr="009C37AF">
                      <w:rPr>
                        <w:rFonts w:cs="Cambria"/>
                        <w:szCs w:val="21"/>
                      </w:rPr>
                      <w:t>(%)</w:t>
                    </w:r>
                  </w:p>
                </w:tc>
              </w:sdtContent>
            </w:sdt>
            <w:sdt>
              <w:sdtPr>
                <w:rPr>
                  <w:szCs w:val="21"/>
                </w:rPr>
                <w:tag w:val="_PLD_3ef945e24ca64fc394d2e6b861604fcf"/>
                <w:id w:val="1074625578"/>
                <w:lock w:val="sdtLocked"/>
              </w:sdtPr>
              <w:sdtEndPr/>
              <w:sdtContent>
                <w:tc>
                  <w:tcPr>
                    <w:tcW w:w="1004" w:type="pct"/>
                    <w:tcBorders>
                      <w:top w:val="single" w:sz="4" w:space="0" w:color="auto"/>
                      <w:left w:val="single" w:sz="4" w:space="0" w:color="auto"/>
                      <w:bottom w:val="single" w:sz="4" w:space="0" w:color="auto"/>
                      <w:right w:val="single" w:sz="4" w:space="0" w:color="auto"/>
                    </w:tcBorders>
                    <w:shd w:val="clear" w:color="auto" w:fill="auto"/>
                    <w:vAlign w:val="center"/>
                  </w:tcPr>
                  <w:p w:rsidR="00002F74" w:rsidRPr="009C37AF" w:rsidRDefault="00002F74" w:rsidP="00CA4408">
                    <w:pPr>
                      <w:jc w:val="center"/>
                      <w:rPr>
                        <w:rFonts w:cs="Cambria"/>
                        <w:szCs w:val="21"/>
                      </w:rPr>
                    </w:pPr>
                    <w:r w:rsidRPr="009C37AF">
                      <w:rPr>
                        <w:rFonts w:cs="Cambria" w:hint="eastAsia"/>
                        <w:szCs w:val="21"/>
                      </w:rPr>
                      <w:t>母公司对本企业的表决权比例</w:t>
                    </w:r>
                    <w:r w:rsidRPr="009C37AF">
                      <w:rPr>
                        <w:rFonts w:cs="Cambria"/>
                        <w:szCs w:val="21"/>
                      </w:rPr>
                      <w:t>(%)</w:t>
                    </w:r>
                  </w:p>
                </w:tc>
              </w:sdtContent>
            </w:sdt>
          </w:tr>
          <w:sdt>
            <w:sdtPr>
              <w:rPr>
                <w:rFonts w:cs="Cambria"/>
                <w:szCs w:val="21"/>
              </w:rPr>
              <w:alias w:val="本企业的母公司情况明细"/>
              <w:tag w:val="_GBC_e3a0ec4880544cc4ad472a056e28a2a2"/>
              <w:id w:val="-1025717465"/>
              <w:lock w:val="sdtLocked"/>
            </w:sdtPr>
            <w:sdtEndPr/>
            <w:sdtContent>
              <w:tr w:rsidR="00002F74" w:rsidRPr="009C37AF" w:rsidTr="006C3286">
                <w:trPr>
                  <w:trHeight w:val="255"/>
                </w:trPr>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rsidR="00002F74" w:rsidRPr="009C37AF" w:rsidRDefault="00002F74" w:rsidP="00CA4408">
                    <w:pPr>
                      <w:rPr>
                        <w:rFonts w:cs="Cambria"/>
                        <w:szCs w:val="21"/>
                      </w:rPr>
                    </w:pPr>
                    <w:r w:rsidRPr="009C37AF">
                      <w:rPr>
                        <w:szCs w:val="21"/>
                      </w:rPr>
                      <w:t>苏州吴中投资控股有限公司</w:t>
                    </w:r>
                  </w:p>
                </w:tc>
                <w:tc>
                  <w:tcPr>
                    <w:tcW w:w="862" w:type="pct"/>
                    <w:tcBorders>
                      <w:top w:val="single" w:sz="4" w:space="0" w:color="auto"/>
                      <w:left w:val="single" w:sz="4" w:space="0" w:color="auto"/>
                      <w:bottom w:val="single" w:sz="4" w:space="0" w:color="auto"/>
                      <w:right w:val="single" w:sz="4" w:space="0" w:color="auto"/>
                    </w:tcBorders>
                    <w:shd w:val="clear" w:color="auto" w:fill="auto"/>
                  </w:tcPr>
                  <w:p w:rsidR="00002F74" w:rsidRPr="009C37AF" w:rsidRDefault="00002F74" w:rsidP="00CA4408">
                    <w:pPr>
                      <w:rPr>
                        <w:rFonts w:cs="Cambria"/>
                        <w:szCs w:val="21"/>
                      </w:rPr>
                    </w:pPr>
                    <w:r w:rsidRPr="009C37AF">
                      <w:rPr>
                        <w:szCs w:val="21"/>
                      </w:rPr>
                      <w:t>江苏省苏州市吴中区东方大道988号</w:t>
                    </w:r>
                  </w:p>
                </w:tc>
                <w:tc>
                  <w:tcPr>
                    <w:tcW w:w="626" w:type="pct"/>
                    <w:tcBorders>
                      <w:top w:val="single" w:sz="4" w:space="0" w:color="auto"/>
                      <w:left w:val="single" w:sz="4" w:space="0" w:color="auto"/>
                      <w:bottom w:val="single" w:sz="4" w:space="0" w:color="auto"/>
                      <w:right w:val="single" w:sz="4" w:space="0" w:color="auto"/>
                    </w:tcBorders>
                    <w:shd w:val="clear" w:color="auto" w:fill="auto"/>
                  </w:tcPr>
                  <w:p w:rsidR="00002F74" w:rsidRPr="009C37AF" w:rsidRDefault="00002F74" w:rsidP="00CA4408">
                    <w:pPr>
                      <w:rPr>
                        <w:rFonts w:cs="Cambria"/>
                        <w:szCs w:val="21"/>
                      </w:rPr>
                    </w:pPr>
                    <w:r w:rsidRPr="009C37AF">
                      <w:rPr>
                        <w:szCs w:val="21"/>
                      </w:rPr>
                      <w:t>投资、国内贸易</w:t>
                    </w:r>
                  </w:p>
                </w:tc>
                <w:tc>
                  <w:tcPr>
                    <w:tcW w:w="470" w:type="pct"/>
                    <w:tcBorders>
                      <w:top w:val="single" w:sz="4" w:space="0" w:color="auto"/>
                      <w:left w:val="single" w:sz="4" w:space="0" w:color="auto"/>
                      <w:bottom w:val="single" w:sz="4" w:space="0" w:color="auto"/>
                      <w:right w:val="single" w:sz="4" w:space="0" w:color="auto"/>
                    </w:tcBorders>
                    <w:shd w:val="clear" w:color="auto" w:fill="auto"/>
                  </w:tcPr>
                  <w:p w:rsidR="00002F74" w:rsidRPr="009C37AF" w:rsidRDefault="00002F74" w:rsidP="00CA4408">
                    <w:pPr>
                      <w:jc w:val="right"/>
                      <w:rPr>
                        <w:rFonts w:cs="Cambria"/>
                        <w:szCs w:val="21"/>
                      </w:rPr>
                    </w:pPr>
                    <w:r w:rsidRPr="009C37AF">
                      <w:rPr>
                        <w:szCs w:val="21"/>
                      </w:rPr>
                      <w:t>3,300</w:t>
                    </w:r>
                  </w:p>
                </w:tc>
                <w:tc>
                  <w:tcPr>
                    <w:tcW w:w="1038" w:type="pct"/>
                    <w:tcBorders>
                      <w:top w:val="single" w:sz="4" w:space="0" w:color="auto"/>
                      <w:left w:val="single" w:sz="4" w:space="0" w:color="auto"/>
                      <w:bottom w:val="single" w:sz="4" w:space="0" w:color="auto"/>
                      <w:right w:val="single" w:sz="4" w:space="0" w:color="auto"/>
                    </w:tcBorders>
                    <w:shd w:val="clear" w:color="auto" w:fill="auto"/>
                  </w:tcPr>
                  <w:p w:rsidR="00002F74" w:rsidRPr="009C37AF" w:rsidRDefault="00002F74" w:rsidP="00CA4408">
                    <w:pPr>
                      <w:jc w:val="right"/>
                      <w:rPr>
                        <w:rFonts w:cs="Cambria"/>
                        <w:szCs w:val="21"/>
                      </w:rPr>
                    </w:pPr>
                    <w:r w:rsidRPr="009C37AF">
                      <w:rPr>
                        <w:szCs w:val="21"/>
                      </w:rPr>
                      <w:t>17.01</w:t>
                    </w:r>
                  </w:p>
                </w:tc>
                <w:tc>
                  <w:tcPr>
                    <w:tcW w:w="1004" w:type="pct"/>
                    <w:tcBorders>
                      <w:top w:val="single" w:sz="4" w:space="0" w:color="auto"/>
                      <w:left w:val="single" w:sz="4" w:space="0" w:color="auto"/>
                      <w:bottom w:val="single" w:sz="4" w:space="0" w:color="auto"/>
                      <w:right w:val="single" w:sz="4" w:space="0" w:color="auto"/>
                    </w:tcBorders>
                    <w:shd w:val="clear" w:color="auto" w:fill="auto"/>
                  </w:tcPr>
                  <w:p w:rsidR="00002F74" w:rsidRPr="009C37AF" w:rsidRDefault="00002F74" w:rsidP="00CA4408">
                    <w:pPr>
                      <w:jc w:val="right"/>
                      <w:rPr>
                        <w:rFonts w:cs="Cambria"/>
                        <w:szCs w:val="21"/>
                      </w:rPr>
                    </w:pPr>
                    <w:r w:rsidRPr="009C37AF">
                      <w:rPr>
                        <w:szCs w:val="21"/>
                      </w:rPr>
                      <w:t>17.01</w:t>
                    </w:r>
                  </w:p>
                </w:tc>
              </w:tr>
            </w:sdtContent>
          </w:sdt>
        </w:tbl>
        <w:p w:rsidR="00507BB6" w:rsidRDefault="00BE0F81">
          <w:pPr>
            <w:rPr>
              <w:szCs w:val="21"/>
            </w:rPr>
          </w:pPr>
          <w:r>
            <w:rPr>
              <w:rFonts w:hint="eastAsia"/>
              <w:szCs w:val="21"/>
            </w:rPr>
            <w:t>企业最终控制方是</w:t>
          </w:r>
          <w:sdt>
            <w:sdtPr>
              <w:rPr>
                <w:rFonts w:hint="eastAsia"/>
                <w:szCs w:val="21"/>
              </w:rPr>
              <w:alias w:val="本企业最终控制方"/>
              <w:tag w:val="_GBC_951a676520994ab7a3822c5f58c20b7d"/>
              <w:id w:val="466630387"/>
              <w:lock w:val="sdtLocked"/>
              <w:placeholder>
                <w:docPart w:val="GBC22222222222222222222222222222"/>
              </w:placeholder>
            </w:sdtPr>
            <w:sdtEndPr/>
            <w:sdtContent>
              <w:r w:rsidR="00002F74">
                <w:rPr>
                  <w:rFonts w:hint="eastAsia"/>
                  <w:szCs w:val="21"/>
                </w:rPr>
                <w:t>钱群英</w:t>
              </w:r>
            </w:sdtContent>
          </w:sdt>
        </w:p>
        <w:p w:rsidR="00507BB6" w:rsidRDefault="00A057D5">
          <w:pPr>
            <w:rPr>
              <w:szCs w:val="21"/>
            </w:rPr>
          </w:pPr>
        </w:p>
      </w:sdtContent>
    </w:sdt>
    <w:sdt>
      <w:sdtPr>
        <w:rPr>
          <w:rFonts w:ascii="宋体" w:hAnsi="宋体" w:cs="Arial" w:hint="eastAsia"/>
          <w:b w:val="0"/>
          <w:bCs w:val="0"/>
          <w:kern w:val="0"/>
          <w:sz w:val="24"/>
          <w:szCs w:val="21"/>
        </w:rPr>
        <w:alias w:val="模块:本企业的子公司情况"/>
        <w:tag w:val="_GBC_244a434a920446c1838410fee0ac8ba8"/>
        <w:id w:val="-1430571002"/>
        <w:lock w:val="sdtLocked"/>
        <w:placeholder>
          <w:docPart w:val="GBC22222222222222222222222222222"/>
        </w:placeholder>
      </w:sdtPr>
      <w:sdtEndPr>
        <w:rPr>
          <w:rFonts w:cs="Cambria"/>
          <w:sz w:val="21"/>
        </w:rPr>
      </w:sdtEndPr>
      <w:sdtContent>
        <w:p w:rsidR="00507BB6" w:rsidRDefault="00BE0F81">
          <w:pPr>
            <w:pStyle w:val="3"/>
            <w:numPr>
              <w:ilvl w:val="0"/>
              <w:numId w:val="79"/>
            </w:numPr>
            <w:rPr>
              <w:rFonts w:ascii="宋体" w:hAnsi="宋体" w:cs="Arial"/>
              <w:szCs w:val="21"/>
            </w:rPr>
          </w:pPr>
          <w:r>
            <w:rPr>
              <w:rFonts w:ascii="宋体" w:hAnsi="宋体" w:cs="Arial" w:hint="eastAsia"/>
              <w:szCs w:val="21"/>
            </w:rPr>
            <w:t>本企业的子公司情况</w:t>
          </w:r>
        </w:p>
        <w:p w:rsidR="005B1830" w:rsidRDefault="00BE0F81" w:rsidP="005B1830">
          <w:pPr>
            <w:rPr>
              <w:szCs w:val="21"/>
            </w:rPr>
          </w:pPr>
          <w:r>
            <w:rPr>
              <w:rFonts w:hint="eastAsia"/>
              <w:szCs w:val="21"/>
            </w:rPr>
            <w:t>本企业子公司的情况详见附注</w:t>
          </w:r>
          <w:r w:rsidR="005B1830">
            <w:rPr>
              <w:rFonts w:eastAsiaTheme="minorEastAsia"/>
              <w:szCs w:val="21"/>
            </w:rPr>
            <w:t>“在子公司中的权益”。</w:t>
          </w:r>
        </w:p>
        <w:sdt>
          <w:sdtPr>
            <w:rPr>
              <w:szCs w:val="21"/>
            </w:rPr>
            <w:alias w:val="是否适用：本公司的子公司情况详见附注[双击切换]"/>
            <w:tag w:val="_GBC_a8d551b9f62149d3bf9322adae2c671f"/>
            <w:id w:val="1545025869"/>
            <w:lock w:val="sdtContentLocked"/>
            <w:placeholder>
              <w:docPart w:val="GBC22222222222222222222222222222"/>
            </w:placeholder>
          </w:sdtPr>
          <w:sdtEndPr/>
          <w:sdtContent>
            <w:p w:rsidR="00507BB6" w:rsidRDefault="00BE0F81" w:rsidP="005B1830">
              <w:pPr>
                <w:rPr>
                  <w:szCs w:val="21"/>
                </w:rPr>
              </w:pPr>
              <w:r>
                <w:rPr>
                  <w:szCs w:val="21"/>
                </w:rPr>
                <w:fldChar w:fldCharType="begin"/>
              </w:r>
              <w:r w:rsidR="005B1830">
                <w:rPr>
                  <w:szCs w:val="21"/>
                </w:rPr>
                <w:instrText xml:space="preserve"> MACROBUTTON  SnrToggleCheckbox □适用 </w:instrText>
              </w:r>
              <w:r>
                <w:rPr>
                  <w:szCs w:val="21"/>
                </w:rPr>
                <w:fldChar w:fldCharType="end"/>
              </w:r>
              <w:r>
                <w:rPr>
                  <w:szCs w:val="21"/>
                </w:rPr>
                <w:fldChar w:fldCharType="begin"/>
              </w:r>
              <w:r w:rsidR="005B1830">
                <w:rPr>
                  <w:szCs w:val="21"/>
                </w:rPr>
                <w:instrText xml:space="preserve"> MACROBUTTON  SnrToggleCheckbox √不适用 </w:instrText>
              </w:r>
              <w:r>
                <w:rPr>
                  <w:szCs w:val="21"/>
                </w:rPr>
                <w:fldChar w:fldCharType="end"/>
              </w:r>
            </w:p>
          </w:sdtContent>
        </w:sdt>
        <w:p w:rsidR="00507BB6" w:rsidRDefault="00A057D5">
          <w:pPr>
            <w:tabs>
              <w:tab w:val="left" w:pos="1134"/>
            </w:tabs>
            <w:rPr>
              <w:rFonts w:cs="Cambria"/>
              <w:szCs w:val="21"/>
            </w:rPr>
          </w:pPr>
        </w:p>
      </w:sdtContent>
    </w:sdt>
    <w:sdt>
      <w:sdtPr>
        <w:rPr>
          <w:rFonts w:ascii="宋体" w:hAnsi="宋体" w:cs="宋体" w:hint="eastAsia"/>
          <w:b w:val="0"/>
          <w:bCs w:val="0"/>
          <w:kern w:val="0"/>
          <w:sz w:val="24"/>
          <w:szCs w:val="24"/>
        </w:rPr>
        <w:alias w:val="模块:存在关联方交易或余额的合营和联营企业情况"/>
        <w:tag w:val="_GBC_a5638b7fd6a848a19564209060b6909a"/>
        <w:id w:val="1899400680"/>
        <w:lock w:val="sdtLocked"/>
        <w:placeholder>
          <w:docPart w:val="GBC22222222222222222222222222222"/>
        </w:placeholder>
      </w:sdtPr>
      <w:sdtEndPr>
        <w:rPr>
          <w:rFonts w:cs="Cambria"/>
          <w:sz w:val="21"/>
          <w:szCs w:val="21"/>
        </w:rPr>
      </w:sdtEndPr>
      <w:sdtContent>
        <w:p w:rsidR="00507BB6" w:rsidRDefault="00BE0F81">
          <w:pPr>
            <w:pStyle w:val="3"/>
            <w:numPr>
              <w:ilvl w:val="0"/>
              <w:numId w:val="79"/>
            </w:numPr>
          </w:pPr>
          <w:r>
            <w:rPr>
              <w:rFonts w:hint="eastAsia"/>
            </w:rPr>
            <w:t>本企业合营和联营企业情况</w:t>
          </w:r>
        </w:p>
        <w:p w:rsidR="00507BB6" w:rsidRDefault="00BE0F81">
          <w:r>
            <w:rPr>
              <w:rFonts w:hint="eastAsia"/>
            </w:rPr>
            <w:t>本企业重要的合营或联营企业详见附注</w:t>
          </w:r>
          <w:r w:rsidR="00CB3388">
            <w:rPr>
              <w:rFonts w:eastAsiaTheme="minorEastAsia"/>
              <w:szCs w:val="21"/>
            </w:rPr>
            <w:t>“在合营安排或联营企业中的权益”。</w:t>
          </w:r>
        </w:p>
        <w:sdt>
          <w:sdtPr>
            <w:alias w:val="是否适用：本企业重要的合营或联营企业详见附注[双击切换]"/>
            <w:tag w:val="_GBC_2a369d3377e94598b2a744dfe59973e2"/>
            <w:id w:val="-871382951"/>
            <w:lock w:val="sdtContentLocked"/>
            <w:placeholder>
              <w:docPart w:val="GBC22222222222222222222222222222"/>
            </w:placeholder>
          </w:sdtPr>
          <w:sdtEndPr/>
          <w:sdtContent>
            <w:p w:rsidR="00507BB6" w:rsidRDefault="00BE0F81" w:rsidP="00CB3388">
              <w:r>
                <w:fldChar w:fldCharType="begin"/>
              </w:r>
              <w:r w:rsidR="00CB3388">
                <w:instrText xml:space="preserve"> MACROBUTTON  SnrToggleCheckbox □适用 </w:instrText>
              </w:r>
              <w:r>
                <w:fldChar w:fldCharType="end"/>
              </w:r>
              <w:r>
                <w:fldChar w:fldCharType="begin"/>
              </w:r>
              <w:r w:rsidR="00CB3388">
                <w:instrText xml:space="preserve"> MACROBUTTON  SnrToggleCheckbox √不适用 </w:instrText>
              </w:r>
              <w:r>
                <w:fldChar w:fldCharType="end"/>
              </w:r>
            </w:p>
          </w:sdtContent>
        </w:sdt>
        <w:p w:rsidR="00507BB6" w:rsidRDefault="00507BB6"/>
        <w:p w:rsidR="00507BB6" w:rsidRDefault="00BE0F81">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cab97913a7cc4573b25c34077eadbc4c"/>
            <w:id w:val="-395742942"/>
            <w:lock w:val="sdtContentLocked"/>
            <w:placeholder>
              <w:docPart w:val="GBC22222222222222222222222222222"/>
            </w:placeholder>
          </w:sdtPr>
          <w:sdtEndPr/>
          <w:sdtContent>
            <w:p w:rsidR="00CB3388" w:rsidRDefault="00BE0F81" w:rsidP="00CB3388">
              <w:pPr>
                <w:rPr>
                  <w:rFonts w:cs="Cambria"/>
                  <w:szCs w:val="21"/>
                </w:rPr>
              </w:pPr>
              <w:r>
                <w:fldChar w:fldCharType="begin"/>
              </w:r>
              <w:r w:rsidR="00CB3388">
                <w:instrText xml:space="preserve"> MACROBUTTON  SnrToggleCheckbox □适用 </w:instrText>
              </w:r>
              <w:r>
                <w:fldChar w:fldCharType="end"/>
              </w:r>
              <w:r>
                <w:fldChar w:fldCharType="begin"/>
              </w:r>
              <w:r w:rsidR="00CB3388">
                <w:instrText xml:space="preserve"> MACROBUTTON  SnrToggleCheckbox √不适用 </w:instrText>
              </w:r>
              <w:r>
                <w:fldChar w:fldCharType="end"/>
              </w:r>
            </w:p>
          </w:sdtContent>
        </w:sdt>
        <w:p w:rsidR="00CB3388" w:rsidRDefault="00CB3388" w:rsidP="00CB3388">
          <w:pPr>
            <w:tabs>
              <w:tab w:val="left" w:pos="1134"/>
            </w:tabs>
            <w:rPr>
              <w:rFonts w:cs="Cambria"/>
              <w:szCs w:val="21"/>
            </w:rPr>
          </w:pPr>
        </w:p>
        <w:p w:rsidR="00CB3388" w:rsidRDefault="00CB3388">
          <w:pPr>
            <w:tabs>
              <w:tab w:val="left" w:pos="1134"/>
            </w:tabs>
            <w:rPr>
              <w:rFonts w:cs="Cambria"/>
              <w:szCs w:val="21"/>
            </w:rPr>
          </w:pPr>
          <w:r>
            <w:rPr>
              <w:rFonts w:cs="Cambria" w:hint="eastAsia"/>
              <w:szCs w:val="21"/>
            </w:rPr>
            <w:t>其他说明：</w:t>
          </w:r>
        </w:p>
        <w:sdt>
          <w:sdtPr>
            <w:rPr>
              <w:rFonts w:cs="Cambria"/>
              <w:szCs w:val="21"/>
            </w:rPr>
            <w:alias w:val="存在关联方交易或余额的合营和联营企业情况说明"/>
            <w:tag w:val="_GBC_afdc74851c8d46aabe2bd15b0fcb9f8e"/>
            <w:id w:val="1578162874"/>
            <w:lock w:val="sdtLocked"/>
          </w:sdtPr>
          <w:sdtEndPr/>
          <w:sdtContent>
            <w:p w:rsidR="00CB3388" w:rsidRDefault="00CB3388" w:rsidP="005F22A2">
              <w:pPr>
                <w:snapToGrid w:val="0"/>
                <w:spacing w:line="400" w:lineRule="atLeast"/>
                <w:ind w:leftChars="337" w:left="708"/>
                <w:rPr>
                  <w:rFonts w:eastAsiaTheme="minorEastAsia"/>
                  <w:iCs/>
                  <w:szCs w:val="21"/>
                </w:rPr>
              </w:pPr>
              <w:r>
                <w:rPr>
                  <w:rFonts w:eastAsiaTheme="minorEastAsia"/>
                  <w:iCs/>
                  <w:szCs w:val="21"/>
                </w:rPr>
                <w:t>合营或联营企业情况如下：</w:t>
              </w:r>
            </w:p>
            <w:tbl>
              <w:tblPr>
                <w:tblStyle w:val="21"/>
                <w:tblW w:w="8789" w:type="dxa"/>
                <w:tblInd w:w="108" w:type="dxa"/>
                <w:tblLayout w:type="fixed"/>
                <w:tblLook w:val="04A0" w:firstRow="1" w:lastRow="0" w:firstColumn="1" w:lastColumn="0" w:noHBand="0" w:noVBand="1"/>
              </w:tblPr>
              <w:tblGrid>
                <w:gridCol w:w="4716"/>
                <w:gridCol w:w="4073"/>
              </w:tblGrid>
              <w:tr w:rsidR="00CB3388" w:rsidTr="00CB338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4716" w:type="dxa"/>
                    <w:vAlign w:val="center"/>
                  </w:tcPr>
                  <w:p w:rsidR="00CB3388" w:rsidRDefault="00CB3388" w:rsidP="00CA4408">
                    <w:pPr>
                      <w:snapToGrid w:val="0"/>
                      <w:jc w:val="center"/>
                      <w:rPr>
                        <w:szCs w:val="18"/>
                      </w:rPr>
                    </w:pPr>
                    <w:r>
                      <w:rPr>
                        <w:szCs w:val="18"/>
                      </w:rPr>
                      <w:t>合营或联营企业名称</w:t>
                    </w:r>
                  </w:p>
                </w:tc>
                <w:tc>
                  <w:tcPr>
                    <w:tcW w:w="4073" w:type="dxa"/>
                    <w:vAlign w:val="center"/>
                  </w:tcPr>
                  <w:p w:rsidR="00CB3388" w:rsidRDefault="00CB3388" w:rsidP="00CA4408">
                    <w:pPr>
                      <w:snapToGrid w:val="0"/>
                      <w:jc w:val="center"/>
                      <w:cnfStyle w:val="100000000000" w:firstRow="1" w:lastRow="0" w:firstColumn="0" w:lastColumn="0" w:oddVBand="0" w:evenVBand="0" w:oddHBand="0" w:evenHBand="0" w:firstRowFirstColumn="0" w:firstRowLastColumn="0" w:lastRowFirstColumn="0" w:lastRowLastColumn="0"/>
                      <w:rPr>
                        <w:szCs w:val="18"/>
                      </w:rPr>
                    </w:pPr>
                    <w:r>
                      <w:rPr>
                        <w:szCs w:val="18"/>
                      </w:rPr>
                      <w:t>与本公司关系</w:t>
                    </w:r>
                  </w:p>
                </w:tc>
              </w:tr>
              <w:tr w:rsidR="00CB3388" w:rsidTr="00CB3388">
                <w:tc>
                  <w:tcPr>
                    <w:cnfStyle w:val="001000000000" w:firstRow="0" w:lastRow="0" w:firstColumn="1" w:lastColumn="0" w:oddVBand="0" w:evenVBand="0" w:oddHBand="0" w:evenHBand="0" w:firstRowFirstColumn="0" w:firstRowLastColumn="0" w:lastRowFirstColumn="0" w:lastRowLastColumn="0"/>
                    <w:tcW w:w="4716" w:type="dxa"/>
                    <w:vAlign w:val="center"/>
                  </w:tcPr>
                  <w:p w:rsidR="00CB3388" w:rsidRPr="008709AB" w:rsidRDefault="00CB3388" w:rsidP="00CA4408">
                    <w:pPr>
                      <w:snapToGrid w:val="0"/>
                      <w:ind w:firstLineChars="100" w:firstLine="180"/>
                      <w:jc w:val="left"/>
                      <w:rPr>
                        <w:szCs w:val="18"/>
                      </w:rPr>
                    </w:pPr>
                    <w:r w:rsidRPr="008709AB">
                      <w:rPr>
                        <w:szCs w:val="18"/>
                      </w:rPr>
                      <w:t>江苏南大苏富特教育信息技术有限公司</w:t>
                    </w:r>
                  </w:p>
                </w:tc>
                <w:tc>
                  <w:tcPr>
                    <w:tcW w:w="4073" w:type="dxa"/>
                    <w:vAlign w:val="center"/>
                  </w:tcPr>
                  <w:p w:rsidR="00CB3388" w:rsidRPr="008709AB" w:rsidRDefault="00CB3388" w:rsidP="00CA4408">
                    <w:pPr>
                      <w:snapToGrid w:val="0"/>
                      <w:spacing w:line="400" w:lineRule="atLeast"/>
                      <w:cnfStyle w:val="000000000000" w:firstRow="0" w:lastRow="0" w:firstColumn="0" w:lastColumn="0" w:oddVBand="0" w:evenVBand="0" w:oddHBand="0" w:evenHBand="0" w:firstRowFirstColumn="0" w:firstRowLastColumn="0" w:lastRowFirstColumn="0" w:lastRowLastColumn="0"/>
                      <w:rPr>
                        <w:szCs w:val="18"/>
                      </w:rPr>
                    </w:pPr>
                    <w:r w:rsidRPr="008709AB">
                      <w:rPr>
                        <w:szCs w:val="18"/>
                      </w:rPr>
                      <w:t>本公司之联营企业，</w:t>
                    </w:r>
                    <w:r w:rsidRPr="008709AB">
                      <w:rPr>
                        <w:rFonts w:hint="eastAsia"/>
                        <w:szCs w:val="18"/>
                      </w:rPr>
                      <w:t>直接</w:t>
                    </w:r>
                    <w:r w:rsidRPr="008709AB">
                      <w:rPr>
                        <w:szCs w:val="18"/>
                      </w:rPr>
                      <w:t>持有其23%股权</w:t>
                    </w:r>
                  </w:p>
                </w:tc>
              </w:tr>
              <w:tr w:rsidR="00CB3388" w:rsidTr="00CB3388">
                <w:tc>
                  <w:tcPr>
                    <w:cnfStyle w:val="001000000000" w:firstRow="0" w:lastRow="0" w:firstColumn="1" w:lastColumn="0" w:oddVBand="0" w:evenVBand="0" w:oddHBand="0" w:evenHBand="0" w:firstRowFirstColumn="0" w:firstRowLastColumn="0" w:lastRowFirstColumn="0" w:lastRowLastColumn="0"/>
                    <w:tcW w:w="4716" w:type="dxa"/>
                    <w:vAlign w:val="center"/>
                  </w:tcPr>
                  <w:p w:rsidR="00CB3388" w:rsidRDefault="00CB3388" w:rsidP="00CA4408">
                    <w:pPr>
                      <w:snapToGrid w:val="0"/>
                      <w:ind w:firstLineChars="100" w:firstLine="180"/>
                      <w:jc w:val="left"/>
                      <w:rPr>
                        <w:szCs w:val="18"/>
                      </w:rPr>
                    </w:pPr>
                    <w:proofErr w:type="gramStart"/>
                    <w:r>
                      <w:rPr>
                        <w:rFonts w:hint="eastAsia"/>
                        <w:szCs w:val="18"/>
                      </w:rPr>
                      <w:t>宿迁苏商置业</w:t>
                    </w:r>
                    <w:proofErr w:type="gramEnd"/>
                    <w:r>
                      <w:rPr>
                        <w:rFonts w:hint="eastAsia"/>
                        <w:szCs w:val="18"/>
                      </w:rPr>
                      <w:t>有限公司</w:t>
                    </w:r>
                  </w:p>
                </w:tc>
                <w:tc>
                  <w:tcPr>
                    <w:tcW w:w="4073" w:type="dxa"/>
                    <w:vAlign w:val="center"/>
                  </w:tcPr>
                  <w:p w:rsidR="00CB3388" w:rsidRDefault="00CB3388" w:rsidP="00CA4408">
                    <w:pPr>
                      <w:snapToGrid w:val="0"/>
                      <w:spacing w:line="400" w:lineRule="atLeast"/>
                      <w:cnfStyle w:val="000000000000" w:firstRow="0" w:lastRow="0" w:firstColumn="0" w:lastColumn="0" w:oddVBand="0" w:evenVBand="0" w:oddHBand="0" w:evenHBand="0" w:firstRowFirstColumn="0" w:firstRowLastColumn="0" w:lastRowFirstColumn="0" w:lastRowLastColumn="0"/>
                      <w:rPr>
                        <w:szCs w:val="18"/>
                      </w:rPr>
                    </w:pPr>
                    <w:r>
                      <w:rPr>
                        <w:szCs w:val="18"/>
                      </w:rPr>
                      <w:t>本公司之联营企业，</w:t>
                    </w:r>
                    <w:r>
                      <w:rPr>
                        <w:rFonts w:hint="eastAsia"/>
                        <w:szCs w:val="18"/>
                      </w:rPr>
                      <w:t>间接</w:t>
                    </w:r>
                    <w:r>
                      <w:rPr>
                        <w:szCs w:val="18"/>
                      </w:rPr>
                      <w:t>持有其21.31%股权</w:t>
                    </w:r>
                  </w:p>
                </w:tc>
              </w:tr>
              <w:tr w:rsidR="00CB3388" w:rsidTr="00CB3388">
                <w:tc>
                  <w:tcPr>
                    <w:cnfStyle w:val="001000000000" w:firstRow="0" w:lastRow="0" w:firstColumn="1" w:lastColumn="0" w:oddVBand="0" w:evenVBand="0" w:oddHBand="0" w:evenHBand="0" w:firstRowFirstColumn="0" w:firstRowLastColumn="0" w:lastRowFirstColumn="0" w:lastRowLastColumn="0"/>
                    <w:tcW w:w="4716" w:type="dxa"/>
                    <w:vAlign w:val="center"/>
                  </w:tcPr>
                  <w:p w:rsidR="00CB3388" w:rsidRDefault="00CB3388" w:rsidP="00CA4408">
                    <w:pPr>
                      <w:snapToGrid w:val="0"/>
                      <w:ind w:firstLineChars="100" w:firstLine="180"/>
                      <w:jc w:val="left"/>
                      <w:rPr>
                        <w:szCs w:val="18"/>
                      </w:rPr>
                    </w:pPr>
                    <w:r>
                      <w:rPr>
                        <w:szCs w:val="18"/>
                      </w:rPr>
                      <w:t>天津嘉和</w:t>
                    </w:r>
                    <w:proofErr w:type="gramStart"/>
                    <w:r>
                      <w:rPr>
                        <w:szCs w:val="18"/>
                      </w:rPr>
                      <w:t>昊</w:t>
                    </w:r>
                    <w:proofErr w:type="gramEnd"/>
                    <w:r>
                      <w:rPr>
                        <w:szCs w:val="18"/>
                      </w:rPr>
                      <w:t>成物流有限公司</w:t>
                    </w:r>
                  </w:p>
                </w:tc>
                <w:tc>
                  <w:tcPr>
                    <w:tcW w:w="4073" w:type="dxa"/>
                    <w:vAlign w:val="center"/>
                  </w:tcPr>
                  <w:p w:rsidR="00CB3388" w:rsidRDefault="00CB3388" w:rsidP="00CA4408">
                    <w:pPr>
                      <w:snapToGrid w:val="0"/>
                      <w:spacing w:line="400" w:lineRule="atLeast"/>
                      <w:cnfStyle w:val="000000000000" w:firstRow="0" w:lastRow="0" w:firstColumn="0" w:lastColumn="0" w:oddVBand="0" w:evenVBand="0" w:oddHBand="0" w:evenHBand="0" w:firstRowFirstColumn="0" w:firstRowLastColumn="0" w:lastRowFirstColumn="0" w:lastRowLastColumn="0"/>
                      <w:rPr>
                        <w:szCs w:val="18"/>
                      </w:rPr>
                    </w:pPr>
                    <w:r>
                      <w:rPr>
                        <w:szCs w:val="18"/>
                      </w:rPr>
                      <w:t>本公司之联营企业，</w:t>
                    </w:r>
                    <w:r>
                      <w:rPr>
                        <w:rFonts w:hint="eastAsia"/>
                        <w:szCs w:val="18"/>
                      </w:rPr>
                      <w:t>间接</w:t>
                    </w:r>
                    <w:r>
                      <w:rPr>
                        <w:szCs w:val="18"/>
                      </w:rPr>
                      <w:t>持有其30.00%股权</w:t>
                    </w:r>
                  </w:p>
                </w:tc>
              </w:tr>
            </w:tbl>
            <w:p w:rsidR="00CB3388" w:rsidRDefault="00A057D5" w:rsidP="00CB3388">
              <w:pPr>
                <w:tabs>
                  <w:tab w:val="left" w:pos="1134"/>
                </w:tabs>
                <w:rPr>
                  <w:rFonts w:cs="Cambria"/>
                  <w:szCs w:val="21"/>
                </w:rPr>
              </w:pPr>
            </w:p>
          </w:sdtContent>
        </w:sdt>
        <w:p w:rsidR="00507BB6" w:rsidRDefault="00A057D5">
          <w:pPr>
            <w:tabs>
              <w:tab w:val="left" w:pos="1134"/>
            </w:tabs>
            <w:rPr>
              <w:rFonts w:cs="Cambria"/>
              <w:szCs w:val="21"/>
            </w:rPr>
          </w:pPr>
        </w:p>
      </w:sdtContent>
    </w:sdt>
    <w:sdt>
      <w:sdtPr>
        <w:rPr>
          <w:rFonts w:ascii="宋体" w:hAnsi="宋体" w:cs="宋体" w:hint="eastAsia"/>
          <w:b w:val="0"/>
          <w:bCs w:val="0"/>
          <w:kern w:val="0"/>
          <w:sz w:val="24"/>
          <w:szCs w:val="24"/>
        </w:rPr>
        <w:alias w:val="模块:其他关联方情况"/>
        <w:tag w:val="_GBC_047a0ce3dc594d779db6d4cbc1623727"/>
        <w:id w:val="720168677"/>
        <w:lock w:val="sdtLocked"/>
        <w:placeholder>
          <w:docPart w:val="GBC22222222222222222222222222222"/>
        </w:placeholder>
      </w:sdtPr>
      <w:sdtEndPr>
        <w:rPr>
          <w:rFonts w:cs="Cambria"/>
          <w:sz w:val="21"/>
          <w:szCs w:val="21"/>
        </w:rPr>
      </w:sdtEndPr>
      <w:sdtContent>
        <w:p w:rsidR="00507BB6" w:rsidRDefault="00BE0F81">
          <w:pPr>
            <w:pStyle w:val="3"/>
            <w:numPr>
              <w:ilvl w:val="0"/>
              <w:numId w:val="79"/>
            </w:numPr>
          </w:pPr>
          <w:r>
            <w:rPr>
              <w:rFonts w:hint="eastAsia"/>
            </w:rPr>
            <w:t>其他关联方情况</w:t>
          </w:r>
        </w:p>
        <w:sdt>
          <w:sdtPr>
            <w:alias w:val="是否适用：其他关联方情况[双击切换]"/>
            <w:tag w:val="_GBC_f9c029ef57734babb6375a74af1e3736"/>
            <w:id w:val="-669868457"/>
            <w:lock w:val="sdtContentLocked"/>
            <w:placeholder>
              <w:docPart w:val="GBC22222222222222222222222222222"/>
            </w:placeholder>
          </w:sdtPr>
          <w:sdtEndPr/>
          <w:sdtContent>
            <w:p w:rsidR="00507BB6" w:rsidRDefault="00BE0F81">
              <w:r>
                <w:fldChar w:fldCharType="begin"/>
              </w:r>
              <w:r w:rsidR="00CB3388">
                <w:instrText xml:space="preserve"> MACROBUTTON  SnrToggleCheckbox √适用 </w:instrText>
              </w:r>
              <w:r>
                <w:fldChar w:fldCharType="end"/>
              </w:r>
              <w:r>
                <w:fldChar w:fldCharType="begin"/>
              </w:r>
              <w:r w:rsidR="00CB3388">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2"/>
            <w:gridCol w:w="5397"/>
          </w:tblGrid>
          <w:tr w:rsidR="00CB3388" w:rsidRPr="00CB3388" w:rsidTr="00CB3388">
            <w:trPr>
              <w:trHeight w:val="267"/>
            </w:trPr>
            <w:sdt>
              <w:sdtPr>
                <w:rPr>
                  <w:szCs w:val="21"/>
                </w:rPr>
                <w:tag w:val="_PLD_8fe00abbc9b249a98b2e3ac6b12f12db"/>
                <w:id w:val="-763695360"/>
                <w:lock w:val="sdtLocked"/>
              </w:sdtPr>
              <w:sdtEndPr/>
              <w:sdtContent>
                <w:tc>
                  <w:tcPr>
                    <w:tcW w:w="2018" w:type="pct"/>
                    <w:tcBorders>
                      <w:top w:val="single" w:sz="4" w:space="0" w:color="auto"/>
                      <w:left w:val="single" w:sz="4" w:space="0" w:color="auto"/>
                      <w:bottom w:val="single" w:sz="4" w:space="0" w:color="auto"/>
                      <w:right w:val="single" w:sz="4" w:space="0" w:color="auto"/>
                    </w:tcBorders>
                    <w:shd w:val="clear" w:color="auto" w:fill="auto"/>
                  </w:tcPr>
                  <w:p w:rsidR="00CB3388" w:rsidRPr="00CB3388" w:rsidRDefault="00CB3388" w:rsidP="00CA4408">
                    <w:pPr>
                      <w:jc w:val="center"/>
                      <w:rPr>
                        <w:rFonts w:cs="Cambria"/>
                        <w:szCs w:val="21"/>
                      </w:rPr>
                    </w:pPr>
                    <w:r w:rsidRPr="00CB3388">
                      <w:rPr>
                        <w:rFonts w:cs="Cambria" w:hint="eastAsia"/>
                        <w:szCs w:val="21"/>
                      </w:rPr>
                      <w:t>其他关联方名称</w:t>
                    </w:r>
                  </w:p>
                </w:tc>
              </w:sdtContent>
            </w:sdt>
            <w:sdt>
              <w:sdtPr>
                <w:rPr>
                  <w:szCs w:val="21"/>
                </w:rPr>
                <w:tag w:val="_PLD_c1304840da1e482f80286e0c7ca19002"/>
                <w:id w:val="1112394802"/>
                <w:lock w:val="sdtLocked"/>
              </w:sdtPr>
              <w:sdtEndPr/>
              <w:sdtContent>
                <w:tc>
                  <w:tcPr>
                    <w:tcW w:w="2982" w:type="pct"/>
                    <w:tcBorders>
                      <w:top w:val="single" w:sz="4" w:space="0" w:color="auto"/>
                      <w:left w:val="single" w:sz="4" w:space="0" w:color="auto"/>
                      <w:bottom w:val="single" w:sz="4" w:space="0" w:color="auto"/>
                      <w:right w:val="single" w:sz="4" w:space="0" w:color="auto"/>
                    </w:tcBorders>
                    <w:shd w:val="clear" w:color="auto" w:fill="auto"/>
                  </w:tcPr>
                  <w:p w:rsidR="00CB3388" w:rsidRPr="00CB3388" w:rsidRDefault="00CB3388" w:rsidP="00CA4408">
                    <w:pPr>
                      <w:jc w:val="center"/>
                      <w:rPr>
                        <w:rFonts w:cs="Cambria"/>
                        <w:szCs w:val="21"/>
                      </w:rPr>
                    </w:pPr>
                    <w:r w:rsidRPr="00CB3388">
                      <w:rPr>
                        <w:rFonts w:cs="Cambria" w:hint="eastAsia"/>
                        <w:szCs w:val="21"/>
                      </w:rPr>
                      <w:t>其他关联方与本企业关系</w:t>
                    </w:r>
                  </w:p>
                </w:tc>
              </w:sdtContent>
            </w:sdt>
          </w:tr>
          <w:sdt>
            <w:sdtPr>
              <w:rPr>
                <w:rFonts w:cs="Cambria"/>
                <w:szCs w:val="21"/>
              </w:rPr>
              <w:alias w:val="本企业的其他关联方情况明细"/>
              <w:tag w:val="_GBC_2ec4adf7a1ce48faaeba9536b2bf6d81"/>
              <w:id w:val="346531600"/>
              <w:lock w:val="sdtLocked"/>
            </w:sdtPr>
            <w:sdtEndPr/>
            <w:sdtContent>
              <w:tr w:rsidR="00CB3388" w:rsidRPr="00CB3388" w:rsidTr="00CB3388">
                <w:trPr>
                  <w:trHeight w:val="267"/>
                </w:trPr>
                <w:tc>
                  <w:tcPr>
                    <w:tcW w:w="2018" w:type="pct"/>
                    <w:tcBorders>
                      <w:top w:val="single" w:sz="4" w:space="0" w:color="auto"/>
                      <w:left w:val="single" w:sz="4" w:space="0" w:color="auto"/>
                      <w:bottom w:val="single" w:sz="4" w:space="0" w:color="auto"/>
                      <w:right w:val="single" w:sz="4" w:space="0" w:color="auto"/>
                    </w:tcBorders>
                    <w:vAlign w:val="center"/>
                  </w:tcPr>
                  <w:p w:rsidR="00CB3388" w:rsidRPr="00CB3388" w:rsidRDefault="00CB3388" w:rsidP="00CA4408">
                    <w:pPr>
                      <w:rPr>
                        <w:rFonts w:cs="Cambria"/>
                        <w:szCs w:val="21"/>
                      </w:rPr>
                    </w:pPr>
                    <w:r w:rsidRPr="00CB3388">
                      <w:rPr>
                        <w:szCs w:val="21"/>
                      </w:rPr>
                      <w:t>吴江</w:t>
                    </w:r>
                    <w:proofErr w:type="gramStart"/>
                    <w:r w:rsidRPr="00CB3388">
                      <w:rPr>
                        <w:szCs w:val="21"/>
                      </w:rPr>
                      <w:t>梅堰三友</w:t>
                    </w:r>
                    <w:proofErr w:type="gramEnd"/>
                    <w:r w:rsidRPr="00CB3388">
                      <w:rPr>
                        <w:szCs w:val="21"/>
                      </w:rPr>
                      <w:t>染料化工有限公司（注）</w:t>
                    </w:r>
                  </w:p>
                </w:tc>
                <w:sdt>
                  <w:sdtPr>
                    <w:rPr>
                      <w:rFonts w:cs="Cambria"/>
                      <w:szCs w:val="21"/>
                    </w:rPr>
                    <w:alias w:val="本企业的其他关联方情况明细－其他关联方与本公司关系"/>
                    <w:tag w:val="_GBC_2205fb8ea5f648b5a0c9e8e3f8499f9f"/>
                    <w:id w:val="2684415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982" w:type="pct"/>
                        <w:tcBorders>
                          <w:top w:val="single" w:sz="4" w:space="0" w:color="auto"/>
                          <w:left w:val="single" w:sz="4" w:space="0" w:color="auto"/>
                          <w:bottom w:val="single" w:sz="4" w:space="0" w:color="auto"/>
                          <w:right w:val="single" w:sz="4" w:space="0" w:color="auto"/>
                        </w:tcBorders>
                      </w:tcPr>
                      <w:p w:rsidR="00CB3388" w:rsidRPr="00CB3388" w:rsidRDefault="00CC7BCE" w:rsidP="004C6234">
                        <w:pPr>
                          <w:jc w:val="center"/>
                          <w:rPr>
                            <w:rFonts w:cs="Cambria"/>
                            <w:szCs w:val="21"/>
                          </w:rPr>
                        </w:pPr>
                        <w:r>
                          <w:rPr>
                            <w:rFonts w:cs="Cambria"/>
                            <w:szCs w:val="21"/>
                          </w:rPr>
                          <w:t>其他</w:t>
                        </w:r>
                      </w:p>
                    </w:tc>
                  </w:sdtContent>
                </w:sdt>
              </w:tr>
            </w:sdtContent>
          </w:sdt>
        </w:tbl>
        <w:p w:rsidR="00507BB6" w:rsidRDefault="00BE0F81">
          <w:pPr>
            <w:tabs>
              <w:tab w:val="left" w:pos="1134"/>
            </w:tabs>
            <w:rPr>
              <w:rFonts w:cs="Cambria"/>
              <w:szCs w:val="21"/>
            </w:rPr>
          </w:pPr>
          <w:r>
            <w:rPr>
              <w:rFonts w:cs="Cambria" w:hint="eastAsia"/>
              <w:szCs w:val="21"/>
            </w:rPr>
            <w:t>其他说明</w:t>
          </w:r>
        </w:p>
        <w:sdt>
          <w:sdtPr>
            <w:rPr>
              <w:rFonts w:cs="Cambria"/>
              <w:szCs w:val="21"/>
            </w:rPr>
            <w:alias w:val="本企业的其他关联方情况的说明"/>
            <w:tag w:val="_GBC_214bcb1375e347c4be22006f5cc854a9"/>
            <w:id w:val="705064274"/>
            <w:lock w:val="sdtLocked"/>
            <w:placeholder>
              <w:docPart w:val="GBC22222222222222222222222222222"/>
            </w:placeholder>
          </w:sdtPr>
          <w:sdtEndPr/>
          <w:sdtContent>
            <w:p w:rsidR="00F31330" w:rsidRPr="00F31330" w:rsidRDefault="00F31330" w:rsidP="005F22A2">
              <w:pPr>
                <w:tabs>
                  <w:tab w:val="left" w:pos="1134"/>
                </w:tabs>
                <w:ind w:firstLineChars="200" w:firstLine="420"/>
                <w:rPr>
                  <w:szCs w:val="21"/>
                </w:rPr>
              </w:pPr>
              <w:r w:rsidRPr="00C2609F">
                <w:rPr>
                  <w:szCs w:val="21"/>
                </w:rPr>
                <w:t>鉴于</w:t>
              </w:r>
              <w:proofErr w:type="gramStart"/>
              <w:r w:rsidRPr="00C2609F">
                <w:rPr>
                  <w:szCs w:val="21"/>
                </w:rPr>
                <w:t>梅堰三友</w:t>
              </w:r>
              <w:proofErr w:type="gramEnd"/>
              <w:r w:rsidRPr="00C2609F">
                <w:rPr>
                  <w:szCs w:val="21"/>
                </w:rPr>
                <w:t>控股股东毕红芬女士的丈夫仲天荣先生于2016年8月25日至2017年10月26日任公司副总经理，依据《上海证券交易所上市公司关联交易实施指引》（</w:t>
              </w:r>
              <w:proofErr w:type="gramStart"/>
              <w:r w:rsidRPr="00C2609F">
                <w:rPr>
                  <w:szCs w:val="21"/>
                </w:rPr>
                <w:t>上证公字</w:t>
              </w:r>
              <w:proofErr w:type="gramEnd"/>
              <w:r w:rsidRPr="00C2609F">
                <w:rPr>
                  <w:szCs w:val="21"/>
                </w:rPr>
                <w:t>〔2011〕5号）“第十一条（二）”的相关规定，</w:t>
              </w:r>
              <w:proofErr w:type="gramStart"/>
              <w:r w:rsidRPr="00C2609F">
                <w:rPr>
                  <w:szCs w:val="21"/>
                </w:rPr>
                <w:t>梅堰三友</w:t>
              </w:r>
              <w:proofErr w:type="gramEnd"/>
              <w:r w:rsidRPr="00C2609F">
                <w:rPr>
                  <w:szCs w:val="21"/>
                </w:rPr>
                <w:t>为本公司的关联法人。</w:t>
              </w:r>
            </w:p>
            <w:p w:rsidR="00507BB6" w:rsidRPr="006C3286" w:rsidRDefault="00A057D5">
              <w:pPr>
                <w:tabs>
                  <w:tab w:val="left" w:pos="1134"/>
                </w:tabs>
                <w:rPr>
                  <w:rFonts w:cs="Cambria"/>
                  <w:szCs w:val="21"/>
                </w:rPr>
              </w:pPr>
            </w:p>
          </w:sdtContent>
        </w:sdt>
      </w:sdtContent>
    </w:sdt>
    <w:p w:rsidR="00507BB6" w:rsidRDefault="00BE0F81">
      <w:pPr>
        <w:pStyle w:val="3"/>
        <w:numPr>
          <w:ilvl w:val="0"/>
          <w:numId w:val="79"/>
        </w:numPr>
      </w:pPr>
      <w:r>
        <w:rPr>
          <w:rFonts w:hint="eastAsia"/>
        </w:rPr>
        <w:t>关联交易情况</w:t>
      </w:r>
    </w:p>
    <w:p w:rsidR="00507BB6" w:rsidRDefault="00BE0F81">
      <w:pPr>
        <w:pStyle w:val="4"/>
        <w:numPr>
          <w:ilvl w:val="0"/>
          <w:numId w:val="80"/>
        </w:numPr>
        <w:tabs>
          <w:tab w:val="left" w:pos="616"/>
        </w:tabs>
      </w:pPr>
      <w:r>
        <w:rPr>
          <w:rFonts w:hint="eastAsia"/>
        </w:rPr>
        <w:t>购销商品、提供和接受劳务的关联交易</w:t>
      </w:r>
    </w:p>
    <w:sdt>
      <w:sdtPr>
        <w:rPr>
          <w:rFonts w:hint="eastAsia"/>
        </w:rPr>
        <w:alias w:val="模块:采购商品/接受劳务情况表"/>
        <w:tag w:val="_GBC_dbf08b5679414647a0fbf4c088d641de"/>
        <w:id w:val="-2085758075"/>
        <w:lock w:val="sdtLocked"/>
        <w:placeholder>
          <w:docPart w:val="GBC22222222222222222222222222222"/>
        </w:placeholder>
      </w:sdtPr>
      <w:sdtEndPr>
        <w:rPr>
          <w:rFonts w:hint="default"/>
        </w:rPr>
      </w:sdtEndPr>
      <w:sdtContent>
        <w:p w:rsidR="00507BB6" w:rsidRDefault="00BE0F81">
          <w:r>
            <w:rPr>
              <w:rFonts w:hint="eastAsia"/>
            </w:rPr>
            <w:t>采购商品/接受劳务情况表</w:t>
          </w:r>
        </w:p>
        <w:sdt>
          <w:sdtPr>
            <w:alias w:val="是否适用：采购商品或接受劳务情况表[双击切换]"/>
            <w:tag w:val="_GBC_ba304c7536f34a3f9d88448fb11ca349"/>
            <w:id w:val="126901248"/>
            <w:lock w:val="sdtContentLocked"/>
            <w:placeholder>
              <w:docPart w:val="GBC22222222222222222222222222222"/>
            </w:placeholder>
          </w:sdtPr>
          <w:sdtEndPr/>
          <w:sdtContent>
            <w:p w:rsidR="00507BB6" w:rsidRDefault="00BE0F81" w:rsidP="00970B4F">
              <w:r>
                <w:fldChar w:fldCharType="begin"/>
              </w:r>
              <w:r w:rsidR="00970B4F">
                <w:instrText xml:space="preserve"> MACROBUTTON  SnrToggleCheckbox □适用 </w:instrText>
              </w:r>
              <w:r>
                <w:fldChar w:fldCharType="end"/>
              </w:r>
              <w:r>
                <w:fldChar w:fldCharType="begin"/>
              </w:r>
              <w:r w:rsidR="00970B4F">
                <w:instrText xml:space="preserve"> MACROBUTTON  SnrToggleCheckbox √不适用 </w:instrText>
              </w:r>
              <w:r>
                <w:fldChar w:fldCharType="end"/>
              </w:r>
            </w:p>
          </w:sdtContent>
        </w:sdt>
      </w:sdtContent>
    </w:sdt>
    <w:sdt>
      <w:sdtPr>
        <w:rPr>
          <w:rFonts w:hint="eastAsia"/>
          <w:szCs w:val="21"/>
        </w:rPr>
        <w:alias w:val="模块:出售商品/提供劳务情况"/>
        <w:tag w:val="_GBC_a4e1c0efe9f741ecbb648a33c9afb8fd"/>
        <w:id w:val="-2015915295"/>
        <w:lock w:val="sdtLocked"/>
        <w:placeholder>
          <w:docPart w:val="GBC22222222222222222222222222222"/>
        </w:placeholder>
      </w:sdtPr>
      <w:sdtEndPr>
        <w:rPr>
          <w:rFonts w:cs="Cambria"/>
        </w:rPr>
      </w:sdtEndPr>
      <w:sdtContent>
        <w:p w:rsidR="00507BB6" w:rsidRDefault="00BE0F81" w:rsidP="005F22A2">
          <w:pPr>
            <w:ind w:rightChars="-369" w:right="-775"/>
            <w:rPr>
              <w:szCs w:val="21"/>
            </w:rPr>
          </w:pPr>
          <w:r>
            <w:rPr>
              <w:rFonts w:hint="eastAsia"/>
              <w:szCs w:val="21"/>
            </w:rPr>
            <w:t>出售商品/提供劳务情况表</w:t>
          </w:r>
        </w:p>
        <w:sdt>
          <w:sdtPr>
            <w:rPr>
              <w:szCs w:val="21"/>
            </w:rPr>
            <w:alias w:val="是否适用：出售商品或提供劳务情况表[双击切换]"/>
            <w:tag w:val="_GBC_18ae630e2f3641959d3a9fc1a3f3ccf3"/>
            <w:id w:val="-1529877384"/>
            <w:lock w:val="sdtContentLocked"/>
            <w:placeholder>
              <w:docPart w:val="GBC22222222222222222222222222222"/>
            </w:placeholder>
          </w:sdtPr>
          <w:sdtEndPr/>
          <w:sdtContent>
            <w:p w:rsidR="00507BB6" w:rsidRDefault="00BE0F81" w:rsidP="005F22A2">
              <w:pPr>
                <w:ind w:rightChars="-369" w:right="-775"/>
                <w:rPr>
                  <w:szCs w:val="21"/>
                </w:rPr>
              </w:pPr>
              <w:r>
                <w:rPr>
                  <w:szCs w:val="21"/>
                </w:rPr>
                <w:fldChar w:fldCharType="begin"/>
              </w:r>
              <w:r w:rsidR="00970B4F">
                <w:rPr>
                  <w:szCs w:val="21"/>
                </w:rPr>
                <w:instrText xml:space="preserve"> MACROBUTTON  SnrToggleCheckbox √适用 </w:instrText>
              </w:r>
              <w:r>
                <w:rPr>
                  <w:szCs w:val="21"/>
                </w:rPr>
                <w:fldChar w:fldCharType="end"/>
              </w:r>
              <w:r>
                <w:rPr>
                  <w:szCs w:val="21"/>
                </w:rPr>
                <w:fldChar w:fldCharType="begin"/>
              </w:r>
              <w:r w:rsidR="00970B4F">
                <w:rPr>
                  <w:szCs w:val="21"/>
                </w:rPr>
                <w:instrText xml:space="preserve"> MACROBUTTON  SnrToggleCheckbox □不适用 </w:instrText>
              </w:r>
              <w:r>
                <w:rPr>
                  <w:szCs w:val="21"/>
                </w:rPr>
                <w:fldChar w:fldCharType="end"/>
              </w:r>
            </w:p>
          </w:sdtContent>
        </w:sdt>
        <w:p w:rsidR="00507BB6" w:rsidRDefault="00BE0F81">
          <w:pPr>
            <w:tabs>
              <w:tab w:val="left" w:pos="3870"/>
            </w:tabs>
            <w:jc w:val="right"/>
            <w:rPr>
              <w:rFonts w:cs="Cambria"/>
              <w:szCs w:val="21"/>
            </w:rPr>
          </w:pPr>
          <w:r>
            <w:rPr>
              <w:szCs w:val="21"/>
            </w:rPr>
            <w:t>单位</w:t>
          </w:r>
          <w:r>
            <w:rPr>
              <w:rFonts w:hint="eastAsia"/>
              <w:szCs w:val="21"/>
            </w:rPr>
            <w:t>：</w:t>
          </w:r>
          <w:sdt>
            <w:sdtPr>
              <w:rPr>
                <w:szCs w:val="21"/>
              </w:rPr>
              <w:alias w:val="单位：出售商品提供劳务情况表"/>
              <w:tag w:val="_GBC_d53494f853ed4767a511f9c2c780c566"/>
              <w:id w:val="-138965038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币种：</w:t>
          </w:r>
          <w:sdt>
            <w:sdtPr>
              <w:rPr>
                <w:szCs w:val="21"/>
              </w:rPr>
              <w:alias w:val="币种：出售商品提供劳务情况表"/>
              <w:tag w:val="_GBC_d298f57687684d2eafef1d8c13d51722"/>
              <w:id w:val="-823842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008"/>
            <w:gridCol w:w="2125"/>
            <w:gridCol w:w="1985"/>
            <w:gridCol w:w="1775"/>
          </w:tblGrid>
          <w:tr w:rsidR="00507BB6" w:rsidRPr="009C37AF" w:rsidTr="006C3286">
            <w:trPr>
              <w:cantSplit/>
              <w:trHeight w:val="273"/>
            </w:trPr>
            <w:sdt>
              <w:sdtPr>
                <w:rPr>
                  <w:szCs w:val="21"/>
                </w:rPr>
                <w:tag w:val="_PLD_70510986aab647e99b00ba57c32e64cd"/>
                <w:id w:val="56745488"/>
                <w:lock w:val="sdtLocked"/>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auto"/>
                    <w:vAlign w:val="center"/>
                  </w:tcPr>
                  <w:p w:rsidR="00507BB6" w:rsidRPr="009C37AF" w:rsidRDefault="00BE0F81">
                    <w:pPr>
                      <w:jc w:val="center"/>
                      <w:rPr>
                        <w:rFonts w:cs="Cambria"/>
                        <w:szCs w:val="21"/>
                      </w:rPr>
                    </w:pPr>
                    <w:r w:rsidRPr="009C37AF">
                      <w:rPr>
                        <w:rFonts w:cs="Cambria" w:hint="eastAsia"/>
                        <w:szCs w:val="21"/>
                      </w:rPr>
                      <w:t>关联方</w:t>
                    </w:r>
                  </w:p>
                </w:tc>
              </w:sdtContent>
            </w:sdt>
            <w:sdt>
              <w:sdtPr>
                <w:rPr>
                  <w:szCs w:val="21"/>
                </w:rPr>
                <w:tag w:val="_PLD_66da90262f3d401c8151235b4c6f5e93"/>
                <w:id w:val="1851140505"/>
                <w:lock w:val="sdtLocked"/>
              </w:sdtPr>
              <w:sdtEndPr/>
              <w:sdtContent>
                <w:tc>
                  <w:tcPr>
                    <w:tcW w:w="1195" w:type="pct"/>
                    <w:tcBorders>
                      <w:top w:val="single" w:sz="4" w:space="0" w:color="auto"/>
                      <w:left w:val="single" w:sz="4" w:space="0" w:color="auto"/>
                      <w:bottom w:val="single" w:sz="4" w:space="0" w:color="auto"/>
                      <w:right w:val="single" w:sz="4" w:space="0" w:color="auto"/>
                    </w:tcBorders>
                    <w:shd w:val="clear" w:color="auto" w:fill="auto"/>
                    <w:vAlign w:val="center"/>
                  </w:tcPr>
                  <w:p w:rsidR="00507BB6" w:rsidRPr="009C37AF" w:rsidRDefault="00BE0F81">
                    <w:pPr>
                      <w:jc w:val="center"/>
                      <w:rPr>
                        <w:rFonts w:cs="Cambria"/>
                        <w:szCs w:val="21"/>
                      </w:rPr>
                    </w:pPr>
                    <w:r w:rsidRPr="009C37AF">
                      <w:rPr>
                        <w:rFonts w:cs="Cambria" w:hint="eastAsia"/>
                        <w:szCs w:val="21"/>
                      </w:rPr>
                      <w:t>关联交易内容</w:t>
                    </w:r>
                  </w:p>
                </w:tc>
              </w:sdtContent>
            </w:sdt>
            <w:sdt>
              <w:sdtPr>
                <w:rPr>
                  <w:szCs w:val="21"/>
                </w:rPr>
                <w:tag w:val="_PLD_09c424bd80324eb49dafea569ce1931b"/>
                <w:id w:val="277996919"/>
                <w:lock w:val="sdtLocked"/>
              </w:sdtPr>
              <w:sdtEndPr/>
              <w:sdtContent>
                <w:tc>
                  <w:tcPr>
                    <w:tcW w:w="1116" w:type="pct"/>
                    <w:tcBorders>
                      <w:top w:val="single" w:sz="4" w:space="0" w:color="auto"/>
                      <w:left w:val="single" w:sz="4" w:space="0" w:color="auto"/>
                      <w:right w:val="single" w:sz="4" w:space="0" w:color="auto"/>
                    </w:tcBorders>
                    <w:shd w:val="clear" w:color="auto" w:fill="auto"/>
                    <w:vAlign w:val="center"/>
                  </w:tcPr>
                  <w:p w:rsidR="00507BB6" w:rsidRPr="009C37AF" w:rsidRDefault="00BE0F81">
                    <w:pPr>
                      <w:jc w:val="center"/>
                      <w:rPr>
                        <w:rFonts w:cs="Cambria"/>
                        <w:szCs w:val="21"/>
                      </w:rPr>
                    </w:pPr>
                    <w:r w:rsidRPr="009C37AF">
                      <w:rPr>
                        <w:rFonts w:cs="Cambria" w:hint="eastAsia"/>
                        <w:szCs w:val="21"/>
                      </w:rPr>
                      <w:t>本期发生额</w:t>
                    </w:r>
                  </w:p>
                </w:tc>
              </w:sdtContent>
            </w:sdt>
            <w:sdt>
              <w:sdtPr>
                <w:rPr>
                  <w:szCs w:val="21"/>
                </w:rPr>
                <w:tag w:val="_PLD_fd0f9e0691744db49d5ceaf95d42197c"/>
                <w:id w:val="1827313146"/>
                <w:lock w:val="sdtLocked"/>
              </w:sdtPr>
              <w:sdtEndPr/>
              <w:sdtContent>
                <w:tc>
                  <w:tcPr>
                    <w:tcW w:w="998" w:type="pct"/>
                    <w:tcBorders>
                      <w:top w:val="single" w:sz="4" w:space="0" w:color="auto"/>
                      <w:left w:val="single" w:sz="4" w:space="0" w:color="auto"/>
                      <w:right w:val="single" w:sz="4" w:space="0" w:color="auto"/>
                    </w:tcBorders>
                    <w:shd w:val="clear" w:color="auto" w:fill="auto"/>
                    <w:vAlign w:val="center"/>
                  </w:tcPr>
                  <w:p w:rsidR="00507BB6" w:rsidRPr="009C37AF" w:rsidRDefault="00BE0F81">
                    <w:pPr>
                      <w:jc w:val="center"/>
                      <w:rPr>
                        <w:rFonts w:cs="Cambria"/>
                        <w:szCs w:val="21"/>
                      </w:rPr>
                    </w:pPr>
                    <w:r w:rsidRPr="009C37AF">
                      <w:rPr>
                        <w:rFonts w:cs="Cambria" w:hint="eastAsia"/>
                        <w:szCs w:val="21"/>
                      </w:rPr>
                      <w:t>上期发生额</w:t>
                    </w:r>
                  </w:p>
                </w:tc>
              </w:sdtContent>
            </w:sdt>
          </w:tr>
          <w:sdt>
            <w:sdtPr>
              <w:rPr>
                <w:szCs w:val="21"/>
              </w:rPr>
              <w:alias w:val="出售商品提供劳务情况明细"/>
              <w:tag w:val="_GBC_d6e24b6ca62645f180ecf5d4621afdc6"/>
              <w:id w:val="495615622"/>
              <w:lock w:val="sdtLocked"/>
            </w:sdtPr>
            <w:sdtEndPr/>
            <w:sdtContent>
              <w:tr w:rsidR="00507BB6" w:rsidRPr="009C37AF" w:rsidTr="006C3286">
                <w:trPr>
                  <w:cantSplit/>
                </w:trPr>
                <w:tc>
                  <w:tcPr>
                    <w:tcW w:w="1691" w:type="pct"/>
                    <w:tcBorders>
                      <w:top w:val="single" w:sz="4" w:space="0" w:color="auto"/>
                      <w:left w:val="single" w:sz="4" w:space="0" w:color="auto"/>
                      <w:bottom w:val="single" w:sz="4" w:space="0" w:color="auto"/>
                      <w:right w:val="single" w:sz="4" w:space="0" w:color="auto"/>
                    </w:tcBorders>
                    <w:shd w:val="clear" w:color="auto" w:fill="auto"/>
                  </w:tcPr>
                  <w:p w:rsidR="00507BB6" w:rsidRPr="009C37AF" w:rsidRDefault="00970B4F">
                    <w:pPr>
                      <w:rPr>
                        <w:szCs w:val="21"/>
                      </w:rPr>
                    </w:pPr>
                    <w:r w:rsidRPr="009C37AF">
                      <w:rPr>
                        <w:szCs w:val="21"/>
                      </w:rPr>
                      <w:t>吴江</w:t>
                    </w:r>
                    <w:proofErr w:type="gramStart"/>
                    <w:r w:rsidRPr="009C37AF">
                      <w:rPr>
                        <w:szCs w:val="21"/>
                      </w:rPr>
                      <w:t>梅堰三友</w:t>
                    </w:r>
                    <w:proofErr w:type="gramEnd"/>
                    <w:r w:rsidRPr="009C37AF">
                      <w:rPr>
                        <w:szCs w:val="21"/>
                      </w:rPr>
                      <w:t>染料化工有限公司</w:t>
                    </w:r>
                  </w:p>
                </w:tc>
                <w:tc>
                  <w:tcPr>
                    <w:tcW w:w="1195" w:type="pct"/>
                    <w:tcBorders>
                      <w:top w:val="single" w:sz="4" w:space="0" w:color="auto"/>
                      <w:left w:val="single" w:sz="4" w:space="0" w:color="auto"/>
                      <w:bottom w:val="single" w:sz="4" w:space="0" w:color="auto"/>
                      <w:right w:val="single" w:sz="4" w:space="0" w:color="auto"/>
                    </w:tcBorders>
                    <w:shd w:val="clear" w:color="auto" w:fill="auto"/>
                  </w:tcPr>
                  <w:p w:rsidR="00507BB6" w:rsidRPr="009C37AF" w:rsidRDefault="009A3F10">
                    <w:pPr>
                      <w:rPr>
                        <w:szCs w:val="21"/>
                      </w:rPr>
                    </w:pPr>
                    <w:r w:rsidRPr="009C37AF">
                      <w:rPr>
                        <w:szCs w:val="21"/>
                      </w:rPr>
                      <w:t>销售4氯25等产品</w:t>
                    </w:r>
                  </w:p>
                </w:tc>
                <w:tc>
                  <w:tcPr>
                    <w:tcW w:w="1116" w:type="pct"/>
                    <w:tcBorders>
                      <w:top w:val="single" w:sz="4" w:space="0" w:color="auto"/>
                      <w:left w:val="single" w:sz="4" w:space="0" w:color="auto"/>
                      <w:bottom w:val="single" w:sz="4" w:space="0" w:color="auto"/>
                      <w:right w:val="single" w:sz="4" w:space="0" w:color="auto"/>
                    </w:tcBorders>
                    <w:shd w:val="clear" w:color="auto" w:fill="auto"/>
                  </w:tcPr>
                  <w:p w:rsidR="00507BB6" w:rsidRPr="009C37AF" w:rsidRDefault="009A3F10">
                    <w:pPr>
                      <w:jc w:val="right"/>
                      <w:rPr>
                        <w:szCs w:val="21"/>
                      </w:rPr>
                    </w:pPr>
                    <w:r w:rsidRPr="009C37AF">
                      <w:rPr>
                        <w:szCs w:val="21"/>
                      </w:rPr>
                      <w:t>39,922,222.3</w:t>
                    </w:r>
                    <w:r w:rsidR="00AA6CD0">
                      <w:rPr>
                        <w:rFonts w:hint="eastAsia"/>
                        <w:szCs w:val="21"/>
                      </w:rPr>
                      <w:t>0</w:t>
                    </w:r>
                  </w:p>
                </w:tc>
                <w:tc>
                  <w:tcPr>
                    <w:tcW w:w="998" w:type="pct"/>
                    <w:tcBorders>
                      <w:top w:val="single" w:sz="4" w:space="0" w:color="auto"/>
                      <w:left w:val="single" w:sz="4" w:space="0" w:color="auto"/>
                      <w:bottom w:val="single" w:sz="4" w:space="0" w:color="auto"/>
                      <w:right w:val="single" w:sz="4" w:space="0" w:color="auto"/>
                    </w:tcBorders>
                    <w:shd w:val="clear" w:color="auto" w:fill="auto"/>
                  </w:tcPr>
                  <w:p w:rsidR="00507BB6" w:rsidRPr="009C37AF" w:rsidRDefault="009A3F10">
                    <w:pPr>
                      <w:jc w:val="right"/>
                      <w:rPr>
                        <w:szCs w:val="21"/>
                      </w:rPr>
                    </w:pPr>
                    <w:r w:rsidRPr="009C37AF">
                      <w:rPr>
                        <w:szCs w:val="21"/>
                      </w:rPr>
                      <w:t>47,683,076.85</w:t>
                    </w:r>
                  </w:p>
                </w:tc>
              </w:tr>
            </w:sdtContent>
          </w:sdt>
        </w:tbl>
        <w:p w:rsidR="00507BB6" w:rsidRDefault="00BE0F81">
          <w:pPr>
            <w:rPr>
              <w:rFonts w:cs="Cambria"/>
              <w:szCs w:val="21"/>
            </w:rPr>
          </w:pPr>
          <w:r>
            <w:rPr>
              <w:rFonts w:cs="Cambria" w:hint="eastAsia"/>
              <w:szCs w:val="21"/>
            </w:rPr>
            <w:t>购销商品、提供和接受劳务的关联交易说明</w:t>
          </w:r>
        </w:p>
        <w:sdt>
          <w:sdtPr>
            <w:rPr>
              <w:rFonts w:cs="Cambria"/>
              <w:szCs w:val="21"/>
            </w:rPr>
            <w:alias w:val="是否适用：购销商品、提供和接受劳务的关联交易说明[双击切换]"/>
            <w:tag w:val="_GBC_9ec9e1b38e7f48d89bb7f6441bed1bd1"/>
            <w:id w:val="-228226570"/>
            <w:lock w:val="sdtContentLocked"/>
            <w:placeholder>
              <w:docPart w:val="GBC22222222222222222222222222222"/>
            </w:placeholder>
          </w:sdtPr>
          <w:sdtEndPr/>
          <w:sdtContent>
            <w:p w:rsidR="00507BB6" w:rsidRDefault="00BE0F81">
              <w:pPr>
                <w:rPr>
                  <w:rFonts w:cs="Cambria"/>
                  <w:szCs w:val="21"/>
                </w:rPr>
              </w:pPr>
              <w:r>
                <w:rPr>
                  <w:rFonts w:cs="Cambria"/>
                  <w:szCs w:val="21"/>
                </w:rPr>
                <w:fldChar w:fldCharType="begin"/>
              </w:r>
              <w:r w:rsidR="009A3F10">
                <w:rPr>
                  <w:rFonts w:cs="Cambria"/>
                  <w:szCs w:val="21"/>
                </w:rPr>
                <w:instrText xml:space="preserve"> 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sdt>
          <w:sdtPr>
            <w:rPr>
              <w:rFonts w:cs="Cambria"/>
              <w:szCs w:val="21"/>
            </w:rPr>
            <w:alias w:val="购销商品、提供和接受劳务的关联交易说明"/>
            <w:tag w:val="_GBC_b40d5cc82ee746028d6efa52b270cc25"/>
            <w:id w:val="656042908"/>
            <w:lock w:val="sdtLocked"/>
            <w:placeholder>
              <w:docPart w:val="GBC22222222222222222222222222222"/>
            </w:placeholder>
          </w:sdtPr>
          <w:sdtEndPr/>
          <w:sdtContent>
            <w:p w:rsidR="00063811" w:rsidRPr="00C2609F" w:rsidRDefault="009A3F10" w:rsidP="005F22A2">
              <w:pPr>
                <w:ind w:firstLineChars="200" w:firstLine="420"/>
                <w:rPr>
                  <w:szCs w:val="21"/>
                  <w:shd w:val="clear" w:color="auto" w:fill="FF0000"/>
                </w:rPr>
              </w:pPr>
              <w:r w:rsidRPr="009C37AF">
                <w:rPr>
                  <w:rFonts w:hint="eastAsia"/>
                  <w:szCs w:val="21"/>
                </w:rPr>
                <w:t>响水</w:t>
              </w:r>
              <w:proofErr w:type="gramStart"/>
              <w:r w:rsidRPr="009C37AF">
                <w:rPr>
                  <w:rFonts w:hint="eastAsia"/>
                  <w:szCs w:val="21"/>
                </w:rPr>
                <w:t>恒</w:t>
              </w:r>
              <w:proofErr w:type="gramEnd"/>
              <w:r w:rsidRPr="009C37AF">
                <w:rPr>
                  <w:rFonts w:hint="eastAsia"/>
                  <w:szCs w:val="21"/>
                </w:rPr>
                <w:t>利达生产的</w:t>
              </w:r>
              <w:r w:rsidRPr="009C37AF">
                <w:rPr>
                  <w:szCs w:val="21"/>
                </w:rPr>
                <w:t>4</w:t>
              </w:r>
              <w:r w:rsidRPr="009C37AF">
                <w:rPr>
                  <w:rFonts w:hint="eastAsia"/>
                  <w:szCs w:val="21"/>
                </w:rPr>
                <w:t>氯</w:t>
              </w:r>
              <w:r w:rsidRPr="009C37AF">
                <w:rPr>
                  <w:szCs w:val="21"/>
                </w:rPr>
                <w:t>25</w:t>
              </w:r>
              <w:r w:rsidRPr="009C37AF">
                <w:rPr>
                  <w:rFonts w:hint="eastAsia"/>
                  <w:szCs w:val="21"/>
                </w:rPr>
                <w:t>是梅</w:t>
              </w:r>
              <w:proofErr w:type="gramStart"/>
              <w:r w:rsidRPr="009C37AF">
                <w:rPr>
                  <w:rFonts w:hint="eastAsia"/>
                  <w:szCs w:val="21"/>
                </w:rPr>
                <w:t>堰三友生产色酚</w:t>
              </w:r>
              <w:proofErr w:type="gramEnd"/>
              <w:r w:rsidRPr="009C37AF">
                <w:rPr>
                  <w:szCs w:val="21"/>
                </w:rPr>
                <w:t>AS-IRG</w:t>
              </w:r>
              <w:r w:rsidRPr="009C37AF">
                <w:rPr>
                  <w:rFonts w:hint="eastAsia"/>
                  <w:szCs w:val="21"/>
                </w:rPr>
                <w:t>的主要原料，涉及本次募集配套资金投资项目，二期项目主要产品即包括色</w:t>
              </w:r>
              <w:proofErr w:type="gramStart"/>
              <w:r w:rsidRPr="009C37AF">
                <w:rPr>
                  <w:rFonts w:hint="eastAsia"/>
                  <w:szCs w:val="21"/>
                </w:rPr>
                <w:t>酚</w:t>
              </w:r>
              <w:proofErr w:type="gramEnd"/>
              <w:r w:rsidRPr="009C37AF">
                <w:rPr>
                  <w:szCs w:val="21"/>
                </w:rPr>
                <w:t>AS-IRG</w:t>
              </w:r>
              <w:r w:rsidRPr="009C37AF">
                <w:rPr>
                  <w:rFonts w:hint="eastAsia"/>
                  <w:szCs w:val="21"/>
                </w:rPr>
                <w:t>。该项目建成投产后，响水</w:t>
              </w:r>
              <w:proofErr w:type="gramStart"/>
              <w:r w:rsidRPr="009C37AF">
                <w:rPr>
                  <w:rFonts w:hint="eastAsia"/>
                  <w:szCs w:val="21"/>
                </w:rPr>
                <w:t>恒</w:t>
              </w:r>
              <w:proofErr w:type="gramEnd"/>
              <w:r w:rsidRPr="009C37AF">
                <w:rPr>
                  <w:rFonts w:hint="eastAsia"/>
                  <w:szCs w:val="21"/>
                </w:rPr>
                <w:t>利达生产的</w:t>
              </w:r>
              <w:r w:rsidRPr="009C37AF">
                <w:rPr>
                  <w:szCs w:val="21"/>
                </w:rPr>
                <w:t>4</w:t>
              </w:r>
              <w:r w:rsidRPr="009C37AF">
                <w:rPr>
                  <w:rFonts w:hint="eastAsia"/>
                  <w:szCs w:val="21"/>
                </w:rPr>
                <w:t>氯</w:t>
              </w:r>
              <w:r w:rsidRPr="009C37AF">
                <w:rPr>
                  <w:szCs w:val="21"/>
                </w:rPr>
                <w:t>25</w:t>
              </w:r>
              <w:r w:rsidRPr="009C37AF">
                <w:rPr>
                  <w:rFonts w:hint="eastAsia"/>
                  <w:szCs w:val="21"/>
                </w:rPr>
                <w:t>产品将转为自行生产色</w:t>
              </w:r>
              <w:proofErr w:type="gramStart"/>
              <w:r w:rsidRPr="009C37AF">
                <w:rPr>
                  <w:rFonts w:hint="eastAsia"/>
                  <w:szCs w:val="21"/>
                </w:rPr>
                <w:t>酚</w:t>
              </w:r>
              <w:proofErr w:type="gramEnd"/>
              <w:r w:rsidRPr="009C37AF">
                <w:rPr>
                  <w:szCs w:val="21"/>
                </w:rPr>
                <w:t>AS-IRG</w:t>
              </w:r>
              <w:r w:rsidRPr="009C37AF">
                <w:rPr>
                  <w:rFonts w:hint="eastAsia"/>
                  <w:szCs w:val="21"/>
                </w:rPr>
                <w:t>的主要原材料</w:t>
              </w:r>
              <w:r w:rsidRPr="00C2609F">
                <w:rPr>
                  <w:rFonts w:hint="eastAsia"/>
                  <w:szCs w:val="21"/>
                </w:rPr>
                <w:t>，根据《避免同业竞争、减少和规范关联交易协议》，自响水</w:t>
              </w:r>
              <w:proofErr w:type="gramStart"/>
              <w:r w:rsidRPr="00C2609F">
                <w:rPr>
                  <w:rFonts w:hint="eastAsia"/>
                  <w:szCs w:val="21"/>
                </w:rPr>
                <w:t>恒</w:t>
              </w:r>
              <w:proofErr w:type="gramEnd"/>
              <w:r w:rsidRPr="00C2609F">
                <w:rPr>
                  <w:rFonts w:hint="eastAsia"/>
                  <w:szCs w:val="21"/>
                </w:rPr>
                <w:t>利达二期项目中相关重叠产品</w:t>
              </w:r>
              <w:r w:rsidRPr="00C2609F">
                <w:rPr>
                  <w:szCs w:val="21"/>
                </w:rPr>
                <w:t>(</w:t>
              </w:r>
              <w:r w:rsidRPr="00C2609F">
                <w:rPr>
                  <w:rFonts w:hint="eastAsia"/>
                  <w:szCs w:val="21"/>
                </w:rPr>
                <w:t>指色</w:t>
              </w:r>
              <w:proofErr w:type="gramStart"/>
              <w:r w:rsidRPr="00C2609F">
                <w:rPr>
                  <w:rFonts w:hint="eastAsia"/>
                  <w:szCs w:val="21"/>
                </w:rPr>
                <w:t>酚</w:t>
              </w:r>
              <w:proofErr w:type="gramEnd"/>
              <w:r w:rsidRPr="00C2609F">
                <w:rPr>
                  <w:szCs w:val="21"/>
                </w:rPr>
                <w:t>AS-IRG</w:t>
              </w:r>
              <w:r w:rsidRPr="00C2609F">
                <w:rPr>
                  <w:rFonts w:hint="eastAsia"/>
                  <w:szCs w:val="21"/>
                </w:rPr>
                <w:t>及红色基</w:t>
              </w:r>
              <w:r w:rsidRPr="00C2609F">
                <w:rPr>
                  <w:szCs w:val="21"/>
                </w:rPr>
                <w:t>KD)</w:t>
              </w:r>
              <w:r w:rsidRPr="00C2609F">
                <w:rPr>
                  <w:rFonts w:hint="eastAsia"/>
                  <w:szCs w:val="21"/>
                </w:rPr>
                <w:t>试生产验收合格之日起，梅</w:t>
              </w:r>
              <w:proofErr w:type="gramStart"/>
              <w:r w:rsidRPr="00C2609F">
                <w:rPr>
                  <w:rFonts w:hint="eastAsia"/>
                  <w:szCs w:val="21"/>
                </w:rPr>
                <w:t>堰三友不得</w:t>
              </w:r>
              <w:proofErr w:type="gramEnd"/>
              <w:r w:rsidRPr="00C2609F">
                <w:rPr>
                  <w:rFonts w:hint="eastAsia"/>
                  <w:szCs w:val="21"/>
                </w:rPr>
                <w:t>再生产、销售相关重叠产品。</w:t>
              </w:r>
            </w:p>
            <w:p w:rsidR="00507BB6" w:rsidRPr="00063811" w:rsidRDefault="00063811" w:rsidP="00063811">
              <w:pPr>
                <w:ind w:firstLineChars="200" w:firstLine="420"/>
                <w:rPr>
                  <w:rFonts w:cs="Cambria"/>
                  <w:szCs w:val="21"/>
                </w:rPr>
              </w:pPr>
              <w:r w:rsidRPr="00C2609F">
                <w:rPr>
                  <w:rFonts w:hint="eastAsia"/>
                  <w:szCs w:val="21"/>
                </w:rPr>
                <w:t>报告期内公司全资子公司响水</w:t>
              </w:r>
              <w:proofErr w:type="gramStart"/>
              <w:r w:rsidRPr="00C2609F">
                <w:rPr>
                  <w:rFonts w:hint="eastAsia"/>
                  <w:szCs w:val="21"/>
                </w:rPr>
                <w:t>恒</w:t>
              </w:r>
              <w:proofErr w:type="gramEnd"/>
              <w:r w:rsidRPr="00C2609F">
                <w:rPr>
                  <w:rFonts w:hint="eastAsia"/>
                  <w:szCs w:val="21"/>
                </w:rPr>
                <w:t>利达科技化工有限公司向梅</w:t>
              </w:r>
              <w:proofErr w:type="gramStart"/>
              <w:r w:rsidRPr="00C2609F">
                <w:rPr>
                  <w:rFonts w:hint="eastAsia"/>
                  <w:szCs w:val="21"/>
                </w:rPr>
                <w:t>堰三友</w:t>
              </w:r>
              <w:r>
                <w:rPr>
                  <w:rFonts w:hint="eastAsia"/>
                  <w:szCs w:val="21"/>
                </w:rPr>
                <w:t>销售</w:t>
              </w:r>
              <w:proofErr w:type="gramEnd"/>
              <w:r>
                <w:rPr>
                  <w:rFonts w:hint="eastAsia"/>
                  <w:szCs w:val="21"/>
                </w:rPr>
                <w:t>的4氯25的</w:t>
              </w:r>
              <w:proofErr w:type="gramStart"/>
              <w:r>
                <w:rPr>
                  <w:rFonts w:hint="eastAsia"/>
                  <w:szCs w:val="21"/>
                </w:rPr>
                <w:t>价格为价格为独立第三</w:t>
              </w:r>
              <w:proofErr w:type="gramEnd"/>
              <w:r>
                <w:rPr>
                  <w:rFonts w:hint="eastAsia"/>
                  <w:szCs w:val="21"/>
                </w:rPr>
                <w:t>方的市场价格。</w:t>
              </w:r>
            </w:p>
          </w:sdtContent>
        </w:sdt>
        <w:p w:rsidR="00507BB6" w:rsidRDefault="00A057D5">
          <w:pPr>
            <w:rPr>
              <w:rFonts w:cs="Cambria"/>
              <w:szCs w:val="21"/>
            </w:rPr>
          </w:pPr>
        </w:p>
      </w:sdtContent>
    </w:sdt>
    <w:sdt>
      <w:sdtPr>
        <w:rPr>
          <w:rFonts w:ascii="宋体" w:hAnsi="宋体" w:cs="宋体" w:hint="eastAsia"/>
          <w:b w:val="0"/>
          <w:bCs w:val="0"/>
          <w:kern w:val="0"/>
          <w:sz w:val="24"/>
          <w:szCs w:val="24"/>
        </w:rPr>
        <w:alias w:val="模块:关联受托管理/承包及委托管理/出包情况"/>
        <w:tag w:val="_GBC_41e9e66a2ab04304a0db7b9e032817c5"/>
        <w:id w:val="924153262"/>
        <w:lock w:val="sdtLocked"/>
        <w:placeholder>
          <w:docPart w:val="GBC22222222222222222222222222222"/>
        </w:placeholder>
      </w:sdtPr>
      <w:sdtEndPr>
        <w:rPr>
          <w:rFonts w:cs="Cambria" w:hint="default"/>
          <w:sz w:val="21"/>
          <w:szCs w:val="21"/>
        </w:rPr>
      </w:sdtEndPr>
      <w:sdtContent>
        <w:p w:rsidR="00507BB6" w:rsidRDefault="00BE0F81">
          <w:pPr>
            <w:pStyle w:val="4"/>
            <w:numPr>
              <w:ilvl w:val="0"/>
              <w:numId w:val="80"/>
            </w:numPr>
            <w:tabs>
              <w:tab w:val="left" w:pos="616"/>
            </w:tabs>
          </w:pPr>
          <w:r>
            <w:rPr>
              <w:rFonts w:hint="eastAsia"/>
            </w:rPr>
            <w:t>关联受托管理</w:t>
          </w:r>
          <w:r>
            <w:rPr>
              <w:rFonts w:hint="eastAsia"/>
            </w:rPr>
            <w:t>/</w:t>
          </w:r>
          <w:r>
            <w:rPr>
              <w:rFonts w:hint="eastAsia"/>
            </w:rPr>
            <w:t>承包及委托管理</w:t>
          </w:r>
          <w:r>
            <w:rPr>
              <w:rFonts w:hint="eastAsia"/>
            </w:rPr>
            <w:t>/</w:t>
          </w:r>
          <w:r>
            <w:rPr>
              <w:rFonts w:hint="eastAsia"/>
            </w:rPr>
            <w:t>出包情况</w:t>
          </w:r>
        </w:p>
        <w:p w:rsidR="00507BB6" w:rsidRDefault="00BE0F81">
          <w:pPr>
            <w:rPr>
              <w:szCs w:val="21"/>
            </w:rPr>
          </w:pPr>
          <w:r>
            <w:rPr>
              <w:rFonts w:hint="eastAsia"/>
              <w:szCs w:val="21"/>
            </w:rPr>
            <w:t>本公司受托管理/承包情况表：</w:t>
          </w:r>
        </w:p>
        <w:sdt>
          <w:sdtPr>
            <w:rPr>
              <w:rFonts w:cs="Cambria"/>
              <w:szCs w:val="21"/>
            </w:rPr>
            <w:alias w:val="是否适用：本公司受托管理或承包情况表[双击切换]"/>
            <w:tag w:val="_GBC_3810b3cad54c4b2f9754e7d6be3e9480"/>
            <w:id w:val="873661283"/>
            <w:lock w:val="sdtContentLocked"/>
            <w:placeholder>
              <w:docPart w:val="GBC22222222222222222222222222222"/>
            </w:placeholder>
          </w:sdtPr>
          <w:sdtEndPr/>
          <w:sdtContent>
            <w:p w:rsidR="00507BB6" w:rsidRDefault="00BE0F81" w:rsidP="003137D1">
              <w:pPr>
                <w:rPr>
                  <w:rFonts w:cs="Cambria"/>
                  <w:szCs w:val="21"/>
                </w:rPr>
              </w:pPr>
              <w:r>
                <w:rPr>
                  <w:rFonts w:cs="Cambria"/>
                  <w:szCs w:val="21"/>
                </w:rPr>
                <w:fldChar w:fldCharType="begin"/>
              </w:r>
              <w:r w:rsidR="003137D1">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3137D1">
                <w:rPr>
                  <w:rFonts w:cs="Cambria"/>
                  <w:szCs w:val="21"/>
                </w:rPr>
                <w:instrText xml:space="preserve"> MACROBUTTON  SnrToggleCheckbox √不适用 </w:instrText>
              </w:r>
              <w:r>
                <w:rPr>
                  <w:rFonts w:cs="Cambria"/>
                  <w:szCs w:val="21"/>
                </w:rPr>
                <w:fldChar w:fldCharType="end"/>
              </w:r>
            </w:p>
          </w:sdtContent>
        </w:sdt>
        <w:p w:rsidR="00507BB6" w:rsidRDefault="00BE0F81">
          <w:pPr>
            <w:rPr>
              <w:rFonts w:cs="Cambria"/>
              <w:szCs w:val="21"/>
            </w:rPr>
          </w:pPr>
          <w:r>
            <w:rPr>
              <w:rFonts w:cs="Cambria" w:hint="eastAsia"/>
              <w:szCs w:val="21"/>
            </w:rPr>
            <w:t>关联托管/承包情况说明</w:t>
          </w:r>
        </w:p>
        <w:sdt>
          <w:sdtPr>
            <w:rPr>
              <w:rFonts w:cs="Cambria"/>
              <w:szCs w:val="21"/>
            </w:rPr>
            <w:alias w:val="是否适用：关联托管或承包情况说明[双击切换]"/>
            <w:tag w:val="_GBC_42ec6e3170b04610899c528ce7bda003"/>
            <w:id w:val="861170074"/>
            <w:lock w:val="sdtContentLocked"/>
            <w:placeholder>
              <w:docPart w:val="GBC22222222222222222222222222222"/>
            </w:placeholder>
          </w:sdtPr>
          <w:sdtEndPr/>
          <w:sdtContent>
            <w:p w:rsidR="00507BB6" w:rsidRDefault="00BE0F81" w:rsidP="003137D1">
              <w:pPr>
                <w:rPr>
                  <w:rFonts w:cs="Cambria"/>
                  <w:szCs w:val="21"/>
                </w:rPr>
              </w:pPr>
              <w:r>
                <w:rPr>
                  <w:rFonts w:cs="Cambria"/>
                  <w:szCs w:val="21"/>
                </w:rPr>
                <w:fldChar w:fldCharType="begin"/>
              </w:r>
              <w:r w:rsidR="003137D1">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3137D1">
                <w:rPr>
                  <w:rFonts w:cs="Cambria"/>
                  <w:szCs w:val="21"/>
                </w:rPr>
                <w:instrText xml:space="preserve"> MACROBUTTON  SnrToggleCheckbox √不适用 </w:instrText>
              </w:r>
              <w:r>
                <w:rPr>
                  <w:rFonts w:cs="Cambria"/>
                  <w:szCs w:val="21"/>
                </w:rPr>
                <w:fldChar w:fldCharType="end"/>
              </w:r>
            </w:p>
          </w:sdtContent>
        </w:sdt>
        <w:p w:rsidR="00507BB6" w:rsidRDefault="00507BB6">
          <w:pPr>
            <w:rPr>
              <w:rFonts w:cs="Cambria"/>
              <w:szCs w:val="21"/>
            </w:rPr>
          </w:pPr>
        </w:p>
        <w:p w:rsidR="00507BB6" w:rsidRDefault="00BE0F81">
          <w:pPr>
            <w:rPr>
              <w:rFonts w:cs="Cambria"/>
              <w:bCs/>
              <w:szCs w:val="21"/>
            </w:rPr>
          </w:pPr>
          <w:r>
            <w:rPr>
              <w:rFonts w:hint="eastAsia"/>
              <w:szCs w:val="21"/>
            </w:rPr>
            <w:t>本公司</w:t>
          </w:r>
          <w:r>
            <w:rPr>
              <w:rFonts w:cs="Cambria" w:hint="eastAsia"/>
              <w:bCs/>
              <w:szCs w:val="21"/>
            </w:rPr>
            <w:t>委托管理/出</w:t>
          </w:r>
          <w:proofErr w:type="gramStart"/>
          <w:r>
            <w:rPr>
              <w:rFonts w:cs="Cambria" w:hint="eastAsia"/>
              <w:bCs/>
              <w:szCs w:val="21"/>
            </w:rPr>
            <w:t>包情况</w:t>
          </w:r>
          <w:proofErr w:type="gramEnd"/>
          <w:r>
            <w:rPr>
              <w:rFonts w:cs="Cambria" w:hint="eastAsia"/>
              <w:bCs/>
              <w:szCs w:val="21"/>
            </w:rPr>
            <w:t>表：</w:t>
          </w:r>
        </w:p>
        <w:sdt>
          <w:sdtPr>
            <w:rPr>
              <w:rFonts w:cs="Cambria"/>
              <w:bCs/>
              <w:szCs w:val="21"/>
            </w:rPr>
            <w:alias w:val="是否适用：本公司委托管理或出包情况表[双击切换]"/>
            <w:tag w:val="_GBC_37bf111a27194665b76f71bb5418d53c"/>
            <w:id w:val="982124778"/>
            <w:lock w:val="sdtContentLocked"/>
            <w:placeholder>
              <w:docPart w:val="GBC22222222222222222222222222222"/>
            </w:placeholder>
          </w:sdtPr>
          <w:sdtEndPr/>
          <w:sdtContent>
            <w:p w:rsidR="00507BB6" w:rsidRDefault="00BE0F81" w:rsidP="003137D1">
              <w:pPr>
                <w:rPr>
                  <w:rFonts w:cs="Cambria"/>
                  <w:bCs/>
                  <w:szCs w:val="21"/>
                </w:rPr>
              </w:pPr>
              <w:r>
                <w:rPr>
                  <w:rFonts w:cs="Cambria"/>
                  <w:bCs/>
                  <w:szCs w:val="21"/>
                </w:rPr>
                <w:fldChar w:fldCharType="begin"/>
              </w:r>
              <w:r w:rsidR="003137D1">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sidR="003137D1">
                <w:rPr>
                  <w:rFonts w:cs="Cambria"/>
                  <w:bCs/>
                  <w:szCs w:val="21"/>
                </w:rPr>
                <w:instrText xml:space="preserve"> MACROBUTTON  SnrToggleCheckbox √不适用 </w:instrText>
              </w:r>
              <w:r>
                <w:rPr>
                  <w:rFonts w:cs="Cambria"/>
                  <w:bCs/>
                  <w:szCs w:val="21"/>
                </w:rPr>
                <w:fldChar w:fldCharType="end"/>
              </w:r>
            </w:p>
          </w:sdtContent>
        </w:sdt>
        <w:p w:rsidR="00507BB6" w:rsidRDefault="00BE0F81">
          <w:pPr>
            <w:rPr>
              <w:rFonts w:cs="Cambria"/>
              <w:bCs/>
              <w:szCs w:val="21"/>
            </w:rPr>
          </w:pPr>
          <w:r>
            <w:rPr>
              <w:rFonts w:cs="Cambria" w:hint="eastAsia"/>
              <w:bCs/>
              <w:szCs w:val="21"/>
            </w:rPr>
            <w:t>关联管理/出</w:t>
          </w:r>
          <w:proofErr w:type="gramStart"/>
          <w:r>
            <w:rPr>
              <w:rFonts w:cs="Cambria" w:hint="eastAsia"/>
              <w:bCs/>
              <w:szCs w:val="21"/>
            </w:rPr>
            <w:t>包情况</w:t>
          </w:r>
          <w:proofErr w:type="gramEnd"/>
          <w:r>
            <w:rPr>
              <w:rFonts w:cs="Cambria" w:hint="eastAsia"/>
              <w:bCs/>
              <w:szCs w:val="21"/>
            </w:rPr>
            <w:t>说明</w:t>
          </w:r>
        </w:p>
        <w:sdt>
          <w:sdtPr>
            <w:rPr>
              <w:rFonts w:cs="Cambria"/>
              <w:bCs/>
              <w:szCs w:val="21"/>
            </w:rPr>
            <w:alias w:val="是否适用：关联管理或出包情况说明[双击切换]"/>
            <w:tag w:val="_GBC_0b0339c118c542eb8a6e3a68fab8e375"/>
            <w:id w:val="2025748419"/>
            <w:lock w:val="sdtContentLocked"/>
            <w:placeholder>
              <w:docPart w:val="GBC22222222222222222222222222222"/>
            </w:placeholder>
          </w:sdtPr>
          <w:sdtEndPr/>
          <w:sdtContent>
            <w:p w:rsidR="00507BB6" w:rsidRDefault="00BE0F81" w:rsidP="003137D1">
              <w:pPr>
                <w:rPr>
                  <w:rFonts w:cs="Cambria"/>
                  <w:bCs/>
                  <w:szCs w:val="21"/>
                </w:rPr>
              </w:pPr>
              <w:r>
                <w:rPr>
                  <w:rFonts w:cs="Cambria"/>
                  <w:bCs/>
                  <w:szCs w:val="21"/>
                </w:rPr>
                <w:fldChar w:fldCharType="begin"/>
              </w:r>
              <w:r w:rsidR="003137D1">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sidR="003137D1">
                <w:rPr>
                  <w:rFonts w:cs="Cambria"/>
                  <w:bCs/>
                  <w:szCs w:val="21"/>
                </w:rPr>
                <w:instrText xml:space="preserve"> MACROBUTTON  SnrToggleCheckbox √不适用 </w:instrText>
              </w:r>
              <w:r>
                <w:rPr>
                  <w:rFonts w:cs="Cambria"/>
                  <w:bCs/>
                  <w:szCs w:val="21"/>
                </w:rPr>
                <w:fldChar w:fldCharType="end"/>
              </w:r>
            </w:p>
          </w:sdtContent>
        </w:sdt>
        <w:p w:rsidR="00507BB6" w:rsidRDefault="00A057D5">
          <w:pPr>
            <w:rPr>
              <w:rFonts w:cs="Cambria"/>
              <w:szCs w:val="21"/>
            </w:rPr>
          </w:pPr>
        </w:p>
      </w:sdtContent>
    </w:sdt>
    <w:sdt>
      <w:sdtPr>
        <w:rPr>
          <w:rFonts w:ascii="宋体" w:hAnsi="宋体" w:cs="宋体" w:hint="eastAsia"/>
          <w:b w:val="0"/>
          <w:bCs w:val="0"/>
          <w:kern w:val="0"/>
          <w:sz w:val="24"/>
          <w:szCs w:val="24"/>
        </w:rPr>
        <w:alias w:val="模块:关联租赁情况"/>
        <w:tag w:val="_GBC_17f3281299e640aa88ca71463490c054"/>
        <w:id w:val="-1408770529"/>
        <w:lock w:val="sdtLocked"/>
        <w:placeholder>
          <w:docPart w:val="GBC22222222222222222222222222222"/>
        </w:placeholder>
      </w:sdtPr>
      <w:sdtEndPr>
        <w:rPr>
          <w:sz w:val="21"/>
        </w:rPr>
      </w:sdtEndPr>
      <w:sdtContent>
        <w:p w:rsidR="00507BB6" w:rsidRDefault="00BE0F81">
          <w:pPr>
            <w:pStyle w:val="4"/>
            <w:numPr>
              <w:ilvl w:val="0"/>
              <w:numId w:val="80"/>
            </w:numPr>
            <w:tabs>
              <w:tab w:val="left" w:pos="616"/>
            </w:tabs>
          </w:pPr>
          <w:r>
            <w:rPr>
              <w:rFonts w:hint="eastAsia"/>
            </w:rPr>
            <w:t>关联租赁情况</w:t>
          </w:r>
        </w:p>
        <w:p w:rsidR="00507BB6" w:rsidRDefault="00BE0F81">
          <w:pPr>
            <w:rPr>
              <w:szCs w:val="21"/>
            </w:rPr>
          </w:pPr>
          <w:r>
            <w:rPr>
              <w:rFonts w:hint="eastAsia"/>
              <w:szCs w:val="21"/>
            </w:rPr>
            <w:t>本公司作为出租方：</w:t>
          </w:r>
        </w:p>
        <w:sdt>
          <w:sdtPr>
            <w:rPr>
              <w:szCs w:val="21"/>
            </w:rPr>
            <w:alias w:val="是否适用：本公司作为出租方的租赁情况表[双击切换]"/>
            <w:tag w:val="_GBC_f12cb8266cbd482b93c6a4bba1b05fb7"/>
            <w:id w:val="556829171"/>
            <w:lock w:val="sdtContentLocked"/>
            <w:placeholder>
              <w:docPart w:val="GBC22222222222222222222222222222"/>
            </w:placeholder>
          </w:sdtPr>
          <w:sdtEndPr/>
          <w:sdtContent>
            <w:p w:rsidR="00507BB6" w:rsidRDefault="00BE0F81">
              <w:pPr>
                <w:rPr>
                  <w:szCs w:val="21"/>
                </w:rPr>
              </w:pPr>
              <w:r>
                <w:rPr>
                  <w:szCs w:val="21"/>
                </w:rPr>
                <w:fldChar w:fldCharType="begin"/>
              </w:r>
              <w:r w:rsidR="003137D1">
                <w:rPr>
                  <w:szCs w:val="21"/>
                </w:rPr>
                <w:instrText xml:space="preserve"> MACROBUTTON  SnrToggleCheckbox √适用 </w:instrText>
              </w:r>
              <w:r>
                <w:rPr>
                  <w:szCs w:val="21"/>
                </w:rPr>
                <w:fldChar w:fldCharType="end"/>
              </w:r>
              <w:r>
                <w:rPr>
                  <w:szCs w:val="21"/>
                </w:rPr>
                <w:fldChar w:fldCharType="begin"/>
              </w:r>
              <w:r w:rsidR="003137D1">
                <w:rPr>
                  <w:szCs w:val="21"/>
                </w:rPr>
                <w:instrText xml:space="preserve"> MACROBUTTON  SnrToggleCheckbox □不适用 </w:instrText>
              </w:r>
              <w:r>
                <w:rPr>
                  <w:szCs w:val="21"/>
                </w:rPr>
                <w:fldChar w:fldCharType="end"/>
              </w:r>
            </w:p>
          </w:sdtContent>
        </w:sdt>
        <w:p w:rsidR="00507BB6" w:rsidRDefault="00BE0F81">
          <w:pPr>
            <w:jc w:val="right"/>
            <w:rPr>
              <w:szCs w:val="21"/>
            </w:rPr>
          </w:pPr>
          <w:r>
            <w:rPr>
              <w:rFonts w:hint="eastAsia"/>
              <w:szCs w:val="21"/>
            </w:rPr>
            <w:t>单位：</w:t>
          </w:r>
          <w:sdt>
            <w:sdtPr>
              <w:rPr>
                <w:rFonts w:hint="eastAsia"/>
                <w:szCs w:val="21"/>
              </w:rPr>
              <w:alias w:val="单位：关联租赁情况"/>
              <w:tag w:val="_GBC_b6ac4f0274e84bf2bac59898fb55e11d"/>
              <w:id w:val="-974104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关联租赁情况"/>
              <w:tag w:val="_GBC_268dafb121cf40fdbb2bbe55df2badf0"/>
              <w:id w:val="21178599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775"/>
            <w:gridCol w:w="1983"/>
            <w:gridCol w:w="2462"/>
            <w:gridCol w:w="2673"/>
          </w:tblGrid>
          <w:tr w:rsidR="003137D1" w:rsidRPr="00D305ED" w:rsidTr="00CA4408">
            <w:trPr>
              <w:trHeight w:val="338"/>
            </w:trPr>
            <w:sdt>
              <w:sdtPr>
                <w:rPr>
                  <w:szCs w:val="21"/>
                </w:rPr>
                <w:tag w:val="_PLD_d0bc662d818f4cea8a5953be241f0994"/>
                <w:id w:val="-1681351037"/>
                <w:lock w:val="sdtLocked"/>
              </w:sdtPr>
              <w:sdtEndPr/>
              <w:sdtContent>
                <w:tc>
                  <w:tcPr>
                    <w:tcW w:w="998" w:type="pct"/>
                    <w:tcBorders>
                      <w:top w:val="single" w:sz="4" w:space="0" w:color="auto"/>
                      <w:left w:val="single" w:sz="4" w:space="0" w:color="auto"/>
                      <w:right w:val="single" w:sz="4" w:space="0" w:color="auto"/>
                    </w:tcBorders>
                    <w:shd w:val="clear" w:color="auto" w:fill="auto"/>
                    <w:vAlign w:val="center"/>
                  </w:tcPr>
                  <w:p w:rsidR="003137D1" w:rsidRPr="00D305ED" w:rsidRDefault="003137D1" w:rsidP="00CA4408">
                    <w:pPr>
                      <w:jc w:val="center"/>
                      <w:rPr>
                        <w:szCs w:val="21"/>
                      </w:rPr>
                    </w:pPr>
                    <w:r w:rsidRPr="00D305ED">
                      <w:rPr>
                        <w:rFonts w:hint="eastAsia"/>
                        <w:szCs w:val="21"/>
                      </w:rPr>
                      <w:t>承租方名称</w:t>
                    </w:r>
                  </w:p>
                </w:tc>
              </w:sdtContent>
            </w:sdt>
            <w:sdt>
              <w:sdtPr>
                <w:rPr>
                  <w:szCs w:val="21"/>
                </w:rPr>
                <w:tag w:val="_PLD_b201e1ba80ff4620b34885e088e03080"/>
                <w:id w:val="1465155249"/>
                <w:lock w:val="sdtLocked"/>
              </w:sdtPr>
              <w:sdtEndPr/>
              <w:sdtContent>
                <w:tc>
                  <w:tcPr>
                    <w:tcW w:w="1115" w:type="pct"/>
                    <w:tcBorders>
                      <w:top w:val="single" w:sz="4" w:space="0" w:color="auto"/>
                      <w:left w:val="single" w:sz="4" w:space="0" w:color="auto"/>
                      <w:right w:val="single" w:sz="4" w:space="0" w:color="auto"/>
                    </w:tcBorders>
                    <w:shd w:val="clear" w:color="auto" w:fill="auto"/>
                    <w:vAlign w:val="center"/>
                  </w:tcPr>
                  <w:p w:rsidR="003137D1" w:rsidRPr="00D305ED" w:rsidRDefault="003137D1" w:rsidP="00CA4408">
                    <w:pPr>
                      <w:jc w:val="center"/>
                      <w:rPr>
                        <w:szCs w:val="21"/>
                      </w:rPr>
                    </w:pPr>
                    <w:r w:rsidRPr="00D305ED">
                      <w:rPr>
                        <w:rFonts w:hint="eastAsia"/>
                        <w:szCs w:val="21"/>
                      </w:rPr>
                      <w:t>租赁资产种类</w:t>
                    </w:r>
                  </w:p>
                </w:tc>
              </w:sdtContent>
            </w:sdt>
            <w:sdt>
              <w:sdtPr>
                <w:rPr>
                  <w:szCs w:val="21"/>
                </w:rPr>
                <w:tag w:val="_PLD_2247dbd372c64f6bb229457f3849c03a"/>
                <w:id w:val="-1637178012"/>
                <w:lock w:val="sdtLocked"/>
              </w:sdtPr>
              <w:sdtEndPr/>
              <w:sdtContent>
                <w:tc>
                  <w:tcPr>
                    <w:tcW w:w="1384" w:type="pct"/>
                    <w:tcBorders>
                      <w:top w:val="single" w:sz="4" w:space="0" w:color="auto"/>
                      <w:left w:val="single" w:sz="4" w:space="0" w:color="auto"/>
                      <w:right w:val="single" w:sz="4" w:space="0" w:color="auto"/>
                    </w:tcBorders>
                    <w:shd w:val="clear" w:color="auto" w:fill="auto"/>
                    <w:vAlign w:val="center"/>
                  </w:tcPr>
                  <w:p w:rsidR="003137D1" w:rsidRPr="00D305ED" w:rsidRDefault="003137D1" w:rsidP="00CA4408">
                    <w:pPr>
                      <w:jc w:val="center"/>
                      <w:rPr>
                        <w:szCs w:val="21"/>
                      </w:rPr>
                    </w:pPr>
                    <w:r w:rsidRPr="00D305ED">
                      <w:rPr>
                        <w:rFonts w:hint="eastAsia"/>
                        <w:szCs w:val="21"/>
                      </w:rPr>
                      <w:t>本期确认的租赁收入</w:t>
                    </w:r>
                  </w:p>
                </w:tc>
              </w:sdtContent>
            </w:sdt>
            <w:sdt>
              <w:sdtPr>
                <w:rPr>
                  <w:szCs w:val="21"/>
                </w:rPr>
                <w:tag w:val="_PLD_94eb47eaf858403e8c39eab08f54efb9"/>
                <w:id w:val="1314218120"/>
                <w:lock w:val="sdtLocked"/>
              </w:sdtPr>
              <w:sdtEndPr/>
              <w:sdtContent>
                <w:tc>
                  <w:tcPr>
                    <w:tcW w:w="1503" w:type="pct"/>
                    <w:tcBorders>
                      <w:top w:val="single" w:sz="4" w:space="0" w:color="auto"/>
                      <w:left w:val="single" w:sz="4" w:space="0" w:color="auto"/>
                      <w:right w:val="single" w:sz="4" w:space="0" w:color="auto"/>
                    </w:tcBorders>
                    <w:shd w:val="clear" w:color="auto" w:fill="auto"/>
                    <w:vAlign w:val="center"/>
                  </w:tcPr>
                  <w:p w:rsidR="003137D1" w:rsidRPr="00D305ED" w:rsidRDefault="003137D1" w:rsidP="00CA4408">
                    <w:pPr>
                      <w:jc w:val="center"/>
                      <w:rPr>
                        <w:szCs w:val="21"/>
                      </w:rPr>
                    </w:pPr>
                    <w:r w:rsidRPr="00D305ED">
                      <w:rPr>
                        <w:rFonts w:hint="eastAsia"/>
                        <w:szCs w:val="21"/>
                      </w:rPr>
                      <w:t>上期确认的租赁收入</w:t>
                    </w:r>
                  </w:p>
                </w:tc>
              </w:sdtContent>
            </w:sdt>
          </w:tr>
          <w:sdt>
            <w:sdtPr>
              <w:rPr>
                <w:szCs w:val="21"/>
              </w:rPr>
              <w:alias w:val="关联租赁情况"/>
              <w:tag w:val="_GBC_b0112b4dc9284dc5a94109344af1edea"/>
              <w:id w:val="-1768991737"/>
              <w:lock w:val="sdtLocked"/>
            </w:sdtPr>
            <w:sdtEndPr/>
            <w:sdtContent>
              <w:tr w:rsidR="003137D1" w:rsidRPr="00D305ED" w:rsidTr="00CA4408">
                <w:tc>
                  <w:tcPr>
                    <w:tcW w:w="998" w:type="pct"/>
                    <w:tcBorders>
                      <w:top w:val="single" w:sz="4" w:space="0" w:color="auto"/>
                      <w:left w:val="single" w:sz="4" w:space="0" w:color="auto"/>
                      <w:bottom w:val="single" w:sz="4" w:space="0" w:color="auto"/>
                      <w:right w:val="single" w:sz="4" w:space="0" w:color="auto"/>
                    </w:tcBorders>
                  </w:tcPr>
                  <w:p w:rsidR="003137D1" w:rsidRPr="00D305ED" w:rsidRDefault="003137D1" w:rsidP="00CA4408">
                    <w:pPr>
                      <w:rPr>
                        <w:szCs w:val="21"/>
                      </w:rPr>
                    </w:pPr>
                    <w:r w:rsidRPr="00D305ED">
                      <w:rPr>
                        <w:szCs w:val="21"/>
                      </w:rPr>
                      <w:t>苏州吴中投资控股有限公司</w:t>
                    </w:r>
                  </w:p>
                </w:tc>
                <w:tc>
                  <w:tcPr>
                    <w:tcW w:w="1115" w:type="pct"/>
                    <w:tcBorders>
                      <w:top w:val="single" w:sz="4" w:space="0" w:color="auto"/>
                      <w:left w:val="single" w:sz="4" w:space="0" w:color="auto"/>
                      <w:bottom w:val="single" w:sz="4" w:space="0" w:color="auto"/>
                      <w:right w:val="single" w:sz="4" w:space="0" w:color="auto"/>
                    </w:tcBorders>
                  </w:tcPr>
                  <w:p w:rsidR="003137D1" w:rsidRPr="00D305ED" w:rsidRDefault="003137D1" w:rsidP="00CA4408">
                    <w:pPr>
                      <w:rPr>
                        <w:szCs w:val="21"/>
                      </w:rPr>
                    </w:pPr>
                    <w:r w:rsidRPr="00D305ED">
                      <w:rPr>
                        <w:szCs w:val="21"/>
                      </w:rPr>
                      <w:t>东方大道988号19楼</w:t>
                    </w:r>
                  </w:p>
                </w:tc>
                <w:tc>
                  <w:tcPr>
                    <w:tcW w:w="1384" w:type="pct"/>
                    <w:tcBorders>
                      <w:top w:val="single" w:sz="4" w:space="0" w:color="auto"/>
                      <w:left w:val="single" w:sz="4" w:space="0" w:color="auto"/>
                      <w:bottom w:val="single" w:sz="4" w:space="0" w:color="auto"/>
                      <w:right w:val="single" w:sz="4" w:space="0" w:color="auto"/>
                    </w:tcBorders>
                  </w:tcPr>
                  <w:p w:rsidR="003137D1" w:rsidRPr="00D305ED" w:rsidRDefault="003137D1" w:rsidP="00CA4408">
                    <w:pPr>
                      <w:jc w:val="right"/>
                      <w:rPr>
                        <w:szCs w:val="21"/>
                      </w:rPr>
                    </w:pPr>
                    <w:r w:rsidRPr="00D305ED">
                      <w:rPr>
                        <w:szCs w:val="21"/>
                      </w:rPr>
                      <w:t>72,409.09</w:t>
                    </w:r>
                  </w:p>
                </w:tc>
                <w:tc>
                  <w:tcPr>
                    <w:tcW w:w="1503" w:type="pct"/>
                    <w:tcBorders>
                      <w:top w:val="single" w:sz="4" w:space="0" w:color="auto"/>
                      <w:left w:val="single" w:sz="4" w:space="0" w:color="auto"/>
                      <w:bottom w:val="single" w:sz="4" w:space="0" w:color="auto"/>
                      <w:right w:val="single" w:sz="4" w:space="0" w:color="auto"/>
                    </w:tcBorders>
                  </w:tcPr>
                  <w:p w:rsidR="003137D1" w:rsidRPr="00D305ED" w:rsidRDefault="003137D1" w:rsidP="00CA4408">
                    <w:pPr>
                      <w:jc w:val="right"/>
                      <w:rPr>
                        <w:szCs w:val="21"/>
                      </w:rPr>
                    </w:pPr>
                    <w:r w:rsidRPr="00D305ED">
                      <w:rPr>
                        <w:szCs w:val="21"/>
                      </w:rPr>
                      <w:t>74,198.20</w:t>
                    </w:r>
                  </w:p>
                </w:tc>
              </w:tr>
            </w:sdtContent>
          </w:sdt>
        </w:tbl>
        <w:p w:rsidR="003137D1" w:rsidRDefault="003137D1"/>
        <w:p w:rsidR="00507BB6" w:rsidRDefault="00BE0F81">
          <w:pPr>
            <w:rPr>
              <w:szCs w:val="21"/>
            </w:rPr>
          </w:pPr>
          <w:r>
            <w:rPr>
              <w:rFonts w:hint="eastAsia"/>
              <w:szCs w:val="21"/>
            </w:rPr>
            <w:lastRenderedPageBreak/>
            <w:t>本公司作为承租方：</w:t>
          </w:r>
        </w:p>
        <w:sdt>
          <w:sdtPr>
            <w:rPr>
              <w:szCs w:val="21"/>
            </w:rPr>
            <w:alias w:val="是否适用：本公司作为承租方的租赁情况表[双击切换]"/>
            <w:tag w:val="_GBC_e3319fb4cbb04bb0ab5516046d7e77a4"/>
            <w:id w:val="-1791808626"/>
            <w:lock w:val="sdtContentLocked"/>
            <w:placeholder>
              <w:docPart w:val="GBC22222222222222222222222222222"/>
            </w:placeholder>
          </w:sdtPr>
          <w:sdtEndPr/>
          <w:sdtContent>
            <w:p w:rsidR="00507BB6" w:rsidRDefault="00BE0F81" w:rsidP="00955633">
              <w:r>
                <w:rPr>
                  <w:szCs w:val="21"/>
                </w:rPr>
                <w:fldChar w:fldCharType="begin"/>
              </w:r>
              <w:r w:rsidR="00955633">
                <w:rPr>
                  <w:szCs w:val="21"/>
                </w:rPr>
                <w:instrText xml:space="preserve"> MACROBUTTON  SnrToggleCheckbox □适用 </w:instrText>
              </w:r>
              <w:r>
                <w:rPr>
                  <w:szCs w:val="21"/>
                </w:rPr>
                <w:fldChar w:fldCharType="end"/>
              </w:r>
              <w:r>
                <w:rPr>
                  <w:szCs w:val="21"/>
                </w:rPr>
                <w:fldChar w:fldCharType="begin"/>
              </w:r>
              <w:r w:rsidR="00955633">
                <w:rPr>
                  <w:szCs w:val="21"/>
                </w:rPr>
                <w:instrText xml:space="preserve"> MACROBUTTON  SnrToggleCheckbox √不适用 </w:instrText>
              </w:r>
              <w:r>
                <w:rPr>
                  <w:szCs w:val="21"/>
                </w:rPr>
                <w:fldChar w:fldCharType="end"/>
              </w:r>
            </w:p>
          </w:sdtContent>
        </w:sdt>
        <w:p w:rsidR="00507BB6" w:rsidRDefault="00BE0F81">
          <w:pPr>
            <w:rPr>
              <w:szCs w:val="21"/>
            </w:rPr>
          </w:pPr>
          <w:r>
            <w:rPr>
              <w:rFonts w:hint="eastAsia"/>
              <w:szCs w:val="21"/>
            </w:rPr>
            <w:t>关联租赁情况说明</w:t>
          </w:r>
        </w:p>
        <w:sdt>
          <w:sdtPr>
            <w:rPr>
              <w:szCs w:val="21"/>
            </w:rPr>
            <w:alias w:val="是否适用：关联租赁情况说明[双击切换]"/>
            <w:tag w:val="_GBC_a8d25c1a27d24bbeb9dd0063be85a310"/>
            <w:id w:val="-1566184594"/>
            <w:lock w:val="sdtContentLocked"/>
            <w:placeholder>
              <w:docPart w:val="GBC22222222222222222222222222222"/>
            </w:placeholder>
          </w:sdtPr>
          <w:sdtEndPr/>
          <w:sdtContent>
            <w:p w:rsidR="00507BB6" w:rsidRDefault="00BE0F81" w:rsidP="00955633">
              <w:pPr>
                <w:rPr>
                  <w:szCs w:val="21"/>
                </w:rPr>
              </w:pPr>
              <w:r>
                <w:rPr>
                  <w:szCs w:val="21"/>
                </w:rPr>
                <w:fldChar w:fldCharType="begin"/>
              </w:r>
              <w:r w:rsidR="00955633">
                <w:rPr>
                  <w:szCs w:val="21"/>
                </w:rPr>
                <w:instrText xml:space="preserve"> MACROBUTTON  SnrToggleCheckbox □适用 </w:instrText>
              </w:r>
              <w:r>
                <w:rPr>
                  <w:szCs w:val="21"/>
                </w:rPr>
                <w:fldChar w:fldCharType="end"/>
              </w:r>
              <w:r>
                <w:rPr>
                  <w:szCs w:val="21"/>
                </w:rPr>
                <w:fldChar w:fldCharType="begin"/>
              </w:r>
              <w:r w:rsidR="00955633">
                <w:rPr>
                  <w:szCs w:val="21"/>
                </w:rPr>
                <w:instrText xml:space="preserve"> MACROBUTTON  SnrToggleCheckbox √不适用 </w:instrText>
              </w:r>
              <w:r>
                <w:rPr>
                  <w:szCs w:val="21"/>
                </w:rPr>
                <w:fldChar w:fldCharType="end"/>
              </w:r>
            </w:p>
          </w:sdtContent>
        </w:sdt>
        <w:p w:rsidR="00507BB6" w:rsidRDefault="00A057D5"/>
      </w:sdtContent>
    </w:sdt>
    <w:sdt>
      <w:sdtPr>
        <w:rPr>
          <w:rFonts w:ascii="宋体" w:hAnsi="宋体" w:cs="Arial" w:hint="eastAsia"/>
          <w:b w:val="0"/>
          <w:bCs w:val="0"/>
          <w:kern w:val="0"/>
          <w:sz w:val="24"/>
          <w:szCs w:val="21"/>
        </w:rPr>
        <w:alias w:val="模块:关联担保情况"/>
        <w:tag w:val="_GBC_a87b2e666bc14a67817d2d3189396350"/>
        <w:id w:val="1816059737"/>
        <w:lock w:val="sdtLocked"/>
        <w:placeholder>
          <w:docPart w:val="GBC22222222222222222222222222222"/>
        </w:placeholder>
      </w:sdtPr>
      <w:sdtEndPr>
        <w:rPr>
          <w:rFonts w:ascii="Cambria" w:eastAsiaTheme="minorEastAsia" w:hAnsi="Cambria" w:cs="Cambria" w:hint="default"/>
          <w:sz w:val="20"/>
          <w:szCs w:val="20"/>
        </w:rPr>
      </w:sdtEndPr>
      <w:sdtContent>
        <w:p w:rsidR="00507BB6" w:rsidRDefault="00BE0F81">
          <w:pPr>
            <w:pStyle w:val="4"/>
            <w:numPr>
              <w:ilvl w:val="0"/>
              <w:numId w:val="80"/>
            </w:numPr>
            <w:tabs>
              <w:tab w:val="left" w:pos="616"/>
            </w:tabs>
            <w:rPr>
              <w:rFonts w:ascii="宋体" w:hAnsi="宋体" w:cs="Arial"/>
              <w:szCs w:val="21"/>
            </w:rPr>
          </w:pPr>
          <w:r>
            <w:rPr>
              <w:rFonts w:ascii="宋体" w:hAnsi="宋体" w:cs="Arial" w:hint="eastAsia"/>
              <w:szCs w:val="21"/>
            </w:rPr>
            <w:t>关联</w:t>
          </w:r>
          <w:r>
            <w:rPr>
              <w:rFonts w:hint="eastAsia"/>
            </w:rPr>
            <w:t>担保</w:t>
          </w:r>
          <w:r>
            <w:rPr>
              <w:rFonts w:ascii="宋体" w:hAnsi="宋体" w:cs="Arial" w:hint="eastAsia"/>
              <w:szCs w:val="21"/>
            </w:rPr>
            <w:t>情况</w:t>
          </w:r>
        </w:p>
        <w:p w:rsidR="00507BB6" w:rsidRDefault="00BE0F81">
          <w:r>
            <w:rPr>
              <w:rFonts w:hint="eastAsia"/>
            </w:rPr>
            <w:t>本公司作为担保方</w:t>
          </w:r>
        </w:p>
        <w:sdt>
          <w:sdtPr>
            <w:alias w:val="是否适用：本公司作为担保方的担保情况表[双击切换]"/>
            <w:tag w:val="_GBC_f0150417f8ec4c5281b86683570391cb"/>
            <w:id w:val="713858032"/>
            <w:lock w:val="sdtContentLocked"/>
            <w:placeholder>
              <w:docPart w:val="GBC22222222222222222222222222222"/>
            </w:placeholder>
          </w:sdtPr>
          <w:sdtEndPr/>
          <w:sdtContent>
            <w:p w:rsidR="00507BB6" w:rsidRDefault="00BE0F81">
              <w:r>
                <w:fldChar w:fldCharType="begin"/>
              </w:r>
              <w:r w:rsidR="00955633">
                <w:instrText xml:space="preserve"> MACROBUTTON  SnrToggleCheckbox √适用 </w:instrText>
              </w:r>
              <w:r>
                <w:fldChar w:fldCharType="end"/>
              </w:r>
              <w:r>
                <w:fldChar w:fldCharType="begin"/>
              </w:r>
              <w:r w:rsidR="00955633">
                <w:instrText xml:space="preserve"> MACROBUTTON  SnrToggleCheckbox □不适用 </w:instrText>
              </w:r>
              <w:r>
                <w:fldChar w:fldCharType="end"/>
              </w:r>
            </w:p>
          </w:sdtContent>
        </w:sdt>
        <w:p w:rsidR="00507BB6" w:rsidRDefault="00BE0F81">
          <w:pPr>
            <w:jc w:val="right"/>
            <w:rPr>
              <w:rFonts w:ascii="Cambria" w:hAnsi="Cambria" w:cs="Cambria"/>
              <w:b/>
              <w:bCs/>
            </w:rPr>
          </w:pPr>
          <w:r>
            <w:rPr>
              <w:rFonts w:ascii="Cambria" w:hAnsi="Cambria" w:cs="Cambria" w:hint="eastAsia"/>
            </w:rPr>
            <w:t>单位：</w:t>
          </w:r>
          <w:sdt>
            <w:sdtPr>
              <w:rPr>
                <w:rFonts w:ascii="Cambria" w:hAnsi="Cambria" w:cs="Cambria" w:hint="eastAsia"/>
              </w:rPr>
              <w:alias w:val="单位：关联担保情况"/>
              <w:tag w:val="_GBC_379c49ecfda94d10a0dbf6a25b30832b"/>
              <w:id w:val="-10503046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4A527F">
                <w:rPr>
                  <w:rFonts w:ascii="Cambria" w:hAnsi="Cambria" w:cs="Cambria" w:hint="eastAsia"/>
                </w:rPr>
                <w:t>万元</w:t>
              </w:r>
            </w:sdtContent>
          </w:sdt>
          <w:r>
            <w:rPr>
              <w:rFonts w:ascii="Cambria" w:hAnsi="Cambria" w:cs="Cambria" w:hint="eastAsia"/>
            </w:rPr>
            <w:t>币种：</w:t>
          </w:r>
          <w:sdt>
            <w:sdtPr>
              <w:rPr>
                <w:rFonts w:ascii="Cambria" w:hAnsi="Cambria" w:cs="Cambria" w:hint="eastAsia"/>
              </w:rPr>
              <w:alias w:val="币种：关联担保情况"/>
              <w:tag w:val="_GBC_30ef1648c7d34b02b08d4b5c5e962498"/>
              <w:id w:val="-5459069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Cambria" w:hAnsi="Cambria" w:cs="Cambria"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68"/>
            <w:gridCol w:w="1057"/>
            <w:gridCol w:w="1417"/>
            <w:gridCol w:w="1418"/>
            <w:gridCol w:w="1388"/>
          </w:tblGrid>
          <w:tr w:rsidR="007309A2" w:rsidRPr="007309A2" w:rsidTr="00690982">
            <w:sdt>
              <w:sdtPr>
                <w:rPr>
                  <w:szCs w:val="21"/>
                </w:rPr>
                <w:tag w:val="_PLD_7fb310b8c01a472093d9d29e302daa4b"/>
                <w:id w:val="490910442"/>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309A2" w:rsidRPr="007309A2" w:rsidRDefault="007309A2" w:rsidP="00CA4408">
                    <w:pPr>
                      <w:jc w:val="center"/>
                      <w:rPr>
                        <w:rFonts w:cs="Cambria"/>
                        <w:szCs w:val="21"/>
                      </w:rPr>
                    </w:pPr>
                    <w:r w:rsidRPr="007309A2">
                      <w:rPr>
                        <w:rFonts w:cs="Cambria" w:hint="eastAsia"/>
                        <w:szCs w:val="21"/>
                      </w:rPr>
                      <w:t>被担保方</w:t>
                    </w:r>
                  </w:p>
                </w:tc>
              </w:sdtContent>
            </w:sdt>
            <w:sdt>
              <w:sdtPr>
                <w:rPr>
                  <w:szCs w:val="21"/>
                </w:rPr>
                <w:tag w:val="_PLD_cd6852cb7c5a4dea84a100ea01b8219f"/>
                <w:id w:val="814770150"/>
                <w:lock w:val="sdtLocked"/>
              </w:sdtPr>
              <w:sdtEndPr/>
              <w:sdtContent>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7309A2" w:rsidRPr="007309A2" w:rsidRDefault="007309A2" w:rsidP="00CA4408">
                    <w:pPr>
                      <w:jc w:val="center"/>
                      <w:rPr>
                        <w:rFonts w:cs="Cambria"/>
                        <w:szCs w:val="21"/>
                      </w:rPr>
                    </w:pPr>
                    <w:r w:rsidRPr="007309A2">
                      <w:rPr>
                        <w:rFonts w:cs="Cambria" w:hint="eastAsia"/>
                        <w:szCs w:val="21"/>
                      </w:rPr>
                      <w:t>担保金额</w:t>
                    </w:r>
                  </w:p>
                </w:tc>
              </w:sdtContent>
            </w:sdt>
            <w:sdt>
              <w:sdtPr>
                <w:rPr>
                  <w:szCs w:val="21"/>
                </w:rPr>
                <w:tag w:val="_PLD_bb272624fc77442486c7a9b0b734043e"/>
                <w:id w:val="1289782654"/>
                <w:lock w:val="sdtLocked"/>
              </w:sdtPr>
              <w:sdtEndPr/>
              <w:sdtContent>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7309A2" w:rsidRPr="007309A2" w:rsidRDefault="007309A2" w:rsidP="00CA4408">
                    <w:pPr>
                      <w:jc w:val="center"/>
                      <w:rPr>
                        <w:rFonts w:cs="Cambria"/>
                        <w:szCs w:val="21"/>
                      </w:rPr>
                    </w:pPr>
                    <w:r w:rsidRPr="007309A2">
                      <w:rPr>
                        <w:rFonts w:cs="Cambria" w:hint="eastAsia"/>
                        <w:szCs w:val="21"/>
                      </w:rPr>
                      <w:t>担保起始日</w:t>
                    </w:r>
                  </w:p>
                </w:tc>
              </w:sdtContent>
            </w:sdt>
            <w:sdt>
              <w:sdtPr>
                <w:rPr>
                  <w:szCs w:val="21"/>
                </w:rPr>
                <w:tag w:val="_PLD_a35eb33b3ab1461794f97ed15e18ee6a"/>
                <w:id w:val="-1673175690"/>
                <w:lock w:val="sdtLocked"/>
              </w:sdtPr>
              <w:sdtEndPr/>
              <w:sdtContent>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7309A2" w:rsidRPr="007309A2" w:rsidRDefault="007309A2" w:rsidP="00CA4408">
                    <w:pPr>
                      <w:jc w:val="center"/>
                      <w:rPr>
                        <w:rFonts w:cs="Cambria"/>
                        <w:szCs w:val="21"/>
                      </w:rPr>
                    </w:pPr>
                    <w:r w:rsidRPr="007309A2">
                      <w:rPr>
                        <w:rFonts w:cs="Cambria" w:hint="eastAsia"/>
                        <w:szCs w:val="21"/>
                      </w:rPr>
                      <w:t>担保到期日</w:t>
                    </w:r>
                  </w:p>
                </w:tc>
              </w:sdtContent>
            </w:sdt>
            <w:sdt>
              <w:sdtPr>
                <w:rPr>
                  <w:szCs w:val="21"/>
                </w:rPr>
                <w:tag w:val="_PLD_4d5bb53717184afaad59a41f21a18bd1"/>
                <w:id w:val="-782581056"/>
                <w:lock w:val="sdtLocked"/>
              </w:sdtPr>
              <w:sdtEndPr/>
              <w:sdtContent>
                <w:tc>
                  <w:tcPr>
                    <w:tcW w:w="1388" w:type="dxa"/>
                    <w:tcBorders>
                      <w:top w:val="single" w:sz="4" w:space="0" w:color="auto"/>
                      <w:left w:val="single" w:sz="4" w:space="0" w:color="auto"/>
                      <w:bottom w:val="single" w:sz="4" w:space="0" w:color="auto"/>
                      <w:right w:val="single" w:sz="4" w:space="0" w:color="auto"/>
                    </w:tcBorders>
                    <w:shd w:val="clear" w:color="auto" w:fill="auto"/>
                    <w:vAlign w:val="center"/>
                  </w:tcPr>
                  <w:p w:rsidR="007309A2" w:rsidRPr="007309A2" w:rsidRDefault="007309A2" w:rsidP="00CA4408">
                    <w:pPr>
                      <w:jc w:val="center"/>
                      <w:rPr>
                        <w:rFonts w:cs="Cambria"/>
                        <w:szCs w:val="21"/>
                      </w:rPr>
                    </w:pPr>
                    <w:r w:rsidRPr="007309A2">
                      <w:rPr>
                        <w:rFonts w:cs="Cambria" w:hint="eastAsia"/>
                        <w:szCs w:val="21"/>
                      </w:rPr>
                      <w:t>担保是否已经履行完毕</w:t>
                    </w:r>
                  </w:p>
                </w:tc>
              </w:sdtContent>
            </w:sdt>
          </w:tr>
          <w:sdt>
            <w:sdtPr>
              <w:rPr>
                <w:rFonts w:cs="Cambria"/>
                <w:szCs w:val="21"/>
              </w:rPr>
              <w:alias w:val="本公司作为担保方的关联担保情况明细"/>
              <w:tag w:val="_GBC_26ae64a16be64ca7926417c455e176fc"/>
              <w:id w:val="-120612004"/>
              <w:lock w:val="sdtLocked"/>
            </w:sdtPr>
            <w:sdtEndPr/>
            <w:sdtContent>
              <w:tr w:rsidR="007309A2" w:rsidRPr="007309A2" w:rsidTr="00690982">
                <w:tc>
                  <w:tcPr>
                    <w:tcW w:w="0" w:type="auto"/>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江苏吴中医药集团有限公司</w:t>
                    </w: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jc w:val="right"/>
                      <w:rPr>
                        <w:rFonts w:cs="Cambria"/>
                        <w:szCs w:val="21"/>
                      </w:rPr>
                    </w:pPr>
                    <w:r w:rsidRPr="007309A2">
                      <w:rPr>
                        <w:szCs w:val="21"/>
                      </w:rPr>
                      <w:t>4,800.00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2017.07.31</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2018.07.30</w:t>
                    </w:r>
                  </w:p>
                </w:tc>
                <w:sdt>
                  <w:sdtPr>
                    <w:rPr>
                      <w:rFonts w:cs="Cambria"/>
                      <w:szCs w:val="21"/>
                    </w:rPr>
                    <w:alias w:val="本公司作为担保方的关联担保情况明细-担保是否已经履行完毕"/>
                    <w:tag w:val="_GBC_4d8807e0244c4281aa68d5aba3d78918"/>
                    <w:id w:val="-1456950037"/>
                    <w:lock w:val="sdtLocked"/>
                    <w:comboBox>
                      <w:listItem w:displayText="是" w:value="true"/>
                      <w:listItem w:displayText="否" w:value="false"/>
                    </w:comboBox>
                  </w:sdtPr>
                  <w:sdtEndPr/>
                  <w:sdtContent>
                    <w:tc>
                      <w:tcPr>
                        <w:tcW w:w="138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690982">
                        <w:pPr>
                          <w:jc w:val="center"/>
                          <w:rPr>
                            <w:rFonts w:cs="Cambria"/>
                            <w:szCs w:val="21"/>
                          </w:rPr>
                        </w:pPr>
                        <w:proofErr w:type="gramStart"/>
                        <w:r w:rsidRPr="007309A2">
                          <w:rPr>
                            <w:rFonts w:cs="Cambria"/>
                            <w:szCs w:val="21"/>
                          </w:rPr>
                          <w:t>否</w:t>
                        </w:r>
                        <w:proofErr w:type="gramEnd"/>
                      </w:p>
                    </w:tc>
                  </w:sdtContent>
                </w:sdt>
              </w:tr>
            </w:sdtContent>
          </w:sdt>
          <w:sdt>
            <w:sdtPr>
              <w:rPr>
                <w:rFonts w:cs="Cambria"/>
                <w:szCs w:val="21"/>
              </w:rPr>
              <w:alias w:val="本公司作为担保方的关联担保情况明细"/>
              <w:tag w:val="_GBC_26ae64a16be64ca7926417c455e176fc"/>
              <w:id w:val="-1893346408"/>
              <w:lock w:val="sdtLocked"/>
            </w:sdtPr>
            <w:sdtEndPr/>
            <w:sdtContent>
              <w:tr w:rsidR="007309A2" w:rsidRPr="007309A2" w:rsidTr="00690982">
                <w:tc>
                  <w:tcPr>
                    <w:tcW w:w="0" w:type="auto"/>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江苏吴中医药集团有限公司</w:t>
                    </w: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jc w:val="right"/>
                      <w:rPr>
                        <w:rFonts w:cs="Cambria"/>
                        <w:szCs w:val="21"/>
                      </w:rPr>
                    </w:pPr>
                    <w:r w:rsidRPr="007309A2">
                      <w:rPr>
                        <w:szCs w:val="21"/>
                      </w:rPr>
                      <w:t>4,000.00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2017.10.20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2018.08.20</w:t>
                    </w:r>
                  </w:p>
                </w:tc>
                <w:sdt>
                  <w:sdtPr>
                    <w:rPr>
                      <w:rFonts w:cs="Cambria"/>
                      <w:szCs w:val="21"/>
                    </w:rPr>
                    <w:alias w:val="本公司作为担保方的关联担保情况明细-担保是否已经履行完毕"/>
                    <w:tag w:val="_GBC_4d8807e0244c4281aa68d5aba3d78918"/>
                    <w:id w:val="1935782343"/>
                    <w:lock w:val="sdtLocked"/>
                    <w:comboBox>
                      <w:listItem w:displayText="是" w:value="true"/>
                      <w:listItem w:displayText="否" w:value="false"/>
                    </w:comboBox>
                  </w:sdtPr>
                  <w:sdtEndPr/>
                  <w:sdtContent>
                    <w:tc>
                      <w:tcPr>
                        <w:tcW w:w="138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690982">
                        <w:pPr>
                          <w:jc w:val="center"/>
                          <w:rPr>
                            <w:rFonts w:cs="Cambria"/>
                            <w:szCs w:val="21"/>
                          </w:rPr>
                        </w:pPr>
                        <w:proofErr w:type="gramStart"/>
                        <w:r w:rsidRPr="007309A2">
                          <w:rPr>
                            <w:rFonts w:cs="Cambria"/>
                            <w:szCs w:val="21"/>
                          </w:rPr>
                          <w:t>否</w:t>
                        </w:r>
                        <w:proofErr w:type="gramEnd"/>
                      </w:p>
                    </w:tc>
                  </w:sdtContent>
                </w:sdt>
              </w:tr>
            </w:sdtContent>
          </w:sdt>
          <w:sdt>
            <w:sdtPr>
              <w:rPr>
                <w:rFonts w:cs="Cambria"/>
                <w:szCs w:val="21"/>
              </w:rPr>
              <w:alias w:val="本公司作为担保方的关联担保情况明细"/>
              <w:tag w:val="_GBC_26ae64a16be64ca7926417c455e176fc"/>
              <w:id w:val="1857236611"/>
              <w:lock w:val="sdtLocked"/>
            </w:sdtPr>
            <w:sdtEndPr/>
            <w:sdtContent>
              <w:tr w:rsidR="007309A2" w:rsidRPr="007309A2" w:rsidTr="00690982">
                <w:tc>
                  <w:tcPr>
                    <w:tcW w:w="0" w:type="auto"/>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江苏吴中医药集团有限公司（注1）</w:t>
                    </w: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jc w:val="right"/>
                      <w:rPr>
                        <w:rFonts w:cs="Cambria"/>
                        <w:szCs w:val="21"/>
                      </w:rPr>
                    </w:pPr>
                    <w:r w:rsidRPr="007309A2">
                      <w:rPr>
                        <w:szCs w:val="21"/>
                      </w:rPr>
                      <w:t>2,110.00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2017.11.07</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2018.11.06</w:t>
                    </w:r>
                  </w:p>
                </w:tc>
                <w:sdt>
                  <w:sdtPr>
                    <w:rPr>
                      <w:rFonts w:cs="Cambria"/>
                      <w:szCs w:val="21"/>
                    </w:rPr>
                    <w:alias w:val="本公司作为担保方的关联担保情况明细-担保是否已经履行完毕"/>
                    <w:tag w:val="_GBC_4d8807e0244c4281aa68d5aba3d78918"/>
                    <w:id w:val="-756907414"/>
                    <w:lock w:val="sdtLocked"/>
                    <w:comboBox>
                      <w:listItem w:displayText="是" w:value="true"/>
                      <w:listItem w:displayText="否" w:value="false"/>
                    </w:comboBox>
                  </w:sdtPr>
                  <w:sdtEndPr/>
                  <w:sdtContent>
                    <w:tc>
                      <w:tcPr>
                        <w:tcW w:w="138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690982">
                        <w:pPr>
                          <w:jc w:val="center"/>
                          <w:rPr>
                            <w:rFonts w:cs="Cambria"/>
                            <w:szCs w:val="21"/>
                          </w:rPr>
                        </w:pPr>
                        <w:proofErr w:type="gramStart"/>
                        <w:r w:rsidRPr="007309A2">
                          <w:rPr>
                            <w:rFonts w:cs="Cambria"/>
                            <w:szCs w:val="21"/>
                          </w:rPr>
                          <w:t>否</w:t>
                        </w:r>
                        <w:proofErr w:type="gramEnd"/>
                      </w:p>
                    </w:tc>
                  </w:sdtContent>
                </w:sdt>
              </w:tr>
            </w:sdtContent>
          </w:sdt>
          <w:sdt>
            <w:sdtPr>
              <w:rPr>
                <w:rFonts w:cs="Cambria"/>
                <w:szCs w:val="21"/>
              </w:rPr>
              <w:alias w:val="本公司作为担保方的关联担保情况明细"/>
              <w:tag w:val="_GBC_26ae64a16be64ca7926417c455e176fc"/>
              <w:id w:val="-165174561"/>
              <w:lock w:val="sdtLocked"/>
            </w:sdtPr>
            <w:sdtEndPr/>
            <w:sdtContent>
              <w:tr w:rsidR="007309A2" w:rsidRPr="007309A2" w:rsidTr="00690982">
                <w:tc>
                  <w:tcPr>
                    <w:tcW w:w="0" w:type="auto"/>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江苏吴中医药集团有限公司（注1）</w:t>
                    </w: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jc w:val="right"/>
                      <w:rPr>
                        <w:rFonts w:cs="Cambria"/>
                        <w:szCs w:val="21"/>
                      </w:rPr>
                    </w:pPr>
                    <w:r w:rsidRPr="007309A2">
                      <w:rPr>
                        <w:szCs w:val="21"/>
                      </w:rPr>
                      <w:t>4,000.00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2018.06.06</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2019.06.05</w:t>
                    </w:r>
                  </w:p>
                </w:tc>
                <w:sdt>
                  <w:sdtPr>
                    <w:rPr>
                      <w:rFonts w:cs="Cambria"/>
                      <w:szCs w:val="21"/>
                    </w:rPr>
                    <w:alias w:val="本公司作为担保方的关联担保情况明细-担保是否已经履行完毕"/>
                    <w:tag w:val="_GBC_4d8807e0244c4281aa68d5aba3d78918"/>
                    <w:id w:val="-1298985575"/>
                    <w:lock w:val="sdtLocked"/>
                    <w:comboBox>
                      <w:listItem w:displayText="是" w:value="true"/>
                      <w:listItem w:displayText="否" w:value="false"/>
                    </w:comboBox>
                  </w:sdtPr>
                  <w:sdtEndPr/>
                  <w:sdtContent>
                    <w:tc>
                      <w:tcPr>
                        <w:tcW w:w="138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690982">
                        <w:pPr>
                          <w:jc w:val="center"/>
                          <w:rPr>
                            <w:rFonts w:cs="Cambria"/>
                            <w:szCs w:val="21"/>
                          </w:rPr>
                        </w:pPr>
                        <w:proofErr w:type="gramStart"/>
                        <w:r w:rsidRPr="007309A2">
                          <w:rPr>
                            <w:rFonts w:cs="Cambria"/>
                            <w:szCs w:val="21"/>
                          </w:rPr>
                          <w:t>否</w:t>
                        </w:r>
                        <w:proofErr w:type="gramEnd"/>
                      </w:p>
                    </w:tc>
                  </w:sdtContent>
                </w:sdt>
              </w:tr>
            </w:sdtContent>
          </w:sdt>
          <w:sdt>
            <w:sdtPr>
              <w:rPr>
                <w:rFonts w:cs="Cambria"/>
                <w:szCs w:val="21"/>
              </w:rPr>
              <w:alias w:val="本公司作为担保方的关联担保情况明细"/>
              <w:tag w:val="_GBC_26ae64a16be64ca7926417c455e176fc"/>
              <w:id w:val="635530579"/>
              <w:lock w:val="sdtLocked"/>
            </w:sdtPr>
            <w:sdtEndPr/>
            <w:sdtContent>
              <w:tr w:rsidR="007309A2" w:rsidRPr="007309A2" w:rsidTr="00690982">
                <w:tc>
                  <w:tcPr>
                    <w:tcW w:w="0" w:type="auto"/>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江苏吴中医药集团有限公司（注1）</w:t>
                    </w: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jc w:val="right"/>
                      <w:rPr>
                        <w:rFonts w:cs="Cambria"/>
                        <w:szCs w:val="21"/>
                      </w:rPr>
                    </w:pPr>
                    <w:r w:rsidRPr="007309A2">
                      <w:rPr>
                        <w:szCs w:val="21"/>
                      </w:rPr>
                      <w:t>3,890.00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2018.06.08</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2019.06.07</w:t>
                    </w:r>
                  </w:p>
                </w:tc>
                <w:sdt>
                  <w:sdtPr>
                    <w:rPr>
                      <w:rFonts w:cs="Cambria"/>
                      <w:szCs w:val="21"/>
                    </w:rPr>
                    <w:alias w:val="本公司作为担保方的关联担保情况明细-担保是否已经履行完毕"/>
                    <w:tag w:val="_GBC_4d8807e0244c4281aa68d5aba3d78918"/>
                    <w:id w:val="-1727683449"/>
                    <w:lock w:val="sdtLocked"/>
                    <w:comboBox>
                      <w:listItem w:displayText="是" w:value="true"/>
                      <w:listItem w:displayText="否" w:value="false"/>
                    </w:comboBox>
                  </w:sdtPr>
                  <w:sdtEndPr/>
                  <w:sdtContent>
                    <w:tc>
                      <w:tcPr>
                        <w:tcW w:w="138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690982">
                        <w:pPr>
                          <w:jc w:val="center"/>
                          <w:rPr>
                            <w:rFonts w:cs="Cambria"/>
                            <w:szCs w:val="21"/>
                          </w:rPr>
                        </w:pPr>
                        <w:proofErr w:type="gramStart"/>
                        <w:r w:rsidRPr="007309A2">
                          <w:rPr>
                            <w:rFonts w:cs="Cambria"/>
                            <w:szCs w:val="21"/>
                          </w:rPr>
                          <w:t>否</w:t>
                        </w:r>
                        <w:proofErr w:type="gramEnd"/>
                      </w:p>
                    </w:tc>
                  </w:sdtContent>
                </w:sdt>
              </w:tr>
            </w:sdtContent>
          </w:sdt>
          <w:sdt>
            <w:sdtPr>
              <w:rPr>
                <w:rFonts w:cs="Cambria"/>
                <w:szCs w:val="21"/>
              </w:rPr>
              <w:alias w:val="本公司作为担保方的关联担保情况明细"/>
              <w:tag w:val="_GBC_26ae64a16be64ca7926417c455e176fc"/>
              <w:id w:val="-45071264"/>
              <w:lock w:val="sdtLocked"/>
            </w:sdtPr>
            <w:sdtEndPr/>
            <w:sdtContent>
              <w:tr w:rsidR="007309A2" w:rsidRPr="007309A2" w:rsidTr="00690982">
                <w:tc>
                  <w:tcPr>
                    <w:tcW w:w="0" w:type="auto"/>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江苏吴中医药集团有限公司</w:t>
                    </w: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jc w:val="right"/>
                      <w:rPr>
                        <w:rFonts w:cs="Cambria"/>
                        <w:szCs w:val="21"/>
                      </w:rPr>
                    </w:pPr>
                    <w:r w:rsidRPr="007309A2">
                      <w:rPr>
                        <w:szCs w:val="21"/>
                      </w:rPr>
                      <w:t>3,000.00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2018.06.11</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2019.06.10</w:t>
                    </w:r>
                  </w:p>
                </w:tc>
                <w:sdt>
                  <w:sdtPr>
                    <w:rPr>
                      <w:rFonts w:cs="Cambria"/>
                      <w:szCs w:val="21"/>
                    </w:rPr>
                    <w:alias w:val="本公司作为担保方的关联担保情况明细-担保是否已经履行完毕"/>
                    <w:tag w:val="_GBC_4d8807e0244c4281aa68d5aba3d78918"/>
                    <w:id w:val="1854913258"/>
                    <w:lock w:val="sdtLocked"/>
                    <w:comboBox>
                      <w:listItem w:displayText="是" w:value="true"/>
                      <w:listItem w:displayText="否" w:value="false"/>
                    </w:comboBox>
                  </w:sdtPr>
                  <w:sdtEndPr/>
                  <w:sdtContent>
                    <w:tc>
                      <w:tcPr>
                        <w:tcW w:w="138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690982">
                        <w:pPr>
                          <w:jc w:val="center"/>
                          <w:rPr>
                            <w:rFonts w:cs="Cambria"/>
                            <w:szCs w:val="21"/>
                          </w:rPr>
                        </w:pPr>
                        <w:proofErr w:type="gramStart"/>
                        <w:r w:rsidRPr="007309A2">
                          <w:rPr>
                            <w:rFonts w:cs="Cambria"/>
                            <w:szCs w:val="21"/>
                          </w:rPr>
                          <w:t>否</w:t>
                        </w:r>
                        <w:proofErr w:type="gramEnd"/>
                      </w:p>
                    </w:tc>
                  </w:sdtContent>
                </w:sdt>
              </w:tr>
            </w:sdtContent>
          </w:sdt>
          <w:sdt>
            <w:sdtPr>
              <w:rPr>
                <w:rFonts w:cs="Cambria"/>
                <w:szCs w:val="21"/>
              </w:rPr>
              <w:alias w:val="本公司作为担保方的关联担保情况明细"/>
              <w:tag w:val="_GBC_26ae64a16be64ca7926417c455e176fc"/>
              <w:id w:val="-1042754445"/>
              <w:lock w:val="sdtLocked"/>
            </w:sdtPr>
            <w:sdtEndPr/>
            <w:sdtContent>
              <w:tr w:rsidR="007309A2" w:rsidRPr="007309A2" w:rsidTr="00690982">
                <w:tc>
                  <w:tcPr>
                    <w:tcW w:w="0" w:type="auto"/>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江苏吴中医药集团有限公司</w:t>
                    </w: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jc w:val="right"/>
                      <w:rPr>
                        <w:rFonts w:cs="Cambria"/>
                        <w:szCs w:val="21"/>
                      </w:rPr>
                    </w:pPr>
                    <w:r w:rsidRPr="007309A2">
                      <w:rPr>
                        <w:szCs w:val="21"/>
                      </w:rPr>
                      <w:t>2,000.00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2017.08.14</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2018.08.13</w:t>
                    </w:r>
                  </w:p>
                </w:tc>
                <w:sdt>
                  <w:sdtPr>
                    <w:rPr>
                      <w:rFonts w:cs="Cambria"/>
                      <w:szCs w:val="21"/>
                    </w:rPr>
                    <w:alias w:val="本公司作为担保方的关联担保情况明细-担保是否已经履行完毕"/>
                    <w:tag w:val="_GBC_4d8807e0244c4281aa68d5aba3d78918"/>
                    <w:id w:val="1543714777"/>
                    <w:lock w:val="sdtLocked"/>
                    <w:comboBox>
                      <w:listItem w:displayText="是" w:value="true"/>
                      <w:listItem w:displayText="否" w:value="false"/>
                    </w:comboBox>
                  </w:sdtPr>
                  <w:sdtEndPr/>
                  <w:sdtContent>
                    <w:tc>
                      <w:tcPr>
                        <w:tcW w:w="138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690982">
                        <w:pPr>
                          <w:jc w:val="center"/>
                          <w:rPr>
                            <w:rFonts w:cs="Cambria"/>
                            <w:szCs w:val="21"/>
                          </w:rPr>
                        </w:pPr>
                        <w:proofErr w:type="gramStart"/>
                        <w:r w:rsidRPr="007309A2">
                          <w:rPr>
                            <w:rFonts w:cs="Cambria"/>
                            <w:szCs w:val="21"/>
                          </w:rPr>
                          <w:t>否</w:t>
                        </w:r>
                        <w:proofErr w:type="gramEnd"/>
                      </w:p>
                    </w:tc>
                  </w:sdtContent>
                </w:sdt>
              </w:tr>
            </w:sdtContent>
          </w:sdt>
          <w:sdt>
            <w:sdtPr>
              <w:rPr>
                <w:rFonts w:cs="Cambria"/>
                <w:szCs w:val="21"/>
              </w:rPr>
              <w:alias w:val="本公司作为担保方的关联担保情况明细"/>
              <w:tag w:val="_GBC_26ae64a16be64ca7926417c455e176fc"/>
              <w:id w:val="409661142"/>
              <w:lock w:val="sdtLocked"/>
            </w:sdtPr>
            <w:sdtEndPr/>
            <w:sdtContent>
              <w:tr w:rsidR="007309A2" w:rsidRPr="007309A2" w:rsidTr="00C2609F">
                <w:tc>
                  <w:tcPr>
                    <w:tcW w:w="0" w:type="auto"/>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江苏吴中医药集团有限公司</w:t>
                    </w: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CF7EB9" w:rsidP="00CF7EB9">
                    <w:pPr>
                      <w:jc w:val="right"/>
                      <w:rPr>
                        <w:rFonts w:cs="Cambria"/>
                        <w:szCs w:val="21"/>
                      </w:rPr>
                    </w:pPr>
                    <w:r>
                      <w:rPr>
                        <w:rFonts w:hint="eastAsia"/>
                        <w:szCs w:val="21"/>
                      </w:rPr>
                      <w:t>2</w:t>
                    </w:r>
                    <w:r w:rsidR="007309A2" w:rsidRPr="007309A2">
                      <w:rPr>
                        <w:szCs w:val="21"/>
                      </w:rPr>
                      <w:t>,</w:t>
                    </w:r>
                    <w:r>
                      <w:rPr>
                        <w:rFonts w:hint="eastAsia"/>
                        <w:szCs w:val="21"/>
                      </w:rPr>
                      <w:t>45</w:t>
                    </w:r>
                    <w:r w:rsidR="007309A2" w:rsidRPr="007309A2">
                      <w:rPr>
                        <w:szCs w:val="21"/>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2018.06.28</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2019.01.10</w:t>
                    </w:r>
                  </w:p>
                </w:tc>
                <w:sdt>
                  <w:sdtPr>
                    <w:rPr>
                      <w:rFonts w:cs="Cambria"/>
                      <w:szCs w:val="21"/>
                    </w:rPr>
                    <w:alias w:val="本公司作为担保方的关联担保情况明细-担保是否已经履行完毕"/>
                    <w:tag w:val="_GBC_4d8807e0244c4281aa68d5aba3d78918"/>
                    <w:id w:val="-1289738312"/>
                    <w:lock w:val="sdtLocked"/>
                    <w:comboBox>
                      <w:listItem w:displayText="是" w:value="true"/>
                      <w:listItem w:displayText="否" w:value="false"/>
                    </w:comboBox>
                  </w:sdtPr>
                  <w:sdtEndPr/>
                  <w:sdtContent>
                    <w:tc>
                      <w:tcPr>
                        <w:tcW w:w="138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690982">
                        <w:pPr>
                          <w:jc w:val="center"/>
                          <w:rPr>
                            <w:rFonts w:cs="Cambria"/>
                            <w:szCs w:val="21"/>
                          </w:rPr>
                        </w:pPr>
                        <w:proofErr w:type="gramStart"/>
                        <w:r w:rsidRPr="007309A2">
                          <w:rPr>
                            <w:rFonts w:cs="Cambria"/>
                            <w:szCs w:val="21"/>
                          </w:rPr>
                          <w:t>否</w:t>
                        </w:r>
                        <w:proofErr w:type="gramEnd"/>
                      </w:p>
                    </w:tc>
                  </w:sdtContent>
                </w:sdt>
              </w:tr>
            </w:sdtContent>
          </w:sdt>
          <w:sdt>
            <w:sdtPr>
              <w:rPr>
                <w:rFonts w:cs="Cambria"/>
                <w:szCs w:val="21"/>
              </w:rPr>
              <w:alias w:val="本公司作为担保方的关联担保情况明细"/>
              <w:tag w:val="_GBC_26ae64a16be64ca7926417c455e176fc"/>
              <w:id w:val="656888780"/>
              <w:lock w:val="sdtLocked"/>
            </w:sdtPr>
            <w:sdtEndPr/>
            <w:sdtContent>
              <w:tr w:rsidR="007309A2" w:rsidRPr="007309A2" w:rsidTr="00690982">
                <w:tc>
                  <w:tcPr>
                    <w:tcW w:w="0" w:type="auto"/>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江苏吴中医药集团有限公司</w:t>
                    </w: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jc w:val="right"/>
                      <w:rPr>
                        <w:rFonts w:cs="Cambria"/>
                        <w:szCs w:val="21"/>
                      </w:rPr>
                    </w:pPr>
                    <w:r w:rsidRPr="007309A2">
                      <w:rPr>
                        <w:szCs w:val="21"/>
                      </w:rPr>
                      <w:t>3,000.00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2018.06.19</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2019.04.18</w:t>
                    </w:r>
                  </w:p>
                </w:tc>
                <w:sdt>
                  <w:sdtPr>
                    <w:rPr>
                      <w:rFonts w:cs="Cambria"/>
                      <w:szCs w:val="21"/>
                    </w:rPr>
                    <w:alias w:val="本公司作为担保方的关联担保情况明细-担保是否已经履行完毕"/>
                    <w:tag w:val="_GBC_4d8807e0244c4281aa68d5aba3d78918"/>
                    <w:id w:val="-161702397"/>
                    <w:lock w:val="sdtLocked"/>
                    <w:comboBox>
                      <w:listItem w:displayText="是" w:value="true"/>
                      <w:listItem w:displayText="否" w:value="false"/>
                    </w:comboBox>
                  </w:sdtPr>
                  <w:sdtEndPr/>
                  <w:sdtContent>
                    <w:tc>
                      <w:tcPr>
                        <w:tcW w:w="138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690982">
                        <w:pPr>
                          <w:jc w:val="center"/>
                          <w:rPr>
                            <w:rFonts w:cs="Cambria"/>
                            <w:szCs w:val="21"/>
                          </w:rPr>
                        </w:pPr>
                        <w:proofErr w:type="gramStart"/>
                        <w:r w:rsidRPr="007309A2">
                          <w:rPr>
                            <w:rFonts w:cs="Cambria"/>
                            <w:szCs w:val="21"/>
                          </w:rPr>
                          <w:t>否</w:t>
                        </w:r>
                        <w:proofErr w:type="gramEnd"/>
                      </w:p>
                    </w:tc>
                  </w:sdtContent>
                </w:sdt>
              </w:tr>
            </w:sdtContent>
          </w:sdt>
          <w:sdt>
            <w:sdtPr>
              <w:rPr>
                <w:rFonts w:cs="Cambria"/>
                <w:szCs w:val="21"/>
              </w:rPr>
              <w:alias w:val="本公司作为担保方的关联担保情况明细"/>
              <w:tag w:val="_GBC_26ae64a16be64ca7926417c455e176fc"/>
              <w:id w:val="-1202386922"/>
              <w:lock w:val="sdtLocked"/>
            </w:sdtPr>
            <w:sdtEndPr/>
            <w:sdtContent>
              <w:tr w:rsidR="007309A2" w:rsidRPr="007309A2" w:rsidTr="00690982">
                <w:tc>
                  <w:tcPr>
                    <w:tcW w:w="0" w:type="auto"/>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江苏吴中医药集团有限公司</w:t>
                    </w: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jc w:val="right"/>
                      <w:rPr>
                        <w:rFonts w:cs="Cambria"/>
                        <w:szCs w:val="21"/>
                      </w:rPr>
                    </w:pPr>
                    <w:r w:rsidRPr="007309A2">
                      <w:rPr>
                        <w:szCs w:val="21"/>
                      </w:rPr>
                      <w:t>3,000.00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2018.06.22</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2019.04.21</w:t>
                    </w:r>
                  </w:p>
                </w:tc>
                <w:sdt>
                  <w:sdtPr>
                    <w:rPr>
                      <w:rFonts w:cs="Cambria"/>
                      <w:szCs w:val="21"/>
                    </w:rPr>
                    <w:alias w:val="本公司作为担保方的关联担保情况明细-担保是否已经履行完毕"/>
                    <w:tag w:val="_GBC_4d8807e0244c4281aa68d5aba3d78918"/>
                    <w:id w:val="218334398"/>
                    <w:lock w:val="sdtLocked"/>
                    <w:comboBox>
                      <w:listItem w:displayText="是" w:value="true"/>
                      <w:listItem w:displayText="否" w:value="false"/>
                    </w:comboBox>
                  </w:sdtPr>
                  <w:sdtEndPr/>
                  <w:sdtContent>
                    <w:tc>
                      <w:tcPr>
                        <w:tcW w:w="138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690982">
                        <w:pPr>
                          <w:jc w:val="center"/>
                          <w:rPr>
                            <w:rFonts w:cs="Cambria"/>
                            <w:szCs w:val="21"/>
                          </w:rPr>
                        </w:pPr>
                        <w:proofErr w:type="gramStart"/>
                        <w:r w:rsidRPr="007309A2">
                          <w:rPr>
                            <w:rFonts w:cs="Cambria"/>
                            <w:szCs w:val="21"/>
                          </w:rPr>
                          <w:t>否</w:t>
                        </w:r>
                        <w:proofErr w:type="gramEnd"/>
                      </w:p>
                    </w:tc>
                  </w:sdtContent>
                </w:sdt>
              </w:tr>
            </w:sdtContent>
          </w:sdt>
          <w:sdt>
            <w:sdtPr>
              <w:rPr>
                <w:rFonts w:cs="Cambria"/>
                <w:szCs w:val="21"/>
              </w:rPr>
              <w:alias w:val="本公司作为担保方的关联担保情况明细"/>
              <w:tag w:val="_GBC_26ae64a16be64ca7926417c455e176fc"/>
              <w:id w:val="-621998693"/>
              <w:lock w:val="sdtLocked"/>
            </w:sdtPr>
            <w:sdtEndPr/>
            <w:sdtContent>
              <w:tr w:rsidR="007309A2" w:rsidRPr="007309A2" w:rsidTr="00690982">
                <w:tc>
                  <w:tcPr>
                    <w:tcW w:w="0" w:type="auto"/>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江苏吴中医药集团有限公司</w:t>
                    </w: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jc w:val="right"/>
                      <w:rPr>
                        <w:rFonts w:cs="Cambria"/>
                        <w:szCs w:val="21"/>
                      </w:rPr>
                    </w:pPr>
                    <w:r w:rsidRPr="007309A2">
                      <w:rPr>
                        <w:szCs w:val="21"/>
                      </w:rPr>
                      <w:t>1,000.00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2017.08.17</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2018.08.16</w:t>
                    </w:r>
                  </w:p>
                </w:tc>
                <w:sdt>
                  <w:sdtPr>
                    <w:rPr>
                      <w:rFonts w:cs="Cambria"/>
                      <w:szCs w:val="21"/>
                    </w:rPr>
                    <w:alias w:val="本公司作为担保方的关联担保情况明细-担保是否已经履行完毕"/>
                    <w:tag w:val="_GBC_4d8807e0244c4281aa68d5aba3d78918"/>
                    <w:id w:val="1810890441"/>
                    <w:lock w:val="sdtLocked"/>
                    <w:comboBox>
                      <w:listItem w:displayText="是" w:value="true"/>
                      <w:listItem w:displayText="否" w:value="false"/>
                    </w:comboBox>
                  </w:sdtPr>
                  <w:sdtEndPr/>
                  <w:sdtContent>
                    <w:tc>
                      <w:tcPr>
                        <w:tcW w:w="138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690982">
                        <w:pPr>
                          <w:jc w:val="center"/>
                          <w:rPr>
                            <w:rFonts w:cs="Cambria"/>
                            <w:szCs w:val="21"/>
                          </w:rPr>
                        </w:pPr>
                        <w:proofErr w:type="gramStart"/>
                        <w:r w:rsidRPr="007309A2">
                          <w:rPr>
                            <w:rFonts w:cs="Cambria"/>
                            <w:szCs w:val="21"/>
                          </w:rPr>
                          <w:t>否</w:t>
                        </w:r>
                        <w:proofErr w:type="gramEnd"/>
                      </w:p>
                    </w:tc>
                  </w:sdtContent>
                </w:sdt>
              </w:tr>
            </w:sdtContent>
          </w:sdt>
          <w:sdt>
            <w:sdtPr>
              <w:rPr>
                <w:rFonts w:cs="Cambria"/>
                <w:szCs w:val="21"/>
              </w:rPr>
              <w:alias w:val="本公司作为担保方的关联担保情况明细"/>
              <w:tag w:val="_GBC_26ae64a16be64ca7926417c455e176fc"/>
              <w:id w:val="857160535"/>
              <w:lock w:val="sdtLocked"/>
            </w:sdtPr>
            <w:sdtEndPr/>
            <w:sdtContent>
              <w:tr w:rsidR="007309A2" w:rsidRPr="007309A2" w:rsidTr="00690982">
                <w:tc>
                  <w:tcPr>
                    <w:tcW w:w="0" w:type="auto"/>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江苏吴中进出口有限公司</w:t>
                    </w: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jc w:val="right"/>
                      <w:rPr>
                        <w:rFonts w:cs="Cambria"/>
                        <w:szCs w:val="21"/>
                      </w:rPr>
                    </w:pPr>
                    <w:r w:rsidRPr="007309A2">
                      <w:rPr>
                        <w:szCs w:val="21"/>
                      </w:rPr>
                      <w:t>264.66</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2018.06.11</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2018.11.30</w:t>
                    </w:r>
                  </w:p>
                </w:tc>
                <w:sdt>
                  <w:sdtPr>
                    <w:rPr>
                      <w:rFonts w:cs="Cambria"/>
                      <w:szCs w:val="21"/>
                    </w:rPr>
                    <w:alias w:val="本公司作为担保方的关联担保情况明细-担保是否已经履行完毕"/>
                    <w:tag w:val="_GBC_4d8807e0244c4281aa68d5aba3d78918"/>
                    <w:id w:val="898019574"/>
                    <w:lock w:val="sdtLocked"/>
                    <w:comboBox>
                      <w:listItem w:displayText="是" w:value="true"/>
                      <w:listItem w:displayText="否" w:value="false"/>
                    </w:comboBox>
                  </w:sdtPr>
                  <w:sdtEndPr/>
                  <w:sdtContent>
                    <w:tc>
                      <w:tcPr>
                        <w:tcW w:w="138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690982">
                        <w:pPr>
                          <w:jc w:val="center"/>
                          <w:rPr>
                            <w:rFonts w:cs="Cambria"/>
                            <w:szCs w:val="21"/>
                          </w:rPr>
                        </w:pPr>
                        <w:proofErr w:type="gramStart"/>
                        <w:r w:rsidRPr="007309A2">
                          <w:rPr>
                            <w:rFonts w:cs="Cambria"/>
                            <w:szCs w:val="21"/>
                          </w:rPr>
                          <w:t>否</w:t>
                        </w:r>
                        <w:proofErr w:type="gramEnd"/>
                      </w:p>
                    </w:tc>
                  </w:sdtContent>
                </w:sdt>
              </w:tr>
            </w:sdtContent>
          </w:sdt>
          <w:sdt>
            <w:sdtPr>
              <w:rPr>
                <w:rFonts w:cs="Cambria"/>
                <w:szCs w:val="21"/>
              </w:rPr>
              <w:alias w:val="本公司作为担保方的关联担保情况明细"/>
              <w:tag w:val="_GBC_26ae64a16be64ca7926417c455e176fc"/>
              <w:id w:val="255326076"/>
              <w:lock w:val="sdtLocked"/>
            </w:sdtPr>
            <w:sdtEndPr/>
            <w:sdtContent>
              <w:tr w:rsidR="007309A2" w:rsidRPr="007309A2" w:rsidTr="00690982">
                <w:tc>
                  <w:tcPr>
                    <w:tcW w:w="0" w:type="auto"/>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响水</w:t>
                    </w:r>
                    <w:proofErr w:type="gramStart"/>
                    <w:r w:rsidRPr="007309A2">
                      <w:rPr>
                        <w:szCs w:val="21"/>
                      </w:rPr>
                      <w:t>恒</w:t>
                    </w:r>
                    <w:proofErr w:type="gramEnd"/>
                    <w:r w:rsidRPr="007309A2">
                      <w:rPr>
                        <w:szCs w:val="21"/>
                      </w:rPr>
                      <w:t>利达科技化工有限公司</w:t>
                    </w: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jc w:val="right"/>
                      <w:rPr>
                        <w:rFonts w:cs="Cambria"/>
                        <w:szCs w:val="21"/>
                      </w:rPr>
                    </w:pPr>
                    <w:r w:rsidRPr="007309A2">
                      <w:rPr>
                        <w:szCs w:val="21"/>
                      </w:rPr>
                      <w:t>5,000.00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2017.07.17</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2018.07.17</w:t>
                    </w:r>
                  </w:p>
                </w:tc>
                <w:sdt>
                  <w:sdtPr>
                    <w:rPr>
                      <w:rFonts w:cs="Cambria"/>
                      <w:szCs w:val="21"/>
                    </w:rPr>
                    <w:alias w:val="本公司作为担保方的关联担保情况明细-担保是否已经履行完毕"/>
                    <w:tag w:val="_GBC_4d8807e0244c4281aa68d5aba3d78918"/>
                    <w:id w:val="-989242969"/>
                    <w:lock w:val="sdtLocked"/>
                    <w:comboBox>
                      <w:listItem w:displayText="是" w:value="true"/>
                      <w:listItem w:displayText="否" w:value="false"/>
                    </w:comboBox>
                  </w:sdtPr>
                  <w:sdtEndPr/>
                  <w:sdtContent>
                    <w:tc>
                      <w:tcPr>
                        <w:tcW w:w="138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690982">
                        <w:pPr>
                          <w:jc w:val="center"/>
                          <w:rPr>
                            <w:rFonts w:cs="Cambria"/>
                            <w:szCs w:val="21"/>
                          </w:rPr>
                        </w:pPr>
                        <w:proofErr w:type="gramStart"/>
                        <w:r w:rsidRPr="007309A2">
                          <w:rPr>
                            <w:rFonts w:cs="Cambria"/>
                            <w:szCs w:val="21"/>
                          </w:rPr>
                          <w:t>否</w:t>
                        </w:r>
                        <w:proofErr w:type="gramEnd"/>
                      </w:p>
                    </w:tc>
                  </w:sdtContent>
                </w:sdt>
              </w:tr>
            </w:sdtContent>
          </w:sdt>
          <w:sdt>
            <w:sdtPr>
              <w:rPr>
                <w:rFonts w:cs="Cambria"/>
                <w:szCs w:val="21"/>
              </w:rPr>
              <w:alias w:val="本公司作为担保方的关联担保情况明细"/>
              <w:tag w:val="_GBC_26ae64a16be64ca7926417c455e176fc"/>
              <w:id w:val="486589875"/>
              <w:lock w:val="sdtLocked"/>
            </w:sdtPr>
            <w:sdtEndPr/>
            <w:sdtContent>
              <w:tr w:rsidR="007309A2" w:rsidRPr="007309A2" w:rsidTr="00690982">
                <w:tc>
                  <w:tcPr>
                    <w:tcW w:w="0" w:type="auto"/>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响水</w:t>
                    </w:r>
                    <w:proofErr w:type="gramStart"/>
                    <w:r w:rsidRPr="007309A2">
                      <w:rPr>
                        <w:szCs w:val="21"/>
                      </w:rPr>
                      <w:t>恒</w:t>
                    </w:r>
                    <w:proofErr w:type="gramEnd"/>
                    <w:r w:rsidRPr="007309A2">
                      <w:rPr>
                        <w:szCs w:val="21"/>
                      </w:rPr>
                      <w:t>利达科技化工有限公司</w:t>
                    </w: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jc w:val="right"/>
                      <w:rPr>
                        <w:rFonts w:cs="Cambria"/>
                        <w:szCs w:val="21"/>
                      </w:rPr>
                    </w:pPr>
                    <w:r w:rsidRPr="007309A2">
                      <w:rPr>
                        <w:szCs w:val="21"/>
                      </w:rPr>
                      <w:t>4,000.00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2017.07.21</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2018.07.21</w:t>
                    </w:r>
                  </w:p>
                </w:tc>
                <w:sdt>
                  <w:sdtPr>
                    <w:rPr>
                      <w:rFonts w:cs="Cambria"/>
                      <w:szCs w:val="21"/>
                    </w:rPr>
                    <w:alias w:val="本公司作为担保方的关联担保情况明细-担保是否已经履行完毕"/>
                    <w:tag w:val="_GBC_4d8807e0244c4281aa68d5aba3d78918"/>
                    <w:id w:val="-1034189438"/>
                    <w:lock w:val="sdtLocked"/>
                    <w:comboBox>
                      <w:listItem w:displayText="是" w:value="true"/>
                      <w:listItem w:displayText="否" w:value="false"/>
                    </w:comboBox>
                  </w:sdtPr>
                  <w:sdtEndPr/>
                  <w:sdtContent>
                    <w:tc>
                      <w:tcPr>
                        <w:tcW w:w="138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690982">
                        <w:pPr>
                          <w:jc w:val="center"/>
                          <w:rPr>
                            <w:rFonts w:cs="Cambria"/>
                            <w:szCs w:val="21"/>
                          </w:rPr>
                        </w:pPr>
                        <w:proofErr w:type="gramStart"/>
                        <w:r w:rsidRPr="007309A2">
                          <w:rPr>
                            <w:rFonts w:cs="Cambria"/>
                            <w:szCs w:val="21"/>
                          </w:rPr>
                          <w:t>否</w:t>
                        </w:r>
                        <w:proofErr w:type="gramEnd"/>
                      </w:p>
                    </w:tc>
                  </w:sdtContent>
                </w:sdt>
              </w:tr>
            </w:sdtContent>
          </w:sdt>
          <w:sdt>
            <w:sdtPr>
              <w:rPr>
                <w:rFonts w:cs="Cambria"/>
                <w:szCs w:val="21"/>
              </w:rPr>
              <w:alias w:val="本公司作为担保方的关联担保情况明细"/>
              <w:tag w:val="_GBC_26ae64a16be64ca7926417c455e176fc"/>
              <w:id w:val="-864519502"/>
              <w:lock w:val="sdtLocked"/>
            </w:sdtPr>
            <w:sdtEndPr/>
            <w:sdtContent>
              <w:tr w:rsidR="007309A2" w:rsidRPr="007309A2" w:rsidTr="00690982">
                <w:tc>
                  <w:tcPr>
                    <w:tcW w:w="0" w:type="auto"/>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响水</w:t>
                    </w:r>
                    <w:proofErr w:type="gramStart"/>
                    <w:r w:rsidRPr="007309A2">
                      <w:rPr>
                        <w:szCs w:val="21"/>
                      </w:rPr>
                      <w:t>恒</w:t>
                    </w:r>
                    <w:proofErr w:type="gramEnd"/>
                    <w:r w:rsidRPr="007309A2">
                      <w:rPr>
                        <w:szCs w:val="21"/>
                      </w:rPr>
                      <w:t>利达科技化工有限公司</w:t>
                    </w: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jc w:val="right"/>
                      <w:rPr>
                        <w:rFonts w:cs="Cambria"/>
                        <w:szCs w:val="21"/>
                      </w:rPr>
                    </w:pPr>
                    <w:r w:rsidRPr="007309A2">
                      <w:rPr>
                        <w:szCs w:val="21"/>
                      </w:rPr>
                      <w:t>3,000.00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2017.10.27</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2018.10.27</w:t>
                    </w:r>
                  </w:p>
                </w:tc>
                <w:sdt>
                  <w:sdtPr>
                    <w:rPr>
                      <w:rFonts w:cs="Cambria"/>
                      <w:szCs w:val="21"/>
                    </w:rPr>
                    <w:alias w:val="本公司作为担保方的关联担保情况明细-担保是否已经履行完毕"/>
                    <w:tag w:val="_GBC_4d8807e0244c4281aa68d5aba3d78918"/>
                    <w:id w:val="-690528866"/>
                    <w:lock w:val="sdtLocked"/>
                    <w:comboBox>
                      <w:listItem w:displayText="是" w:value="true"/>
                      <w:listItem w:displayText="否" w:value="false"/>
                    </w:comboBox>
                  </w:sdtPr>
                  <w:sdtEndPr/>
                  <w:sdtContent>
                    <w:tc>
                      <w:tcPr>
                        <w:tcW w:w="138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690982">
                        <w:pPr>
                          <w:jc w:val="center"/>
                          <w:rPr>
                            <w:rFonts w:cs="Cambria"/>
                            <w:szCs w:val="21"/>
                          </w:rPr>
                        </w:pPr>
                        <w:proofErr w:type="gramStart"/>
                        <w:r w:rsidRPr="007309A2">
                          <w:rPr>
                            <w:rFonts w:cs="Cambria"/>
                            <w:szCs w:val="21"/>
                          </w:rPr>
                          <w:t>否</w:t>
                        </w:r>
                        <w:proofErr w:type="gramEnd"/>
                      </w:p>
                    </w:tc>
                  </w:sdtContent>
                </w:sdt>
              </w:tr>
            </w:sdtContent>
          </w:sdt>
          <w:sdt>
            <w:sdtPr>
              <w:rPr>
                <w:rFonts w:cs="Cambria"/>
                <w:szCs w:val="21"/>
              </w:rPr>
              <w:alias w:val="本公司作为担保方的关联担保情况明细"/>
              <w:tag w:val="_GBC_26ae64a16be64ca7926417c455e176fc"/>
              <w:id w:val="417372780"/>
              <w:lock w:val="sdtLocked"/>
            </w:sdtPr>
            <w:sdtEndPr/>
            <w:sdtContent>
              <w:tr w:rsidR="007309A2" w:rsidRPr="007309A2" w:rsidTr="00690982">
                <w:tc>
                  <w:tcPr>
                    <w:tcW w:w="0" w:type="auto"/>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响水</w:t>
                    </w:r>
                    <w:proofErr w:type="gramStart"/>
                    <w:r w:rsidRPr="007309A2">
                      <w:rPr>
                        <w:szCs w:val="21"/>
                      </w:rPr>
                      <w:t>恒</w:t>
                    </w:r>
                    <w:proofErr w:type="gramEnd"/>
                    <w:r w:rsidRPr="007309A2">
                      <w:rPr>
                        <w:szCs w:val="21"/>
                      </w:rPr>
                      <w:t>利达科技化工有限公司</w:t>
                    </w: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jc w:val="right"/>
                      <w:rPr>
                        <w:rFonts w:cs="Cambria"/>
                        <w:szCs w:val="21"/>
                      </w:rPr>
                    </w:pPr>
                    <w:r w:rsidRPr="007309A2">
                      <w:rPr>
                        <w:szCs w:val="21"/>
                      </w:rPr>
                      <w:t>3,000.00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2017.11.30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2018.11.29</w:t>
                    </w:r>
                  </w:p>
                </w:tc>
                <w:sdt>
                  <w:sdtPr>
                    <w:rPr>
                      <w:rFonts w:cs="Cambria"/>
                      <w:szCs w:val="21"/>
                    </w:rPr>
                    <w:alias w:val="本公司作为担保方的关联担保情况明细-担保是否已经履行完毕"/>
                    <w:tag w:val="_GBC_4d8807e0244c4281aa68d5aba3d78918"/>
                    <w:id w:val="1628885727"/>
                    <w:lock w:val="sdtLocked"/>
                    <w:comboBox>
                      <w:listItem w:displayText="是" w:value="true"/>
                      <w:listItem w:displayText="否" w:value="false"/>
                    </w:comboBox>
                  </w:sdtPr>
                  <w:sdtEndPr/>
                  <w:sdtContent>
                    <w:tc>
                      <w:tcPr>
                        <w:tcW w:w="138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690982">
                        <w:pPr>
                          <w:jc w:val="center"/>
                          <w:rPr>
                            <w:rFonts w:cs="Cambria"/>
                            <w:szCs w:val="21"/>
                          </w:rPr>
                        </w:pPr>
                        <w:proofErr w:type="gramStart"/>
                        <w:r w:rsidRPr="007309A2">
                          <w:rPr>
                            <w:rFonts w:cs="Cambria"/>
                            <w:szCs w:val="21"/>
                          </w:rPr>
                          <w:t>否</w:t>
                        </w:r>
                        <w:proofErr w:type="gramEnd"/>
                      </w:p>
                    </w:tc>
                  </w:sdtContent>
                </w:sdt>
              </w:tr>
            </w:sdtContent>
          </w:sdt>
          <w:sdt>
            <w:sdtPr>
              <w:rPr>
                <w:rFonts w:cs="Cambria"/>
                <w:szCs w:val="21"/>
              </w:rPr>
              <w:alias w:val="本公司作为担保方的关联担保情况明细"/>
              <w:tag w:val="_GBC_26ae64a16be64ca7926417c455e176fc"/>
              <w:id w:val="660741148"/>
              <w:lock w:val="sdtLocked"/>
            </w:sdtPr>
            <w:sdtEndPr/>
            <w:sdtContent>
              <w:tr w:rsidR="007309A2" w:rsidRPr="007309A2" w:rsidTr="00690982">
                <w:tc>
                  <w:tcPr>
                    <w:tcW w:w="0" w:type="auto"/>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响水</w:t>
                    </w:r>
                    <w:proofErr w:type="gramStart"/>
                    <w:r w:rsidRPr="007309A2">
                      <w:rPr>
                        <w:szCs w:val="21"/>
                      </w:rPr>
                      <w:t>恒</w:t>
                    </w:r>
                    <w:proofErr w:type="gramEnd"/>
                    <w:r w:rsidRPr="007309A2">
                      <w:rPr>
                        <w:szCs w:val="21"/>
                      </w:rPr>
                      <w:t>利达科技化工有限公司</w:t>
                    </w: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jc w:val="right"/>
                      <w:rPr>
                        <w:rFonts w:cs="Cambria"/>
                        <w:szCs w:val="21"/>
                      </w:rPr>
                    </w:pPr>
                    <w:r w:rsidRPr="007309A2">
                      <w:rPr>
                        <w:szCs w:val="21"/>
                      </w:rPr>
                      <w:t>3,000.00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2018.02.28</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CA4408">
                    <w:pPr>
                      <w:rPr>
                        <w:rFonts w:cs="Cambria"/>
                        <w:szCs w:val="21"/>
                      </w:rPr>
                    </w:pPr>
                    <w:r w:rsidRPr="007309A2">
                      <w:rPr>
                        <w:szCs w:val="21"/>
                      </w:rPr>
                      <w:t>2018.08.28</w:t>
                    </w:r>
                  </w:p>
                </w:tc>
                <w:sdt>
                  <w:sdtPr>
                    <w:rPr>
                      <w:rFonts w:cs="Cambria"/>
                      <w:szCs w:val="21"/>
                    </w:rPr>
                    <w:alias w:val="本公司作为担保方的关联担保情况明细-担保是否已经履行完毕"/>
                    <w:tag w:val="_GBC_4d8807e0244c4281aa68d5aba3d78918"/>
                    <w:id w:val="-1878451903"/>
                    <w:lock w:val="sdtLocked"/>
                    <w:comboBox>
                      <w:listItem w:displayText="是" w:value="true"/>
                      <w:listItem w:displayText="否" w:value="false"/>
                    </w:comboBox>
                  </w:sdtPr>
                  <w:sdtEndPr/>
                  <w:sdtContent>
                    <w:tc>
                      <w:tcPr>
                        <w:tcW w:w="1388" w:type="dxa"/>
                        <w:tcBorders>
                          <w:top w:val="single" w:sz="4" w:space="0" w:color="auto"/>
                          <w:left w:val="single" w:sz="4" w:space="0" w:color="auto"/>
                          <w:bottom w:val="single" w:sz="4" w:space="0" w:color="auto"/>
                          <w:right w:val="single" w:sz="4" w:space="0" w:color="auto"/>
                        </w:tcBorders>
                        <w:shd w:val="clear" w:color="auto" w:fill="auto"/>
                      </w:tcPr>
                      <w:p w:rsidR="007309A2" w:rsidRPr="007309A2" w:rsidRDefault="007309A2" w:rsidP="00690982">
                        <w:pPr>
                          <w:jc w:val="center"/>
                          <w:rPr>
                            <w:rFonts w:cs="Cambria"/>
                            <w:szCs w:val="21"/>
                          </w:rPr>
                        </w:pPr>
                        <w:proofErr w:type="gramStart"/>
                        <w:r w:rsidRPr="007309A2">
                          <w:rPr>
                            <w:rFonts w:cs="Cambria"/>
                            <w:szCs w:val="21"/>
                          </w:rPr>
                          <w:t>否</w:t>
                        </w:r>
                        <w:proofErr w:type="gramEnd"/>
                      </w:p>
                    </w:tc>
                  </w:sdtContent>
                </w:sdt>
              </w:tr>
            </w:sdtContent>
          </w:sdt>
        </w:tbl>
        <w:p w:rsidR="007309A2" w:rsidRDefault="007309A2"/>
        <w:p w:rsidR="00507BB6" w:rsidRDefault="00BE0F81">
          <w:pPr>
            <w:rPr>
              <w:rFonts w:ascii="Cambria" w:hAnsi="Cambria" w:cs="Cambria"/>
            </w:rPr>
          </w:pPr>
          <w:r>
            <w:rPr>
              <w:rFonts w:ascii="Cambria" w:hAnsi="Cambria" w:cs="Cambria" w:hint="eastAsia"/>
            </w:rPr>
            <w:t>本公司作为被担保方</w:t>
          </w:r>
        </w:p>
        <w:sdt>
          <w:sdtPr>
            <w:rPr>
              <w:rFonts w:ascii="Cambria" w:hAnsi="Cambria" w:cs="Cambria"/>
            </w:rPr>
            <w:alias w:val="是否适用：本公司作为被担保方的担保情况表[双击切换]"/>
            <w:tag w:val="_GBC_3686094d29c941dd91bd168e3ef88833"/>
            <w:id w:val="-653527631"/>
            <w:lock w:val="sdtContentLocked"/>
            <w:placeholder>
              <w:docPart w:val="GBC22222222222222222222222222222"/>
            </w:placeholder>
          </w:sdtPr>
          <w:sdtEndPr/>
          <w:sdtContent>
            <w:p w:rsidR="00507BB6" w:rsidRDefault="00BE0F81">
              <w:pPr>
                <w:rPr>
                  <w:rFonts w:ascii="Cambria" w:hAnsi="Cambria" w:cs="Cambria"/>
                </w:rPr>
              </w:pPr>
              <w:r>
                <w:rPr>
                  <w:rFonts w:cs="Cambria"/>
                </w:rPr>
                <w:fldChar w:fldCharType="begin"/>
              </w:r>
              <w:r w:rsidR="007309A2">
                <w:rPr>
                  <w:rFonts w:cs="Cambria"/>
                </w:rPr>
                <w:instrText xml:space="preserve"> MACROBUTTON  SnrToggleCheckbox √适用 </w:instrText>
              </w:r>
              <w:r>
                <w:rPr>
                  <w:rFonts w:cs="Cambria"/>
                </w:rPr>
                <w:fldChar w:fldCharType="end"/>
              </w:r>
              <w:r>
                <w:rPr>
                  <w:rFonts w:cs="Cambria"/>
                </w:rPr>
                <w:fldChar w:fldCharType="begin"/>
              </w:r>
              <w:r w:rsidR="007309A2">
                <w:rPr>
                  <w:rFonts w:cs="Cambria"/>
                </w:rPr>
                <w:instrText xml:space="preserve"> MACROBUTTON  SnrToggleCheckbox □不适用 </w:instrText>
              </w:r>
              <w:r>
                <w:rPr>
                  <w:rFonts w:cs="Cambria"/>
                </w:rPr>
                <w:fldChar w:fldCharType="end"/>
              </w:r>
            </w:p>
          </w:sdtContent>
        </w:sdt>
        <w:p w:rsidR="00507BB6" w:rsidRDefault="00BE0F81">
          <w:pPr>
            <w:jc w:val="right"/>
            <w:rPr>
              <w:rFonts w:cs="Cambria"/>
            </w:rPr>
          </w:pPr>
          <w:r>
            <w:rPr>
              <w:rFonts w:cs="Cambria" w:hint="eastAsia"/>
            </w:rPr>
            <w:t>单位:</w:t>
          </w:r>
          <w:sdt>
            <w:sdtPr>
              <w:rPr>
                <w:rFonts w:cs="Cambria" w:hint="eastAsia"/>
              </w:rPr>
              <w:alias w:val="单位：财务附注：本公司作为被担保方"/>
              <w:tag w:val="_GBC_af3d3d55d9c648f8b2e94dcdd804c683"/>
              <w:id w:val="-144606995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74338F">
                <w:rPr>
                  <w:rFonts w:cs="Cambria" w:hint="eastAsia"/>
                </w:rPr>
                <w:t>万元</w:t>
              </w:r>
            </w:sdtContent>
          </w:sdt>
          <w:r>
            <w:rPr>
              <w:rFonts w:cs="Cambria" w:hint="eastAsia"/>
            </w:rPr>
            <w:t>币种:</w:t>
          </w:r>
          <w:sdt>
            <w:sdtPr>
              <w:rPr>
                <w:rFonts w:cs="Cambria" w:hint="eastAsia"/>
              </w:rPr>
              <w:alias w:val="币种：财务附注：本公司作为被担保方"/>
              <w:tag w:val="_GBC_684efbccec674b3abab20e6aa5c20b55"/>
              <w:id w:val="-5364297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Cambria"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149"/>
            <w:gridCol w:w="992"/>
            <w:gridCol w:w="1701"/>
            <w:gridCol w:w="1701"/>
            <w:gridCol w:w="1350"/>
          </w:tblGrid>
          <w:tr w:rsidR="00CF7EB9" w:rsidRPr="00CF7EB9" w:rsidTr="00BD0DD3">
            <w:sdt>
              <w:sdtPr>
                <w:rPr>
                  <w:szCs w:val="21"/>
                </w:rPr>
                <w:tag w:val="_PLD_ac54f32073154fadb7bb88f234c3975e"/>
                <w:id w:val="1987979294"/>
                <w:lock w:val="sdtLocked"/>
              </w:sdtPr>
              <w:sdtEndPr/>
              <w:sdtContent>
                <w:tc>
                  <w:tcPr>
                    <w:tcW w:w="3149" w:type="dxa"/>
                    <w:tcBorders>
                      <w:top w:val="single" w:sz="4" w:space="0" w:color="auto"/>
                      <w:left w:val="single" w:sz="4" w:space="0" w:color="auto"/>
                      <w:bottom w:val="single" w:sz="4" w:space="0" w:color="auto"/>
                      <w:right w:val="single" w:sz="4" w:space="0" w:color="auto"/>
                    </w:tcBorders>
                    <w:shd w:val="clear" w:color="auto" w:fill="auto"/>
                    <w:vAlign w:val="center"/>
                  </w:tcPr>
                  <w:p w:rsidR="00CF7EB9" w:rsidRPr="00CF7EB9" w:rsidRDefault="00CF7EB9" w:rsidP="00BD0DD3">
                    <w:pPr>
                      <w:jc w:val="center"/>
                      <w:rPr>
                        <w:rFonts w:cs="Cambria"/>
                        <w:szCs w:val="21"/>
                      </w:rPr>
                    </w:pPr>
                    <w:r w:rsidRPr="00CF7EB9">
                      <w:rPr>
                        <w:rFonts w:cs="Cambria" w:hint="eastAsia"/>
                        <w:szCs w:val="21"/>
                      </w:rPr>
                      <w:t>担保方</w:t>
                    </w:r>
                  </w:p>
                </w:tc>
              </w:sdtContent>
            </w:sdt>
            <w:sdt>
              <w:sdtPr>
                <w:rPr>
                  <w:szCs w:val="21"/>
                </w:rPr>
                <w:tag w:val="_PLD_7f8c0504748f429fb56091b7c979ae8f"/>
                <w:id w:val="1466776377"/>
                <w:lock w:val="sdtLocked"/>
              </w:sdtPr>
              <w:sdtEndPr/>
              <w:sdtContent>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F7EB9" w:rsidRPr="00CF7EB9" w:rsidRDefault="00CF7EB9" w:rsidP="00BD0DD3">
                    <w:pPr>
                      <w:jc w:val="center"/>
                      <w:rPr>
                        <w:rFonts w:cs="Cambria"/>
                        <w:szCs w:val="21"/>
                      </w:rPr>
                    </w:pPr>
                    <w:r w:rsidRPr="00CF7EB9">
                      <w:rPr>
                        <w:rFonts w:cs="Cambria" w:hint="eastAsia"/>
                        <w:szCs w:val="21"/>
                      </w:rPr>
                      <w:t>担保金额</w:t>
                    </w:r>
                  </w:p>
                </w:tc>
              </w:sdtContent>
            </w:sdt>
            <w:sdt>
              <w:sdtPr>
                <w:rPr>
                  <w:szCs w:val="21"/>
                </w:rPr>
                <w:tag w:val="_PLD_420586bc450946f7ade316af068ebd3c"/>
                <w:id w:val="1087884811"/>
                <w:lock w:val="sdtLocked"/>
              </w:sdtPr>
              <w:sdtEndPr/>
              <w:sdtContent>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F7EB9" w:rsidRPr="00CF7EB9" w:rsidRDefault="00CF7EB9" w:rsidP="00BD0DD3">
                    <w:pPr>
                      <w:jc w:val="center"/>
                      <w:rPr>
                        <w:rFonts w:cs="Cambria"/>
                        <w:szCs w:val="21"/>
                      </w:rPr>
                    </w:pPr>
                    <w:r w:rsidRPr="00CF7EB9">
                      <w:rPr>
                        <w:rFonts w:cs="Cambria" w:hint="eastAsia"/>
                        <w:szCs w:val="21"/>
                      </w:rPr>
                      <w:t>担保起始日</w:t>
                    </w:r>
                  </w:p>
                </w:tc>
              </w:sdtContent>
            </w:sdt>
            <w:sdt>
              <w:sdtPr>
                <w:rPr>
                  <w:szCs w:val="21"/>
                </w:rPr>
                <w:tag w:val="_PLD_06d4f9d2aefd4b9abe4a16528e7585c3"/>
                <w:id w:val="-371393175"/>
                <w:lock w:val="sdtLocked"/>
              </w:sdtPr>
              <w:sdtEndPr/>
              <w:sdtContent>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CF7EB9" w:rsidRPr="00CF7EB9" w:rsidRDefault="00CF7EB9" w:rsidP="00BD0DD3">
                    <w:pPr>
                      <w:jc w:val="center"/>
                      <w:rPr>
                        <w:rFonts w:cs="Cambria"/>
                        <w:szCs w:val="21"/>
                      </w:rPr>
                    </w:pPr>
                    <w:r w:rsidRPr="00CF7EB9">
                      <w:rPr>
                        <w:rFonts w:cs="Cambria" w:hint="eastAsia"/>
                        <w:szCs w:val="21"/>
                      </w:rPr>
                      <w:t>担保到期日</w:t>
                    </w:r>
                  </w:p>
                </w:tc>
              </w:sdtContent>
            </w:sdt>
            <w:sdt>
              <w:sdtPr>
                <w:rPr>
                  <w:szCs w:val="21"/>
                </w:rPr>
                <w:tag w:val="_PLD_ed59b0fcb59a47dc868f0dc283143858"/>
                <w:id w:val="178548300"/>
                <w:lock w:val="sdtLocked"/>
              </w:sdtPr>
              <w:sdtEndPr/>
              <w:sdtContent>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CF7EB9" w:rsidRPr="00CF7EB9" w:rsidRDefault="00CF7EB9" w:rsidP="00BD0DD3">
                    <w:pPr>
                      <w:jc w:val="center"/>
                      <w:rPr>
                        <w:rFonts w:cs="Cambria"/>
                        <w:szCs w:val="21"/>
                      </w:rPr>
                    </w:pPr>
                    <w:r w:rsidRPr="00CF7EB9">
                      <w:rPr>
                        <w:rFonts w:cs="Cambria" w:hint="eastAsia"/>
                        <w:szCs w:val="21"/>
                      </w:rPr>
                      <w:t>担保是否已经履行完毕</w:t>
                    </w:r>
                  </w:p>
                </w:tc>
              </w:sdtContent>
            </w:sdt>
          </w:tr>
          <w:sdt>
            <w:sdtPr>
              <w:rPr>
                <w:rFonts w:cs="Cambria"/>
                <w:szCs w:val="21"/>
              </w:rPr>
              <w:alias w:val="本公司作为被担保方的关联担保情况明细"/>
              <w:tag w:val="_GBC_849e7f7a42044b3eaf135f12bb01887f"/>
              <w:id w:val="-832757414"/>
              <w:lock w:val="sdtLocked"/>
            </w:sdtPr>
            <w:sdtEndPr/>
            <w:sdtContent>
              <w:tr w:rsidR="00CF7EB9" w:rsidRPr="00CF7EB9" w:rsidTr="00BD0DD3">
                <w:tc>
                  <w:tcPr>
                    <w:tcW w:w="3149"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rPr>
                        <w:rFonts w:cs="Cambria"/>
                        <w:szCs w:val="21"/>
                      </w:rPr>
                    </w:pPr>
                    <w:r w:rsidRPr="00CF7EB9">
                      <w:rPr>
                        <w:szCs w:val="21"/>
                      </w:rPr>
                      <w:t>苏州吴中投资控股有限公司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4,000.00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2017.09.05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2018.09.04</w:t>
                    </w:r>
                  </w:p>
                </w:tc>
                <w:sdt>
                  <w:sdtPr>
                    <w:rPr>
                      <w:rFonts w:cs="Cambria"/>
                      <w:szCs w:val="21"/>
                    </w:rPr>
                    <w:alias w:val="本公司作为被担保方的关联担保情况明细-担保是否已经履行完毕"/>
                    <w:tag w:val="_GBC_d7c54b58f693435fbb78b065d1e813da"/>
                    <w:id w:val="-1493021950"/>
                    <w:lock w:val="sdtLocked"/>
                    <w:comboBox>
                      <w:listItem w:displayText="是" w:value="true"/>
                      <w:listItem w:displayText="否" w:value="false"/>
                    </w:comboBox>
                  </w:sdtPr>
                  <w:sdtEndPr/>
                  <w:sdtContent>
                    <w:tc>
                      <w:tcPr>
                        <w:tcW w:w="1350"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center"/>
                          <w:rPr>
                            <w:rFonts w:cs="Cambria"/>
                            <w:szCs w:val="21"/>
                          </w:rPr>
                        </w:pPr>
                        <w:proofErr w:type="gramStart"/>
                        <w:r w:rsidRPr="00CF7EB9">
                          <w:rPr>
                            <w:rFonts w:cs="Cambria"/>
                            <w:szCs w:val="21"/>
                          </w:rPr>
                          <w:t>否</w:t>
                        </w:r>
                        <w:proofErr w:type="gramEnd"/>
                      </w:p>
                    </w:tc>
                  </w:sdtContent>
                </w:sdt>
              </w:tr>
            </w:sdtContent>
          </w:sdt>
          <w:sdt>
            <w:sdtPr>
              <w:rPr>
                <w:rFonts w:cs="Cambria"/>
                <w:szCs w:val="21"/>
              </w:rPr>
              <w:alias w:val="本公司作为被担保方的关联担保情况明细"/>
              <w:tag w:val="_GBC_849e7f7a42044b3eaf135f12bb01887f"/>
              <w:id w:val="-967432178"/>
              <w:lock w:val="sdtLocked"/>
            </w:sdtPr>
            <w:sdtEndPr/>
            <w:sdtContent>
              <w:tr w:rsidR="00CF7EB9" w:rsidRPr="00CF7EB9" w:rsidTr="00BD0DD3">
                <w:tc>
                  <w:tcPr>
                    <w:tcW w:w="3149"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rPr>
                        <w:rFonts w:cs="Cambria"/>
                        <w:szCs w:val="21"/>
                      </w:rPr>
                    </w:pPr>
                    <w:r w:rsidRPr="00CF7EB9">
                      <w:rPr>
                        <w:szCs w:val="21"/>
                      </w:rPr>
                      <w:t>苏州吴中投资控股有限公司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100.00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2015.04.02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2021.09.24</w:t>
                    </w:r>
                  </w:p>
                </w:tc>
                <w:sdt>
                  <w:sdtPr>
                    <w:rPr>
                      <w:rFonts w:cs="Cambria"/>
                      <w:szCs w:val="21"/>
                    </w:rPr>
                    <w:alias w:val="本公司作为被担保方的关联担保情况明细-担保是否已经履行完毕"/>
                    <w:tag w:val="_GBC_d7c54b58f693435fbb78b065d1e813da"/>
                    <w:id w:val="-977998016"/>
                    <w:lock w:val="sdtLocked"/>
                    <w:comboBox>
                      <w:listItem w:displayText="是" w:value="true"/>
                      <w:listItem w:displayText="否" w:value="false"/>
                    </w:comboBox>
                  </w:sdtPr>
                  <w:sdtEndPr/>
                  <w:sdtContent>
                    <w:tc>
                      <w:tcPr>
                        <w:tcW w:w="1350"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center"/>
                          <w:rPr>
                            <w:rFonts w:cs="Cambria"/>
                            <w:szCs w:val="21"/>
                          </w:rPr>
                        </w:pPr>
                        <w:proofErr w:type="gramStart"/>
                        <w:r w:rsidRPr="00CF7EB9">
                          <w:rPr>
                            <w:rFonts w:cs="Cambria"/>
                            <w:szCs w:val="21"/>
                          </w:rPr>
                          <w:t>否</w:t>
                        </w:r>
                        <w:proofErr w:type="gramEnd"/>
                      </w:p>
                    </w:tc>
                  </w:sdtContent>
                </w:sdt>
              </w:tr>
            </w:sdtContent>
          </w:sdt>
          <w:sdt>
            <w:sdtPr>
              <w:rPr>
                <w:rFonts w:cs="Cambria"/>
                <w:szCs w:val="21"/>
              </w:rPr>
              <w:alias w:val="本公司作为被担保方的关联担保情况明细"/>
              <w:tag w:val="_GBC_849e7f7a42044b3eaf135f12bb01887f"/>
              <w:id w:val="-1595015615"/>
              <w:lock w:val="sdtLocked"/>
            </w:sdtPr>
            <w:sdtEndPr/>
            <w:sdtContent>
              <w:tr w:rsidR="00CF7EB9" w:rsidRPr="00CF7EB9" w:rsidTr="00BD0DD3">
                <w:tc>
                  <w:tcPr>
                    <w:tcW w:w="3149"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rPr>
                        <w:rFonts w:cs="Cambria"/>
                        <w:szCs w:val="21"/>
                      </w:rPr>
                    </w:pPr>
                    <w:r w:rsidRPr="00CF7EB9">
                      <w:rPr>
                        <w:szCs w:val="21"/>
                      </w:rPr>
                      <w:t>苏州吴中投资控股有限公司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2,100.00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2015.04.02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2021.03.24</w:t>
                    </w:r>
                  </w:p>
                </w:tc>
                <w:sdt>
                  <w:sdtPr>
                    <w:rPr>
                      <w:rFonts w:cs="Cambria"/>
                      <w:szCs w:val="21"/>
                    </w:rPr>
                    <w:alias w:val="本公司作为被担保方的关联担保情况明细-担保是否已经履行完毕"/>
                    <w:tag w:val="_GBC_d7c54b58f693435fbb78b065d1e813da"/>
                    <w:id w:val="-89091095"/>
                    <w:lock w:val="sdtLocked"/>
                    <w:comboBox>
                      <w:listItem w:displayText="是" w:value="true"/>
                      <w:listItem w:displayText="否" w:value="false"/>
                    </w:comboBox>
                  </w:sdtPr>
                  <w:sdtEndPr/>
                  <w:sdtContent>
                    <w:tc>
                      <w:tcPr>
                        <w:tcW w:w="1350"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center"/>
                          <w:rPr>
                            <w:rFonts w:cs="Cambria"/>
                            <w:szCs w:val="21"/>
                          </w:rPr>
                        </w:pPr>
                        <w:proofErr w:type="gramStart"/>
                        <w:r w:rsidRPr="00CF7EB9">
                          <w:rPr>
                            <w:rFonts w:cs="Cambria"/>
                            <w:szCs w:val="21"/>
                          </w:rPr>
                          <w:t>否</w:t>
                        </w:r>
                        <w:proofErr w:type="gramEnd"/>
                      </w:p>
                    </w:tc>
                  </w:sdtContent>
                </w:sdt>
              </w:tr>
            </w:sdtContent>
          </w:sdt>
          <w:sdt>
            <w:sdtPr>
              <w:rPr>
                <w:rFonts w:cs="Cambria"/>
                <w:szCs w:val="21"/>
              </w:rPr>
              <w:alias w:val="本公司作为被担保方的关联担保情况明细"/>
              <w:tag w:val="_GBC_849e7f7a42044b3eaf135f12bb01887f"/>
              <w:id w:val="1336725891"/>
              <w:lock w:val="sdtLocked"/>
            </w:sdtPr>
            <w:sdtEndPr/>
            <w:sdtContent>
              <w:tr w:rsidR="00CF7EB9" w:rsidRPr="00CF7EB9" w:rsidTr="00BD0DD3">
                <w:tc>
                  <w:tcPr>
                    <w:tcW w:w="3149"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rPr>
                        <w:rFonts w:cs="Cambria"/>
                        <w:szCs w:val="21"/>
                      </w:rPr>
                    </w:pPr>
                    <w:r w:rsidRPr="00CF7EB9">
                      <w:rPr>
                        <w:szCs w:val="21"/>
                      </w:rPr>
                      <w:t>苏州吴中投资控股有限公司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100.00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2015.04.02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2020.09.24</w:t>
                    </w:r>
                  </w:p>
                </w:tc>
                <w:sdt>
                  <w:sdtPr>
                    <w:rPr>
                      <w:rFonts w:cs="Cambria"/>
                      <w:szCs w:val="21"/>
                    </w:rPr>
                    <w:alias w:val="本公司作为被担保方的关联担保情况明细-担保是否已经履行完毕"/>
                    <w:tag w:val="_GBC_d7c54b58f693435fbb78b065d1e813da"/>
                    <w:id w:val="1829238696"/>
                    <w:lock w:val="sdtLocked"/>
                    <w:comboBox>
                      <w:listItem w:displayText="是" w:value="true"/>
                      <w:listItem w:displayText="否" w:value="false"/>
                    </w:comboBox>
                  </w:sdtPr>
                  <w:sdtEndPr/>
                  <w:sdtContent>
                    <w:tc>
                      <w:tcPr>
                        <w:tcW w:w="1350"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center"/>
                          <w:rPr>
                            <w:rFonts w:cs="Cambria"/>
                            <w:szCs w:val="21"/>
                          </w:rPr>
                        </w:pPr>
                        <w:proofErr w:type="gramStart"/>
                        <w:r w:rsidRPr="00CF7EB9">
                          <w:rPr>
                            <w:rFonts w:cs="Cambria"/>
                            <w:szCs w:val="21"/>
                          </w:rPr>
                          <w:t>否</w:t>
                        </w:r>
                        <w:proofErr w:type="gramEnd"/>
                      </w:p>
                    </w:tc>
                  </w:sdtContent>
                </w:sdt>
              </w:tr>
            </w:sdtContent>
          </w:sdt>
          <w:sdt>
            <w:sdtPr>
              <w:rPr>
                <w:rFonts w:cs="Cambria"/>
                <w:szCs w:val="21"/>
              </w:rPr>
              <w:alias w:val="本公司作为被担保方的关联担保情况明细"/>
              <w:tag w:val="_GBC_849e7f7a42044b3eaf135f12bb01887f"/>
              <w:id w:val="1984736820"/>
              <w:lock w:val="sdtLocked"/>
            </w:sdtPr>
            <w:sdtEndPr/>
            <w:sdtContent>
              <w:tr w:rsidR="00CF7EB9" w:rsidRPr="00CF7EB9" w:rsidTr="00BD0DD3">
                <w:tc>
                  <w:tcPr>
                    <w:tcW w:w="3149"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rPr>
                        <w:rFonts w:cs="Cambria"/>
                        <w:szCs w:val="21"/>
                      </w:rPr>
                    </w:pPr>
                    <w:r w:rsidRPr="00CF7EB9">
                      <w:rPr>
                        <w:szCs w:val="21"/>
                      </w:rPr>
                      <w:t>苏州吴中投资控股有限公司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100.00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2015.04.02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2019.09.24</w:t>
                    </w:r>
                  </w:p>
                </w:tc>
                <w:sdt>
                  <w:sdtPr>
                    <w:rPr>
                      <w:rFonts w:cs="Cambria"/>
                      <w:szCs w:val="21"/>
                    </w:rPr>
                    <w:alias w:val="本公司作为被担保方的关联担保情况明细-担保是否已经履行完毕"/>
                    <w:tag w:val="_GBC_d7c54b58f693435fbb78b065d1e813da"/>
                    <w:id w:val="-430052564"/>
                    <w:lock w:val="sdtLocked"/>
                    <w:comboBox>
                      <w:listItem w:displayText="是" w:value="true"/>
                      <w:listItem w:displayText="否" w:value="false"/>
                    </w:comboBox>
                  </w:sdtPr>
                  <w:sdtEndPr/>
                  <w:sdtContent>
                    <w:tc>
                      <w:tcPr>
                        <w:tcW w:w="1350"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center"/>
                          <w:rPr>
                            <w:rFonts w:cs="Cambria"/>
                            <w:szCs w:val="21"/>
                          </w:rPr>
                        </w:pPr>
                        <w:proofErr w:type="gramStart"/>
                        <w:r w:rsidRPr="00CF7EB9">
                          <w:rPr>
                            <w:rFonts w:cs="Cambria"/>
                            <w:szCs w:val="21"/>
                          </w:rPr>
                          <w:t>否</w:t>
                        </w:r>
                        <w:proofErr w:type="gramEnd"/>
                      </w:p>
                    </w:tc>
                  </w:sdtContent>
                </w:sdt>
              </w:tr>
            </w:sdtContent>
          </w:sdt>
          <w:sdt>
            <w:sdtPr>
              <w:rPr>
                <w:rFonts w:cs="Cambria"/>
                <w:szCs w:val="21"/>
              </w:rPr>
              <w:alias w:val="本公司作为被担保方的关联担保情况明细"/>
              <w:tag w:val="_GBC_849e7f7a42044b3eaf135f12bb01887f"/>
              <w:id w:val="1653872243"/>
              <w:lock w:val="sdtLocked"/>
            </w:sdtPr>
            <w:sdtEndPr/>
            <w:sdtContent>
              <w:tr w:rsidR="00CF7EB9" w:rsidRPr="00CF7EB9" w:rsidTr="00BD0DD3">
                <w:tc>
                  <w:tcPr>
                    <w:tcW w:w="3149"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rPr>
                        <w:rFonts w:cs="Cambria"/>
                        <w:szCs w:val="21"/>
                      </w:rPr>
                    </w:pPr>
                    <w:r w:rsidRPr="00CF7EB9">
                      <w:rPr>
                        <w:szCs w:val="21"/>
                      </w:rPr>
                      <w:t>苏州吴中投资控股有限公司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2,100.00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2015.04.02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2020.03.24</w:t>
                    </w:r>
                  </w:p>
                </w:tc>
                <w:sdt>
                  <w:sdtPr>
                    <w:rPr>
                      <w:rFonts w:cs="Cambria"/>
                      <w:szCs w:val="21"/>
                    </w:rPr>
                    <w:alias w:val="本公司作为被担保方的关联担保情况明细-担保是否已经履行完毕"/>
                    <w:tag w:val="_GBC_d7c54b58f693435fbb78b065d1e813da"/>
                    <w:id w:val="1997538629"/>
                    <w:lock w:val="sdtLocked"/>
                    <w:comboBox>
                      <w:listItem w:displayText="是" w:value="true"/>
                      <w:listItem w:displayText="否" w:value="false"/>
                    </w:comboBox>
                  </w:sdtPr>
                  <w:sdtEndPr/>
                  <w:sdtContent>
                    <w:tc>
                      <w:tcPr>
                        <w:tcW w:w="1350"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center"/>
                          <w:rPr>
                            <w:rFonts w:cs="Cambria"/>
                            <w:szCs w:val="21"/>
                          </w:rPr>
                        </w:pPr>
                        <w:proofErr w:type="gramStart"/>
                        <w:r w:rsidRPr="00CF7EB9">
                          <w:rPr>
                            <w:rFonts w:cs="Cambria"/>
                            <w:szCs w:val="21"/>
                          </w:rPr>
                          <w:t>否</w:t>
                        </w:r>
                        <w:proofErr w:type="gramEnd"/>
                      </w:p>
                    </w:tc>
                  </w:sdtContent>
                </w:sdt>
              </w:tr>
            </w:sdtContent>
          </w:sdt>
          <w:sdt>
            <w:sdtPr>
              <w:rPr>
                <w:rFonts w:cs="Cambria"/>
                <w:szCs w:val="21"/>
              </w:rPr>
              <w:alias w:val="本公司作为被担保方的关联担保情况明细"/>
              <w:tag w:val="_GBC_849e7f7a42044b3eaf135f12bb01887f"/>
              <w:id w:val="-939516757"/>
              <w:lock w:val="sdtLocked"/>
            </w:sdtPr>
            <w:sdtEndPr/>
            <w:sdtContent>
              <w:tr w:rsidR="00CF7EB9" w:rsidRPr="00CF7EB9" w:rsidTr="00BD0DD3">
                <w:tc>
                  <w:tcPr>
                    <w:tcW w:w="3149"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rPr>
                        <w:rFonts w:cs="Cambria"/>
                        <w:szCs w:val="21"/>
                      </w:rPr>
                    </w:pPr>
                    <w:r w:rsidRPr="00CF7EB9">
                      <w:rPr>
                        <w:szCs w:val="21"/>
                      </w:rPr>
                      <w:t>苏州吴中投资控股有限公司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100.00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2015.09.01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2022.09.24</w:t>
                    </w:r>
                  </w:p>
                </w:tc>
                <w:sdt>
                  <w:sdtPr>
                    <w:rPr>
                      <w:rFonts w:cs="Cambria"/>
                      <w:szCs w:val="21"/>
                    </w:rPr>
                    <w:alias w:val="本公司作为被担保方的关联担保情况明细-担保是否已经履行完毕"/>
                    <w:tag w:val="_GBC_d7c54b58f693435fbb78b065d1e813da"/>
                    <w:id w:val="-1953930706"/>
                    <w:lock w:val="sdtLocked"/>
                    <w:comboBox>
                      <w:listItem w:displayText="是" w:value="true"/>
                      <w:listItem w:displayText="否" w:value="false"/>
                    </w:comboBox>
                  </w:sdtPr>
                  <w:sdtEndPr/>
                  <w:sdtContent>
                    <w:tc>
                      <w:tcPr>
                        <w:tcW w:w="1350"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center"/>
                          <w:rPr>
                            <w:rFonts w:cs="Cambria"/>
                            <w:szCs w:val="21"/>
                          </w:rPr>
                        </w:pPr>
                        <w:proofErr w:type="gramStart"/>
                        <w:r w:rsidRPr="00CF7EB9">
                          <w:rPr>
                            <w:rFonts w:cs="Cambria"/>
                            <w:szCs w:val="21"/>
                          </w:rPr>
                          <w:t>否</w:t>
                        </w:r>
                        <w:proofErr w:type="gramEnd"/>
                      </w:p>
                    </w:tc>
                  </w:sdtContent>
                </w:sdt>
              </w:tr>
            </w:sdtContent>
          </w:sdt>
          <w:sdt>
            <w:sdtPr>
              <w:rPr>
                <w:rFonts w:cs="Cambria"/>
                <w:szCs w:val="21"/>
              </w:rPr>
              <w:alias w:val="本公司作为被担保方的关联担保情况明细"/>
              <w:tag w:val="_GBC_849e7f7a42044b3eaf135f12bb01887f"/>
              <w:id w:val="-1011137197"/>
              <w:lock w:val="sdtLocked"/>
            </w:sdtPr>
            <w:sdtEndPr/>
            <w:sdtContent>
              <w:tr w:rsidR="00CF7EB9" w:rsidRPr="00CF7EB9" w:rsidTr="00BD0DD3">
                <w:tc>
                  <w:tcPr>
                    <w:tcW w:w="3149"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rPr>
                        <w:rFonts w:cs="Cambria"/>
                        <w:szCs w:val="21"/>
                      </w:rPr>
                    </w:pPr>
                    <w:r w:rsidRPr="00CF7EB9">
                      <w:rPr>
                        <w:szCs w:val="21"/>
                      </w:rPr>
                      <w:t>苏州吴中投资控股有限公司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2,100.00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2015.09.01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2022.03.24</w:t>
                    </w:r>
                  </w:p>
                </w:tc>
                <w:sdt>
                  <w:sdtPr>
                    <w:rPr>
                      <w:rFonts w:cs="Cambria"/>
                      <w:szCs w:val="21"/>
                    </w:rPr>
                    <w:alias w:val="本公司作为被担保方的关联担保情况明细-担保是否已经履行完毕"/>
                    <w:tag w:val="_GBC_d7c54b58f693435fbb78b065d1e813da"/>
                    <w:id w:val="566222241"/>
                    <w:lock w:val="sdtLocked"/>
                    <w:comboBox>
                      <w:listItem w:displayText="是" w:value="true"/>
                      <w:listItem w:displayText="否" w:value="false"/>
                    </w:comboBox>
                  </w:sdtPr>
                  <w:sdtEndPr/>
                  <w:sdtContent>
                    <w:tc>
                      <w:tcPr>
                        <w:tcW w:w="1350"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center"/>
                          <w:rPr>
                            <w:rFonts w:cs="Cambria"/>
                            <w:szCs w:val="21"/>
                          </w:rPr>
                        </w:pPr>
                        <w:proofErr w:type="gramStart"/>
                        <w:r w:rsidRPr="00CF7EB9">
                          <w:rPr>
                            <w:rFonts w:cs="Cambria"/>
                            <w:szCs w:val="21"/>
                          </w:rPr>
                          <w:t>否</w:t>
                        </w:r>
                        <w:proofErr w:type="gramEnd"/>
                      </w:p>
                    </w:tc>
                  </w:sdtContent>
                </w:sdt>
              </w:tr>
            </w:sdtContent>
          </w:sdt>
          <w:sdt>
            <w:sdtPr>
              <w:rPr>
                <w:rFonts w:cs="Cambria"/>
                <w:szCs w:val="21"/>
              </w:rPr>
              <w:alias w:val="本公司作为被担保方的关联担保情况明细"/>
              <w:tag w:val="_GBC_849e7f7a42044b3eaf135f12bb01887f"/>
              <w:id w:val="707448704"/>
              <w:lock w:val="sdtLocked"/>
            </w:sdtPr>
            <w:sdtEndPr/>
            <w:sdtContent>
              <w:tr w:rsidR="00CF7EB9" w:rsidRPr="00CF7EB9" w:rsidTr="00BD0DD3">
                <w:tc>
                  <w:tcPr>
                    <w:tcW w:w="3149"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rPr>
                        <w:rFonts w:cs="Cambria"/>
                        <w:szCs w:val="21"/>
                      </w:rPr>
                    </w:pPr>
                    <w:r w:rsidRPr="00CF7EB9">
                      <w:rPr>
                        <w:szCs w:val="21"/>
                      </w:rPr>
                      <w:t>苏州吴中投资控股有限公司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2,100.00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2015.09.01</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2023.03.24</w:t>
                    </w:r>
                  </w:p>
                </w:tc>
                <w:sdt>
                  <w:sdtPr>
                    <w:rPr>
                      <w:rFonts w:cs="Cambria"/>
                      <w:szCs w:val="21"/>
                    </w:rPr>
                    <w:alias w:val="本公司作为被担保方的关联担保情况明细-担保是否已经履行完毕"/>
                    <w:tag w:val="_GBC_d7c54b58f693435fbb78b065d1e813da"/>
                    <w:id w:val="-863283041"/>
                    <w:lock w:val="sdtLocked"/>
                    <w:comboBox>
                      <w:listItem w:displayText="是" w:value="true"/>
                      <w:listItem w:displayText="否" w:value="false"/>
                    </w:comboBox>
                  </w:sdtPr>
                  <w:sdtEndPr/>
                  <w:sdtContent>
                    <w:tc>
                      <w:tcPr>
                        <w:tcW w:w="1350"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center"/>
                          <w:rPr>
                            <w:rFonts w:cs="Cambria"/>
                            <w:szCs w:val="21"/>
                          </w:rPr>
                        </w:pPr>
                        <w:proofErr w:type="gramStart"/>
                        <w:r w:rsidRPr="00CF7EB9">
                          <w:rPr>
                            <w:rFonts w:cs="Cambria"/>
                            <w:szCs w:val="21"/>
                          </w:rPr>
                          <w:t>否</w:t>
                        </w:r>
                        <w:proofErr w:type="gramEnd"/>
                      </w:p>
                    </w:tc>
                  </w:sdtContent>
                </w:sdt>
              </w:tr>
            </w:sdtContent>
          </w:sdt>
          <w:sdt>
            <w:sdtPr>
              <w:rPr>
                <w:rFonts w:cs="Cambria"/>
                <w:szCs w:val="21"/>
              </w:rPr>
              <w:alias w:val="本公司作为被担保方的关联担保情况明细"/>
              <w:tag w:val="_GBC_849e7f7a42044b3eaf135f12bb01887f"/>
              <w:id w:val="1383900421"/>
              <w:lock w:val="sdtLocked"/>
            </w:sdtPr>
            <w:sdtEndPr/>
            <w:sdtContent>
              <w:tr w:rsidR="00CF7EB9" w:rsidRPr="00CF7EB9" w:rsidTr="00BD0DD3">
                <w:tc>
                  <w:tcPr>
                    <w:tcW w:w="3149"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rPr>
                        <w:rFonts w:cs="Cambria"/>
                        <w:szCs w:val="21"/>
                      </w:rPr>
                    </w:pPr>
                    <w:r w:rsidRPr="00CF7EB9">
                      <w:rPr>
                        <w:szCs w:val="21"/>
                      </w:rPr>
                      <w:t>苏州吴中投资控股有限公司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500.00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2017.09.28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2018.09.28</w:t>
                    </w:r>
                  </w:p>
                </w:tc>
                <w:sdt>
                  <w:sdtPr>
                    <w:rPr>
                      <w:rFonts w:cs="Cambria"/>
                      <w:szCs w:val="21"/>
                    </w:rPr>
                    <w:alias w:val="本公司作为被担保方的关联担保情况明细-担保是否已经履行完毕"/>
                    <w:tag w:val="_GBC_d7c54b58f693435fbb78b065d1e813da"/>
                    <w:id w:val="-1213651294"/>
                    <w:lock w:val="sdtLocked"/>
                    <w:comboBox>
                      <w:listItem w:displayText="是" w:value="true"/>
                      <w:listItem w:displayText="否" w:value="false"/>
                    </w:comboBox>
                  </w:sdtPr>
                  <w:sdtEndPr/>
                  <w:sdtContent>
                    <w:tc>
                      <w:tcPr>
                        <w:tcW w:w="1350"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center"/>
                          <w:rPr>
                            <w:rFonts w:cs="Cambria"/>
                            <w:szCs w:val="21"/>
                          </w:rPr>
                        </w:pPr>
                        <w:proofErr w:type="gramStart"/>
                        <w:r w:rsidRPr="00CF7EB9">
                          <w:rPr>
                            <w:rFonts w:cs="Cambria"/>
                            <w:szCs w:val="21"/>
                          </w:rPr>
                          <w:t>否</w:t>
                        </w:r>
                        <w:proofErr w:type="gramEnd"/>
                      </w:p>
                    </w:tc>
                  </w:sdtContent>
                </w:sdt>
              </w:tr>
            </w:sdtContent>
          </w:sdt>
          <w:sdt>
            <w:sdtPr>
              <w:rPr>
                <w:rFonts w:cs="Cambria"/>
                <w:szCs w:val="21"/>
              </w:rPr>
              <w:alias w:val="本公司作为被担保方的关联担保情况明细"/>
              <w:tag w:val="_GBC_849e7f7a42044b3eaf135f12bb01887f"/>
              <w:id w:val="1388147424"/>
              <w:lock w:val="sdtLocked"/>
            </w:sdtPr>
            <w:sdtEndPr/>
            <w:sdtContent>
              <w:tr w:rsidR="00CF7EB9" w:rsidRPr="00CF7EB9" w:rsidTr="00BD0DD3">
                <w:tc>
                  <w:tcPr>
                    <w:tcW w:w="3149"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rPr>
                        <w:rFonts w:cs="Cambria"/>
                        <w:szCs w:val="21"/>
                      </w:rPr>
                    </w:pPr>
                    <w:r w:rsidRPr="00CF7EB9">
                      <w:rPr>
                        <w:szCs w:val="21"/>
                      </w:rPr>
                      <w:t>苏州吴中投资控股有限公司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2,000.00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2018.03.30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sidRPr="00CF7EB9">
                      <w:rPr>
                        <w:szCs w:val="21"/>
                      </w:rPr>
                      <w:t>2019.03.30</w:t>
                    </w:r>
                  </w:p>
                </w:tc>
                <w:sdt>
                  <w:sdtPr>
                    <w:rPr>
                      <w:rFonts w:cs="Cambria"/>
                      <w:szCs w:val="21"/>
                    </w:rPr>
                    <w:alias w:val="本公司作为被担保方的关联担保情况明细-担保是否已经履行完毕"/>
                    <w:tag w:val="_GBC_d7c54b58f693435fbb78b065d1e813da"/>
                    <w:id w:val="250242319"/>
                    <w:lock w:val="sdtLocked"/>
                    <w:comboBox>
                      <w:listItem w:displayText="是" w:value="true"/>
                      <w:listItem w:displayText="否" w:value="false"/>
                    </w:comboBox>
                  </w:sdtPr>
                  <w:sdtEndPr/>
                  <w:sdtContent>
                    <w:tc>
                      <w:tcPr>
                        <w:tcW w:w="1350"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center"/>
                          <w:rPr>
                            <w:rFonts w:cs="Cambria"/>
                            <w:szCs w:val="21"/>
                          </w:rPr>
                        </w:pPr>
                        <w:proofErr w:type="gramStart"/>
                        <w:r w:rsidRPr="00CF7EB9">
                          <w:rPr>
                            <w:rFonts w:cs="Cambria"/>
                            <w:szCs w:val="21"/>
                          </w:rPr>
                          <w:t>否</w:t>
                        </w:r>
                        <w:proofErr w:type="gramEnd"/>
                      </w:p>
                    </w:tc>
                  </w:sdtContent>
                </w:sdt>
              </w:tr>
            </w:sdtContent>
          </w:sdt>
          <w:sdt>
            <w:sdtPr>
              <w:rPr>
                <w:rFonts w:cs="Cambria"/>
                <w:szCs w:val="21"/>
              </w:rPr>
              <w:alias w:val="本公司作为被担保方的关联担保情况明细"/>
              <w:tag w:val="_GBC_849e7f7a42044b3eaf135f12bb01887f"/>
              <w:id w:val="-1568259314"/>
              <w:lock w:val="sdtLocked"/>
            </w:sdtPr>
            <w:sdtEndPr/>
            <w:sdtContent>
              <w:tr w:rsidR="00CF7EB9" w:rsidRPr="00CF7EB9" w:rsidTr="00C2609F">
                <w:tc>
                  <w:tcPr>
                    <w:tcW w:w="3149"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rPr>
                        <w:rFonts w:cs="Cambria"/>
                        <w:szCs w:val="21"/>
                      </w:rPr>
                    </w:pPr>
                    <w:r w:rsidRPr="00CF7EB9">
                      <w:rPr>
                        <w:szCs w:val="21"/>
                      </w:rPr>
                      <w:t>苏州吴中投资控股有限公司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Pr>
                        <w:rFonts w:cs="Cambria" w:hint="eastAsia"/>
                        <w:szCs w:val="21"/>
                      </w:rPr>
                      <w:t>2,450.00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Pr>
                        <w:rFonts w:cs="Cambria" w:hint="eastAsia"/>
                        <w:szCs w:val="21"/>
                      </w:rPr>
                      <w:t>2018.06.28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CF7EB9" w:rsidP="00BD0DD3">
                    <w:pPr>
                      <w:jc w:val="right"/>
                      <w:rPr>
                        <w:rFonts w:cs="Cambria"/>
                        <w:szCs w:val="21"/>
                      </w:rPr>
                    </w:pPr>
                    <w:r>
                      <w:rPr>
                        <w:rFonts w:cs="Cambria" w:hint="eastAsia"/>
                        <w:szCs w:val="21"/>
                      </w:rPr>
                      <w:t>2019.01.10</w:t>
                    </w:r>
                  </w:p>
                </w:tc>
                <w:sdt>
                  <w:sdtPr>
                    <w:rPr>
                      <w:rFonts w:cs="Cambria"/>
                      <w:szCs w:val="21"/>
                    </w:rPr>
                    <w:alias w:val="本公司作为被担保方的关联担保情况明细-担保是否已经履行完毕"/>
                    <w:tag w:val="_GBC_d7c54b58f693435fbb78b065d1e813da"/>
                    <w:id w:val="1844432332"/>
                    <w:lock w:val="sdtLocked"/>
                    <w:comboBox>
                      <w:listItem w:displayText="是" w:value="true"/>
                      <w:listItem w:displayText="否" w:value="false"/>
                    </w:comboBox>
                  </w:sdtPr>
                  <w:sdtEndPr/>
                  <w:sdtContent>
                    <w:tc>
                      <w:tcPr>
                        <w:tcW w:w="1350" w:type="dxa"/>
                        <w:tcBorders>
                          <w:top w:val="single" w:sz="4" w:space="0" w:color="auto"/>
                          <w:left w:val="single" w:sz="4" w:space="0" w:color="auto"/>
                          <w:bottom w:val="single" w:sz="4" w:space="0" w:color="auto"/>
                          <w:right w:val="single" w:sz="4" w:space="0" w:color="auto"/>
                        </w:tcBorders>
                        <w:shd w:val="clear" w:color="auto" w:fill="auto"/>
                      </w:tcPr>
                      <w:p w:rsidR="00CF7EB9" w:rsidRPr="00CF7EB9" w:rsidRDefault="00DE7EBD" w:rsidP="00BD0DD3">
                        <w:pPr>
                          <w:jc w:val="center"/>
                          <w:rPr>
                            <w:rFonts w:cs="Cambria"/>
                            <w:szCs w:val="21"/>
                          </w:rPr>
                        </w:pPr>
                        <w:proofErr w:type="gramStart"/>
                        <w:r>
                          <w:rPr>
                            <w:rFonts w:cs="Cambria"/>
                            <w:szCs w:val="21"/>
                          </w:rPr>
                          <w:t>否</w:t>
                        </w:r>
                        <w:proofErr w:type="gramEnd"/>
                      </w:p>
                    </w:tc>
                  </w:sdtContent>
                </w:sdt>
              </w:tr>
            </w:sdtContent>
          </w:sdt>
        </w:tbl>
        <w:p w:rsidR="00CF7EB9" w:rsidRDefault="00CF7EB9"/>
        <w:p w:rsidR="00507BB6" w:rsidRDefault="00BE0F81">
          <w:pPr>
            <w:rPr>
              <w:rFonts w:ascii="Cambria" w:hAnsi="Cambria" w:cs="Cambria"/>
            </w:rPr>
          </w:pPr>
          <w:r>
            <w:rPr>
              <w:rFonts w:ascii="Cambria" w:hAnsi="Cambria" w:cs="Cambria" w:hint="eastAsia"/>
            </w:rPr>
            <w:t>关联担保情况说明</w:t>
          </w:r>
        </w:p>
        <w:sdt>
          <w:sdtPr>
            <w:rPr>
              <w:rFonts w:ascii="Cambria" w:hAnsi="Cambria" w:cs="Cambria"/>
            </w:rPr>
            <w:alias w:val="是否适用：关联担保情况说明[双击切换]"/>
            <w:tag w:val="_GBC_9a5a4769e8804b779ae17adb041890d7"/>
            <w:id w:val="1502479737"/>
            <w:lock w:val="sdtContentLocked"/>
            <w:placeholder>
              <w:docPart w:val="GBC22222222222222222222222222222"/>
            </w:placeholder>
          </w:sdtPr>
          <w:sdtEndPr/>
          <w:sdtContent>
            <w:p w:rsidR="00507BB6" w:rsidRDefault="00BE0F81">
              <w:pPr>
                <w:rPr>
                  <w:rFonts w:ascii="Cambria" w:hAnsi="Cambria" w:cs="Cambria"/>
                </w:rPr>
              </w:pPr>
              <w:r>
                <w:rPr>
                  <w:rFonts w:cs="Cambria"/>
                </w:rPr>
                <w:fldChar w:fldCharType="begin"/>
              </w:r>
              <w:r w:rsidR="00FB1927">
                <w:rPr>
                  <w:rFonts w:cs="Cambria"/>
                </w:rPr>
                <w:instrText xml:space="preserve"> MACROBUTTON  SnrToggleCheckbox √适用 </w:instrText>
              </w:r>
              <w:r>
                <w:rPr>
                  <w:rFonts w:cs="Cambria"/>
                </w:rPr>
                <w:fldChar w:fldCharType="end"/>
              </w:r>
              <w:r>
                <w:rPr>
                  <w:rFonts w:cs="Cambria"/>
                </w:rPr>
                <w:fldChar w:fldCharType="begin"/>
              </w:r>
              <w:r w:rsidR="00FB1927">
                <w:rPr>
                  <w:rFonts w:cs="Cambria"/>
                </w:rPr>
                <w:instrText xml:space="preserve"> MACROBUTTON  SnrToggleCheckbox □不适用 </w:instrText>
              </w:r>
              <w:r>
                <w:rPr>
                  <w:rFonts w:cs="Cambria"/>
                </w:rPr>
                <w:fldChar w:fldCharType="end"/>
              </w:r>
            </w:p>
          </w:sdtContent>
        </w:sdt>
        <w:sdt>
          <w:sdtPr>
            <w:rPr>
              <w:rFonts w:ascii="Cambria" w:hAnsi="Cambria" w:cs="Cambria"/>
            </w:rPr>
            <w:alias w:val="关联担保说明"/>
            <w:tag w:val="_GBC_e0444f9afd5a4ce58c84bff06eddbd44"/>
            <w:id w:val="1068539430"/>
            <w:lock w:val="sdtLocked"/>
            <w:placeholder>
              <w:docPart w:val="GBC22222222222222222222222222222"/>
            </w:placeholder>
          </w:sdtPr>
          <w:sdtEndPr/>
          <w:sdtContent>
            <w:p w:rsidR="00507BB6" w:rsidRDefault="00FB1927">
              <w:pPr>
                <w:rPr>
                  <w:rFonts w:ascii="Cambria" w:hAnsi="Cambria" w:cs="Cambria"/>
                </w:rPr>
              </w:pPr>
              <w:r w:rsidRPr="001444A4">
                <w:rPr>
                  <w:rFonts w:hint="eastAsia"/>
                </w:rPr>
                <w:t>公司以持有的江苏银行股份有限公司股份</w:t>
              </w:r>
              <w:r>
                <w:rPr>
                  <w:rFonts w:hint="eastAsia"/>
                </w:rPr>
                <w:t>20</w:t>
              </w:r>
              <w:r w:rsidRPr="001444A4">
                <w:t>,</w:t>
              </w:r>
              <w:r>
                <w:rPr>
                  <w:rFonts w:hint="eastAsia"/>
                </w:rPr>
                <w:t>000</w:t>
              </w:r>
              <w:r w:rsidRPr="001444A4">
                <w:t>,</w:t>
              </w:r>
              <w:r>
                <w:rPr>
                  <w:rFonts w:hint="eastAsia"/>
                </w:rPr>
                <w:t>000</w:t>
              </w:r>
              <w:r w:rsidRPr="001444A4">
                <w:rPr>
                  <w:rFonts w:hint="eastAsia"/>
                </w:rPr>
                <w:t>股为本公司控股子公司江苏吴中医药集团有限公司</w:t>
              </w:r>
              <w:r w:rsidRPr="001444A4">
                <w:t>10,000</w:t>
              </w:r>
              <w:r w:rsidRPr="001444A4">
                <w:rPr>
                  <w:rFonts w:hint="eastAsia"/>
                </w:rPr>
                <w:t>万元授信提供质押担保。</w:t>
              </w:r>
            </w:p>
          </w:sdtContent>
        </w:sdt>
        <w:p w:rsidR="00507BB6" w:rsidRDefault="00A057D5">
          <w:pPr>
            <w:rPr>
              <w:rFonts w:ascii="Cambria" w:hAnsi="Cambria" w:cs="Cambria"/>
              <w:sz w:val="20"/>
              <w:szCs w:val="20"/>
            </w:rPr>
          </w:pPr>
        </w:p>
      </w:sdtContent>
    </w:sdt>
    <w:sdt>
      <w:sdtPr>
        <w:rPr>
          <w:rFonts w:ascii="宋体" w:hAnsi="宋体" w:cs="宋体" w:hint="eastAsia"/>
          <w:b w:val="0"/>
          <w:bCs w:val="0"/>
          <w:kern w:val="0"/>
          <w:sz w:val="24"/>
          <w:szCs w:val="24"/>
        </w:rPr>
        <w:alias w:val="模块:关联方资金拆借"/>
        <w:tag w:val="_GBC_6c7c3b5a05ab429faec9917f7b8dd9f6"/>
        <w:id w:val="1618414105"/>
        <w:lock w:val="sdtLocked"/>
        <w:placeholder>
          <w:docPart w:val="GBC22222222222222222222222222222"/>
        </w:placeholder>
      </w:sdtPr>
      <w:sdtEndPr>
        <w:rPr>
          <w:rFonts w:cstheme="minorBidi" w:hint="default"/>
          <w:sz w:val="21"/>
          <w:szCs w:val="21"/>
        </w:rPr>
      </w:sdtEndPr>
      <w:sdtContent>
        <w:p w:rsidR="00507BB6" w:rsidRDefault="00BE0F81">
          <w:pPr>
            <w:pStyle w:val="4"/>
            <w:numPr>
              <w:ilvl w:val="0"/>
              <w:numId w:val="80"/>
            </w:numPr>
            <w:tabs>
              <w:tab w:val="left" w:pos="616"/>
            </w:tabs>
            <w:jc w:val="left"/>
          </w:pPr>
          <w:r>
            <w:rPr>
              <w:rFonts w:hint="eastAsia"/>
            </w:rPr>
            <w:t>关联方资金拆借</w:t>
          </w:r>
        </w:p>
        <w:sdt>
          <w:sdtPr>
            <w:alias w:val="是否适用：关联方资金拆借[双击切换]"/>
            <w:tag w:val="_GBC_4e638b97ab3a4cf1ac99972e688d60b1"/>
            <w:id w:val="-684129372"/>
            <w:lock w:val="sdtContentLocked"/>
            <w:placeholder>
              <w:docPart w:val="GBC22222222222222222222222222222"/>
            </w:placeholder>
          </w:sdtPr>
          <w:sdtEndPr/>
          <w:sdtContent>
            <w:p w:rsidR="00507BB6" w:rsidRDefault="00BE0F81" w:rsidP="00FB1927">
              <w:pPr>
                <w:rPr>
                  <w:szCs w:val="21"/>
                </w:rPr>
              </w:pPr>
              <w:r>
                <w:fldChar w:fldCharType="begin"/>
              </w:r>
              <w:r w:rsidR="00FB1927">
                <w:instrText xml:space="preserve"> MACROBUTTON  SnrToggleCheckbox □适用 </w:instrText>
              </w:r>
              <w:r>
                <w:fldChar w:fldCharType="end"/>
              </w:r>
              <w:r>
                <w:fldChar w:fldCharType="begin"/>
              </w:r>
              <w:r w:rsidR="00FB1927">
                <w:instrText xml:space="preserve"> MACROBUTTON  SnrToggleCheckbox √不适用 </w:instrText>
              </w:r>
              <w:r>
                <w:fldChar w:fldCharType="end"/>
              </w:r>
            </w:p>
          </w:sdtContent>
        </w:sdt>
      </w:sdtContent>
    </w:sdt>
    <w:sdt>
      <w:sdtPr>
        <w:rPr>
          <w:rFonts w:ascii="宋体" w:hAnsi="宋体" w:cs="宋体" w:hint="eastAsia"/>
          <w:b w:val="0"/>
          <w:bCs w:val="0"/>
          <w:kern w:val="0"/>
          <w:sz w:val="24"/>
          <w:szCs w:val="24"/>
        </w:rPr>
        <w:alias w:val="模块:关联方资产转让、债务重组情况"/>
        <w:tag w:val="_GBC_9319584d30f7446b9ff3e2a3d50022d5"/>
        <w:id w:val="2106541084"/>
        <w:lock w:val="sdtLocked"/>
        <w:placeholder>
          <w:docPart w:val="GBC22222222222222222222222222222"/>
        </w:placeholder>
      </w:sdtPr>
      <w:sdtEndPr>
        <w:rPr>
          <w:sz w:val="21"/>
          <w:szCs w:val="21"/>
        </w:rPr>
      </w:sdtEndPr>
      <w:sdtContent>
        <w:p w:rsidR="00507BB6" w:rsidRDefault="00BE0F81">
          <w:pPr>
            <w:pStyle w:val="4"/>
            <w:numPr>
              <w:ilvl w:val="0"/>
              <w:numId w:val="80"/>
            </w:numPr>
            <w:tabs>
              <w:tab w:val="left" w:pos="616"/>
            </w:tabs>
          </w:pPr>
          <w:r>
            <w:rPr>
              <w:rFonts w:hint="eastAsia"/>
            </w:rPr>
            <w:t>关联方资产转让、债务重组情况</w:t>
          </w:r>
        </w:p>
        <w:p w:rsidR="00507BB6" w:rsidRDefault="00A057D5" w:rsidP="00FB1927">
          <w:sdt>
            <w:sdtPr>
              <w:alias w:val="是否适用：关联方资产转让、债务重组情况[双击切换]"/>
              <w:tag w:val="_GBC_c590c66abdbe454e89c4c55269fb6adf"/>
              <w:id w:val="-1433501930"/>
              <w:lock w:val="sdtContentLocked"/>
              <w:placeholder>
                <w:docPart w:val="GBC22222222222222222222222222222"/>
              </w:placeholder>
            </w:sdtPr>
            <w:sdtEndPr/>
            <w:sdtContent>
              <w:r w:rsidR="00BE0F81">
                <w:fldChar w:fldCharType="begin"/>
              </w:r>
              <w:r w:rsidR="00FB1927">
                <w:instrText xml:space="preserve"> MACROBUTTON  SnrToggleCheckbox □适用 </w:instrText>
              </w:r>
              <w:r w:rsidR="00BE0F81">
                <w:fldChar w:fldCharType="end"/>
              </w:r>
              <w:r w:rsidR="00BE0F81">
                <w:fldChar w:fldCharType="begin"/>
              </w:r>
              <w:r w:rsidR="00FB1927">
                <w:instrText xml:space="preserve"> MACROBUTTON  SnrToggleCheckbox √不适用 </w:instrText>
              </w:r>
              <w:r w:rsidR="00BE0F81">
                <w:fldChar w:fldCharType="end"/>
              </w:r>
            </w:sdtContent>
          </w:sdt>
        </w:p>
      </w:sdtContent>
    </w:sdt>
    <w:sdt>
      <w:sdtPr>
        <w:rPr>
          <w:rFonts w:ascii="宋体" w:hAnsi="宋体" w:cs="宋体" w:hint="eastAsia"/>
          <w:b w:val="0"/>
          <w:bCs w:val="0"/>
          <w:kern w:val="0"/>
          <w:sz w:val="24"/>
          <w:szCs w:val="24"/>
        </w:rPr>
        <w:alias w:val="模块:关键管理人员报酬"/>
        <w:tag w:val="_GBC_16da1beac91f4544809058bfda2ad3bf"/>
        <w:id w:val="-253446434"/>
        <w:lock w:val="sdtLocked"/>
        <w:placeholder>
          <w:docPart w:val="GBC22222222222222222222222222222"/>
        </w:placeholder>
      </w:sdtPr>
      <w:sdtEndPr>
        <w:rPr>
          <w:rFonts w:cs="Cambria"/>
          <w:sz w:val="21"/>
          <w:szCs w:val="22"/>
        </w:rPr>
      </w:sdtEndPr>
      <w:sdtContent>
        <w:p w:rsidR="00507BB6" w:rsidRDefault="00BE0F81">
          <w:pPr>
            <w:pStyle w:val="4"/>
            <w:numPr>
              <w:ilvl w:val="0"/>
              <w:numId w:val="80"/>
            </w:numPr>
            <w:tabs>
              <w:tab w:val="left" w:pos="616"/>
            </w:tabs>
          </w:pPr>
          <w:r>
            <w:rPr>
              <w:rFonts w:hint="eastAsia"/>
            </w:rPr>
            <w:t>关键管理人员报酬</w:t>
          </w:r>
        </w:p>
        <w:sdt>
          <w:sdtPr>
            <w:alias w:val="是否适用：关键管理人员报酬[双击切换]"/>
            <w:tag w:val="_GBC_48379e9c7f5743bb916ac1cb044f4057"/>
            <w:id w:val="-1833674608"/>
            <w:lock w:val="sdtContentLocked"/>
            <w:placeholder>
              <w:docPart w:val="GBC22222222222222222222222222222"/>
            </w:placeholder>
          </w:sdtPr>
          <w:sdtEndPr/>
          <w:sdtContent>
            <w:p w:rsidR="00507BB6" w:rsidRDefault="00BE0F81">
              <w:r>
                <w:fldChar w:fldCharType="begin"/>
              </w:r>
              <w:r w:rsidR="00FB1927">
                <w:instrText xml:space="preserve"> MACROBUTTON  SnrToggleCheckbox √适用 </w:instrText>
              </w:r>
              <w:r>
                <w:fldChar w:fldCharType="end"/>
              </w:r>
              <w:r>
                <w:fldChar w:fldCharType="begin"/>
              </w:r>
              <w:r w:rsidR="00FB1927">
                <w:instrText xml:space="preserve"> MACROBUTTON  SnrToggleCheckbox □不适用 </w:instrText>
              </w:r>
              <w:r>
                <w:fldChar w:fldCharType="end"/>
              </w:r>
            </w:p>
          </w:sdtContent>
        </w:sdt>
        <w:p w:rsidR="00507BB6" w:rsidRDefault="00BE0F81">
          <w:pPr>
            <w:jc w:val="right"/>
            <w:rPr>
              <w:rFonts w:ascii="Cambria" w:hAnsi="Cambria" w:cs="Cambria"/>
            </w:rPr>
          </w:pPr>
          <w:r>
            <w:rPr>
              <w:rFonts w:ascii="Cambria" w:hAnsi="Cambria" w:cs="Cambria" w:hint="eastAsia"/>
            </w:rPr>
            <w:t>单位：</w:t>
          </w:r>
          <w:sdt>
            <w:sdtPr>
              <w:rPr>
                <w:rFonts w:ascii="Cambria" w:hAnsi="Cambria" w:cs="Cambria" w:hint="eastAsia"/>
              </w:rPr>
              <w:alias w:val="单位：财务附注：关键管理人员报酬"/>
              <w:tag w:val="_GBC_ce83ed5df8424f9a845da83f15361f10"/>
              <w:id w:val="-34996348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Cambria" w:hAnsi="Cambria" w:cs="Cambria" w:hint="eastAsia"/>
                </w:rPr>
                <w:t>万元</w:t>
              </w:r>
            </w:sdtContent>
          </w:sdt>
          <w:r>
            <w:rPr>
              <w:rFonts w:ascii="Cambria" w:hAnsi="Cambria" w:cs="Cambria" w:hint="eastAsia"/>
            </w:rPr>
            <w:t>币种：</w:t>
          </w:r>
          <w:sdt>
            <w:sdtPr>
              <w:rPr>
                <w:rFonts w:ascii="Cambria" w:hAnsi="Cambria" w:cs="Cambria" w:hint="eastAsia"/>
              </w:rPr>
              <w:alias w:val="币种：财务附注：关键管理人员报酬"/>
              <w:tag w:val="_GBC_f493c9ef199846639115d5bc3032a26e"/>
              <w:id w:val="-2327857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Cambria" w:hAnsi="Cambria"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4"/>
            <w:gridCol w:w="3274"/>
            <w:gridCol w:w="2501"/>
          </w:tblGrid>
          <w:tr w:rsidR="00507BB6" w:rsidTr="00A6733E">
            <w:sdt>
              <w:sdtPr>
                <w:tag w:val="_PLD_67f843efe3664c9fbe7a215b63622ea0"/>
                <w:id w:val="777998908"/>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rsidR="00507BB6" w:rsidRDefault="00BE0F81">
                    <w:pPr>
                      <w:jc w:val="center"/>
                      <w:rPr>
                        <w:rFonts w:cs="Cambria"/>
                      </w:rPr>
                    </w:pPr>
                    <w:r>
                      <w:rPr>
                        <w:rFonts w:cs="Cambria" w:hint="eastAsia"/>
                      </w:rPr>
                      <w:t>项目</w:t>
                    </w:r>
                  </w:p>
                </w:tc>
              </w:sdtContent>
            </w:sdt>
            <w:sdt>
              <w:sdtPr>
                <w:tag w:val="_PLD_30a169af324e457e93d304c688a55945"/>
                <w:id w:val="763194186"/>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rsidR="00507BB6" w:rsidRDefault="00BE0F81">
                    <w:pPr>
                      <w:jc w:val="center"/>
                      <w:rPr>
                        <w:rFonts w:cs="Cambria"/>
                      </w:rPr>
                    </w:pPr>
                    <w:r>
                      <w:rPr>
                        <w:rFonts w:cs="Cambria" w:hint="eastAsia"/>
                      </w:rPr>
                      <w:t>本期发生额</w:t>
                    </w:r>
                  </w:p>
                </w:tc>
              </w:sdtContent>
            </w:sdt>
            <w:sdt>
              <w:sdtPr>
                <w:tag w:val="_PLD_bf5a91780f544d6eade38e70db331a30"/>
                <w:id w:val="1027605665"/>
                <w:lock w:val="sdtLocked"/>
              </w:sdtPr>
              <w:sdtEndPr/>
              <w:sdtContent>
                <w:tc>
                  <w:tcPr>
                    <w:tcW w:w="1382" w:type="pct"/>
                    <w:tcBorders>
                      <w:top w:val="single" w:sz="4" w:space="0" w:color="auto"/>
                      <w:left w:val="single" w:sz="4" w:space="0" w:color="auto"/>
                      <w:bottom w:val="single" w:sz="4" w:space="0" w:color="auto"/>
                      <w:right w:val="single" w:sz="4" w:space="0" w:color="auto"/>
                    </w:tcBorders>
                    <w:shd w:val="clear" w:color="auto" w:fill="auto"/>
                    <w:vAlign w:val="center"/>
                  </w:tcPr>
                  <w:p w:rsidR="00507BB6" w:rsidRDefault="00BE0F81">
                    <w:pPr>
                      <w:jc w:val="center"/>
                      <w:rPr>
                        <w:rFonts w:cs="Cambria"/>
                      </w:rPr>
                    </w:pPr>
                    <w:r>
                      <w:rPr>
                        <w:rFonts w:cs="Cambria" w:hint="eastAsia"/>
                      </w:rPr>
                      <w:t>上期发生额</w:t>
                    </w:r>
                  </w:p>
                </w:tc>
              </w:sdtContent>
            </w:sdt>
          </w:tr>
          <w:tr w:rsidR="00507BB6" w:rsidTr="00A77D13">
            <w:sdt>
              <w:sdtPr>
                <w:tag w:val="_PLD_bc4e2a2d92044454966304594fcd32da"/>
                <w:id w:val="-455873249"/>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tcPr>
                  <w:p w:rsidR="00507BB6" w:rsidRDefault="00BE0F81">
                    <w:pPr>
                      <w:rPr>
                        <w:rFonts w:cs="Cambria"/>
                      </w:rPr>
                    </w:pPr>
                    <w:r>
                      <w:rPr>
                        <w:rFonts w:cs="Cambria" w:hint="eastAsia"/>
                      </w:rPr>
                      <w:t>关键管理人员报酬</w:t>
                    </w:r>
                  </w:p>
                </w:tc>
              </w:sdtContent>
            </w:sdt>
            <w:tc>
              <w:tcPr>
                <w:tcW w:w="1809" w:type="pct"/>
                <w:tcBorders>
                  <w:top w:val="single" w:sz="4" w:space="0" w:color="auto"/>
                  <w:left w:val="single" w:sz="4" w:space="0" w:color="auto"/>
                  <w:bottom w:val="single" w:sz="4" w:space="0" w:color="auto"/>
                  <w:right w:val="single" w:sz="4" w:space="0" w:color="auto"/>
                </w:tcBorders>
                <w:shd w:val="clear" w:color="auto" w:fill="auto"/>
              </w:tcPr>
              <w:p w:rsidR="00507BB6" w:rsidRDefault="007757CB">
                <w:pPr>
                  <w:jc w:val="right"/>
                  <w:rPr>
                    <w:rFonts w:cs="Cambria"/>
                  </w:rPr>
                </w:pPr>
                <w:r w:rsidRPr="00C2609F">
                  <w:rPr>
                    <w:rFonts w:cs="Cambria" w:hint="eastAsia"/>
                  </w:rPr>
                  <w:t>5</w:t>
                </w:r>
                <w:r w:rsidR="00D305ED" w:rsidRPr="00C2609F">
                  <w:rPr>
                    <w:rFonts w:cs="Cambria" w:hint="eastAsia"/>
                  </w:rPr>
                  <w:t>98.20</w:t>
                </w:r>
              </w:p>
            </w:tc>
            <w:tc>
              <w:tcPr>
                <w:tcW w:w="1382" w:type="pct"/>
                <w:tcBorders>
                  <w:top w:val="single" w:sz="4" w:space="0" w:color="auto"/>
                  <w:left w:val="single" w:sz="4" w:space="0" w:color="auto"/>
                  <w:bottom w:val="single" w:sz="4" w:space="0" w:color="auto"/>
                  <w:right w:val="single" w:sz="4" w:space="0" w:color="auto"/>
                </w:tcBorders>
                <w:shd w:val="clear" w:color="auto" w:fill="auto"/>
              </w:tcPr>
              <w:p w:rsidR="00507BB6" w:rsidRDefault="00FB1927">
                <w:pPr>
                  <w:jc w:val="right"/>
                  <w:rPr>
                    <w:rFonts w:cs="Cambria"/>
                  </w:rPr>
                </w:pPr>
                <w:r>
                  <w:rPr>
                    <w:rFonts w:cs="Cambria" w:hint="eastAsia"/>
                  </w:rPr>
                  <w:t>499.98</w:t>
                </w:r>
              </w:p>
            </w:tc>
          </w:tr>
        </w:tbl>
      </w:sdtContent>
    </w:sdt>
    <w:p w:rsidR="00507BB6" w:rsidRDefault="00507BB6">
      <w:pPr>
        <w:rPr>
          <w:szCs w:val="21"/>
        </w:rPr>
      </w:pPr>
    </w:p>
    <w:sdt>
      <w:sdtPr>
        <w:rPr>
          <w:rFonts w:ascii="宋体" w:hAnsi="宋体" w:cs="宋体" w:hint="eastAsia"/>
          <w:b w:val="0"/>
          <w:bCs w:val="0"/>
          <w:kern w:val="0"/>
          <w:sz w:val="24"/>
          <w:szCs w:val="24"/>
        </w:rPr>
        <w:alias w:val="模块:其他关联交易"/>
        <w:tag w:val="_GBC_45e2e59b0d6145b48f7cfd576edaa9e6"/>
        <w:id w:val="-1219978683"/>
        <w:lock w:val="sdtLocked"/>
        <w:placeholder>
          <w:docPart w:val="GBC22222222222222222222222222222"/>
        </w:placeholder>
      </w:sdtPr>
      <w:sdtEndPr>
        <w:rPr>
          <w:rFonts w:asciiTheme="minorHAnsi" w:eastAsiaTheme="minorEastAsia" w:hAnsiTheme="minorHAnsi" w:cstheme="minorBidi" w:hint="default"/>
          <w:sz w:val="21"/>
          <w:szCs w:val="21"/>
        </w:rPr>
      </w:sdtEndPr>
      <w:sdtContent>
        <w:p w:rsidR="00507BB6" w:rsidRDefault="00BE0F81">
          <w:pPr>
            <w:pStyle w:val="4"/>
            <w:numPr>
              <w:ilvl w:val="0"/>
              <w:numId w:val="80"/>
            </w:numPr>
            <w:tabs>
              <w:tab w:val="left" w:pos="616"/>
            </w:tabs>
          </w:pPr>
          <w:r>
            <w:rPr>
              <w:rFonts w:hint="eastAsia"/>
            </w:rPr>
            <w:t>其他关联交易</w:t>
          </w:r>
        </w:p>
        <w:sdt>
          <w:sdtPr>
            <w:alias w:val="是否适用：其他关联交易[双击切换]"/>
            <w:tag w:val="_GBC_9768a300838a499089a7b814ff3d817d"/>
            <w:id w:val="585508012"/>
            <w:lock w:val="sdtContentLocked"/>
            <w:placeholder>
              <w:docPart w:val="GBC22222222222222222222222222222"/>
            </w:placeholder>
          </w:sdtPr>
          <w:sdtEndPr/>
          <w:sdtContent>
            <w:p w:rsidR="00507BB6" w:rsidRDefault="00BE0F81" w:rsidP="008B2081">
              <w:pPr>
                <w:rPr>
                  <w:szCs w:val="21"/>
                </w:rPr>
              </w:pPr>
              <w:r>
                <w:fldChar w:fldCharType="begin"/>
              </w:r>
              <w:r w:rsidR="008B2081">
                <w:instrText xml:space="preserve"> MACROBUTTON  SnrToggleCheckbox □适用 </w:instrText>
              </w:r>
              <w:r>
                <w:fldChar w:fldCharType="end"/>
              </w:r>
              <w:r>
                <w:fldChar w:fldCharType="begin"/>
              </w:r>
              <w:r w:rsidR="008B2081">
                <w:instrText xml:space="preserve"> MACROBUTTON  SnrToggleCheckbox √不适用 </w:instrText>
              </w:r>
              <w:r>
                <w:fldChar w:fldCharType="end"/>
              </w:r>
            </w:p>
          </w:sdtContent>
        </w:sdt>
      </w:sdtContent>
    </w:sdt>
    <w:p w:rsidR="00507BB6" w:rsidRDefault="00507BB6">
      <w:pPr>
        <w:rPr>
          <w:szCs w:val="21"/>
        </w:rPr>
      </w:pPr>
    </w:p>
    <w:p w:rsidR="00507BB6" w:rsidRDefault="00BE0F81">
      <w:pPr>
        <w:pStyle w:val="3"/>
        <w:numPr>
          <w:ilvl w:val="0"/>
          <w:numId w:val="79"/>
        </w:numPr>
        <w:rPr>
          <w:rFonts w:ascii="宋体" w:hAnsi="宋体" w:cs="Arial"/>
          <w:szCs w:val="21"/>
        </w:rPr>
      </w:pPr>
      <w:r>
        <w:rPr>
          <w:rFonts w:ascii="宋体" w:hAnsi="宋体" w:cs="Arial" w:hint="eastAsia"/>
          <w:szCs w:val="21"/>
        </w:rPr>
        <w:t>关联方应收应付款项</w:t>
      </w:r>
    </w:p>
    <w:sdt>
      <w:sdtPr>
        <w:rPr>
          <w:rFonts w:ascii="宋体" w:hAnsi="宋体" w:cs="Arial" w:hint="eastAsia"/>
          <w:b w:val="0"/>
          <w:bCs w:val="0"/>
          <w:kern w:val="0"/>
          <w:sz w:val="24"/>
          <w:szCs w:val="21"/>
        </w:rPr>
        <w:alias w:val="模块:上市公司应收关联方款项"/>
        <w:tag w:val="_GBC_a8ddb53cf3424889a48a1749b5a1d910"/>
        <w:id w:val="-343020271"/>
        <w:lock w:val="sdtLocked"/>
        <w:placeholder>
          <w:docPart w:val="GBC22222222222222222222222222222"/>
        </w:placeholder>
      </w:sdtPr>
      <w:sdtEndPr>
        <w:rPr>
          <w:rFonts w:ascii="仿宋_GB2312" w:eastAsia="仿宋_GB2312" w:hAnsiTheme="minorHAnsi" w:cstheme="minorBidi"/>
          <w:sz w:val="21"/>
        </w:rPr>
      </w:sdtEndPr>
      <w:sdtContent>
        <w:p w:rsidR="00507BB6" w:rsidRDefault="00BE0F81">
          <w:pPr>
            <w:pStyle w:val="4"/>
            <w:numPr>
              <w:ilvl w:val="0"/>
              <w:numId w:val="81"/>
            </w:numPr>
            <w:tabs>
              <w:tab w:val="left" w:pos="616"/>
            </w:tabs>
          </w:pPr>
          <w:r>
            <w:rPr>
              <w:rFonts w:hint="eastAsia"/>
            </w:rPr>
            <w:t>应收项目</w:t>
          </w:r>
        </w:p>
        <w:sdt>
          <w:sdtPr>
            <w:alias w:val="是否适用：应收项目[双击切换]"/>
            <w:tag w:val="_GBC_e5475e28b21641f6895ac4770b2631b5"/>
            <w:id w:val="1822307200"/>
            <w:lock w:val="sdtContentLocked"/>
            <w:placeholder>
              <w:docPart w:val="GBC22222222222222222222222222222"/>
            </w:placeholder>
          </w:sdtPr>
          <w:sdtEndPr/>
          <w:sdtContent>
            <w:p w:rsidR="00507BB6" w:rsidRDefault="00BE0F81">
              <w:r>
                <w:fldChar w:fldCharType="begin"/>
              </w:r>
              <w:r w:rsidR="00B26DED">
                <w:instrText xml:space="preserve"> MACROBUTTON  SnrToggleCheckbox √适用 </w:instrText>
              </w:r>
              <w:r>
                <w:fldChar w:fldCharType="end"/>
              </w:r>
              <w:r>
                <w:fldChar w:fldCharType="begin"/>
              </w:r>
              <w:r w:rsidR="00B26DED">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上市公司应收关联方款项"/>
              <w:tag w:val="_GBC_04d0c208b4494e01aba7984c41905093"/>
              <w:id w:val="-11922882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上市公司应收关联方款项"/>
              <w:tag w:val="_GBC_b106fdd467084a62837eebe1d06bbbee"/>
              <w:id w:val="-1186027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442"/>
            <w:gridCol w:w="1706"/>
            <w:gridCol w:w="1560"/>
            <w:gridCol w:w="1275"/>
            <w:gridCol w:w="1560"/>
            <w:gridCol w:w="1350"/>
          </w:tblGrid>
          <w:tr w:rsidR="00B26DED" w:rsidRPr="00B26DED" w:rsidTr="00B26DED">
            <w:sdt>
              <w:sdtPr>
                <w:rPr>
                  <w:szCs w:val="21"/>
                </w:rPr>
                <w:tag w:val="_PLD_75750bc8ac464afa98573c85adea097c"/>
                <w:id w:val="730504894"/>
                <w:lock w:val="sdtLocked"/>
              </w:sdtPr>
              <w:sdtEndPr/>
              <w:sdtContent>
                <w:tc>
                  <w:tcPr>
                    <w:tcW w:w="811" w:type="pct"/>
                    <w:vMerge w:val="restart"/>
                    <w:tcBorders>
                      <w:top w:val="single" w:sz="4" w:space="0" w:color="auto"/>
                      <w:left w:val="single" w:sz="4" w:space="0" w:color="auto"/>
                      <w:right w:val="single" w:sz="4" w:space="0" w:color="auto"/>
                    </w:tcBorders>
                    <w:vAlign w:val="center"/>
                  </w:tcPr>
                  <w:p w:rsidR="00B26DED" w:rsidRPr="00B26DED" w:rsidRDefault="00B26DED" w:rsidP="00CA4408">
                    <w:pPr>
                      <w:jc w:val="center"/>
                      <w:rPr>
                        <w:szCs w:val="21"/>
                      </w:rPr>
                    </w:pPr>
                    <w:r w:rsidRPr="00B26DED">
                      <w:rPr>
                        <w:rFonts w:hint="eastAsia"/>
                        <w:szCs w:val="21"/>
                      </w:rPr>
                      <w:t>项目名称</w:t>
                    </w:r>
                  </w:p>
                </w:tc>
              </w:sdtContent>
            </w:sdt>
            <w:sdt>
              <w:sdtPr>
                <w:rPr>
                  <w:szCs w:val="21"/>
                </w:rPr>
                <w:tag w:val="_PLD_5006be842c534839b3dabcf833329dd5"/>
                <w:id w:val="1203208294"/>
                <w:lock w:val="sdtLocked"/>
              </w:sdtPr>
              <w:sdtEndPr/>
              <w:sdtContent>
                <w:tc>
                  <w:tcPr>
                    <w:tcW w:w="959" w:type="pct"/>
                    <w:vMerge w:val="restart"/>
                    <w:tcBorders>
                      <w:top w:val="single" w:sz="4" w:space="0" w:color="auto"/>
                      <w:left w:val="single" w:sz="4" w:space="0" w:color="auto"/>
                      <w:right w:val="single" w:sz="4" w:space="0" w:color="auto"/>
                    </w:tcBorders>
                    <w:vAlign w:val="center"/>
                  </w:tcPr>
                  <w:p w:rsidR="00B26DED" w:rsidRPr="00B26DED" w:rsidRDefault="00B26DED" w:rsidP="00CA4408">
                    <w:pPr>
                      <w:jc w:val="center"/>
                      <w:rPr>
                        <w:szCs w:val="21"/>
                      </w:rPr>
                    </w:pPr>
                    <w:r w:rsidRPr="00B26DED">
                      <w:rPr>
                        <w:rFonts w:hint="eastAsia"/>
                        <w:szCs w:val="21"/>
                      </w:rPr>
                      <w:t>关联方</w:t>
                    </w:r>
                  </w:p>
                </w:tc>
              </w:sdtContent>
            </w:sdt>
            <w:sdt>
              <w:sdtPr>
                <w:rPr>
                  <w:szCs w:val="21"/>
                </w:rPr>
                <w:tag w:val="_PLD_f8f3c28b2f064090a27f319875eb1b52"/>
                <w:id w:val="799187012"/>
                <w:lock w:val="sdtLocked"/>
              </w:sdtPr>
              <w:sdtEndPr/>
              <w:sdtContent>
                <w:tc>
                  <w:tcPr>
                    <w:tcW w:w="1593" w:type="pct"/>
                    <w:gridSpan w:val="2"/>
                    <w:tcBorders>
                      <w:top w:val="single" w:sz="4" w:space="0" w:color="auto"/>
                      <w:left w:val="single" w:sz="4" w:space="0" w:color="auto"/>
                      <w:bottom w:val="single" w:sz="4" w:space="0" w:color="auto"/>
                      <w:right w:val="single" w:sz="4" w:space="0" w:color="auto"/>
                    </w:tcBorders>
                    <w:vAlign w:val="center"/>
                  </w:tcPr>
                  <w:p w:rsidR="00B26DED" w:rsidRPr="00B26DED" w:rsidRDefault="00B26DED" w:rsidP="00CA4408">
                    <w:pPr>
                      <w:jc w:val="center"/>
                      <w:rPr>
                        <w:szCs w:val="21"/>
                      </w:rPr>
                    </w:pPr>
                    <w:r w:rsidRPr="00B26DED">
                      <w:rPr>
                        <w:rFonts w:hint="eastAsia"/>
                        <w:szCs w:val="21"/>
                      </w:rPr>
                      <w:t>期末余额</w:t>
                    </w:r>
                  </w:p>
                </w:tc>
              </w:sdtContent>
            </w:sdt>
            <w:sdt>
              <w:sdtPr>
                <w:rPr>
                  <w:szCs w:val="21"/>
                </w:rPr>
                <w:tag w:val="_PLD_fdab8cbff0b74f19a916d61075f629a0"/>
                <w:id w:val="-1621523509"/>
                <w:lock w:val="sdtLocked"/>
              </w:sdtPr>
              <w:sdtEndPr/>
              <w:sdtContent>
                <w:tc>
                  <w:tcPr>
                    <w:tcW w:w="1636" w:type="pct"/>
                    <w:gridSpan w:val="2"/>
                    <w:tcBorders>
                      <w:top w:val="single" w:sz="4" w:space="0" w:color="auto"/>
                      <w:left w:val="single" w:sz="4" w:space="0" w:color="auto"/>
                      <w:bottom w:val="single" w:sz="4" w:space="0" w:color="auto"/>
                      <w:right w:val="single" w:sz="4" w:space="0" w:color="auto"/>
                    </w:tcBorders>
                    <w:vAlign w:val="center"/>
                  </w:tcPr>
                  <w:p w:rsidR="00B26DED" w:rsidRPr="00B26DED" w:rsidRDefault="00B26DED" w:rsidP="00CA4408">
                    <w:pPr>
                      <w:jc w:val="center"/>
                      <w:rPr>
                        <w:szCs w:val="21"/>
                      </w:rPr>
                    </w:pPr>
                    <w:r w:rsidRPr="00B26DED">
                      <w:rPr>
                        <w:rFonts w:hint="eastAsia"/>
                        <w:szCs w:val="21"/>
                      </w:rPr>
                      <w:t>期初余额</w:t>
                    </w:r>
                  </w:p>
                </w:tc>
              </w:sdtContent>
            </w:sdt>
          </w:tr>
          <w:tr w:rsidR="00B26DED" w:rsidRPr="00B26DED" w:rsidTr="00B26DED">
            <w:tc>
              <w:tcPr>
                <w:tcW w:w="811" w:type="pct"/>
                <w:vMerge/>
                <w:tcBorders>
                  <w:left w:val="single" w:sz="4" w:space="0" w:color="auto"/>
                  <w:bottom w:val="single" w:sz="4" w:space="0" w:color="auto"/>
                  <w:right w:val="single" w:sz="4" w:space="0" w:color="auto"/>
                </w:tcBorders>
                <w:vAlign w:val="center"/>
              </w:tcPr>
              <w:p w:rsidR="00B26DED" w:rsidRPr="00B26DED" w:rsidRDefault="00B26DED" w:rsidP="00CA4408">
                <w:pPr>
                  <w:jc w:val="center"/>
                  <w:rPr>
                    <w:szCs w:val="21"/>
                  </w:rPr>
                </w:pPr>
              </w:p>
            </w:tc>
            <w:tc>
              <w:tcPr>
                <w:tcW w:w="959" w:type="pct"/>
                <w:vMerge/>
                <w:tcBorders>
                  <w:left w:val="single" w:sz="4" w:space="0" w:color="auto"/>
                  <w:bottom w:val="single" w:sz="4" w:space="0" w:color="auto"/>
                  <w:right w:val="single" w:sz="4" w:space="0" w:color="auto"/>
                </w:tcBorders>
                <w:vAlign w:val="center"/>
              </w:tcPr>
              <w:p w:rsidR="00B26DED" w:rsidRPr="00B26DED" w:rsidRDefault="00B26DED" w:rsidP="00CA4408">
                <w:pPr>
                  <w:jc w:val="center"/>
                  <w:rPr>
                    <w:szCs w:val="21"/>
                  </w:rPr>
                </w:pPr>
              </w:p>
            </w:tc>
            <w:sdt>
              <w:sdtPr>
                <w:rPr>
                  <w:szCs w:val="21"/>
                </w:rPr>
                <w:tag w:val="_PLD_5c085d18049644c9860a00b248b7c0ba"/>
                <w:id w:val="1398711496"/>
                <w:lock w:val="sdtLocked"/>
              </w:sdtPr>
              <w:sdtEndPr/>
              <w:sdtContent>
                <w:tc>
                  <w:tcPr>
                    <w:tcW w:w="877" w:type="pct"/>
                    <w:tcBorders>
                      <w:top w:val="single" w:sz="4" w:space="0" w:color="auto"/>
                      <w:left w:val="single" w:sz="4" w:space="0" w:color="auto"/>
                      <w:bottom w:val="single" w:sz="4" w:space="0" w:color="auto"/>
                      <w:right w:val="single" w:sz="4" w:space="0" w:color="auto"/>
                    </w:tcBorders>
                    <w:vAlign w:val="center"/>
                  </w:tcPr>
                  <w:p w:rsidR="00B26DED" w:rsidRPr="00B26DED" w:rsidRDefault="00B26DED" w:rsidP="00CA4408">
                    <w:pPr>
                      <w:jc w:val="center"/>
                      <w:rPr>
                        <w:szCs w:val="21"/>
                      </w:rPr>
                    </w:pPr>
                    <w:r w:rsidRPr="00B26DED">
                      <w:rPr>
                        <w:rFonts w:hint="eastAsia"/>
                        <w:szCs w:val="21"/>
                      </w:rPr>
                      <w:t>账面余额</w:t>
                    </w:r>
                  </w:p>
                </w:tc>
              </w:sdtContent>
            </w:sdt>
            <w:sdt>
              <w:sdtPr>
                <w:rPr>
                  <w:szCs w:val="21"/>
                </w:rPr>
                <w:tag w:val="_PLD_8262489c05a6417a883e2c877ded6170"/>
                <w:id w:val="-406392557"/>
                <w:lock w:val="sdtLocked"/>
              </w:sdtPr>
              <w:sdtEndPr/>
              <w:sdtContent>
                <w:tc>
                  <w:tcPr>
                    <w:tcW w:w="717" w:type="pct"/>
                    <w:tcBorders>
                      <w:top w:val="single" w:sz="4" w:space="0" w:color="auto"/>
                      <w:left w:val="single" w:sz="4" w:space="0" w:color="auto"/>
                      <w:bottom w:val="single" w:sz="4" w:space="0" w:color="auto"/>
                      <w:right w:val="single" w:sz="4" w:space="0" w:color="auto"/>
                    </w:tcBorders>
                    <w:vAlign w:val="center"/>
                  </w:tcPr>
                  <w:p w:rsidR="00B26DED" w:rsidRPr="00B26DED" w:rsidRDefault="00B26DED" w:rsidP="00CA4408">
                    <w:pPr>
                      <w:jc w:val="center"/>
                      <w:rPr>
                        <w:szCs w:val="21"/>
                      </w:rPr>
                    </w:pPr>
                    <w:r w:rsidRPr="00B26DED">
                      <w:rPr>
                        <w:rFonts w:hint="eastAsia"/>
                        <w:szCs w:val="21"/>
                      </w:rPr>
                      <w:t>坏账准备</w:t>
                    </w:r>
                  </w:p>
                </w:tc>
              </w:sdtContent>
            </w:sdt>
            <w:sdt>
              <w:sdtPr>
                <w:rPr>
                  <w:szCs w:val="21"/>
                </w:rPr>
                <w:tag w:val="_PLD_46c6d827df3f47a3bc83a6dd8718f17e"/>
                <w:id w:val="-826659758"/>
                <w:lock w:val="sdtLocked"/>
              </w:sdtPr>
              <w:sdtEndPr/>
              <w:sdtContent>
                <w:tc>
                  <w:tcPr>
                    <w:tcW w:w="877" w:type="pct"/>
                    <w:tcBorders>
                      <w:top w:val="single" w:sz="4" w:space="0" w:color="auto"/>
                      <w:left w:val="single" w:sz="4" w:space="0" w:color="auto"/>
                      <w:bottom w:val="single" w:sz="4" w:space="0" w:color="auto"/>
                      <w:right w:val="single" w:sz="4" w:space="0" w:color="auto"/>
                    </w:tcBorders>
                    <w:vAlign w:val="center"/>
                  </w:tcPr>
                  <w:p w:rsidR="00B26DED" w:rsidRPr="00B26DED" w:rsidRDefault="00B26DED" w:rsidP="00CA4408">
                    <w:pPr>
                      <w:jc w:val="center"/>
                      <w:rPr>
                        <w:szCs w:val="21"/>
                      </w:rPr>
                    </w:pPr>
                    <w:r w:rsidRPr="00B26DED">
                      <w:rPr>
                        <w:rFonts w:hint="eastAsia"/>
                        <w:szCs w:val="21"/>
                      </w:rPr>
                      <w:t>账面余额</w:t>
                    </w:r>
                  </w:p>
                </w:tc>
              </w:sdtContent>
            </w:sdt>
            <w:sdt>
              <w:sdtPr>
                <w:rPr>
                  <w:szCs w:val="21"/>
                </w:rPr>
                <w:tag w:val="_PLD_fca2aa8baf8a48a7a4cdc730d7420d47"/>
                <w:id w:val="-1721889178"/>
                <w:lock w:val="sdtLocked"/>
              </w:sdtPr>
              <w:sdtEndPr/>
              <w:sdtContent>
                <w:tc>
                  <w:tcPr>
                    <w:tcW w:w="759" w:type="pct"/>
                    <w:tcBorders>
                      <w:top w:val="single" w:sz="4" w:space="0" w:color="auto"/>
                      <w:left w:val="single" w:sz="4" w:space="0" w:color="auto"/>
                      <w:bottom w:val="single" w:sz="4" w:space="0" w:color="auto"/>
                      <w:right w:val="single" w:sz="4" w:space="0" w:color="auto"/>
                    </w:tcBorders>
                    <w:vAlign w:val="center"/>
                  </w:tcPr>
                  <w:p w:rsidR="00B26DED" w:rsidRPr="00B26DED" w:rsidRDefault="00B26DED" w:rsidP="00CA4408">
                    <w:pPr>
                      <w:jc w:val="center"/>
                      <w:rPr>
                        <w:szCs w:val="21"/>
                      </w:rPr>
                    </w:pPr>
                    <w:r w:rsidRPr="00B26DED">
                      <w:rPr>
                        <w:rFonts w:hint="eastAsia"/>
                        <w:szCs w:val="21"/>
                      </w:rPr>
                      <w:t>坏账准备</w:t>
                    </w:r>
                  </w:p>
                </w:tc>
              </w:sdtContent>
            </w:sdt>
          </w:tr>
          <w:sdt>
            <w:sdtPr>
              <w:rPr>
                <w:rFonts w:hint="eastAsia"/>
                <w:szCs w:val="21"/>
              </w:rPr>
              <w:alias w:val="上市公司应收关联方款项明细"/>
              <w:tag w:val="_GBC_203fd12dc6be4a978fe2a9d9f5ad1070"/>
              <w:id w:val="-1416856416"/>
              <w:lock w:val="sdtLocked"/>
            </w:sdtPr>
            <w:sdtEndPr/>
            <w:sdtContent>
              <w:tr w:rsidR="00B26DED" w:rsidRPr="00B26DED" w:rsidTr="004C6234">
                <w:tc>
                  <w:tcPr>
                    <w:tcW w:w="811" w:type="pct"/>
                    <w:tcBorders>
                      <w:top w:val="single" w:sz="4" w:space="0" w:color="auto"/>
                      <w:left w:val="single" w:sz="4" w:space="0" w:color="auto"/>
                      <w:bottom w:val="single" w:sz="4" w:space="0" w:color="auto"/>
                      <w:right w:val="single" w:sz="4" w:space="0" w:color="auto"/>
                    </w:tcBorders>
                    <w:vAlign w:val="center"/>
                  </w:tcPr>
                  <w:p w:rsidR="00B26DED" w:rsidRPr="00B26DED" w:rsidRDefault="00B26DED" w:rsidP="00CA4408">
                    <w:pPr>
                      <w:autoSpaceDE w:val="0"/>
                      <w:autoSpaceDN w:val="0"/>
                      <w:adjustRightInd w:val="0"/>
                      <w:rPr>
                        <w:szCs w:val="21"/>
                      </w:rPr>
                    </w:pPr>
                    <w:r w:rsidRPr="00B26DED">
                      <w:rPr>
                        <w:szCs w:val="21"/>
                      </w:rPr>
                      <w:t>预付账款</w:t>
                    </w:r>
                  </w:p>
                </w:tc>
                <w:tc>
                  <w:tcPr>
                    <w:tcW w:w="959" w:type="pct"/>
                    <w:tcBorders>
                      <w:top w:val="single" w:sz="4" w:space="0" w:color="auto"/>
                      <w:left w:val="single" w:sz="4" w:space="0" w:color="auto"/>
                      <w:bottom w:val="single" w:sz="4" w:space="0" w:color="auto"/>
                      <w:right w:val="single" w:sz="4" w:space="0" w:color="auto"/>
                    </w:tcBorders>
                  </w:tcPr>
                  <w:p w:rsidR="00B26DED" w:rsidRPr="00B26DED" w:rsidRDefault="00B26DED" w:rsidP="00CA4408">
                    <w:pPr>
                      <w:autoSpaceDE w:val="0"/>
                      <w:autoSpaceDN w:val="0"/>
                      <w:adjustRightInd w:val="0"/>
                      <w:rPr>
                        <w:szCs w:val="21"/>
                      </w:rPr>
                    </w:pPr>
                    <w:proofErr w:type="gramStart"/>
                    <w:r w:rsidRPr="00B26DED">
                      <w:rPr>
                        <w:szCs w:val="21"/>
                      </w:rPr>
                      <w:t>宿迁苏商置业</w:t>
                    </w:r>
                    <w:proofErr w:type="gramEnd"/>
                    <w:r w:rsidRPr="00B26DED">
                      <w:rPr>
                        <w:szCs w:val="21"/>
                      </w:rPr>
                      <w:t>有限公司</w:t>
                    </w:r>
                  </w:p>
                </w:tc>
                <w:tc>
                  <w:tcPr>
                    <w:tcW w:w="877" w:type="pct"/>
                    <w:tcBorders>
                      <w:top w:val="single" w:sz="4" w:space="0" w:color="auto"/>
                      <w:left w:val="single" w:sz="4" w:space="0" w:color="auto"/>
                      <w:bottom w:val="single" w:sz="4" w:space="0" w:color="auto"/>
                      <w:right w:val="single" w:sz="4" w:space="0" w:color="auto"/>
                    </w:tcBorders>
                    <w:vAlign w:val="center"/>
                  </w:tcPr>
                  <w:p w:rsidR="00B26DED" w:rsidRPr="00B26DED" w:rsidRDefault="00B26DED" w:rsidP="004C6234">
                    <w:pPr>
                      <w:autoSpaceDE w:val="0"/>
                      <w:autoSpaceDN w:val="0"/>
                      <w:adjustRightInd w:val="0"/>
                      <w:jc w:val="right"/>
                      <w:rPr>
                        <w:szCs w:val="21"/>
                      </w:rPr>
                    </w:pPr>
                    <w:r w:rsidRPr="00B26DED">
                      <w:rPr>
                        <w:szCs w:val="21"/>
                      </w:rPr>
                      <w:t>5,000,000.00</w:t>
                    </w:r>
                  </w:p>
                </w:tc>
                <w:tc>
                  <w:tcPr>
                    <w:tcW w:w="717" w:type="pct"/>
                    <w:tcBorders>
                      <w:top w:val="single" w:sz="4" w:space="0" w:color="auto"/>
                      <w:left w:val="single" w:sz="4" w:space="0" w:color="auto"/>
                      <w:bottom w:val="single" w:sz="4" w:space="0" w:color="auto"/>
                      <w:right w:val="single" w:sz="4" w:space="0" w:color="auto"/>
                    </w:tcBorders>
                    <w:vAlign w:val="center"/>
                  </w:tcPr>
                  <w:p w:rsidR="00B26DED" w:rsidRPr="00B26DED" w:rsidRDefault="00B26DED" w:rsidP="004C6234">
                    <w:pPr>
                      <w:autoSpaceDE w:val="0"/>
                      <w:autoSpaceDN w:val="0"/>
                      <w:adjustRightInd w:val="0"/>
                      <w:jc w:val="right"/>
                      <w:rPr>
                        <w:szCs w:val="21"/>
                      </w:rPr>
                    </w:pPr>
                  </w:p>
                </w:tc>
                <w:tc>
                  <w:tcPr>
                    <w:tcW w:w="877" w:type="pct"/>
                    <w:tcBorders>
                      <w:top w:val="single" w:sz="4" w:space="0" w:color="auto"/>
                      <w:left w:val="single" w:sz="4" w:space="0" w:color="auto"/>
                      <w:bottom w:val="single" w:sz="4" w:space="0" w:color="auto"/>
                      <w:right w:val="single" w:sz="4" w:space="0" w:color="auto"/>
                    </w:tcBorders>
                    <w:vAlign w:val="center"/>
                  </w:tcPr>
                  <w:p w:rsidR="00B26DED" w:rsidRPr="00B26DED" w:rsidRDefault="00B26DED" w:rsidP="004C6234">
                    <w:pPr>
                      <w:autoSpaceDE w:val="0"/>
                      <w:autoSpaceDN w:val="0"/>
                      <w:adjustRightInd w:val="0"/>
                      <w:jc w:val="right"/>
                      <w:rPr>
                        <w:szCs w:val="21"/>
                      </w:rPr>
                    </w:pPr>
                    <w:r w:rsidRPr="00B26DED">
                      <w:rPr>
                        <w:szCs w:val="21"/>
                      </w:rPr>
                      <w:t>5,000,000.00</w:t>
                    </w:r>
                  </w:p>
                </w:tc>
                <w:tc>
                  <w:tcPr>
                    <w:tcW w:w="759" w:type="pct"/>
                    <w:tcBorders>
                      <w:top w:val="single" w:sz="4" w:space="0" w:color="auto"/>
                      <w:left w:val="single" w:sz="4" w:space="0" w:color="auto"/>
                      <w:bottom w:val="single" w:sz="4" w:space="0" w:color="auto"/>
                      <w:right w:val="single" w:sz="4" w:space="0" w:color="auto"/>
                    </w:tcBorders>
                    <w:vAlign w:val="center"/>
                  </w:tcPr>
                  <w:p w:rsidR="00B26DED" w:rsidRPr="00B26DED" w:rsidRDefault="00B26DED" w:rsidP="004C6234">
                    <w:pPr>
                      <w:autoSpaceDE w:val="0"/>
                      <w:autoSpaceDN w:val="0"/>
                      <w:adjustRightInd w:val="0"/>
                      <w:jc w:val="right"/>
                      <w:rPr>
                        <w:szCs w:val="21"/>
                      </w:rPr>
                    </w:pPr>
                  </w:p>
                </w:tc>
              </w:tr>
            </w:sdtContent>
          </w:sdt>
          <w:sdt>
            <w:sdtPr>
              <w:rPr>
                <w:rFonts w:hint="eastAsia"/>
                <w:szCs w:val="21"/>
              </w:rPr>
              <w:alias w:val="上市公司应收关联方款项明细"/>
              <w:tag w:val="_GBC_203fd12dc6be4a978fe2a9d9f5ad1070"/>
              <w:id w:val="1693265753"/>
              <w:lock w:val="sdtLocked"/>
            </w:sdtPr>
            <w:sdtEndPr/>
            <w:sdtContent>
              <w:tr w:rsidR="00B26DED" w:rsidRPr="00B26DED" w:rsidTr="004C6234">
                <w:tc>
                  <w:tcPr>
                    <w:tcW w:w="811" w:type="pct"/>
                    <w:tcBorders>
                      <w:top w:val="single" w:sz="4" w:space="0" w:color="auto"/>
                      <w:left w:val="single" w:sz="4" w:space="0" w:color="auto"/>
                      <w:bottom w:val="single" w:sz="4" w:space="0" w:color="auto"/>
                      <w:right w:val="single" w:sz="4" w:space="0" w:color="auto"/>
                    </w:tcBorders>
                    <w:vAlign w:val="center"/>
                  </w:tcPr>
                  <w:p w:rsidR="00B26DED" w:rsidRPr="00B26DED" w:rsidRDefault="00B26DED" w:rsidP="00CA4408">
                    <w:pPr>
                      <w:autoSpaceDE w:val="0"/>
                      <w:autoSpaceDN w:val="0"/>
                      <w:adjustRightInd w:val="0"/>
                      <w:rPr>
                        <w:szCs w:val="21"/>
                      </w:rPr>
                    </w:pPr>
                    <w:r w:rsidRPr="00B26DED">
                      <w:rPr>
                        <w:szCs w:val="21"/>
                      </w:rPr>
                      <w:t>其他应收款</w:t>
                    </w:r>
                  </w:p>
                </w:tc>
                <w:tc>
                  <w:tcPr>
                    <w:tcW w:w="959" w:type="pct"/>
                    <w:tcBorders>
                      <w:top w:val="single" w:sz="4" w:space="0" w:color="auto"/>
                      <w:left w:val="single" w:sz="4" w:space="0" w:color="auto"/>
                      <w:bottom w:val="single" w:sz="4" w:space="0" w:color="auto"/>
                      <w:right w:val="single" w:sz="4" w:space="0" w:color="auto"/>
                    </w:tcBorders>
                  </w:tcPr>
                  <w:p w:rsidR="00B26DED" w:rsidRPr="00B26DED" w:rsidRDefault="00B26DED" w:rsidP="00CA4408">
                    <w:pPr>
                      <w:autoSpaceDE w:val="0"/>
                      <w:autoSpaceDN w:val="0"/>
                      <w:adjustRightInd w:val="0"/>
                      <w:rPr>
                        <w:szCs w:val="21"/>
                      </w:rPr>
                    </w:pPr>
                    <w:r w:rsidRPr="00B26DED">
                      <w:rPr>
                        <w:szCs w:val="21"/>
                      </w:rPr>
                      <w:t>天津嘉和</w:t>
                    </w:r>
                    <w:proofErr w:type="gramStart"/>
                    <w:r w:rsidRPr="00B26DED">
                      <w:rPr>
                        <w:szCs w:val="21"/>
                      </w:rPr>
                      <w:t>昊</w:t>
                    </w:r>
                    <w:proofErr w:type="gramEnd"/>
                    <w:r w:rsidRPr="00B26DED">
                      <w:rPr>
                        <w:szCs w:val="21"/>
                      </w:rPr>
                      <w:t>成物流有限公司</w:t>
                    </w:r>
                  </w:p>
                </w:tc>
                <w:tc>
                  <w:tcPr>
                    <w:tcW w:w="877" w:type="pct"/>
                    <w:tcBorders>
                      <w:top w:val="single" w:sz="4" w:space="0" w:color="auto"/>
                      <w:left w:val="single" w:sz="4" w:space="0" w:color="auto"/>
                      <w:bottom w:val="single" w:sz="4" w:space="0" w:color="auto"/>
                      <w:right w:val="single" w:sz="4" w:space="0" w:color="auto"/>
                    </w:tcBorders>
                    <w:vAlign w:val="center"/>
                  </w:tcPr>
                  <w:p w:rsidR="00B26DED" w:rsidRPr="00B26DED" w:rsidRDefault="00B26DED" w:rsidP="004C6234">
                    <w:pPr>
                      <w:autoSpaceDE w:val="0"/>
                      <w:autoSpaceDN w:val="0"/>
                      <w:adjustRightInd w:val="0"/>
                      <w:jc w:val="right"/>
                      <w:rPr>
                        <w:szCs w:val="21"/>
                      </w:rPr>
                    </w:pPr>
                    <w:r w:rsidRPr="00B26DED">
                      <w:rPr>
                        <w:szCs w:val="21"/>
                      </w:rPr>
                      <w:t>4,012,200.00</w:t>
                    </w:r>
                  </w:p>
                </w:tc>
                <w:tc>
                  <w:tcPr>
                    <w:tcW w:w="717" w:type="pct"/>
                    <w:tcBorders>
                      <w:top w:val="single" w:sz="4" w:space="0" w:color="auto"/>
                      <w:left w:val="single" w:sz="4" w:space="0" w:color="auto"/>
                      <w:bottom w:val="single" w:sz="4" w:space="0" w:color="auto"/>
                      <w:right w:val="single" w:sz="4" w:space="0" w:color="auto"/>
                    </w:tcBorders>
                    <w:vAlign w:val="center"/>
                  </w:tcPr>
                  <w:p w:rsidR="00B26DED" w:rsidRPr="00B26DED" w:rsidRDefault="00B26DED" w:rsidP="004C6234">
                    <w:pPr>
                      <w:autoSpaceDE w:val="0"/>
                      <w:autoSpaceDN w:val="0"/>
                      <w:adjustRightInd w:val="0"/>
                      <w:jc w:val="right"/>
                      <w:rPr>
                        <w:szCs w:val="21"/>
                      </w:rPr>
                    </w:pPr>
                    <w:r w:rsidRPr="00B26DED">
                      <w:rPr>
                        <w:szCs w:val="21"/>
                      </w:rPr>
                      <w:t>601,830.00</w:t>
                    </w:r>
                  </w:p>
                </w:tc>
                <w:tc>
                  <w:tcPr>
                    <w:tcW w:w="877" w:type="pct"/>
                    <w:tcBorders>
                      <w:top w:val="single" w:sz="4" w:space="0" w:color="auto"/>
                      <w:left w:val="single" w:sz="4" w:space="0" w:color="auto"/>
                      <w:bottom w:val="single" w:sz="4" w:space="0" w:color="auto"/>
                      <w:right w:val="single" w:sz="4" w:space="0" w:color="auto"/>
                    </w:tcBorders>
                    <w:vAlign w:val="center"/>
                  </w:tcPr>
                  <w:p w:rsidR="00B26DED" w:rsidRPr="00B26DED" w:rsidRDefault="00B26DED" w:rsidP="004C6234">
                    <w:pPr>
                      <w:autoSpaceDE w:val="0"/>
                      <w:autoSpaceDN w:val="0"/>
                      <w:adjustRightInd w:val="0"/>
                      <w:jc w:val="right"/>
                      <w:rPr>
                        <w:szCs w:val="21"/>
                      </w:rPr>
                    </w:pPr>
                    <w:r w:rsidRPr="00B26DED">
                      <w:rPr>
                        <w:szCs w:val="21"/>
                      </w:rPr>
                      <w:t>4,012,200.00</w:t>
                    </w:r>
                  </w:p>
                </w:tc>
                <w:tc>
                  <w:tcPr>
                    <w:tcW w:w="759" w:type="pct"/>
                    <w:tcBorders>
                      <w:top w:val="single" w:sz="4" w:space="0" w:color="auto"/>
                      <w:left w:val="single" w:sz="4" w:space="0" w:color="auto"/>
                      <w:bottom w:val="single" w:sz="4" w:space="0" w:color="auto"/>
                      <w:right w:val="single" w:sz="4" w:space="0" w:color="auto"/>
                    </w:tcBorders>
                    <w:vAlign w:val="center"/>
                  </w:tcPr>
                  <w:p w:rsidR="00B26DED" w:rsidRPr="00B26DED" w:rsidRDefault="00B26DED" w:rsidP="004C6234">
                    <w:pPr>
                      <w:autoSpaceDE w:val="0"/>
                      <w:autoSpaceDN w:val="0"/>
                      <w:adjustRightInd w:val="0"/>
                      <w:jc w:val="right"/>
                      <w:rPr>
                        <w:szCs w:val="21"/>
                      </w:rPr>
                    </w:pPr>
                    <w:r w:rsidRPr="00B26DED">
                      <w:rPr>
                        <w:szCs w:val="21"/>
                      </w:rPr>
                      <w:t>601,830.00</w:t>
                    </w:r>
                  </w:p>
                </w:tc>
              </w:tr>
            </w:sdtContent>
          </w:sdt>
        </w:tbl>
        <w:p w:rsidR="00507BB6" w:rsidRDefault="00A057D5">
          <w:pPr>
            <w:rPr>
              <w:rFonts w:ascii="仿宋_GB2312" w:eastAsia="仿宋_GB2312"/>
              <w:szCs w:val="21"/>
            </w:rPr>
          </w:pPr>
        </w:p>
      </w:sdtContent>
    </w:sdt>
    <w:sdt>
      <w:sdtPr>
        <w:rPr>
          <w:rFonts w:ascii="宋体" w:hAnsi="宋体" w:cs="宋体" w:hint="eastAsia"/>
          <w:b w:val="0"/>
          <w:bCs w:val="0"/>
          <w:kern w:val="0"/>
          <w:sz w:val="24"/>
          <w:szCs w:val="24"/>
        </w:rPr>
        <w:alias w:val="模块:上市公司应付关联方款项"/>
        <w:tag w:val="_GBC_e7a5511f50dd4f05a897cdfaeac4023f"/>
        <w:id w:val="1717321587"/>
        <w:lock w:val="sdtLocked"/>
        <w:placeholder>
          <w:docPart w:val="GBC22222222222222222222222222222"/>
        </w:placeholder>
      </w:sdtPr>
      <w:sdtEndPr>
        <w:rPr>
          <w:rFonts w:ascii="仿宋_GB2312" w:eastAsia="仿宋_GB2312" w:hAnsiTheme="minorHAnsi" w:cstheme="minorBidi"/>
          <w:sz w:val="21"/>
          <w:szCs w:val="21"/>
        </w:rPr>
      </w:sdtEndPr>
      <w:sdtContent>
        <w:p w:rsidR="00507BB6" w:rsidRDefault="00BE0F81">
          <w:pPr>
            <w:pStyle w:val="4"/>
            <w:numPr>
              <w:ilvl w:val="0"/>
              <w:numId w:val="81"/>
            </w:numPr>
            <w:tabs>
              <w:tab w:val="left" w:pos="616"/>
            </w:tabs>
          </w:pPr>
          <w:r>
            <w:rPr>
              <w:rFonts w:hint="eastAsia"/>
            </w:rPr>
            <w:t>应付项目</w:t>
          </w:r>
        </w:p>
        <w:p w:rsidR="00507BB6" w:rsidRDefault="00A057D5" w:rsidP="002F7672">
          <w:pPr>
            <w:rPr>
              <w:rFonts w:ascii="仿宋_GB2312" w:eastAsia="仿宋_GB2312"/>
              <w:szCs w:val="21"/>
            </w:rPr>
          </w:pPr>
          <w:sdt>
            <w:sdtPr>
              <w:rPr>
                <w:rFonts w:hint="eastAsia"/>
                <w:szCs w:val="21"/>
              </w:rPr>
              <w:alias w:val="是否适用：应付项目[双击切换]"/>
              <w:tag w:val="_GBC_9dbefb51b716471b878d2e2863524a53"/>
              <w:id w:val="-733623323"/>
              <w:lock w:val="sdtContentLocked"/>
              <w:placeholder>
                <w:docPart w:val="GBC22222222222222222222222222222"/>
              </w:placeholder>
            </w:sdtPr>
            <w:sdtEndPr/>
            <w:sdtContent>
              <w:r w:rsidR="00BE0F81">
                <w:rPr>
                  <w:szCs w:val="21"/>
                </w:rPr>
                <w:fldChar w:fldCharType="begin"/>
              </w:r>
              <w:r w:rsidR="002F7672">
                <w:rPr>
                  <w:szCs w:val="21"/>
                </w:rPr>
                <w:instrText xml:space="preserve"> MACROBUTTON  SnrToggleCheckbox □适用 </w:instrText>
              </w:r>
              <w:r w:rsidR="00BE0F81">
                <w:rPr>
                  <w:szCs w:val="21"/>
                </w:rPr>
                <w:fldChar w:fldCharType="end"/>
              </w:r>
              <w:r w:rsidR="00BE0F81">
                <w:rPr>
                  <w:szCs w:val="21"/>
                </w:rPr>
                <w:fldChar w:fldCharType="begin"/>
              </w:r>
              <w:r w:rsidR="002F7672">
                <w:rPr>
                  <w:szCs w:val="21"/>
                </w:rPr>
                <w:instrText xml:space="preserve"> MACROBUTTON  SnrToggleCheckbox √不适用 </w:instrText>
              </w:r>
              <w:r w:rsidR="00BE0F81">
                <w:rPr>
                  <w:szCs w:val="21"/>
                </w:rPr>
                <w:fldChar w:fldCharType="end"/>
              </w:r>
            </w:sdtContent>
          </w:sdt>
        </w:p>
      </w:sdtContent>
    </w:sdt>
    <w:sdt>
      <w:sdtPr>
        <w:rPr>
          <w:rFonts w:ascii="宋体" w:hAnsi="宋体" w:cs="宋体" w:hint="eastAsia"/>
          <w:b w:val="0"/>
          <w:bCs w:val="0"/>
          <w:kern w:val="0"/>
          <w:sz w:val="24"/>
          <w:szCs w:val="24"/>
        </w:rPr>
        <w:alias w:val="模块:关联方承诺"/>
        <w:tag w:val="_GBC_945a5f0033de4c9786bb7245eedc88e3"/>
        <w:id w:val="931709211"/>
        <w:lock w:val="sdtLocked"/>
        <w:placeholder>
          <w:docPart w:val="GBC22222222222222222222222222222"/>
        </w:placeholder>
      </w:sdtPr>
      <w:sdtEndPr>
        <w:rPr>
          <w:rFonts w:ascii="Cambria" w:eastAsiaTheme="minorEastAsia" w:hAnsi="Cambria" w:cs="Cambria"/>
          <w:sz w:val="20"/>
          <w:szCs w:val="20"/>
        </w:rPr>
      </w:sdtEndPr>
      <w:sdtContent>
        <w:p w:rsidR="00507BB6" w:rsidRDefault="00BE0F81">
          <w:pPr>
            <w:pStyle w:val="3"/>
            <w:numPr>
              <w:ilvl w:val="0"/>
              <w:numId w:val="79"/>
            </w:numPr>
            <w:rPr>
              <w:rFonts w:ascii="宋体" w:hAnsi="宋体" w:cs="Arial"/>
              <w:szCs w:val="21"/>
            </w:rPr>
          </w:pPr>
          <w:r>
            <w:rPr>
              <w:rFonts w:hint="eastAsia"/>
            </w:rPr>
            <w:t>关联方</w:t>
          </w:r>
          <w:r>
            <w:rPr>
              <w:rFonts w:ascii="宋体" w:hAnsi="宋体" w:cs="Arial" w:hint="eastAsia"/>
              <w:szCs w:val="21"/>
            </w:rPr>
            <w:t>承诺</w:t>
          </w:r>
        </w:p>
        <w:sdt>
          <w:sdtPr>
            <w:alias w:val="是否适用：关联方承诺[双击切换]"/>
            <w:tag w:val="_GBC_b906cacab2e94825966fa70e345656b5"/>
            <w:id w:val="1627888295"/>
            <w:lock w:val="sdtContentLocked"/>
            <w:placeholder>
              <w:docPart w:val="GBC22222222222222222222222222222"/>
            </w:placeholder>
          </w:sdtPr>
          <w:sdtEndPr/>
          <w:sdtContent>
            <w:p w:rsidR="00507BB6" w:rsidRDefault="00BE0F81" w:rsidP="002F7672">
              <w:pPr>
                <w:rPr>
                  <w:szCs w:val="21"/>
                </w:rPr>
              </w:pPr>
              <w:r>
                <w:fldChar w:fldCharType="begin"/>
              </w:r>
              <w:r w:rsidR="002F7672">
                <w:instrText xml:space="preserve"> MACROBUTTON  SnrToggleCheckbox □适用 </w:instrText>
              </w:r>
              <w:r>
                <w:fldChar w:fldCharType="end"/>
              </w:r>
              <w:r>
                <w:fldChar w:fldCharType="begin"/>
              </w:r>
              <w:r w:rsidR="002F7672">
                <w:instrText xml:space="preserve"> MACROBUTTON  SnrToggleCheckbox √不适用 </w:instrText>
              </w:r>
              <w:r>
                <w:fldChar w:fldCharType="end"/>
              </w:r>
            </w:p>
          </w:sdtContent>
        </w:sdt>
        <w:p w:rsidR="00507BB6" w:rsidRDefault="00A057D5">
          <w:pPr>
            <w:tabs>
              <w:tab w:val="left" w:pos="1134"/>
            </w:tabs>
            <w:rPr>
              <w:rFonts w:ascii="Cambria" w:eastAsiaTheme="minorEastAsia" w:hAnsi="Cambria" w:cs="Cambria"/>
              <w:sz w:val="20"/>
              <w:szCs w:val="20"/>
            </w:rPr>
          </w:pPr>
        </w:p>
      </w:sdtContent>
    </w:sdt>
    <w:sdt>
      <w:sdtPr>
        <w:rPr>
          <w:rFonts w:ascii="宋体" w:hAnsi="宋体" w:cs="Arial" w:hint="eastAsia"/>
          <w:b w:val="0"/>
          <w:bCs w:val="0"/>
          <w:kern w:val="0"/>
          <w:sz w:val="24"/>
          <w:szCs w:val="21"/>
        </w:rPr>
        <w:alias w:val="模块:关联方及关联情况的其他说明"/>
        <w:tag w:val="_GBC_f467d909644e4ab6b08e0abfbea78eb8"/>
        <w:id w:val="-369609014"/>
        <w:lock w:val="sdtLocked"/>
        <w:placeholder>
          <w:docPart w:val="GBC22222222222222222222222222222"/>
        </w:placeholder>
      </w:sdtPr>
      <w:sdtEndPr>
        <w:rPr>
          <w:rFonts w:ascii="Cambria" w:eastAsiaTheme="minorEastAsia" w:hAnsi="Cambria" w:cs="Cambria"/>
          <w:sz w:val="20"/>
          <w:szCs w:val="20"/>
        </w:rPr>
      </w:sdtEndPr>
      <w:sdtContent>
        <w:p w:rsidR="00507BB6" w:rsidRDefault="00BE0F81">
          <w:pPr>
            <w:pStyle w:val="3"/>
            <w:numPr>
              <w:ilvl w:val="0"/>
              <w:numId w:val="79"/>
            </w:numPr>
            <w:rPr>
              <w:rFonts w:ascii="宋体" w:hAnsi="宋体" w:cs="Arial"/>
              <w:szCs w:val="21"/>
            </w:rPr>
          </w:pPr>
          <w:r>
            <w:rPr>
              <w:rFonts w:ascii="宋体" w:hAnsi="宋体" w:cs="Arial" w:hint="eastAsia"/>
              <w:szCs w:val="21"/>
            </w:rPr>
            <w:t>其他</w:t>
          </w:r>
        </w:p>
        <w:sdt>
          <w:sdtPr>
            <w:alias w:val="是否适用：关联方及关联情况的其他说明[双击切换]"/>
            <w:tag w:val="_GBC_87161343db8b4a0b9e041c62c0df5e87"/>
            <w:id w:val="-625164822"/>
            <w:lock w:val="sdtContentLocked"/>
            <w:placeholder>
              <w:docPart w:val="GBC22222222222222222222222222222"/>
            </w:placeholder>
          </w:sdtPr>
          <w:sdtEndPr/>
          <w:sdtContent>
            <w:p w:rsidR="00507BB6" w:rsidRDefault="00BE0F81" w:rsidP="002F7672">
              <w:pPr>
                <w:rPr>
                  <w:rFonts w:ascii="Cambria" w:hAnsi="Cambria" w:cs="Cambria"/>
                  <w:b/>
                  <w:sz w:val="20"/>
                  <w:szCs w:val="20"/>
                </w:rPr>
              </w:pPr>
              <w:r>
                <w:fldChar w:fldCharType="begin"/>
              </w:r>
              <w:r w:rsidR="002F7672">
                <w:instrText xml:space="preserve"> MACROBUTTON  SnrToggleCheckbox □适用 </w:instrText>
              </w:r>
              <w:r>
                <w:fldChar w:fldCharType="end"/>
              </w:r>
              <w:r>
                <w:fldChar w:fldCharType="begin"/>
              </w:r>
              <w:r w:rsidR="002F7672">
                <w:instrText xml:space="preserve"> MACROBUTTON  SnrToggleCheckbox √不适用 </w:instrText>
              </w:r>
              <w:r>
                <w:fldChar w:fldCharType="end"/>
              </w:r>
            </w:p>
          </w:sdtContent>
        </w:sdt>
      </w:sdtContent>
    </w:sdt>
    <w:p w:rsidR="00507BB6" w:rsidRDefault="00BE0F81">
      <w:pPr>
        <w:pStyle w:val="2"/>
        <w:numPr>
          <w:ilvl w:val="0"/>
          <w:numId w:val="38"/>
        </w:numPr>
      </w:pPr>
      <w:r>
        <w:rPr>
          <w:rFonts w:hint="eastAsia"/>
        </w:rPr>
        <w:t>股份支付</w:t>
      </w:r>
    </w:p>
    <w:sdt>
      <w:sdtPr>
        <w:rPr>
          <w:rFonts w:ascii="宋体" w:hAnsi="宋体" w:cs="宋体" w:hint="eastAsia"/>
          <w:b w:val="0"/>
          <w:bCs w:val="0"/>
          <w:kern w:val="0"/>
          <w:sz w:val="24"/>
          <w:szCs w:val="24"/>
        </w:rPr>
        <w:alias w:val="模块:股份支付总体情况"/>
        <w:tag w:val="_GBC_07972b1f6b5c4904b730c6b344e432ee"/>
        <w:id w:val="-345637912"/>
        <w:lock w:val="sdtLocked"/>
        <w:placeholder>
          <w:docPart w:val="GBC22222222222222222222222222222"/>
        </w:placeholder>
      </w:sdtPr>
      <w:sdtEndPr>
        <w:rPr>
          <w:rFonts w:asciiTheme="minorHAnsi" w:eastAsiaTheme="minorEastAsia" w:hAnsiTheme="minorHAnsi" w:cstheme="minorBidi"/>
          <w:sz w:val="21"/>
          <w:szCs w:val="21"/>
        </w:rPr>
      </w:sdtEndPr>
      <w:sdtContent>
        <w:p w:rsidR="00507BB6" w:rsidRDefault="00BE0F81">
          <w:pPr>
            <w:pStyle w:val="3"/>
            <w:numPr>
              <w:ilvl w:val="0"/>
              <w:numId w:val="82"/>
            </w:numPr>
          </w:pPr>
          <w:r>
            <w:rPr>
              <w:rFonts w:hint="eastAsia"/>
            </w:rPr>
            <w:t>股份支付总体情况</w:t>
          </w:r>
        </w:p>
        <w:sdt>
          <w:sdtPr>
            <w:alias w:val="是否适用：股份支付总体情况[双击切换]"/>
            <w:tag w:val="_GBC_7d36569622d040fb870ad46d99420cd2"/>
            <w:id w:val="-43833004"/>
            <w:lock w:val="sdtContentLocked"/>
            <w:placeholder>
              <w:docPart w:val="GBC22222222222222222222222222222"/>
            </w:placeholder>
          </w:sdtPr>
          <w:sdtEndPr/>
          <w:sdtContent>
            <w:p w:rsidR="00507BB6" w:rsidRDefault="00BE0F81">
              <w:r>
                <w:fldChar w:fldCharType="begin"/>
              </w:r>
              <w:r w:rsidR="002F7672">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jc w:val="right"/>
          </w:pPr>
          <w:r>
            <w:rPr>
              <w:rFonts w:hint="eastAsia"/>
              <w:szCs w:val="21"/>
            </w:rPr>
            <w:t>单位：</w:t>
          </w:r>
          <w:sdt>
            <w:sdtPr>
              <w:rPr>
                <w:rFonts w:hint="eastAsia"/>
                <w:szCs w:val="21"/>
              </w:rPr>
              <w:alias w:val="单位：财务附注：股份支付总体情况"/>
              <w:tag w:val="_GBC_f5e2ed83520249e5b48a08b8c1ad1260"/>
              <w:id w:val="-2020603008"/>
              <w:lock w:val="sdtLocked"/>
              <w:placeholder>
                <w:docPart w:val="GBC22222222222222222222222222222"/>
              </w:placeholder>
              <w:comboBox>
                <w:listItem w:displayText="股" w:value="股"/>
                <w:listItem w:displayText="份" w:value="份"/>
              </w:comboBox>
            </w:sdtPr>
            <w:sdtEndPr/>
            <w:sdtContent>
              <w:r>
                <w:rPr>
                  <w:rFonts w:hint="eastAsia"/>
                  <w:szCs w:val="21"/>
                </w:rPr>
                <w:t>股</w:t>
              </w:r>
            </w:sdtContent>
          </w:sdt>
          <w:r>
            <w:rPr>
              <w:rFonts w:hint="eastAsia"/>
              <w:szCs w:val="21"/>
            </w:rPr>
            <w:t>币种：</w:t>
          </w:r>
          <w:sdt>
            <w:sdtPr>
              <w:rPr>
                <w:rFonts w:hint="eastAsia"/>
                <w:szCs w:val="21"/>
              </w:rPr>
              <w:alias w:val="币种：财务附注：股份支付总体情况"/>
              <w:tag w:val="_GBC_d5de89e0bf554dac952f5dd6d6bdab46"/>
              <w:id w:val="3393588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4405"/>
          </w:tblGrid>
          <w:tr w:rsidR="00507BB6" w:rsidRPr="00E9372D" w:rsidTr="00FD0291">
            <w:sdt>
              <w:sdtPr>
                <w:rPr>
                  <w:szCs w:val="21"/>
                </w:rPr>
                <w:tag w:val="_PLD_d7309f1ffdd74e96bbe9117fb0f5e1b9"/>
                <w:id w:val="-575976905"/>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507BB6" w:rsidRPr="00E9372D" w:rsidRDefault="00BE0F81">
                    <w:pPr>
                      <w:rPr>
                        <w:szCs w:val="21"/>
                      </w:rPr>
                    </w:pPr>
                    <w:r w:rsidRPr="00E9372D">
                      <w:rPr>
                        <w:rFonts w:hint="eastAsia"/>
                        <w:szCs w:val="21"/>
                      </w:rPr>
                      <w:t>公司本期授予的各项权益工具总额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rsidR="00507BB6" w:rsidRPr="00E9372D" w:rsidRDefault="00507BB6">
                <w:pPr>
                  <w:jc w:val="right"/>
                  <w:rPr>
                    <w:szCs w:val="21"/>
                  </w:rPr>
                </w:pPr>
              </w:p>
            </w:tc>
          </w:tr>
          <w:tr w:rsidR="00507BB6" w:rsidRPr="00E9372D" w:rsidTr="00FD0291">
            <w:sdt>
              <w:sdtPr>
                <w:rPr>
                  <w:szCs w:val="21"/>
                </w:rPr>
                <w:tag w:val="_PLD_146e6da96bc540e7959da2befd0af3ad"/>
                <w:id w:val="2088102075"/>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507BB6" w:rsidRPr="00E9372D" w:rsidRDefault="00BE0F81">
                    <w:pPr>
                      <w:rPr>
                        <w:szCs w:val="21"/>
                      </w:rPr>
                    </w:pPr>
                    <w:r w:rsidRPr="00E9372D">
                      <w:rPr>
                        <w:rFonts w:hint="eastAsia"/>
                        <w:szCs w:val="21"/>
                      </w:rPr>
                      <w:t>公司本期行权的各项权益工具总额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rsidR="00507BB6" w:rsidRPr="00E9372D" w:rsidRDefault="002F7672">
                <w:pPr>
                  <w:jc w:val="right"/>
                  <w:rPr>
                    <w:szCs w:val="21"/>
                  </w:rPr>
                </w:pPr>
                <w:r w:rsidRPr="00E9372D">
                  <w:rPr>
                    <w:szCs w:val="21"/>
                  </w:rPr>
                  <w:t>1,410,000</w:t>
                </w:r>
              </w:p>
            </w:tc>
          </w:tr>
          <w:tr w:rsidR="00507BB6" w:rsidRPr="00E9372D" w:rsidTr="00FD0291">
            <w:sdt>
              <w:sdtPr>
                <w:rPr>
                  <w:szCs w:val="21"/>
                </w:rPr>
                <w:tag w:val="_PLD_5d9dbe6a5627408baf489b5f4f8eb99c"/>
                <w:id w:val="-990712209"/>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507BB6" w:rsidRPr="00E9372D" w:rsidRDefault="00BE0F81">
                    <w:pPr>
                      <w:rPr>
                        <w:szCs w:val="21"/>
                      </w:rPr>
                    </w:pPr>
                    <w:r w:rsidRPr="00E9372D">
                      <w:rPr>
                        <w:rFonts w:hint="eastAsia"/>
                        <w:szCs w:val="21"/>
                      </w:rPr>
                      <w:t>公司本期失效的各项权益工具总额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rsidR="00507BB6" w:rsidRPr="00E9372D" w:rsidRDefault="00507BB6">
                <w:pPr>
                  <w:wordWrap w:val="0"/>
                  <w:jc w:val="right"/>
                  <w:rPr>
                    <w:szCs w:val="21"/>
                  </w:rPr>
                </w:pPr>
              </w:p>
            </w:tc>
          </w:tr>
          <w:tr w:rsidR="00507BB6" w:rsidRPr="00E9372D" w:rsidTr="00FD0291">
            <w:sdt>
              <w:sdtPr>
                <w:rPr>
                  <w:szCs w:val="21"/>
                </w:rPr>
                <w:tag w:val="_PLD_6694d6ef994a4b3cb878a90cef433735"/>
                <w:id w:val="1936089085"/>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507BB6" w:rsidRPr="00E9372D" w:rsidRDefault="00BE0F81">
                    <w:pPr>
                      <w:rPr>
                        <w:szCs w:val="21"/>
                      </w:rPr>
                    </w:pPr>
                    <w:r w:rsidRPr="00E9372D">
                      <w:rPr>
                        <w:rFonts w:hint="eastAsia"/>
                        <w:szCs w:val="21"/>
                      </w:rPr>
                      <w:t>公司期末发行在外的股票期权行权价格的范围和合同剩余期限</w:t>
                    </w:r>
                  </w:p>
                </w:tc>
              </w:sdtContent>
            </w:sdt>
            <w:tc>
              <w:tcPr>
                <w:tcW w:w="2434" w:type="pct"/>
                <w:tcBorders>
                  <w:top w:val="single" w:sz="4" w:space="0" w:color="auto"/>
                  <w:left w:val="single" w:sz="4" w:space="0" w:color="auto"/>
                  <w:bottom w:val="single" w:sz="4" w:space="0" w:color="auto"/>
                  <w:right w:val="single" w:sz="4" w:space="0" w:color="auto"/>
                </w:tcBorders>
              </w:tcPr>
              <w:p w:rsidR="00507BB6" w:rsidRPr="00E9372D" w:rsidRDefault="00507BB6">
                <w:pPr>
                  <w:rPr>
                    <w:szCs w:val="21"/>
                  </w:rPr>
                </w:pPr>
              </w:p>
            </w:tc>
          </w:tr>
          <w:tr w:rsidR="00507BB6" w:rsidRPr="00E9372D" w:rsidTr="00FD0291">
            <w:sdt>
              <w:sdtPr>
                <w:rPr>
                  <w:szCs w:val="21"/>
                </w:rPr>
                <w:tag w:val="_PLD_b6fe32b3793c46aca2c7a724ec090ff5"/>
                <w:id w:val="-744187848"/>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507BB6" w:rsidRPr="00E9372D" w:rsidRDefault="00BE0F81">
                    <w:pPr>
                      <w:rPr>
                        <w:szCs w:val="21"/>
                      </w:rPr>
                    </w:pPr>
                    <w:r w:rsidRPr="00E9372D">
                      <w:rPr>
                        <w:rFonts w:hint="eastAsia"/>
                        <w:szCs w:val="21"/>
                      </w:rPr>
                      <w:t>公司期末发行在外的其他权益工具行权价格的范围和合同剩余期限</w:t>
                    </w:r>
                  </w:p>
                </w:tc>
              </w:sdtContent>
            </w:sdt>
            <w:tc>
              <w:tcPr>
                <w:tcW w:w="2434" w:type="pct"/>
                <w:tcBorders>
                  <w:top w:val="single" w:sz="4" w:space="0" w:color="auto"/>
                  <w:left w:val="single" w:sz="4" w:space="0" w:color="auto"/>
                  <w:bottom w:val="single" w:sz="4" w:space="0" w:color="auto"/>
                  <w:right w:val="single" w:sz="4" w:space="0" w:color="auto"/>
                </w:tcBorders>
              </w:tcPr>
              <w:p w:rsidR="00507BB6" w:rsidRPr="00E9372D" w:rsidRDefault="00507BB6">
                <w:pPr>
                  <w:rPr>
                    <w:szCs w:val="21"/>
                  </w:rPr>
                </w:pPr>
              </w:p>
            </w:tc>
          </w:tr>
        </w:tbl>
        <w:p w:rsidR="00507BB6" w:rsidRDefault="00BE0F81">
          <w:r>
            <w:rPr>
              <w:rFonts w:hint="eastAsia"/>
            </w:rPr>
            <w:t>其他说明</w:t>
          </w:r>
        </w:p>
        <w:sdt>
          <w:sdtPr>
            <w:rPr>
              <w:szCs w:val="21"/>
            </w:rPr>
            <w:alias w:val="股份支付的说明"/>
            <w:tag w:val="_GBC_6ec202c8c5c2474c94af4a207f151a91"/>
            <w:id w:val="2144620568"/>
            <w:lock w:val="sdtLocked"/>
            <w:placeholder>
              <w:docPart w:val="GBC22222222222222222222222222222"/>
            </w:placeholder>
          </w:sdtPr>
          <w:sdtEndPr/>
          <w:sdtContent>
            <w:p w:rsidR="00507BB6" w:rsidRDefault="002F7672">
              <w:pPr>
                <w:rPr>
                  <w:szCs w:val="21"/>
                </w:rPr>
              </w:pPr>
              <w:r w:rsidRPr="00110987">
                <w:rPr>
                  <w:rStyle w:val="fontstyle01"/>
                  <w:rFonts w:ascii="Times New Roman" w:hAnsi="Times New Roman" w:hint="default"/>
                  <w:sz w:val="21"/>
                  <w:szCs w:val="21"/>
                </w:rPr>
                <w:t>报告期内，公司完成了股权激励限制性股票的第</w:t>
              </w:r>
              <w:r>
                <w:rPr>
                  <w:rStyle w:val="fontstyle01"/>
                  <w:rFonts w:ascii="Times New Roman" w:hAnsi="Times New Roman" w:hint="default"/>
                  <w:sz w:val="21"/>
                  <w:szCs w:val="21"/>
                </w:rPr>
                <w:t>三</w:t>
              </w:r>
              <w:r w:rsidRPr="00110987">
                <w:rPr>
                  <w:rStyle w:val="fontstyle01"/>
                  <w:rFonts w:ascii="Times New Roman" w:hAnsi="Times New Roman" w:hint="default"/>
                  <w:sz w:val="21"/>
                  <w:szCs w:val="21"/>
                </w:rPr>
                <w:t>期解锁，本次合计解锁限制性股票</w:t>
              </w:r>
              <w:r w:rsidRPr="00110987">
                <w:rPr>
                  <w:rStyle w:val="fontstyle01"/>
                  <w:rFonts w:ascii="Times New Roman" w:hAnsi="Times New Roman" w:hint="default"/>
                  <w:sz w:val="21"/>
                  <w:szCs w:val="21"/>
                </w:rPr>
                <w:t>1,410,000</w:t>
              </w:r>
              <w:r w:rsidRPr="00110987">
                <w:rPr>
                  <w:rStyle w:val="fontstyle01"/>
                  <w:rFonts w:ascii="Times New Roman" w:hAnsi="Times New Roman" w:hint="default"/>
                  <w:sz w:val="21"/>
                  <w:szCs w:val="21"/>
                </w:rPr>
                <w:t>股，共计</w:t>
              </w:r>
              <w:r w:rsidRPr="00110987">
                <w:rPr>
                  <w:rStyle w:val="fontstyle01"/>
                  <w:rFonts w:ascii="Times New Roman" w:hAnsi="Times New Roman" w:hint="default"/>
                  <w:sz w:val="21"/>
                  <w:szCs w:val="21"/>
                </w:rPr>
                <w:t>26</w:t>
              </w:r>
              <w:r w:rsidRPr="00110987">
                <w:rPr>
                  <w:rStyle w:val="fontstyle01"/>
                  <w:rFonts w:ascii="Times New Roman" w:hAnsi="Times New Roman" w:hint="default"/>
                  <w:sz w:val="21"/>
                  <w:szCs w:val="21"/>
                </w:rPr>
                <w:t>人。本次解锁股票上市流通时间为</w:t>
              </w:r>
              <w:r w:rsidRPr="00110987">
                <w:rPr>
                  <w:rStyle w:val="fontstyle01"/>
                  <w:rFonts w:ascii="Times New Roman" w:hAnsi="Times New Roman" w:hint="default"/>
                  <w:sz w:val="21"/>
                  <w:szCs w:val="21"/>
                </w:rPr>
                <w:t>201</w:t>
              </w:r>
              <w:r w:rsidR="00A22E53">
                <w:rPr>
                  <w:rStyle w:val="fontstyle01"/>
                  <w:rFonts w:ascii="Times New Roman" w:hAnsi="Times New Roman" w:hint="default"/>
                  <w:sz w:val="21"/>
                  <w:szCs w:val="21"/>
                </w:rPr>
                <w:t>8</w:t>
              </w:r>
              <w:r w:rsidRPr="00110987">
                <w:rPr>
                  <w:rStyle w:val="fontstyle01"/>
                  <w:rFonts w:ascii="Times New Roman" w:hAnsi="Times New Roman" w:hint="default"/>
                  <w:sz w:val="21"/>
                  <w:szCs w:val="21"/>
                </w:rPr>
                <w:t>年</w:t>
              </w:r>
              <w:r>
                <w:rPr>
                  <w:rStyle w:val="fontstyle01"/>
                  <w:rFonts w:ascii="Times New Roman" w:hAnsi="Times New Roman" w:hint="default"/>
                  <w:sz w:val="21"/>
                  <w:szCs w:val="21"/>
                </w:rPr>
                <w:t>4</w:t>
              </w:r>
              <w:r w:rsidRPr="00110987">
                <w:rPr>
                  <w:rStyle w:val="fontstyle01"/>
                  <w:rFonts w:ascii="Times New Roman" w:hAnsi="Times New Roman" w:hint="default"/>
                  <w:sz w:val="21"/>
                  <w:szCs w:val="21"/>
                </w:rPr>
                <w:t>月</w:t>
              </w:r>
              <w:r w:rsidRPr="00110987">
                <w:rPr>
                  <w:rStyle w:val="fontstyle01"/>
                  <w:rFonts w:ascii="Times New Roman" w:hAnsi="Times New Roman" w:hint="default"/>
                  <w:sz w:val="21"/>
                  <w:szCs w:val="21"/>
                </w:rPr>
                <w:t>1</w:t>
              </w:r>
              <w:r>
                <w:rPr>
                  <w:rStyle w:val="fontstyle01"/>
                  <w:rFonts w:ascii="Times New Roman" w:hAnsi="Times New Roman" w:hint="default"/>
                  <w:sz w:val="21"/>
                  <w:szCs w:val="21"/>
                </w:rPr>
                <w:t>2</w:t>
              </w:r>
              <w:r w:rsidRPr="00110987">
                <w:rPr>
                  <w:rStyle w:val="fontstyle01"/>
                  <w:rFonts w:ascii="Times New Roman" w:hAnsi="Times New Roman" w:hint="default"/>
                  <w:sz w:val="21"/>
                  <w:szCs w:val="21"/>
                </w:rPr>
                <w:t>日。</w:t>
              </w:r>
            </w:p>
          </w:sdtContent>
        </w:sdt>
      </w:sdtContent>
    </w:sdt>
    <w:sdt>
      <w:sdtPr>
        <w:rPr>
          <w:rFonts w:ascii="宋体" w:hAnsi="宋体" w:cs="宋体" w:hint="eastAsia"/>
          <w:b w:val="0"/>
          <w:bCs w:val="0"/>
          <w:kern w:val="0"/>
          <w:sz w:val="24"/>
          <w:szCs w:val="24"/>
        </w:rPr>
        <w:alias w:val="模块:以权益结算的股份支付情况"/>
        <w:tag w:val="_GBC_a6f090c303de426580c058a0a463c95f"/>
        <w:id w:val="1827313757"/>
        <w:placeholder>
          <w:docPart w:val="GBC22222222222222222222222222222"/>
        </w:placeholder>
      </w:sdtPr>
      <w:sdtEndPr>
        <w:rPr>
          <w:rFonts w:asciiTheme="minorHAnsi" w:eastAsiaTheme="minorEastAsia" w:hAnsiTheme="minorHAnsi" w:cstheme="minorBidi"/>
          <w:sz w:val="21"/>
          <w:szCs w:val="21"/>
        </w:rPr>
      </w:sdtEndPr>
      <w:sdtContent>
        <w:p w:rsidR="00507BB6" w:rsidRDefault="00BE0F81">
          <w:pPr>
            <w:pStyle w:val="3"/>
            <w:numPr>
              <w:ilvl w:val="0"/>
              <w:numId w:val="82"/>
            </w:numPr>
          </w:pPr>
          <w:r>
            <w:rPr>
              <w:rFonts w:hint="eastAsia"/>
            </w:rPr>
            <w:t>以权益结算的股份支付情况</w:t>
          </w:r>
        </w:p>
        <w:sdt>
          <w:sdtPr>
            <w:alias w:val="是否适用：以权益结算的股份支付情况[双击切换]"/>
            <w:tag w:val="_GBC_5d901e3b36be4331aac030c8e4b9b1a5"/>
            <w:id w:val="-293610917"/>
            <w:lock w:val="sdtContentLocked"/>
            <w:placeholder>
              <w:docPart w:val="GBC22222222222222222222222222222"/>
            </w:placeholder>
          </w:sdtPr>
          <w:sdtEndPr/>
          <w:sdtContent>
            <w:p w:rsidR="00507BB6" w:rsidRDefault="00BE0F81">
              <w:r>
                <w:fldChar w:fldCharType="begin"/>
              </w:r>
              <w:r w:rsidR="00CA4408">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wordWrap w:val="0"/>
            <w:jc w:val="right"/>
            <w:rPr>
              <w:szCs w:val="21"/>
            </w:rPr>
          </w:pPr>
          <w:r>
            <w:rPr>
              <w:rFonts w:hint="eastAsia"/>
              <w:szCs w:val="21"/>
            </w:rPr>
            <w:t>单位：</w:t>
          </w:r>
          <w:sdt>
            <w:sdtPr>
              <w:rPr>
                <w:rFonts w:hint="eastAsia"/>
                <w:szCs w:val="21"/>
              </w:rPr>
              <w:alias w:val="单位：以权益结算的股份支付情况"/>
              <w:tag w:val="_GBC_e7800d3c0e994e0bb44800f701770f0a"/>
              <w:id w:val="19377865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财务附注：以权益结算的股份支付情况"/>
              <w:tag w:val="_GBC_141e8e8b8e9c4f8880dfb329a29bb6d0"/>
              <w:id w:val="15689117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44"/>
            <w:gridCol w:w="4405"/>
          </w:tblGrid>
          <w:tr w:rsidR="00CA4408" w:rsidRPr="00CA4408" w:rsidTr="00CA4408">
            <w:sdt>
              <w:sdtPr>
                <w:rPr>
                  <w:szCs w:val="21"/>
                </w:rPr>
                <w:tag w:val="_PLD_3971ccf7eba24e5a8c55531fb5d27dd3"/>
                <w:id w:val="458536539"/>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CA4408" w:rsidRPr="00CA4408" w:rsidRDefault="00CA4408" w:rsidP="00CA4408">
                    <w:pPr>
                      <w:rPr>
                        <w:szCs w:val="21"/>
                      </w:rPr>
                    </w:pPr>
                    <w:r w:rsidRPr="00CA4408">
                      <w:rPr>
                        <w:rFonts w:hint="eastAsia"/>
                        <w:szCs w:val="21"/>
                      </w:rPr>
                      <w:t>授予日权益工具公允价值的确定方法</w:t>
                    </w:r>
                  </w:p>
                </w:tc>
              </w:sdtContent>
            </w:sdt>
            <w:tc>
              <w:tcPr>
                <w:tcW w:w="2434" w:type="pct"/>
                <w:tcBorders>
                  <w:top w:val="single" w:sz="4" w:space="0" w:color="auto"/>
                  <w:left w:val="single" w:sz="4" w:space="0" w:color="auto"/>
                  <w:bottom w:val="single" w:sz="4" w:space="0" w:color="auto"/>
                  <w:right w:val="single" w:sz="4" w:space="0" w:color="auto"/>
                </w:tcBorders>
              </w:tcPr>
              <w:p w:rsidR="00CA4408" w:rsidRPr="00CA4408" w:rsidRDefault="00CA4408" w:rsidP="00CA4408">
                <w:pPr>
                  <w:rPr>
                    <w:szCs w:val="21"/>
                  </w:rPr>
                </w:pPr>
                <w:r w:rsidRPr="00CA4408">
                  <w:rPr>
                    <w:szCs w:val="21"/>
                  </w:rPr>
                  <w:t>本次限制性股票的公允价值等于流通股票公允价值剔除限制性因素所带来的折价，即：限制性股票的公允价值=授予日股票收盘价－授予价格-限制性因素折价，限制性因素所带来的折价价值，理论上等于买入对应期限认沽期权的价值。因此，本次授予的限制性股票应确认的总成本＝每股限制性股票的公允价值*限制性股</w:t>
                </w:r>
                <w:r w:rsidRPr="00C2609F">
                  <w:rPr>
                    <w:szCs w:val="21"/>
                  </w:rPr>
                  <w:t>票数量，其中，每股限制性股票的公允价值＝授予日股票收盘价－授予价格－</w:t>
                </w:r>
                <w:r w:rsidRPr="00C2609F">
                  <w:rPr>
                    <w:rFonts w:hint="eastAsia"/>
                    <w:szCs w:val="21"/>
                  </w:rPr>
                  <w:t>看跌期权价值</w:t>
                </w:r>
              </w:p>
            </w:tc>
          </w:tr>
          <w:tr w:rsidR="00CA4408" w:rsidRPr="00CA4408" w:rsidTr="00CA4408">
            <w:sdt>
              <w:sdtPr>
                <w:rPr>
                  <w:szCs w:val="21"/>
                </w:rPr>
                <w:tag w:val="_PLD_196af183586047b8b91c11e4d618d989"/>
                <w:id w:val="891223961"/>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CA4408" w:rsidRPr="00CA4408" w:rsidRDefault="00CA4408" w:rsidP="00CA4408">
                    <w:pPr>
                      <w:rPr>
                        <w:szCs w:val="21"/>
                      </w:rPr>
                    </w:pPr>
                    <w:r w:rsidRPr="00CA4408">
                      <w:rPr>
                        <w:rFonts w:hint="eastAsia"/>
                        <w:szCs w:val="21"/>
                      </w:rPr>
                      <w:t>可行权权益工具数量的确定依据</w:t>
                    </w:r>
                  </w:p>
                </w:tc>
              </w:sdtContent>
            </w:sdt>
            <w:tc>
              <w:tcPr>
                <w:tcW w:w="2434" w:type="pct"/>
                <w:tcBorders>
                  <w:top w:val="single" w:sz="4" w:space="0" w:color="auto"/>
                  <w:left w:val="single" w:sz="4" w:space="0" w:color="auto"/>
                  <w:bottom w:val="single" w:sz="4" w:space="0" w:color="auto"/>
                  <w:right w:val="single" w:sz="4" w:space="0" w:color="auto"/>
                </w:tcBorders>
              </w:tcPr>
              <w:p w:rsidR="00CA4408" w:rsidRPr="00CA4408" w:rsidRDefault="00CA4408" w:rsidP="00CA4408">
                <w:pPr>
                  <w:rPr>
                    <w:szCs w:val="21"/>
                  </w:rPr>
                </w:pPr>
                <w:r w:rsidRPr="00CA4408">
                  <w:rPr>
                    <w:szCs w:val="21"/>
                  </w:rPr>
                  <w:t>资产负债表日股权激励股份实际持有数</w:t>
                </w:r>
              </w:p>
            </w:tc>
          </w:tr>
          <w:tr w:rsidR="00CA4408" w:rsidRPr="00CA4408" w:rsidTr="00CA4408">
            <w:sdt>
              <w:sdtPr>
                <w:rPr>
                  <w:szCs w:val="21"/>
                </w:rPr>
                <w:tag w:val="_PLD_f7ccac85f9f04eae859b36511ee5887a"/>
                <w:id w:val="-136497802"/>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CA4408" w:rsidRPr="00CA4408" w:rsidRDefault="00CA4408" w:rsidP="00CA4408">
                    <w:pPr>
                      <w:rPr>
                        <w:szCs w:val="21"/>
                      </w:rPr>
                    </w:pPr>
                    <w:r w:rsidRPr="00CA4408">
                      <w:rPr>
                        <w:rFonts w:hint="eastAsia"/>
                        <w:szCs w:val="21"/>
                      </w:rPr>
                      <w:t>本期估计与上期估计有重大差异的原因</w:t>
                    </w:r>
                  </w:p>
                </w:tc>
              </w:sdtContent>
            </w:sdt>
            <w:tc>
              <w:tcPr>
                <w:tcW w:w="2434" w:type="pct"/>
                <w:tcBorders>
                  <w:top w:val="single" w:sz="4" w:space="0" w:color="auto"/>
                  <w:left w:val="single" w:sz="4" w:space="0" w:color="auto"/>
                  <w:bottom w:val="single" w:sz="4" w:space="0" w:color="auto"/>
                  <w:right w:val="single" w:sz="4" w:space="0" w:color="auto"/>
                </w:tcBorders>
              </w:tcPr>
              <w:p w:rsidR="00CA4408" w:rsidRPr="00CA4408" w:rsidRDefault="00CA4408" w:rsidP="00CA4408">
                <w:pPr>
                  <w:rPr>
                    <w:szCs w:val="21"/>
                  </w:rPr>
                </w:pPr>
                <w:r w:rsidRPr="00CA4408">
                  <w:rPr>
                    <w:szCs w:val="21"/>
                  </w:rPr>
                  <w:t>无重大差异</w:t>
                </w:r>
              </w:p>
            </w:tc>
          </w:tr>
          <w:tr w:rsidR="00CA4408" w:rsidRPr="00CA4408" w:rsidTr="00CA4408">
            <w:sdt>
              <w:sdtPr>
                <w:rPr>
                  <w:szCs w:val="21"/>
                </w:rPr>
                <w:tag w:val="_PLD_41ed08de46e64e0f85ab68a2dd7015cc"/>
                <w:id w:val="786544870"/>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CA4408" w:rsidRPr="00CA4408" w:rsidRDefault="00CA4408" w:rsidP="00CA4408">
                    <w:pPr>
                      <w:rPr>
                        <w:szCs w:val="21"/>
                      </w:rPr>
                    </w:pPr>
                    <w:r w:rsidRPr="00CA4408">
                      <w:rPr>
                        <w:rFonts w:hint="eastAsia"/>
                        <w:szCs w:val="21"/>
                      </w:rPr>
                      <w:t>以权益结算的股份支付计入资本公积的累计金额</w:t>
                    </w:r>
                  </w:p>
                </w:tc>
              </w:sdtContent>
            </w:sdt>
            <w:tc>
              <w:tcPr>
                <w:tcW w:w="2434" w:type="pct"/>
                <w:tcBorders>
                  <w:top w:val="single" w:sz="4" w:space="0" w:color="auto"/>
                  <w:left w:val="single" w:sz="4" w:space="0" w:color="auto"/>
                  <w:bottom w:val="single" w:sz="4" w:space="0" w:color="auto"/>
                  <w:right w:val="single" w:sz="4" w:space="0" w:color="auto"/>
                </w:tcBorders>
              </w:tcPr>
              <w:p w:rsidR="00CA4408" w:rsidRPr="00CA4408" w:rsidRDefault="00CA4408" w:rsidP="00CA4408">
                <w:pPr>
                  <w:jc w:val="right"/>
                  <w:rPr>
                    <w:szCs w:val="21"/>
                  </w:rPr>
                </w:pPr>
                <w:r w:rsidRPr="00CA4408">
                  <w:rPr>
                    <w:rFonts w:hint="eastAsia"/>
                    <w:color w:val="000000"/>
                    <w:szCs w:val="21"/>
                  </w:rPr>
                  <w:t>19,509,610.98</w:t>
                </w:r>
              </w:p>
            </w:tc>
          </w:tr>
          <w:tr w:rsidR="00CA4408" w:rsidRPr="00CA4408" w:rsidTr="00CA4408">
            <w:sdt>
              <w:sdtPr>
                <w:rPr>
                  <w:szCs w:val="21"/>
                </w:rPr>
                <w:tag w:val="_PLD_f82f407e90bf4db287ed1a5428fbac34"/>
                <w:id w:val="-1226987291"/>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CA4408" w:rsidRPr="00CA4408" w:rsidRDefault="00CA4408" w:rsidP="00CA4408">
                    <w:pPr>
                      <w:rPr>
                        <w:szCs w:val="21"/>
                      </w:rPr>
                    </w:pPr>
                    <w:r w:rsidRPr="00CA4408">
                      <w:rPr>
                        <w:rFonts w:hint="eastAsia"/>
                        <w:szCs w:val="21"/>
                      </w:rPr>
                      <w:t>本期以权益结算的股份支付确认的费用总额</w:t>
                    </w:r>
                  </w:p>
                </w:tc>
              </w:sdtContent>
            </w:sdt>
            <w:tc>
              <w:tcPr>
                <w:tcW w:w="2434" w:type="pct"/>
                <w:tcBorders>
                  <w:top w:val="single" w:sz="4" w:space="0" w:color="auto"/>
                  <w:left w:val="single" w:sz="4" w:space="0" w:color="auto"/>
                  <w:bottom w:val="single" w:sz="4" w:space="0" w:color="auto"/>
                  <w:right w:val="single" w:sz="4" w:space="0" w:color="auto"/>
                </w:tcBorders>
              </w:tcPr>
              <w:p w:rsidR="00CA4408" w:rsidRPr="00CA4408" w:rsidRDefault="00CA4408" w:rsidP="00CA4408">
                <w:pPr>
                  <w:jc w:val="right"/>
                  <w:rPr>
                    <w:szCs w:val="21"/>
                  </w:rPr>
                </w:pPr>
                <w:r w:rsidRPr="00CA4408">
                  <w:rPr>
                    <w:rFonts w:hint="eastAsia"/>
                    <w:color w:val="000000"/>
                    <w:szCs w:val="21"/>
                  </w:rPr>
                  <w:t>141,180.56</w:t>
                </w:r>
              </w:p>
            </w:tc>
          </w:tr>
        </w:tbl>
        <w:p w:rsidR="00507BB6" w:rsidRDefault="00A057D5">
          <w:pPr>
            <w:rPr>
              <w:szCs w:val="21"/>
            </w:rPr>
          </w:pPr>
        </w:p>
      </w:sdtContent>
    </w:sdt>
    <w:sdt>
      <w:sdtPr>
        <w:rPr>
          <w:rFonts w:ascii="宋体" w:hAnsi="宋体" w:cs="宋体" w:hint="eastAsia"/>
          <w:b w:val="0"/>
          <w:bCs w:val="0"/>
          <w:kern w:val="0"/>
          <w:sz w:val="24"/>
          <w:szCs w:val="24"/>
        </w:rPr>
        <w:alias w:val="模块:以现金结算的股份支付情况"/>
        <w:tag w:val="_GBC_e8a0c7296300463994744e877be96129"/>
        <w:id w:val="1587337663"/>
        <w:lock w:val="sdtLocked"/>
        <w:placeholder>
          <w:docPart w:val="GBC22222222222222222222222222222"/>
        </w:placeholder>
      </w:sdtPr>
      <w:sdtEndPr>
        <w:rPr>
          <w:rFonts w:asciiTheme="minorHAnsi" w:eastAsiaTheme="minorEastAsia" w:hAnsiTheme="minorHAnsi" w:cstheme="minorBidi"/>
          <w:sz w:val="21"/>
          <w:szCs w:val="21"/>
        </w:rPr>
      </w:sdtEndPr>
      <w:sdtContent>
        <w:p w:rsidR="00507BB6" w:rsidRDefault="00BE0F81">
          <w:pPr>
            <w:pStyle w:val="3"/>
            <w:numPr>
              <w:ilvl w:val="0"/>
              <w:numId w:val="82"/>
            </w:numPr>
          </w:pPr>
          <w:r>
            <w:rPr>
              <w:rFonts w:hint="eastAsia"/>
            </w:rPr>
            <w:t>以现金结算的股份支付情况</w:t>
          </w:r>
        </w:p>
        <w:sdt>
          <w:sdtPr>
            <w:alias w:val="是否适用：以现金结算的股份支付情况[双击切换]"/>
            <w:tag w:val="_GBC_aa134f611909486bb3a2d6258058f88d"/>
            <w:id w:val="-1574734363"/>
            <w:lock w:val="sdtContentLocked"/>
            <w:placeholder>
              <w:docPart w:val="GBC22222222222222222222222222222"/>
            </w:placeholder>
          </w:sdtPr>
          <w:sdtEndPr/>
          <w:sdtContent>
            <w:p w:rsidR="00CA4408" w:rsidRDefault="00BE0F81" w:rsidP="00CA4408">
              <w:r>
                <w:fldChar w:fldCharType="begin"/>
              </w:r>
              <w:r w:rsidR="00CA4408">
                <w:instrText xml:space="preserve"> MACROBUTTON  SnrToggleCheckbox □适用 </w:instrText>
              </w:r>
              <w:r>
                <w:fldChar w:fldCharType="end"/>
              </w:r>
              <w:r>
                <w:fldChar w:fldCharType="begin"/>
              </w:r>
              <w:r w:rsidR="00CA4408">
                <w:instrText xml:space="preserve"> MACROBUTTON  SnrToggleCheckbox √不适用 </w:instrText>
              </w:r>
              <w:r>
                <w:fldChar w:fldCharType="end"/>
              </w:r>
            </w:p>
          </w:sdtContent>
        </w:sdt>
        <w:p w:rsidR="00507BB6" w:rsidRDefault="00A057D5">
          <w:pPr>
            <w:rPr>
              <w:szCs w:val="21"/>
            </w:rPr>
          </w:pPr>
        </w:p>
      </w:sdtContent>
    </w:sdt>
    <w:sdt>
      <w:sdtPr>
        <w:rPr>
          <w:rFonts w:ascii="宋体" w:hAnsi="宋体" w:cs="宋体" w:hint="eastAsia"/>
          <w:b w:val="0"/>
          <w:bCs w:val="0"/>
          <w:kern w:val="0"/>
          <w:sz w:val="24"/>
          <w:szCs w:val="24"/>
        </w:rPr>
        <w:alias w:val="模块:股份支付的修改、终止情况"/>
        <w:tag w:val="_GBC_ae153862caea4ff5a57470b6f594f167"/>
        <w:id w:val="-248354384"/>
        <w:lock w:val="sdtLocked"/>
        <w:placeholder>
          <w:docPart w:val="GBC22222222222222222222222222222"/>
        </w:placeholder>
      </w:sdtPr>
      <w:sdtEndPr>
        <w:rPr>
          <w:rFonts w:asciiTheme="minorHAnsi" w:eastAsiaTheme="minorEastAsia" w:hAnsiTheme="minorHAnsi" w:cstheme="minorBidi" w:hint="default"/>
          <w:sz w:val="21"/>
          <w:szCs w:val="21"/>
        </w:rPr>
      </w:sdtEndPr>
      <w:sdtContent>
        <w:p w:rsidR="00507BB6" w:rsidRDefault="00BE0F81">
          <w:pPr>
            <w:pStyle w:val="3"/>
            <w:numPr>
              <w:ilvl w:val="0"/>
              <w:numId w:val="82"/>
            </w:numPr>
          </w:pPr>
          <w:r>
            <w:rPr>
              <w:rFonts w:hint="eastAsia"/>
            </w:rPr>
            <w:t>股份支付的修改、终止情况</w:t>
          </w:r>
        </w:p>
        <w:sdt>
          <w:sdtPr>
            <w:alias w:val="是否适用：股份支付的修改、终止情况[双击切换]"/>
            <w:tag w:val="_GBC_794cdee9be3b4b478fa83b914d22ea66"/>
            <w:id w:val="1592670132"/>
            <w:lock w:val="sdtContentLocked"/>
            <w:placeholder>
              <w:docPart w:val="GBC22222222222222222222222222222"/>
            </w:placeholder>
          </w:sdtPr>
          <w:sdtEndPr/>
          <w:sdtContent>
            <w:p w:rsidR="00507BB6" w:rsidRDefault="00BE0F81" w:rsidP="00CA4408">
              <w:pPr>
                <w:rPr>
                  <w:rFonts w:asciiTheme="minorHAnsi" w:eastAsiaTheme="minorEastAsia" w:hAnsiTheme="minorHAnsi" w:cstheme="minorBidi"/>
                  <w:szCs w:val="21"/>
                </w:rPr>
              </w:pPr>
              <w:r>
                <w:fldChar w:fldCharType="begin"/>
              </w:r>
              <w:r w:rsidR="00CA4408">
                <w:instrText xml:space="preserve"> MACROBUTTON  SnrToggleCheckbox □适用 </w:instrText>
              </w:r>
              <w:r>
                <w:fldChar w:fldCharType="end"/>
              </w:r>
              <w:r>
                <w:fldChar w:fldCharType="begin"/>
              </w:r>
              <w:r w:rsidR="00CA4408">
                <w:instrText xml:space="preserve"> MACROBUTTON  SnrToggleCheckbox √不适用 </w:instrText>
              </w:r>
              <w:r>
                <w:fldChar w:fldCharType="end"/>
              </w:r>
            </w:p>
          </w:sdtContent>
        </w:sdt>
      </w:sdtContent>
    </w:sdt>
    <w:p w:rsidR="00507BB6" w:rsidRDefault="00507BB6" w:rsidP="005F22A2">
      <w:pPr>
        <w:ind w:firstLineChars="100" w:firstLine="210"/>
        <w:rPr>
          <w:szCs w:val="21"/>
        </w:rPr>
      </w:pPr>
    </w:p>
    <w:sdt>
      <w:sdtPr>
        <w:rPr>
          <w:rFonts w:ascii="宋体" w:hAnsi="宋体" w:cs="宋体"/>
          <w:b w:val="0"/>
          <w:bCs w:val="0"/>
          <w:kern w:val="0"/>
          <w:sz w:val="24"/>
          <w:szCs w:val="21"/>
        </w:rPr>
        <w:alias w:val="模块:股份支付的其他情况说明"/>
        <w:tag w:val="_GBC_d9554f13d811474eab6fe8ab0c5c8811"/>
        <w:id w:val="231745841"/>
        <w:lock w:val="sdtLocked"/>
        <w:placeholder>
          <w:docPart w:val="GBC22222222222222222222222222222"/>
        </w:placeholder>
      </w:sdtPr>
      <w:sdtEndPr>
        <w:rPr>
          <w:sz w:val="21"/>
        </w:rPr>
      </w:sdtEndPr>
      <w:sdtContent>
        <w:p w:rsidR="00507BB6" w:rsidRDefault="00BE0F81">
          <w:pPr>
            <w:pStyle w:val="3"/>
            <w:numPr>
              <w:ilvl w:val="0"/>
              <w:numId w:val="82"/>
            </w:numPr>
            <w:rPr>
              <w:szCs w:val="21"/>
            </w:rPr>
          </w:pPr>
          <w:r>
            <w:rPr>
              <w:rFonts w:hint="eastAsia"/>
              <w:szCs w:val="21"/>
            </w:rPr>
            <w:t>其他</w:t>
          </w:r>
        </w:p>
        <w:sdt>
          <w:sdtPr>
            <w:alias w:val="是否适用：股份支付的其他情况说明[双击切换]"/>
            <w:tag w:val="_GBC_b8be1a19715949cab94dc673580d61a2"/>
            <w:id w:val="1659118407"/>
            <w:lock w:val="sdtContentLocked"/>
            <w:placeholder>
              <w:docPart w:val="GBC22222222222222222222222222222"/>
            </w:placeholder>
          </w:sdtPr>
          <w:sdtEndPr/>
          <w:sdtContent>
            <w:p w:rsidR="00507BB6" w:rsidRDefault="00BE0F81" w:rsidP="00CA4408">
              <w:pPr>
                <w:rPr>
                  <w:szCs w:val="21"/>
                </w:rPr>
              </w:pPr>
              <w:r>
                <w:fldChar w:fldCharType="begin"/>
              </w:r>
              <w:r w:rsidR="00CA4408">
                <w:instrText xml:space="preserve"> MACROBUTTON  SnrToggleCheckbox □适用 </w:instrText>
              </w:r>
              <w:r>
                <w:fldChar w:fldCharType="end"/>
              </w:r>
              <w:r>
                <w:fldChar w:fldCharType="begin"/>
              </w:r>
              <w:r w:rsidR="00CA4408">
                <w:instrText xml:space="preserve"> MACROBUTTON  SnrToggleCheckbox √不适用 </w:instrText>
              </w:r>
              <w:r>
                <w:fldChar w:fldCharType="end"/>
              </w:r>
            </w:p>
          </w:sdtContent>
        </w:sdt>
      </w:sdtContent>
    </w:sdt>
    <w:p w:rsidR="00507BB6" w:rsidRDefault="00507BB6">
      <w:pPr>
        <w:rPr>
          <w:szCs w:val="21"/>
        </w:rPr>
      </w:pPr>
    </w:p>
    <w:p w:rsidR="00507BB6" w:rsidRDefault="00BE0F81">
      <w:pPr>
        <w:pStyle w:val="2"/>
        <w:numPr>
          <w:ilvl w:val="0"/>
          <w:numId w:val="38"/>
        </w:numPr>
      </w:pPr>
      <w:r>
        <w:rPr>
          <w:rFonts w:hint="eastAsia"/>
        </w:rPr>
        <w:t>承诺及或有事项</w:t>
      </w:r>
    </w:p>
    <w:p w:rsidR="00507BB6" w:rsidRDefault="00BE0F81">
      <w:pPr>
        <w:pStyle w:val="3"/>
        <w:numPr>
          <w:ilvl w:val="0"/>
          <w:numId w:val="83"/>
        </w:numPr>
        <w:rPr>
          <w:rFonts w:ascii="宋体" w:hAnsi="宋体"/>
        </w:rPr>
      </w:pPr>
      <w:r>
        <w:rPr>
          <w:rFonts w:ascii="宋体" w:hAnsi="宋体" w:hint="eastAsia"/>
        </w:rPr>
        <w:t>重要承诺事项</w:t>
      </w:r>
    </w:p>
    <w:sdt>
      <w:sdtPr>
        <w:alias w:val="是否适用：重要承诺事项[双击切换]"/>
        <w:tag w:val="_GBC_3ee02d2bff5e4dd69f75cc6148bdda8f"/>
        <w:id w:val="-1716730342"/>
        <w:lock w:val="sdtContentLocked"/>
        <w:placeholder>
          <w:docPart w:val="GBC22222222222222222222222222222"/>
        </w:placeholder>
      </w:sdtPr>
      <w:sdtEndPr/>
      <w:sdtContent>
        <w:p w:rsidR="00507BB6" w:rsidRDefault="00BE0F81">
          <w:r>
            <w:fldChar w:fldCharType="begin"/>
          </w:r>
          <w:r w:rsidR="00CA4408">
            <w:instrText xml:space="preserve"> MACROBUTTON  SnrToggleCheckbox √适用 </w:instrText>
          </w:r>
          <w:r>
            <w:fldChar w:fldCharType="end"/>
          </w:r>
          <w:r>
            <w:fldChar w:fldCharType="begin"/>
          </w:r>
          <w:r w:rsidR="00CA4408">
            <w:instrText xml:space="preserve"> MACROBUTTON  SnrToggleCheckbox □不适用 </w:instrText>
          </w:r>
          <w:r>
            <w:fldChar w:fldCharType="end"/>
          </w:r>
        </w:p>
      </w:sdtContent>
    </w:sdt>
    <w:sdt>
      <w:sdtPr>
        <w:rPr>
          <w:rFonts w:hint="eastAsia"/>
          <w:b/>
          <w:bCs/>
        </w:rPr>
        <w:alias w:val="模块:资产负债表日存在的重大承诺"/>
        <w:tag w:val="_GBC_bd716a4e356044ddb7c8207f0edef471"/>
        <w:id w:val="1177696933"/>
        <w:lock w:val="sdtLocked"/>
        <w:placeholder>
          <w:docPart w:val="GBC22222222222222222222222222222"/>
        </w:placeholder>
      </w:sdtPr>
      <w:sdtEndPr>
        <w:rPr>
          <w:rFonts w:asciiTheme="minorHAnsi" w:hAnsiTheme="minorHAnsi" w:cstheme="minorBidi"/>
          <w:b w:val="0"/>
          <w:bCs w:val="0"/>
        </w:rPr>
      </w:sdtEndPr>
      <w:sdtContent>
        <w:p w:rsidR="00507BB6" w:rsidRDefault="00BE0F81">
          <w:r>
            <w:rPr>
              <w:rFonts w:hint="eastAsia"/>
            </w:rPr>
            <w:t>资产负债表</w:t>
          </w:r>
          <w:proofErr w:type="gramStart"/>
          <w:r>
            <w:rPr>
              <w:rFonts w:hint="eastAsia"/>
            </w:rPr>
            <w:t>日存在</w:t>
          </w:r>
          <w:proofErr w:type="gramEnd"/>
          <w:r>
            <w:rPr>
              <w:rFonts w:hint="eastAsia"/>
            </w:rPr>
            <w:t>的对外重要承诺、性质、金额</w:t>
          </w:r>
        </w:p>
        <w:sdt>
          <w:sdtPr>
            <w:rPr>
              <w:rFonts w:cs="Cambria"/>
              <w:bCs/>
            </w:rPr>
            <w:alias w:val="资产负债表日存在的重要承诺"/>
            <w:tag w:val="_GBC_b0cd6a8a93e142e5926c06e28f794da3"/>
            <w:id w:val="-514077704"/>
            <w:lock w:val="sdtLocked"/>
            <w:placeholder>
              <w:docPart w:val="GBC22222222222222222222222222222"/>
            </w:placeholder>
          </w:sdtPr>
          <w:sdtEndPr>
            <w:rPr>
              <w:rFonts w:asciiTheme="minorEastAsia" w:eastAsiaTheme="minorEastAsia" w:hAnsiTheme="minorEastAsia"/>
              <w:szCs w:val="21"/>
            </w:rPr>
          </w:sdtEndPr>
          <w:sdtContent>
            <w:p w:rsidR="00CA4408" w:rsidRPr="00900504" w:rsidRDefault="00CA4408">
              <w:pPr>
                <w:rPr>
                  <w:rFonts w:cs="Cambria"/>
                  <w:bCs/>
                  <w:szCs w:val="21"/>
                </w:rPr>
              </w:pPr>
              <w:r w:rsidRPr="00900504">
                <w:rPr>
                  <w:rFonts w:cs="Cambria" w:hint="eastAsia"/>
                  <w:bCs/>
                  <w:szCs w:val="21"/>
                </w:rPr>
                <w:t>1、抵押资产情况</w:t>
              </w:r>
            </w:p>
            <w:tbl>
              <w:tblPr>
                <w:tblW w:w="4916" w:type="pct"/>
                <w:tblLook w:val="04A0" w:firstRow="1" w:lastRow="0" w:firstColumn="1" w:lastColumn="0" w:noHBand="0" w:noVBand="1"/>
              </w:tblPr>
              <w:tblGrid>
                <w:gridCol w:w="3508"/>
                <w:gridCol w:w="1698"/>
                <w:gridCol w:w="1922"/>
                <w:gridCol w:w="1769"/>
              </w:tblGrid>
              <w:tr w:rsidR="00CA4408" w:rsidRPr="00CA4408" w:rsidTr="00CA4408">
                <w:trPr>
                  <w:trHeight w:val="300"/>
                </w:trPr>
                <w:tc>
                  <w:tcPr>
                    <w:tcW w:w="1971" w:type="pct"/>
                    <w:tcBorders>
                      <w:top w:val="single" w:sz="12" w:space="0" w:color="auto"/>
                      <w:left w:val="nil"/>
                      <w:bottom w:val="dotted" w:sz="4" w:space="0" w:color="auto"/>
                      <w:right w:val="dotted" w:sz="4" w:space="0" w:color="auto"/>
                    </w:tcBorders>
                    <w:shd w:val="clear" w:color="auto" w:fill="auto"/>
                    <w:vAlign w:val="center"/>
                    <w:hideMark/>
                  </w:tcPr>
                  <w:p w:rsidR="00CA4408" w:rsidRPr="00CA4408" w:rsidRDefault="00CA4408" w:rsidP="00CA4408">
                    <w:pPr>
                      <w:jc w:val="center"/>
                      <w:rPr>
                        <w:color w:val="000000"/>
                        <w:sz w:val="18"/>
                        <w:szCs w:val="18"/>
                      </w:rPr>
                    </w:pPr>
                    <w:r w:rsidRPr="00CA4408">
                      <w:rPr>
                        <w:rFonts w:hint="eastAsia"/>
                        <w:color w:val="000000"/>
                        <w:sz w:val="18"/>
                        <w:szCs w:val="18"/>
                      </w:rPr>
                      <w:t>土地使用权证/房产证号</w:t>
                    </w:r>
                  </w:p>
                </w:tc>
                <w:tc>
                  <w:tcPr>
                    <w:tcW w:w="954" w:type="pct"/>
                    <w:tcBorders>
                      <w:top w:val="single" w:sz="12" w:space="0" w:color="auto"/>
                      <w:left w:val="nil"/>
                      <w:bottom w:val="dotted" w:sz="4" w:space="0" w:color="auto"/>
                      <w:right w:val="dotted" w:sz="4" w:space="0" w:color="auto"/>
                    </w:tcBorders>
                    <w:shd w:val="clear" w:color="auto" w:fill="auto"/>
                    <w:vAlign w:val="center"/>
                    <w:hideMark/>
                  </w:tcPr>
                  <w:p w:rsidR="00CA4408" w:rsidRPr="00CA4408" w:rsidRDefault="00CA4408" w:rsidP="00CA4408">
                    <w:pPr>
                      <w:jc w:val="center"/>
                      <w:rPr>
                        <w:color w:val="000000"/>
                        <w:sz w:val="18"/>
                        <w:szCs w:val="18"/>
                      </w:rPr>
                    </w:pPr>
                    <w:r w:rsidRPr="00CA4408">
                      <w:rPr>
                        <w:rFonts w:hint="eastAsia"/>
                        <w:color w:val="000000"/>
                        <w:sz w:val="18"/>
                        <w:szCs w:val="18"/>
                      </w:rPr>
                      <w:t>面积(平方米)</w:t>
                    </w:r>
                  </w:p>
                </w:tc>
                <w:tc>
                  <w:tcPr>
                    <w:tcW w:w="1080" w:type="pct"/>
                    <w:tcBorders>
                      <w:top w:val="single" w:sz="12" w:space="0" w:color="auto"/>
                      <w:left w:val="nil"/>
                      <w:bottom w:val="dotted" w:sz="4" w:space="0" w:color="auto"/>
                      <w:right w:val="dotted" w:sz="4" w:space="0" w:color="auto"/>
                    </w:tcBorders>
                    <w:shd w:val="clear" w:color="auto" w:fill="auto"/>
                    <w:vAlign w:val="center"/>
                    <w:hideMark/>
                  </w:tcPr>
                  <w:p w:rsidR="00CA4408" w:rsidRPr="00CA4408" w:rsidRDefault="00CA4408" w:rsidP="00CA4408">
                    <w:pPr>
                      <w:jc w:val="center"/>
                      <w:rPr>
                        <w:color w:val="000000"/>
                        <w:sz w:val="18"/>
                        <w:szCs w:val="18"/>
                      </w:rPr>
                    </w:pPr>
                    <w:r w:rsidRPr="00CA4408">
                      <w:rPr>
                        <w:rFonts w:hint="eastAsia"/>
                        <w:color w:val="000000"/>
                        <w:sz w:val="18"/>
                        <w:szCs w:val="18"/>
                      </w:rPr>
                      <w:t>原值</w:t>
                    </w:r>
                  </w:p>
                </w:tc>
                <w:tc>
                  <w:tcPr>
                    <w:tcW w:w="994" w:type="pct"/>
                    <w:tcBorders>
                      <w:top w:val="single" w:sz="12" w:space="0" w:color="auto"/>
                      <w:left w:val="nil"/>
                      <w:bottom w:val="dotted" w:sz="4" w:space="0" w:color="auto"/>
                      <w:right w:val="nil"/>
                    </w:tcBorders>
                    <w:shd w:val="clear" w:color="auto" w:fill="auto"/>
                    <w:vAlign w:val="center"/>
                    <w:hideMark/>
                  </w:tcPr>
                  <w:p w:rsidR="00CA4408" w:rsidRPr="00CA4408" w:rsidRDefault="00CA4408" w:rsidP="00CA4408">
                    <w:pPr>
                      <w:jc w:val="center"/>
                      <w:rPr>
                        <w:color w:val="000000"/>
                        <w:sz w:val="18"/>
                        <w:szCs w:val="18"/>
                      </w:rPr>
                    </w:pPr>
                    <w:r w:rsidRPr="00CA4408">
                      <w:rPr>
                        <w:rFonts w:hint="eastAsia"/>
                        <w:color w:val="000000"/>
                        <w:sz w:val="18"/>
                        <w:szCs w:val="18"/>
                      </w:rPr>
                      <w:t>净值</w:t>
                    </w:r>
                  </w:p>
                </w:tc>
              </w:tr>
              <w:tr w:rsidR="00CA4408" w:rsidRPr="00CA4408" w:rsidTr="00CA4408">
                <w:trPr>
                  <w:trHeight w:val="285"/>
                </w:trPr>
                <w:tc>
                  <w:tcPr>
                    <w:tcW w:w="1971" w:type="pct"/>
                    <w:tcBorders>
                      <w:top w:val="nil"/>
                      <w:left w:val="nil"/>
                      <w:bottom w:val="dotted" w:sz="4" w:space="0" w:color="auto"/>
                      <w:right w:val="dotted" w:sz="4" w:space="0" w:color="auto"/>
                    </w:tcBorders>
                    <w:shd w:val="clear" w:color="auto" w:fill="auto"/>
                    <w:vAlign w:val="center"/>
                    <w:hideMark/>
                  </w:tcPr>
                  <w:p w:rsidR="00CA4408" w:rsidRPr="00CA4408" w:rsidRDefault="00CA4408" w:rsidP="00CA4408">
                    <w:pPr>
                      <w:rPr>
                        <w:color w:val="000000"/>
                        <w:sz w:val="18"/>
                        <w:szCs w:val="18"/>
                      </w:rPr>
                    </w:pPr>
                    <w:proofErr w:type="gramStart"/>
                    <w:r w:rsidRPr="00CA4408">
                      <w:rPr>
                        <w:rFonts w:hint="eastAsia"/>
                        <w:color w:val="000000"/>
                        <w:sz w:val="18"/>
                        <w:szCs w:val="18"/>
                      </w:rPr>
                      <w:t>苏房权证</w:t>
                    </w:r>
                    <w:proofErr w:type="gramEnd"/>
                    <w:r w:rsidRPr="00CA4408">
                      <w:rPr>
                        <w:rFonts w:hint="eastAsia"/>
                        <w:color w:val="000000"/>
                        <w:sz w:val="18"/>
                        <w:szCs w:val="18"/>
                      </w:rPr>
                      <w:t>吴中字第00096782号</w:t>
                    </w:r>
                  </w:p>
                </w:tc>
                <w:tc>
                  <w:tcPr>
                    <w:tcW w:w="954" w:type="pct"/>
                    <w:tcBorders>
                      <w:top w:val="nil"/>
                      <w:left w:val="nil"/>
                      <w:bottom w:val="dotted" w:sz="4" w:space="0" w:color="auto"/>
                      <w:right w:val="dotted" w:sz="4" w:space="0" w:color="auto"/>
                    </w:tcBorders>
                    <w:shd w:val="clear" w:color="auto" w:fill="auto"/>
                    <w:vAlign w:val="center"/>
                    <w:hideMark/>
                  </w:tcPr>
                  <w:p w:rsidR="00CA4408" w:rsidRPr="00CA4408" w:rsidRDefault="00CA4408" w:rsidP="00CA4408">
                    <w:pPr>
                      <w:jc w:val="right"/>
                      <w:rPr>
                        <w:color w:val="000000"/>
                        <w:sz w:val="18"/>
                        <w:szCs w:val="18"/>
                      </w:rPr>
                    </w:pPr>
                    <w:r w:rsidRPr="00CA4408">
                      <w:rPr>
                        <w:rFonts w:hint="eastAsia"/>
                        <w:color w:val="000000"/>
                        <w:sz w:val="18"/>
                        <w:szCs w:val="18"/>
                      </w:rPr>
                      <w:t>11,959.38</w:t>
                    </w:r>
                  </w:p>
                </w:tc>
                <w:tc>
                  <w:tcPr>
                    <w:tcW w:w="1080" w:type="pct"/>
                    <w:tcBorders>
                      <w:top w:val="nil"/>
                      <w:left w:val="nil"/>
                      <w:bottom w:val="dotted" w:sz="4" w:space="0" w:color="auto"/>
                      <w:right w:val="dotted" w:sz="4" w:space="0" w:color="auto"/>
                    </w:tcBorders>
                    <w:shd w:val="clear" w:color="auto" w:fill="auto"/>
                    <w:vAlign w:val="center"/>
                    <w:hideMark/>
                  </w:tcPr>
                  <w:p w:rsidR="00CA4408" w:rsidRPr="00CA4408" w:rsidRDefault="00CA4408" w:rsidP="00CA4408">
                    <w:pPr>
                      <w:jc w:val="right"/>
                      <w:rPr>
                        <w:color w:val="000000"/>
                        <w:sz w:val="18"/>
                        <w:szCs w:val="18"/>
                      </w:rPr>
                    </w:pPr>
                    <w:r w:rsidRPr="00CA4408">
                      <w:rPr>
                        <w:rFonts w:hint="eastAsia"/>
                        <w:color w:val="000000"/>
                        <w:sz w:val="18"/>
                        <w:szCs w:val="18"/>
                      </w:rPr>
                      <w:t>33,027,156.60</w:t>
                    </w:r>
                  </w:p>
                </w:tc>
                <w:tc>
                  <w:tcPr>
                    <w:tcW w:w="994" w:type="pct"/>
                    <w:tcBorders>
                      <w:top w:val="nil"/>
                      <w:left w:val="nil"/>
                      <w:bottom w:val="dotted" w:sz="4" w:space="0" w:color="auto"/>
                      <w:right w:val="nil"/>
                    </w:tcBorders>
                    <w:shd w:val="clear" w:color="auto" w:fill="auto"/>
                    <w:vAlign w:val="center"/>
                    <w:hideMark/>
                  </w:tcPr>
                  <w:p w:rsidR="00CA4408" w:rsidRPr="00CA4408" w:rsidRDefault="00CA4408" w:rsidP="00CA4408">
                    <w:pPr>
                      <w:jc w:val="right"/>
                      <w:rPr>
                        <w:color w:val="000000"/>
                        <w:sz w:val="18"/>
                        <w:szCs w:val="18"/>
                      </w:rPr>
                    </w:pPr>
                    <w:r w:rsidRPr="00CA4408">
                      <w:rPr>
                        <w:rFonts w:hint="eastAsia"/>
                        <w:color w:val="000000"/>
                        <w:sz w:val="18"/>
                        <w:szCs w:val="18"/>
                      </w:rPr>
                      <w:t>5,652,424.24</w:t>
                    </w:r>
                  </w:p>
                </w:tc>
              </w:tr>
              <w:tr w:rsidR="00CA4408" w:rsidRPr="00CA4408" w:rsidTr="00CA4408">
                <w:trPr>
                  <w:trHeight w:val="270"/>
                </w:trPr>
                <w:tc>
                  <w:tcPr>
                    <w:tcW w:w="1971" w:type="pct"/>
                    <w:tcBorders>
                      <w:top w:val="nil"/>
                      <w:left w:val="nil"/>
                      <w:bottom w:val="dotted" w:sz="4" w:space="0" w:color="auto"/>
                      <w:right w:val="dotted" w:sz="4" w:space="0" w:color="auto"/>
                    </w:tcBorders>
                    <w:shd w:val="clear" w:color="auto" w:fill="auto"/>
                    <w:vAlign w:val="center"/>
                    <w:hideMark/>
                  </w:tcPr>
                  <w:p w:rsidR="00CA4408" w:rsidRPr="00CA4408" w:rsidRDefault="00CA4408" w:rsidP="00CA4408">
                    <w:pPr>
                      <w:rPr>
                        <w:color w:val="000000"/>
                        <w:sz w:val="18"/>
                        <w:szCs w:val="18"/>
                      </w:rPr>
                    </w:pPr>
                    <w:r w:rsidRPr="00CA4408">
                      <w:rPr>
                        <w:rFonts w:hint="eastAsia"/>
                        <w:color w:val="000000"/>
                        <w:sz w:val="18"/>
                        <w:szCs w:val="18"/>
                      </w:rPr>
                      <w:t>吴国用（2008）20466号</w:t>
                    </w:r>
                  </w:p>
                </w:tc>
                <w:tc>
                  <w:tcPr>
                    <w:tcW w:w="954" w:type="pct"/>
                    <w:tcBorders>
                      <w:top w:val="nil"/>
                      <w:left w:val="nil"/>
                      <w:bottom w:val="dotted" w:sz="4" w:space="0" w:color="auto"/>
                      <w:right w:val="dotted" w:sz="4" w:space="0" w:color="auto"/>
                    </w:tcBorders>
                    <w:shd w:val="clear" w:color="auto" w:fill="auto"/>
                    <w:vAlign w:val="center"/>
                    <w:hideMark/>
                  </w:tcPr>
                  <w:p w:rsidR="00CA4408" w:rsidRPr="00CA4408" w:rsidRDefault="00CA4408" w:rsidP="00CA4408">
                    <w:pPr>
                      <w:jc w:val="right"/>
                      <w:rPr>
                        <w:color w:val="000000"/>
                        <w:sz w:val="18"/>
                        <w:szCs w:val="18"/>
                      </w:rPr>
                    </w:pPr>
                    <w:r w:rsidRPr="00CA4408">
                      <w:rPr>
                        <w:rFonts w:hint="eastAsia"/>
                        <w:color w:val="000000"/>
                        <w:sz w:val="18"/>
                        <w:szCs w:val="18"/>
                      </w:rPr>
                      <w:t>34,506.80</w:t>
                    </w:r>
                  </w:p>
                </w:tc>
                <w:tc>
                  <w:tcPr>
                    <w:tcW w:w="1080" w:type="pct"/>
                    <w:tcBorders>
                      <w:top w:val="nil"/>
                      <w:left w:val="nil"/>
                      <w:bottom w:val="dotted" w:sz="4" w:space="0" w:color="auto"/>
                      <w:right w:val="dotted" w:sz="4" w:space="0" w:color="auto"/>
                    </w:tcBorders>
                    <w:shd w:val="clear" w:color="auto" w:fill="auto"/>
                    <w:vAlign w:val="center"/>
                    <w:hideMark/>
                  </w:tcPr>
                  <w:p w:rsidR="00CA4408" w:rsidRPr="00CA4408" w:rsidRDefault="00CA4408" w:rsidP="00CA4408">
                    <w:pPr>
                      <w:jc w:val="right"/>
                      <w:rPr>
                        <w:color w:val="000000"/>
                        <w:sz w:val="18"/>
                        <w:szCs w:val="18"/>
                      </w:rPr>
                    </w:pPr>
                    <w:r w:rsidRPr="00CA4408">
                      <w:rPr>
                        <w:rFonts w:hint="eastAsia"/>
                        <w:color w:val="000000"/>
                        <w:sz w:val="18"/>
                        <w:szCs w:val="18"/>
                      </w:rPr>
                      <w:t>11,223,400.00</w:t>
                    </w:r>
                  </w:p>
                </w:tc>
                <w:tc>
                  <w:tcPr>
                    <w:tcW w:w="994" w:type="pct"/>
                    <w:tcBorders>
                      <w:top w:val="nil"/>
                      <w:left w:val="nil"/>
                      <w:bottom w:val="dotted" w:sz="4" w:space="0" w:color="auto"/>
                      <w:right w:val="nil"/>
                    </w:tcBorders>
                    <w:shd w:val="clear" w:color="auto" w:fill="auto"/>
                    <w:vAlign w:val="center"/>
                    <w:hideMark/>
                  </w:tcPr>
                  <w:p w:rsidR="00CA4408" w:rsidRPr="00CA4408" w:rsidRDefault="00CA4408" w:rsidP="00CA4408">
                    <w:pPr>
                      <w:jc w:val="right"/>
                      <w:rPr>
                        <w:color w:val="000000"/>
                        <w:sz w:val="18"/>
                        <w:szCs w:val="18"/>
                      </w:rPr>
                    </w:pPr>
                    <w:r w:rsidRPr="00CA4408">
                      <w:rPr>
                        <w:rFonts w:hint="eastAsia"/>
                        <w:color w:val="000000"/>
                        <w:sz w:val="18"/>
                        <w:szCs w:val="18"/>
                      </w:rPr>
                      <w:t>514,405.04</w:t>
                    </w:r>
                  </w:p>
                </w:tc>
              </w:tr>
              <w:tr w:rsidR="00CA4408" w:rsidRPr="00CA4408" w:rsidTr="00CA4408">
                <w:trPr>
                  <w:trHeight w:val="270"/>
                </w:trPr>
                <w:tc>
                  <w:tcPr>
                    <w:tcW w:w="1971" w:type="pct"/>
                    <w:tcBorders>
                      <w:top w:val="nil"/>
                      <w:left w:val="nil"/>
                      <w:bottom w:val="dotted" w:sz="4" w:space="0" w:color="auto"/>
                      <w:right w:val="dotted" w:sz="4" w:space="0" w:color="auto"/>
                    </w:tcBorders>
                    <w:shd w:val="clear" w:color="auto" w:fill="auto"/>
                    <w:vAlign w:val="center"/>
                    <w:hideMark/>
                  </w:tcPr>
                  <w:p w:rsidR="00CA4408" w:rsidRPr="00CA4408" w:rsidRDefault="00CA4408" w:rsidP="00CA4408">
                    <w:pPr>
                      <w:rPr>
                        <w:color w:val="000000"/>
                        <w:sz w:val="18"/>
                        <w:szCs w:val="18"/>
                      </w:rPr>
                    </w:pPr>
                    <w:r w:rsidRPr="00CA4408">
                      <w:rPr>
                        <w:rFonts w:hint="eastAsia"/>
                        <w:color w:val="000000"/>
                        <w:sz w:val="18"/>
                        <w:szCs w:val="18"/>
                      </w:rPr>
                      <w:t>吴国用2015第0623676号</w:t>
                    </w:r>
                  </w:p>
                </w:tc>
                <w:tc>
                  <w:tcPr>
                    <w:tcW w:w="954" w:type="pct"/>
                    <w:tcBorders>
                      <w:top w:val="nil"/>
                      <w:left w:val="nil"/>
                      <w:bottom w:val="dotted" w:sz="4" w:space="0" w:color="auto"/>
                      <w:right w:val="dotted" w:sz="4" w:space="0" w:color="auto"/>
                    </w:tcBorders>
                    <w:shd w:val="clear" w:color="auto" w:fill="auto"/>
                    <w:vAlign w:val="center"/>
                    <w:hideMark/>
                  </w:tcPr>
                  <w:p w:rsidR="00CA4408" w:rsidRPr="00CA4408" w:rsidRDefault="00CA4408" w:rsidP="00CA4408">
                    <w:pPr>
                      <w:jc w:val="right"/>
                      <w:rPr>
                        <w:color w:val="000000"/>
                        <w:sz w:val="18"/>
                        <w:szCs w:val="18"/>
                      </w:rPr>
                    </w:pPr>
                    <w:r w:rsidRPr="00CA4408">
                      <w:rPr>
                        <w:rFonts w:hint="eastAsia"/>
                        <w:color w:val="000000"/>
                        <w:sz w:val="18"/>
                        <w:szCs w:val="18"/>
                      </w:rPr>
                      <w:t>9,309.70</w:t>
                    </w:r>
                  </w:p>
                </w:tc>
                <w:tc>
                  <w:tcPr>
                    <w:tcW w:w="1080" w:type="pct"/>
                    <w:tcBorders>
                      <w:top w:val="nil"/>
                      <w:left w:val="nil"/>
                      <w:bottom w:val="dotted" w:sz="4" w:space="0" w:color="auto"/>
                      <w:right w:val="dotted" w:sz="4" w:space="0" w:color="auto"/>
                    </w:tcBorders>
                    <w:shd w:val="clear" w:color="auto" w:fill="auto"/>
                    <w:vAlign w:val="center"/>
                    <w:hideMark/>
                  </w:tcPr>
                  <w:p w:rsidR="00CA4408" w:rsidRPr="00CA4408" w:rsidRDefault="00CA4408" w:rsidP="00CA4408">
                    <w:pPr>
                      <w:jc w:val="right"/>
                      <w:rPr>
                        <w:color w:val="000000"/>
                        <w:sz w:val="18"/>
                        <w:szCs w:val="18"/>
                      </w:rPr>
                    </w:pPr>
                    <w:r w:rsidRPr="00CA4408">
                      <w:rPr>
                        <w:rFonts w:hint="eastAsia"/>
                        <w:color w:val="000000"/>
                        <w:sz w:val="18"/>
                        <w:szCs w:val="18"/>
                      </w:rPr>
                      <w:t>70,050,123.30</w:t>
                    </w:r>
                  </w:p>
                </w:tc>
                <w:tc>
                  <w:tcPr>
                    <w:tcW w:w="994" w:type="pct"/>
                    <w:tcBorders>
                      <w:top w:val="nil"/>
                      <w:left w:val="nil"/>
                      <w:bottom w:val="dotted" w:sz="4" w:space="0" w:color="auto"/>
                      <w:right w:val="nil"/>
                    </w:tcBorders>
                    <w:shd w:val="clear" w:color="auto" w:fill="auto"/>
                    <w:vAlign w:val="center"/>
                    <w:hideMark/>
                  </w:tcPr>
                  <w:p w:rsidR="00CA4408" w:rsidRPr="00CA4408" w:rsidRDefault="00CA4408" w:rsidP="00CA4408">
                    <w:pPr>
                      <w:jc w:val="right"/>
                      <w:rPr>
                        <w:color w:val="000000"/>
                        <w:sz w:val="18"/>
                        <w:szCs w:val="18"/>
                      </w:rPr>
                    </w:pPr>
                    <w:r w:rsidRPr="00CA4408">
                      <w:rPr>
                        <w:rFonts w:hint="eastAsia"/>
                        <w:color w:val="000000"/>
                        <w:sz w:val="18"/>
                        <w:szCs w:val="18"/>
                      </w:rPr>
                      <w:t>56,331,973.96</w:t>
                    </w:r>
                  </w:p>
                </w:tc>
              </w:tr>
              <w:tr w:rsidR="00CA4408" w:rsidRPr="00CA4408" w:rsidTr="00CA4408">
                <w:trPr>
                  <w:trHeight w:val="270"/>
                </w:trPr>
                <w:tc>
                  <w:tcPr>
                    <w:tcW w:w="1971" w:type="pct"/>
                    <w:tcBorders>
                      <w:top w:val="nil"/>
                      <w:left w:val="nil"/>
                      <w:bottom w:val="dotted" w:sz="4" w:space="0" w:color="auto"/>
                      <w:right w:val="dotted" w:sz="4" w:space="0" w:color="auto"/>
                    </w:tcBorders>
                    <w:shd w:val="clear" w:color="auto" w:fill="auto"/>
                    <w:vAlign w:val="center"/>
                    <w:hideMark/>
                  </w:tcPr>
                  <w:p w:rsidR="00CA4408" w:rsidRPr="00CA4408" w:rsidRDefault="00CA4408" w:rsidP="00CA4408">
                    <w:pPr>
                      <w:rPr>
                        <w:color w:val="000000"/>
                        <w:sz w:val="18"/>
                        <w:szCs w:val="18"/>
                      </w:rPr>
                    </w:pPr>
                    <w:proofErr w:type="gramStart"/>
                    <w:r w:rsidRPr="00CA4408">
                      <w:rPr>
                        <w:rFonts w:hint="eastAsia"/>
                        <w:color w:val="000000"/>
                        <w:sz w:val="18"/>
                        <w:szCs w:val="18"/>
                      </w:rPr>
                      <w:t>苏房权证</w:t>
                    </w:r>
                    <w:proofErr w:type="gramEnd"/>
                    <w:r w:rsidRPr="00CA4408">
                      <w:rPr>
                        <w:rFonts w:hint="eastAsia"/>
                        <w:color w:val="000000"/>
                        <w:sz w:val="18"/>
                        <w:szCs w:val="18"/>
                      </w:rPr>
                      <w:t>吴中字第00404328号</w:t>
                    </w:r>
                  </w:p>
                </w:tc>
                <w:tc>
                  <w:tcPr>
                    <w:tcW w:w="954" w:type="pct"/>
                    <w:tcBorders>
                      <w:top w:val="nil"/>
                      <w:left w:val="nil"/>
                      <w:bottom w:val="dotted" w:sz="4" w:space="0" w:color="auto"/>
                      <w:right w:val="dotted" w:sz="4" w:space="0" w:color="auto"/>
                    </w:tcBorders>
                    <w:shd w:val="clear" w:color="auto" w:fill="auto"/>
                    <w:vAlign w:val="center"/>
                    <w:hideMark/>
                  </w:tcPr>
                  <w:p w:rsidR="00CA4408" w:rsidRPr="00CA4408" w:rsidRDefault="00CA4408" w:rsidP="00CA4408">
                    <w:pPr>
                      <w:jc w:val="right"/>
                      <w:rPr>
                        <w:color w:val="000000"/>
                        <w:sz w:val="18"/>
                        <w:szCs w:val="18"/>
                      </w:rPr>
                    </w:pPr>
                    <w:r w:rsidRPr="00CA4408">
                      <w:rPr>
                        <w:rFonts w:hint="eastAsia"/>
                        <w:color w:val="000000"/>
                        <w:sz w:val="18"/>
                        <w:szCs w:val="18"/>
                      </w:rPr>
                      <w:t>43,672.43</w:t>
                    </w:r>
                  </w:p>
                </w:tc>
                <w:tc>
                  <w:tcPr>
                    <w:tcW w:w="1080" w:type="pct"/>
                    <w:tcBorders>
                      <w:top w:val="nil"/>
                      <w:left w:val="nil"/>
                      <w:bottom w:val="dotted" w:sz="4" w:space="0" w:color="auto"/>
                      <w:right w:val="dotted" w:sz="4" w:space="0" w:color="auto"/>
                    </w:tcBorders>
                    <w:shd w:val="clear" w:color="auto" w:fill="auto"/>
                    <w:vAlign w:val="center"/>
                    <w:hideMark/>
                  </w:tcPr>
                  <w:p w:rsidR="00CA4408" w:rsidRPr="00CA4408" w:rsidRDefault="00CA4408" w:rsidP="00CA4408">
                    <w:pPr>
                      <w:jc w:val="right"/>
                      <w:rPr>
                        <w:color w:val="000000"/>
                        <w:sz w:val="18"/>
                        <w:szCs w:val="18"/>
                      </w:rPr>
                    </w:pPr>
                    <w:r w:rsidRPr="00CA4408">
                      <w:rPr>
                        <w:rFonts w:hint="eastAsia"/>
                        <w:color w:val="000000"/>
                        <w:sz w:val="18"/>
                        <w:szCs w:val="18"/>
                      </w:rPr>
                      <w:t>227,168,739.74</w:t>
                    </w:r>
                  </w:p>
                </w:tc>
                <w:tc>
                  <w:tcPr>
                    <w:tcW w:w="994" w:type="pct"/>
                    <w:tcBorders>
                      <w:top w:val="nil"/>
                      <w:left w:val="nil"/>
                      <w:bottom w:val="dotted" w:sz="4" w:space="0" w:color="auto"/>
                      <w:right w:val="nil"/>
                    </w:tcBorders>
                    <w:shd w:val="clear" w:color="auto" w:fill="auto"/>
                    <w:vAlign w:val="center"/>
                    <w:hideMark/>
                  </w:tcPr>
                  <w:p w:rsidR="00CA4408" w:rsidRPr="00CA4408" w:rsidRDefault="00CA4408" w:rsidP="00CA4408">
                    <w:pPr>
                      <w:jc w:val="right"/>
                      <w:rPr>
                        <w:color w:val="000000"/>
                        <w:sz w:val="18"/>
                        <w:szCs w:val="18"/>
                      </w:rPr>
                    </w:pPr>
                    <w:r w:rsidRPr="00CA4408">
                      <w:rPr>
                        <w:rFonts w:hint="eastAsia"/>
                        <w:color w:val="000000"/>
                        <w:sz w:val="18"/>
                        <w:szCs w:val="18"/>
                      </w:rPr>
                      <w:t>187,590,222.73</w:t>
                    </w:r>
                  </w:p>
                </w:tc>
              </w:tr>
              <w:tr w:rsidR="00CA4408" w:rsidRPr="00CA4408" w:rsidTr="00CA4408">
                <w:trPr>
                  <w:trHeight w:val="270"/>
                </w:trPr>
                <w:tc>
                  <w:tcPr>
                    <w:tcW w:w="1971" w:type="pct"/>
                    <w:tcBorders>
                      <w:top w:val="nil"/>
                      <w:left w:val="nil"/>
                      <w:bottom w:val="dotted" w:sz="4" w:space="0" w:color="auto"/>
                      <w:right w:val="dotted" w:sz="4" w:space="0" w:color="auto"/>
                    </w:tcBorders>
                    <w:shd w:val="clear" w:color="auto" w:fill="auto"/>
                    <w:vAlign w:val="center"/>
                    <w:hideMark/>
                  </w:tcPr>
                  <w:p w:rsidR="00CA4408" w:rsidRPr="00CA4408" w:rsidRDefault="00CA4408" w:rsidP="00CA4408">
                    <w:pPr>
                      <w:rPr>
                        <w:color w:val="000000"/>
                        <w:sz w:val="18"/>
                        <w:szCs w:val="18"/>
                      </w:rPr>
                    </w:pPr>
                    <w:r w:rsidRPr="00CA4408">
                      <w:rPr>
                        <w:rFonts w:hint="eastAsia"/>
                        <w:color w:val="000000"/>
                        <w:sz w:val="18"/>
                        <w:szCs w:val="18"/>
                      </w:rPr>
                      <w:t>苏（2017）苏州市不动产权第6008315号</w:t>
                    </w:r>
                  </w:p>
                </w:tc>
                <w:tc>
                  <w:tcPr>
                    <w:tcW w:w="954" w:type="pct"/>
                    <w:tcBorders>
                      <w:top w:val="nil"/>
                      <w:left w:val="nil"/>
                      <w:bottom w:val="dotted" w:sz="4" w:space="0" w:color="auto"/>
                      <w:right w:val="dotted" w:sz="4" w:space="0" w:color="auto"/>
                    </w:tcBorders>
                    <w:shd w:val="clear" w:color="auto" w:fill="auto"/>
                    <w:vAlign w:val="center"/>
                    <w:hideMark/>
                  </w:tcPr>
                  <w:p w:rsidR="00CA4408" w:rsidRPr="00CA4408" w:rsidRDefault="00CA4408" w:rsidP="00CA4408">
                    <w:pPr>
                      <w:jc w:val="right"/>
                      <w:rPr>
                        <w:color w:val="000000"/>
                        <w:sz w:val="18"/>
                        <w:szCs w:val="18"/>
                      </w:rPr>
                    </w:pPr>
                    <w:r w:rsidRPr="00CA4408">
                      <w:rPr>
                        <w:rFonts w:hint="eastAsia"/>
                        <w:color w:val="000000"/>
                        <w:sz w:val="18"/>
                        <w:szCs w:val="18"/>
                      </w:rPr>
                      <w:t>52,711.87</w:t>
                    </w:r>
                  </w:p>
                </w:tc>
                <w:tc>
                  <w:tcPr>
                    <w:tcW w:w="1080" w:type="pct"/>
                    <w:tcBorders>
                      <w:top w:val="nil"/>
                      <w:left w:val="nil"/>
                      <w:bottom w:val="dotted" w:sz="4" w:space="0" w:color="auto"/>
                      <w:right w:val="dotted" w:sz="4" w:space="0" w:color="auto"/>
                    </w:tcBorders>
                    <w:shd w:val="clear" w:color="auto" w:fill="auto"/>
                    <w:vAlign w:val="center"/>
                    <w:hideMark/>
                  </w:tcPr>
                  <w:p w:rsidR="00CA4408" w:rsidRPr="00CA4408" w:rsidRDefault="00CA4408" w:rsidP="00CA4408">
                    <w:pPr>
                      <w:jc w:val="right"/>
                      <w:rPr>
                        <w:color w:val="000000"/>
                        <w:sz w:val="18"/>
                        <w:szCs w:val="18"/>
                      </w:rPr>
                    </w:pPr>
                    <w:r w:rsidRPr="00CA4408">
                      <w:rPr>
                        <w:rFonts w:hint="eastAsia"/>
                        <w:color w:val="000000"/>
                        <w:sz w:val="18"/>
                        <w:szCs w:val="18"/>
                      </w:rPr>
                      <w:t>84,689,374.27</w:t>
                    </w:r>
                  </w:p>
                </w:tc>
                <w:tc>
                  <w:tcPr>
                    <w:tcW w:w="994" w:type="pct"/>
                    <w:tcBorders>
                      <w:top w:val="nil"/>
                      <w:left w:val="nil"/>
                      <w:bottom w:val="dotted" w:sz="4" w:space="0" w:color="auto"/>
                      <w:right w:val="nil"/>
                    </w:tcBorders>
                    <w:shd w:val="clear" w:color="auto" w:fill="auto"/>
                    <w:vAlign w:val="center"/>
                    <w:hideMark/>
                  </w:tcPr>
                  <w:p w:rsidR="00CA4408" w:rsidRPr="00CA4408" w:rsidRDefault="00CA4408" w:rsidP="00CA4408">
                    <w:pPr>
                      <w:jc w:val="right"/>
                      <w:rPr>
                        <w:color w:val="000000"/>
                        <w:sz w:val="18"/>
                        <w:szCs w:val="18"/>
                      </w:rPr>
                    </w:pPr>
                    <w:r w:rsidRPr="00CA4408">
                      <w:rPr>
                        <w:rFonts w:hint="eastAsia"/>
                        <w:color w:val="000000"/>
                        <w:sz w:val="18"/>
                        <w:szCs w:val="18"/>
                      </w:rPr>
                      <w:t>50,511,616.78</w:t>
                    </w:r>
                  </w:p>
                </w:tc>
              </w:tr>
              <w:tr w:rsidR="00CA4408" w:rsidRPr="00CA4408" w:rsidTr="00CA4408">
                <w:trPr>
                  <w:trHeight w:val="285"/>
                </w:trPr>
                <w:tc>
                  <w:tcPr>
                    <w:tcW w:w="1971" w:type="pct"/>
                    <w:tcBorders>
                      <w:top w:val="nil"/>
                      <w:left w:val="nil"/>
                      <w:bottom w:val="single" w:sz="12" w:space="0" w:color="auto"/>
                      <w:right w:val="dotted" w:sz="4" w:space="0" w:color="auto"/>
                    </w:tcBorders>
                    <w:shd w:val="clear" w:color="auto" w:fill="auto"/>
                    <w:vAlign w:val="center"/>
                    <w:hideMark/>
                  </w:tcPr>
                  <w:p w:rsidR="00CA4408" w:rsidRPr="00CA4408" w:rsidRDefault="00CA4408" w:rsidP="00CA4408">
                    <w:pPr>
                      <w:rPr>
                        <w:color w:val="000000"/>
                        <w:sz w:val="18"/>
                        <w:szCs w:val="18"/>
                      </w:rPr>
                    </w:pPr>
                    <w:r w:rsidRPr="00CA4408">
                      <w:rPr>
                        <w:rFonts w:hint="eastAsia"/>
                        <w:color w:val="000000"/>
                        <w:sz w:val="18"/>
                        <w:szCs w:val="18"/>
                      </w:rPr>
                      <w:t>苏（2017）苏州市不动产权第6008315号</w:t>
                    </w:r>
                  </w:p>
                </w:tc>
                <w:tc>
                  <w:tcPr>
                    <w:tcW w:w="954" w:type="pct"/>
                    <w:tcBorders>
                      <w:top w:val="nil"/>
                      <w:left w:val="nil"/>
                      <w:bottom w:val="single" w:sz="12" w:space="0" w:color="auto"/>
                      <w:right w:val="dotted" w:sz="4" w:space="0" w:color="auto"/>
                    </w:tcBorders>
                    <w:shd w:val="clear" w:color="auto" w:fill="auto"/>
                    <w:vAlign w:val="center"/>
                    <w:hideMark/>
                  </w:tcPr>
                  <w:p w:rsidR="00CA4408" w:rsidRPr="00CA4408" w:rsidRDefault="00CA4408" w:rsidP="00CA4408">
                    <w:pPr>
                      <w:jc w:val="right"/>
                      <w:rPr>
                        <w:color w:val="000000"/>
                        <w:sz w:val="18"/>
                        <w:szCs w:val="18"/>
                      </w:rPr>
                    </w:pPr>
                    <w:r w:rsidRPr="00CA4408">
                      <w:rPr>
                        <w:rFonts w:hint="eastAsia"/>
                        <w:color w:val="000000"/>
                        <w:sz w:val="18"/>
                        <w:szCs w:val="18"/>
                      </w:rPr>
                      <w:t>58,761.30</w:t>
                    </w:r>
                  </w:p>
                </w:tc>
                <w:tc>
                  <w:tcPr>
                    <w:tcW w:w="1080" w:type="pct"/>
                    <w:tcBorders>
                      <w:top w:val="nil"/>
                      <w:left w:val="nil"/>
                      <w:bottom w:val="single" w:sz="12" w:space="0" w:color="auto"/>
                      <w:right w:val="dotted" w:sz="4" w:space="0" w:color="auto"/>
                    </w:tcBorders>
                    <w:shd w:val="clear" w:color="auto" w:fill="auto"/>
                    <w:vAlign w:val="center"/>
                    <w:hideMark/>
                  </w:tcPr>
                  <w:p w:rsidR="00CA4408" w:rsidRPr="00CA4408" w:rsidRDefault="00CA4408" w:rsidP="00CA4408">
                    <w:pPr>
                      <w:jc w:val="right"/>
                      <w:rPr>
                        <w:color w:val="000000"/>
                        <w:sz w:val="18"/>
                        <w:szCs w:val="18"/>
                      </w:rPr>
                    </w:pPr>
                    <w:r w:rsidRPr="00CA4408">
                      <w:rPr>
                        <w:rFonts w:hint="eastAsia"/>
                        <w:color w:val="000000"/>
                        <w:sz w:val="18"/>
                        <w:szCs w:val="18"/>
                      </w:rPr>
                      <w:t>18,223,297.00</w:t>
                    </w:r>
                  </w:p>
                </w:tc>
                <w:tc>
                  <w:tcPr>
                    <w:tcW w:w="994" w:type="pct"/>
                    <w:tcBorders>
                      <w:top w:val="nil"/>
                      <w:left w:val="nil"/>
                      <w:bottom w:val="single" w:sz="12" w:space="0" w:color="auto"/>
                      <w:right w:val="nil"/>
                    </w:tcBorders>
                    <w:shd w:val="clear" w:color="auto" w:fill="auto"/>
                    <w:vAlign w:val="center"/>
                    <w:hideMark/>
                  </w:tcPr>
                  <w:p w:rsidR="00CA4408" w:rsidRPr="00CA4408" w:rsidRDefault="00CA4408" w:rsidP="00CA4408">
                    <w:pPr>
                      <w:jc w:val="right"/>
                      <w:rPr>
                        <w:color w:val="000000"/>
                        <w:sz w:val="18"/>
                        <w:szCs w:val="18"/>
                      </w:rPr>
                    </w:pPr>
                    <w:r w:rsidRPr="00CA4408">
                      <w:rPr>
                        <w:rFonts w:hint="eastAsia"/>
                        <w:color w:val="000000"/>
                        <w:sz w:val="18"/>
                        <w:szCs w:val="18"/>
                      </w:rPr>
                      <w:t>12,948,035.52</w:t>
                    </w:r>
                  </w:p>
                </w:tc>
              </w:tr>
            </w:tbl>
            <w:p w:rsidR="00CA4408" w:rsidRPr="00DD75F8" w:rsidRDefault="00CA4408">
              <w:pPr>
                <w:rPr>
                  <w:rFonts w:cs="Cambria"/>
                  <w:bCs/>
                  <w:szCs w:val="21"/>
                </w:rPr>
              </w:pPr>
              <w:r w:rsidRPr="00DD75F8">
                <w:rPr>
                  <w:rFonts w:cs="Cambria"/>
                  <w:bCs/>
                  <w:szCs w:val="21"/>
                </w:rPr>
                <w:t>2、公司按房地产经营惯例为购房客户提供按揭担保，保证责任在购房人取得房屋所有权并办妥抵押登记后解除。报告期内银行按揭担保发生额15,688.2万元，截至2018年6月30日银行按揭担保余额为16,702.9万元。</w:t>
              </w:r>
            </w:p>
            <w:p w:rsidR="00CA4408" w:rsidRPr="00DD75F8" w:rsidRDefault="00CA4408">
              <w:pPr>
                <w:rPr>
                  <w:rFonts w:cs="Cambria"/>
                  <w:bCs/>
                  <w:szCs w:val="21"/>
                </w:rPr>
              </w:pPr>
              <w:r w:rsidRPr="00DD75F8">
                <w:rPr>
                  <w:rFonts w:cs="Cambria" w:hint="eastAsia"/>
                  <w:bCs/>
                  <w:szCs w:val="21"/>
                </w:rPr>
                <w:t>3、质押资产情况：</w:t>
              </w:r>
            </w:p>
            <w:p w:rsidR="00DD75F8" w:rsidRPr="00C2609F" w:rsidRDefault="00DD75F8" w:rsidP="009F5B8C">
              <w:pPr>
                <w:pStyle w:val="afb"/>
                <w:tabs>
                  <w:tab w:val="clear" w:pos="1273"/>
                  <w:tab w:val="left" w:pos="718"/>
                </w:tabs>
                <w:spacing w:line="240" w:lineRule="auto"/>
                <w:ind w:leftChars="0" w:left="0" w:firstLineChars="0" w:firstLine="0"/>
                <w:rPr>
                  <w:b w:val="0"/>
                </w:rPr>
              </w:pPr>
              <w:r w:rsidRPr="00DD75F8">
                <w:rPr>
                  <w:rFonts w:hint="eastAsia"/>
                  <w:b w:val="0"/>
                </w:rPr>
                <w:t>1）公司以</w:t>
              </w:r>
              <w:r w:rsidRPr="00DD75F8">
                <w:rPr>
                  <w:rFonts w:ascii="Times New Roman" w:hAnsi="Times New Roman" w:hint="eastAsia"/>
                  <w:b w:val="0"/>
                  <w:bCs w:val="0"/>
                  <w:color w:val="000000"/>
                </w:rPr>
                <w:t>持有</w:t>
              </w:r>
              <w:r w:rsidRPr="00DD75F8">
                <w:rPr>
                  <w:rFonts w:hint="eastAsia"/>
                  <w:b w:val="0"/>
                </w:rPr>
                <w:t>的江苏银行股份有限公司股份</w:t>
              </w:r>
              <w:r>
                <w:rPr>
                  <w:rFonts w:hint="eastAsia"/>
                  <w:b w:val="0"/>
                </w:rPr>
                <w:t>20</w:t>
              </w:r>
              <w:r w:rsidRPr="00DD75F8">
                <w:rPr>
                  <w:b w:val="0"/>
                </w:rPr>
                <w:t>,</w:t>
              </w:r>
              <w:r>
                <w:rPr>
                  <w:rFonts w:hint="eastAsia"/>
                  <w:b w:val="0"/>
                </w:rPr>
                <w:t>000</w:t>
              </w:r>
              <w:r w:rsidRPr="00DD75F8">
                <w:rPr>
                  <w:b w:val="0"/>
                </w:rPr>
                <w:t>,</w:t>
              </w:r>
              <w:r>
                <w:rPr>
                  <w:rFonts w:hint="eastAsia"/>
                  <w:b w:val="0"/>
                </w:rPr>
                <w:t>000</w:t>
              </w:r>
              <w:r w:rsidRPr="00DD75F8">
                <w:rPr>
                  <w:rFonts w:hint="eastAsia"/>
                  <w:b w:val="0"/>
                </w:rPr>
                <w:t>股为本公司控股子公司江苏吴中医药集团</w:t>
              </w:r>
              <w:r w:rsidRPr="00C2609F">
                <w:rPr>
                  <w:rFonts w:hint="eastAsia"/>
                  <w:b w:val="0"/>
                </w:rPr>
                <w:t>有限公司</w:t>
              </w:r>
              <w:r w:rsidRPr="00C2609F">
                <w:rPr>
                  <w:b w:val="0"/>
                </w:rPr>
                <w:t>10,000</w:t>
              </w:r>
              <w:r w:rsidRPr="00C2609F">
                <w:rPr>
                  <w:rFonts w:hint="eastAsia"/>
                  <w:b w:val="0"/>
                </w:rPr>
                <w:t>万元授信提供质押担保。</w:t>
              </w:r>
            </w:p>
            <w:p w:rsidR="00507BB6" w:rsidRPr="00C2609F" w:rsidRDefault="00DD75F8" w:rsidP="00DD75F8">
              <w:pPr>
                <w:rPr>
                  <w:rFonts w:asciiTheme="minorEastAsia" w:eastAsiaTheme="minorEastAsia" w:hAnsiTheme="minorEastAsia" w:cs="Cambria"/>
                  <w:bCs/>
                  <w:szCs w:val="21"/>
                </w:rPr>
              </w:pPr>
              <w:r w:rsidRPr="00C2609F">
                <w:rPr>
                  <w:rFonts w:asciiTheme="minorEastAsia" w:eastAsiaTheme="minorEastAsia" w:hAnsiTheme="minorEastAsia" w:hint="eastAsia"/>
                  <w:szCs w:val="21"/>
                </w:rPr>
                <w:lastRenderedPageBreak/>
                <w:t>2）</w:t>
              </w:r>
              <w:r w:rsidRPr="00C2609F">
                <w:rPr>
                  <w:rFonts w:asciiTheme="minorEastAsia" w:eastAsiaTheme="minorEastAsia" w:hAnsiTheme="minorEastAsia" w:hint="eastAsia"/>
                  <w:color w:val="000000"/>
                  <w:szCs w:val="21"/>
                </w:rPr>
                <w:t>公司孙公司江苏吴中进出口有限公司以其应收HENGMINGSHENGDIGITALTECHNOLOGYCO.,</w:t>
              </w:r>
              <w:r w:rsidRPr="00C2609F">
                <w:rPr>
                  <w:rFonts w:asciiTheme="minorEastAsia" w:eastAsiaTheme="minorEastAsia" w:hAnsiTheme="minorEastAsia" w:cs="Times New Roman" w:hint="eastAsia"/>
                  <w:color w:val="000000"/>
                  <w:kern w:val="2"/>
                  <w:szCs w:val="21"/>
                </w:rPr>
                <w:t>LTD</w:t>
              </w:r>
              <w:r w:rsidRPr="00C2609F">
                <w:rPr>
                  <w:rFonts w:asciiTheme="minorEastAsia" w:eastAsiaTheme="minorEastAsia" w:hAnsiTheme="minorEastAsia" w:hint="eastAsia"/>
                  <w:color w:val="000000"/>
                  <w:szCs w:val="21"/>
                </w:rPr>
                <w:t>573,468.20美元为江苏吴中进出口有限公司400000.00美元银行借款提供质押担保。</w:t>
              </w:r>
            </w:p>
          </w:sdtContent>
        </w:sdt>
        <w:p w:rsidR="00507BB6" w:rsidRDefault="00A057D5"/>
      </w:sdtContent>
    </w:sdt>
    <w:p w:rsidR="00507BB6" w:rsidRDefault="00BE0F81">
      <w:pPr>
        <w:pStyle w:val="3"/>
        <w:numPr>
          <w:ilvl w:val="0"/>
          <w:numId w:val="83"/>
        </w:numPr>
      </w:pPr>
      <w:r>
        <w:rPr>
          <w:rFonts w:hint="eastAsia"/>
        </w:rPr>
        <w:t>或有事项</w:t>
      </w:r>
    </w:p>
    <w:sdt>
      <w:sdtPr>
        <w:rPr>
          <w:rFonts w:ascii="宋体" w:hAnsi="宋体" w:cs="宋体" w:hint="eastAsia"/>
          <w:b w:val="0"/>
          <w:bCs w:val="0"/>
          <w:kern w:val="0"/>
          <w:sz w:val="24"/>
          <w:szCs w:val="24"/>
        </w:rPr>
        <w:alias w:val="模块:资产负债表日存在的或有事项"/>
        <w:tag w:val="_GBC_c667d796bd114ba58f4592903a5601f3"/>
        <w:id w:val="-1263993639"/>
        <w:lock w:val="sdtLocked"/>
        <w:placeholder>
          <w:docPart w:val="GBC22222222222222222222222222222"/>
        </w:placeholder>
      </w:sdtPr>
      <w:sdtEndPr>
        <w:rPr>
          <w:rFonts w:asciiTheme="minorHAnsi" w:hAnsiTheme="minorHAnsi" w:cstheme="minorBidi"/>
          <w:sz w:val="21"/>
        </w:rPr>
      </w:sdtEndPr>
      <w:sdtContent>
        <w:p w:rsidR="00507BB6" w:rsidRDefault="00BE0F81">
          <w:pPr>
            <w:pStyle w:val="4"/>
            <w:numPr>
              <w:ilvl w:val="0"/>
              <w:numId w:val="84"/>
            </w:numPr>
            <w:tabs>
              <w:tab w:val="left" w:pos="616"/>
            </w:tabs>
          </w:pPr>
          <w:r>
            <w:rPr>
              <w:rFonts w:hint="eastAsia"/>
            </w:rPr>
            <w:t>资产负债表</w:t>
          </w:r>
          <w:proofErr w:type="gramStart"/>
          <w:r>
            <w:rPr>
              <w:rFonts w:hint="eastAsia"/>
            </w:rPr>
            <w:t>日存在</w:t>
          </w:r>
          <w:proofErr w:type="gramEnd"/>
          <w:r>
            <w:rPr>
              <w:rFonts w:hint="eastAsia"/>
            </w:rPr>
            <w:t>的重要或有事项</w:t>
          </w:r>
        </w:p>
        <w:sdt>
          <w:sdtPr>
            <w:alias w:val="是否适用：资产负债表日存在的重要或有事项[双击切换]"/>
            <w:tag w:val="_GBC_dea854a30b4642f6b78351afe6791c32"/>
            <w:id w:val="-950015474"/>
            <w:lock w:val="sdtContentLocked"/>
            <w:placeholder>
              <w:docPart w:val="GBC22222222222222222222222222222"/>
            </w:placeholder>
          </w:sdtPr>
          <w:sdtEndPr/>
          <w:sdtContent>
            <w:p w:rsidR="00507BB6" w:rsidRDefault="00BE0F81" w:rsidP="009534BA">
              <w:r>
                <w:fldChar w:fldCharType="begin"/>
              </w:r>
              <w:r w:rsidR="009534BA">
                <w:instrText xml:space="preserve"> MACROBUTTON  SnrToggleCheckbox □适用 </w:instrText>
              </w:r>
              <w:r>
                <w:fldChar w:fldCharType="end"/>
              </w:r>
              <w:r>
                <w:fldChar w:fldCharType="begin"/>
              </w:r>
              <w:r w:rsidR="009534BA">
                <w:instrText xml:space="preserve"> MACROBUTTON  SnrToggleCheckbox √不适用 </w:instrText>
              </w:r>
              <w:r>
                <w:fldChar w:fldCharType="end"/>
              </w:r>
            </w:p>
          </w:sdtContent>
        </w:sdt>
        <w:p w:rsidR="00507BB6" w:rsidRDefault="00A057D5"/>
      </w:sdtContent>
    </w:sdt>
    <w:sdt>
      <w:sdtPr>
        <w:rPr>
          <w:rFonts w:ascii="宋体" w:hAnsi="宋体" w:cs="宋体" w:hint="eastAsia"/>
          <w:b w:val="0"/>
          <w:bCs w:val="0"/>
          <w:kern w:val="0"/>
          <w:sz w:val="24"/>
          <w:szCs w:val="24"/>
        </w:rPr>
        <w:alias w:val="模块:公司没有需要披露的或有事项，也应予以说明"/>
        <w:tag w:val="_GBC_428b07d001974f7390d8bb4142377be9"/>
        <w:id w:val="-1994552012"/>
        <w:lock w:val="sdtLocked"/>
        <w:placeholder>
          <w:docPart w:val="GBC22222222222222222222222222222"/>
        </w:placeholder>
      </w:sdtPr>
      <w:sdtEndPr>
        <w:rPr>
          <w:rFonts w:asciiTheme="minorHAnsi" w:hAnsiTheme="minorHAnsi" w:cstheme="minorBidi"/>
          <w:sz w:val="21"/>
        </w:rPr>
      </w:sdtEndPr>
      <w:sdtContent>
        <w:p w:rsidR="00507BB6" w:rsidRDefault="00BE0F81">
          <w:pPr>
            <w:pStyle w:val="4"/>
            <w:numPr>
              <w:ilvl w:val="0"/>
              <w:numId w:val="84"/>
            </w:numPr>
            <w:tabs>
              <w:tab w:val="left" w:pos="616"/>
            </w:tabs>
          </w:pPr>
          <w:r>
            <w:rPr>
              <w:rFonts w:hint="eastAsia"/>
            </w:rPr>
            <w:t>公司没有需要披露的重要或有事项，也应予以说明：</w:t>
          </w:r>
        </w:p>
        <w:sdt>
          <w:sdtPr>
            <w:alias w:val="是否适用：公司没有需要披露的重要或有事项，也应予以说明[双击切换]"/>
            <w:tag w:val="_GBC_a0545390a9694adcaaee8509e290303c"/>
            <w:id w:val="289403213"/>
            <w:lock w:val="sdtContentLocked"/>
            <w:placeholder>
              <w:docPart w:val="GBC22222222222222222222222222222"/>
            </w:placeholder>
          </w:sdtPr>
          <w:sdtEndPr/>
          <w:sdtContent>
            <w:p w:rsidR="00507BB6" w:rsidRDefault="00BE0F81" w:rsidP="009534BA">
              <w:r>
                <w:fldChar w:fldCharType="begin"/>
              </w:r>
              <w:r w:rsidR="009534BA">
                <w:instrText xml:space="preserve"> MACROBUTTON  SnrToggleCheckbox □适用 </w:instrText>
              </w:r>
              <w:r>
                <w:fldChar w:fldCharType="end"/>
              </w:r>
              <w:r>
                <w:fldChar w:fldCharType="begin"/>
              </w:r>
              <w:r w:rsidR="009534BA">
                <w:instrText xml:space="preserve"> MACROBUTTON  SnrToggleCheckbox √不适用 </w:instrText>
              </w:r>
              <w:r>
                <w:fldChar w:fldCharType="end"/>
              </w:r>
            </w:p>
          </w:sdtContent>
        </w:sdt>
        <w:p w:rsidR="00507BB6" w:rsidRDefault="00A057D5">
          <w:pPr>
            <w:rPr>
              <w:rFonts w:asciiTheme="minorHAnsi" w:hAnsiTheme="minorHAnsi" w:cstheme="minorBidi"/>
            </w:rPr>
          </w:pPr>
        </w:p>
      </w:sdtContent>
    </w:sdt>
    <w:sdt>
      <w:sdtPr>
        <w:rPr>
          <w:rFonts w:ascii="宋体" w:hAnsi="宋体" w:cs="宋体"/>
          <w:b w:val="0"/>
          <w:bCs w:val="0"/>
          <w:kern w:val="0"/>
          <w:sz w:val="24"/>
          <w:szCs w:val="24"/>
        </w:rPr>
        <w:alias w:val="模块:承诺及或有事项的其他情况说明"/>
        <w:tag w:val="_GBC_7967de77d1eb4fa3968e072c7d0d24ca"/>
        <w:id w:val="475346483"/>
        <w:lock w:val="sdtLocked"/>
        <w:placeholder>
          <w:docPart w:val="GBC22222222222222222222222222222"/>
        </w:placeholder>
      </w:sdtPr>
      <w:sdtEndPr>
        <w:rPr>
          <w:sz w:val="21"/>
        </w:rPr>
      </w:sdtEndPr>
      <w:sdtContent>
        <w:p w:rsidR="00507BB6" w:rsidRDefault="00BE0F81">
          <w:pPr>
            <w:pStyle w:val="3"/>
            <w:numPr>
              <w:ilvl w:val="0"/>
              <w:numId w:val="83"/>
            </w:numPr>
          </w:pPr>
          <w:r>
            <w:rPr>
              <w:rFonts w:hint="eastAsia"/>
            </w:rPr>
            <w:t>其他</w:t>
          </w:r>
        </w:p>
        <w:sdt>
          <w:sdtPr>
            <w:alias w:val="是否适用：承诺及或有事项的其他情况说明[双击切换]"/>
            <w:tag w:val="_GBC_ff33b21a56eb4d3291f2b4875be5a2b2"/>
            <w:id w:val="-573744887"/>
            <w:lock w:val="sdtContentLocked"/>
            <w:placeholder>
              <w:docPart w:val="GBC22222222222222222222222222222"/>
            </w:placeholder>
          </w:sdtPr>
          <w:sdtEndPr/>
          <w:sdtContent>
            <w:p w:rsidR="00507BB6" w:rsidRDefault="00BE0F81" w:rsidP="009534BA">
              <w:r>
                <w:fldChar w:fldCharType="begin"/>
              </w:r>
              <w:r w:rsidR="009534BA">
                <w:instrText xml:space="preserve"> MACROBUTTON  SnrToggleCheckbox □适用 </w:instrText>
              </w:r>
              <w:r>
                <w:fldChar w:fldCharType="end"/>
              </w:r>
              <w:r>
                <w:fldChar w:fldCharType="begin"/>
              </w:r>
              <w:r w:rsidR="009534BA">
                <w:instrText xml:space="preserve"> MACROBUTTON  SnrToggleCheckbox √不适用 </w:instrText>
              </w:r>
              <w:r>
                <w:fldChar w:fldCharType="end"/>
              </w:r>
            </w:p>
          </w:sdtContent>
        </w:sdt>
      </w:sdtContent>
    </w:sdt>
    <w:p w:rsidR="00507BB6" w:rsidRDefault="00BE0F81">
      <w:pPr>
        <w:pStyle w:val="2"/>
        <w:numPr>
          <w:ilvl w:val="0"/>
          <w:numId w:val="38"/>
        </w:numPr>
      </w:pPr>
      <w:r>
        <w:rPr>
          <w:rFonts w:hint="eastAsia"/>
        </w:rPr>
        <w:t>资产负债表日后事项</w:t>
      </w:r>
    </w:p>
    <w:sdt>
      <w:sdtPr>
        <w:rPr>
          <w:rFonts w:ascii="宋体" w:hAnsi="宋体" w:cs="宋体" w:hint="eastAsia"/>
          <w:b w:val="0"/>
          <w:bCs w:val="0"/>
          <w:kern w:val="0"/>
          <w:sz w:val="24"/>
          <w:szCs w:val="24"/>
        </w:rPr>
        <w:alias w:val="模块:重要的非调整事项"/>
        <w:tag w:val="_GBC_5d1bcf8f61b9443ba6ffa54897c724fc"/>
        <w:id w:val="-1264372656"/>
        <w:lock w:val="sdtLocked"/>
        <w:placeholder>
          <w:docPart w:val="GBC22222222222222222222222222222"/>
        </w:placeholder>
      </w:sdtPr>
      <w:sdtEndPr>
        <w:rPr>
          <w:rFonts w:asciiTheme="minorHAnsi" w:eastAsiaTheme="minorEastAsia" w:hAnsiTheme="minorHAnsi" w:cstheme="minorBidi"/>
          <w:sz w:val="21"/>
          <w:szCs w:val="22"/>
        </w:rPr>
      </w:sdtEndPr>
      <w:sdtContent>
        <w:p w:rsidR="00507BB6" w:rsidRDefault="00BE0F81">
          <w:pPr>
            <w:pStyle w:val="3"/>
            <w:numPr>
              <w:ilvl w:val="0"/>
              <w:numId w:val="85"/>
            </w:numPr>
          </w:pPr>
          <w:r>
            <w:rPr>
              <w:rFonts w:hint="eastAsia"/>
            </w:rPr>
            <w:t>重要的非调整事项</w:t>
          </w:r>
        </w:p>
        <w:sdt>
          <w:sdtPr>
            <w:alias w:val="是否适用：重要的非调整事项[双击切换]"/>
            <w:tag w:val="_GBC_ab366a8fb12748d6aa2a8401b360857c"/>
            <w:id w:val="603395345"/>
            <w:lock w:val="sdtContentLocked"/>
            <w:placeholder>
              <w:docPart w:val="GBC22222222222222222222222222222"/>
            </w:placeholder>
          </w:sdtPr>
          <w:sdtEndPr/>
          <w:sdtContent>
            <w:p w:rsidR="00325D2A" w:rsidRDefault="00BE0F81" w:rsidP="00325D2A">
              <w:r>
                <w:fldChar w:fldCharType="begin"/>
              </w:r>
              <w:r w:rsidR="00325D2A">
                <w:instrText xml:space="preserve"> MACROBUTTON  SnrToggleCheckbox □适用 </w:instrText>
              </w:r>
              <w:r>
                <w:fldChar w:fldCharType="end"/>
              </w:r>
              <w:r>
                <w:fldChar w:fldCharType="begin"/>
              </w:r>
              <w:r w:rsidR="00325D2A">
                <w:instrText xml:space="preserve"> MACROBUTTON  SnrToggleCheckbox √不适用 </w:instrText>
              </w:r>
              <w:r>
                <w:fldChar w:fldCharType="end"/>
              </w:r>
            </w:p>
          </w:sdtContent>
        </w:sdt>
      </w:sdtContent>
    </w:sdt>
    <w:sdt>
      <w:sdtPr>
        <w:rPr>
          <w:rFonts w:ascii="宋体" w:hAnsi="宋体" w:cs="宋体" w:hint="eastAsia"/>
          <w:b w:val="0"/>
          <w:bCs w:val="0"/>
          <w:kern w:val="0"/>
          <w:sz w:val="24"/>
          <w:szCs w:val="24"/>
        </w:rPr>
        <w:alias w:val="模块:资产负债表日后利润分配情况说明"/>
        <w:tag w:val="_GBC_0fa3d44599d34674894cec144baccd50"/>
        <w:id w:val="-447543954"/>
        <w:lock w:val="sdtLocked"/>
        <w:placeholder>
          <w:docPart w:val="GBC22222222222222222222222222222"/>
        </w:placeholder>
      </w:sdtPr>
      <w:sdtEndPr>
        <w:rPr>
          <w:rFonts w:asciiTheme="minorHAnsi" w:eastAsiaTheme="minorEastAsia" w:hAnsiTheme="minorHAnsi" w:cstheme="minorBidi" w:hint="default"/>
          <w:sz w:val="21"/>
          <w:szCs w:val="21"/>
        </w:rPr>
      </w:sdtEndPr>
      <w:sdtContent>
        <w:p w:rsidR="00507BB6" w:rsidRDefault="00BE0F81">
          <w:pPr>
            <w:pStyle w:val="3"/>
            <w:numPr>
              <w:ilvl w:val="0"/>
              <w:numId w:val="85"/>
            </w:numPr>
          </w:pPr>
          <w:r>
            <w:rPr>
              <w:rFonts w:hint="eastAsia"/>
            </w:rPr>
            <w:t>利润分配情况</w:t>
          </w:r>
        </w:p>
        <w:p w:rsidR="00507BB6" w:rsidRDefault="00A057D5" w:rsidP="009534BA">
          <w:pPr>
            <w:rPr>
              <w:szCs w:val="21"/>
            </w:rPr>
          </w:pPr>
          <w:sdt>
            <w:sdtPr>
              <w:alias w:val="是否适用：利润分配情况[双击切换]"/>
              <w:tag w:val="_GBC_a2ea8cd0604f474db0e7e62eb7fc0435"/>
              <w:id w:val="-1708560670"/>
              <w:lock w:val="sdtContentLocked"/>
              <w:placeholder>
                <w:docPart w:val="GBC22222222222222222222222222222"/>
              </w:placeholder>
            </w:sdtPr>
            <w:sdtEndPr/>
            <w:sdtContent>
              <w:r w:rsidR="00BE0F81">
                <w:fldChar w:fldCharType="begin"/>
              </w:r>
              <w:r w:rsidR="009534BA">
                <w:instrText xml:space="preserve"> MACROBUTTON  SnrToggleCheckbox □适用 </w:instrText>
              </w:r>
              <w:r w:rsidR="00BE0F81">
                <w:fldChar w:fldCharType="end"/>
              </w:r>
              <w:r w:rsidR="00BE0F81">
                <w:fldChar w:fldCharType="begin"/>
              </w:r>
              <w:r w:rsidR="009534BA">
                <w:instrText xml:space="preserve"> MACROBUTTON  SnrToggleCheckbox √不适用 </w:instrText>
              </w:r>
              <w:r w:rsidR="00BE0F81">
                <w:fldChar w:fldCharType="end"/>
              </w:r>
            </w:sdtContent>
          </w:sdt>
        </w:p>
      </w:sdtContent>
    </w:sdt>
    <w:sdt>
      <w:sdtPr>
        <w:rPr>
          <w:rFonts w:ascii="宋体" w:hAnsi="宋体" w:cs="宋体"/>
          <w:b w:val="0"/>
          <w:bCs w:val="0"/>
          <w:kern w:val="0"/>
          <w:sz w:val="24"/>
          <w:szCs w:val="21"/>
        </w:rPr>
        <w:alias w:val="模块:资产负债表日后事项-销售退回说明"/>
        <w:tag w:val="_GBC_189c429afb95427192d478a4da4061cd"/>
        <w:id w:val="777757484"/>
        <w:lock w:val="sdtLocked"/>
        <w:placeholder>
          <w:docPart w:val="GBC22222222222222222222222222222"/>
        </w:placeholder>
      </w:sdtPr>
      <w:sdtEndPr>
        <w:rPr>
          <w:sz w:val="21"/>
        </w:rPr>
      </w:sdtEndPr>
      <w:sdtContent>
        <w:bookmarkStart w:id="60" w:name="_Toc241636515" w:displacedByCustomXml="prev"/>
        <w:p w:rsidR="00507BB6" w:rsidRDefault="00BE0F81">
          <w:pPr>
            <w:pStyle w:val="3"/>
            <w:numPr>
              <w:ilvl w:val="0"/>
              <w:numId w:val="85"/>
            </w:numPr>
          </w:pPr>
          <w:r>
            <w:rPr>
              <w:rFonts w:hint="eastAsia"/>
              <w:szCs w:val="21"/>
            </w:rPr>
            <w:t>销售</w:t>
          </w:r>
          <w:r>
            <w:rPr>
              <w:rFonts w:hint="eastAsia"/>
            </w:rPr>
            <w:t>退回</w:t>
          </w:r>
        </w:p>
        <w:sdt>
          <w:sdtPr>
            <w:alias w:val="是否适用：销售退回[双击切换]"/>
            <w:tag w:val="_GBC_4175c0e820fa43cd98dd2d05c0dea8a8"/>
            <w:id w:val="845444715"/>
            <w:lock w:val="sdtContentLocked"/>
            <w:placeholder>
              <w:docPart w:val="GBC22222222222222222222222222222"/>
            </w:placeholder>
          </w:sdtPr>
          <w:sdtEndPr/>
          <w:sdtContent>
            <w:p w:rsidR="00507BB6" w:rsidRDefault="00BE0F81" w:rsidP="009534BA">
              <w:pPr>
                <w:rPr>
                  <w:szCs w:val="21"/>
                </w:rPr>
              </w:pPr>
              <w:r>
                <w:fldChar w:fldCharType="begin"/>
              </w:r>
              <w:r w:rsidR="009534BA">
                <w:instrText xml:space="preserve"> MACROBUTTON  SnrToggleCheckbox □适用 </w:instrText>
              </w:r>
              <w:r>
                <w:fldChar w:fldCharType="end"/>
              </w:r>
              <w:r>
                <w:fldChar w:fldCharType="begin"/>
              </w:r>
              <w:r w:rsidR="009534BA">
                <w:instrText xml:space="preserve"> MACROBUTTON  SnrToggleCheckbox √不适用 </w:instrText>
              </w:r>
              <w:r>
                <w:fldChar w:fldCharType="end"/>
              </w:r>
            </w:p>
          </w:sdtContent>
        </w:sdt>
      </w:sdtContent>
    </w:sdt>
    <w:p w:rsidR="00507BB6" w:rsidRDefault="00507BB6">
      <w:pPr>
        <w:rPr>
          <w:szCs w:val="21"/>
        </w:rPr>
      </w:pPr>
    </w:p>
    <w:sdt>
      <w:sdtPr>
        <w:rPr>
          <w:rFonts w:ascii="宋体" w:hAnsi="宋体" w:cs="宋体" w:hint="eastAsia"/>
          <w:b w:val="0"/>
          <w:bCs w:val="0"/>
          <w:kern w:val="0"/>
          <w:sz w:val="24"/>
          <w:szCs w:val="24"/>
        </w:rPr>
        <w:alias w:val="模块:其他资产负债表日后事项说明"/>
        <w:tag w:val="_GBC_90d185c72bfe452398767dd3a98447a5"/>
        <w:id w:val="-2062393570"/>
        <w:lock w:val="sdtLocked"/>
        <w:placeholder>
          <w:docPart w:val="GBC22222222222222222222222222222"/>
        </w:placeholder>
      </w:sdtPr>
      <w:sdtEndPr>
        <w:rPr>
          <w:sz w:val="21"/>
        </w:rPr>
      </w:sdtEndPr>
      <w:sdtContent>
        <w:p w:rsidR="00507BB6" w:rsidRDefault="00BE0F81">
          <w:pPr>
            <w:pStyle w:val="3"/>
            <w:numPr>
              <w:ilvl w:val="0"/>
              <w:numId w:val="85"/>
            </w:numPr>
          </w:pPr>
          <w:r>
            <w:rPr>
              <w:rFonts w:hint="eastAsia"/>
            </w:rPr>
            <w:t>其他资产负债表日后事项说明</w:t>
          </w:r>
          <w:bookmarkEnd w:id="60"/>
        </w:p>
        <w:sdt>
          <w:sdtPr>
            <w:alias w:val="是否适用：其他资产负债表日后事项说明[双击切换]"/>
            <w:tag w:val="_GBC_3da0e7092a0048ed9e147e2e860785f5"/>
            <w:id w:val="-1453402108"/>
            <w:lock w:val="sdtContentLocked"/>
            <w:placeholder>
              <w:docPart w:val="GBC22222222222222222222222222222"/>
            </w:placeholder>
          </w:sdtPr>
          <w:sdtEndPr/>
          <w:sdtContent>
            <w:p w:rsidR="00325D2A" w:rsidRDefault="00BE0F81" w:rsidP="00325D2A">
              <w:r>
                <w:fldChar w:fldCharType="begin"/>
              </w:r>
              <w:r w:rsidR="00325D2A">
                <w:instrText xml:space="preserve"> MACROBUTTON  SnrToggleCheckbox √适用 </w:instrText>
              </w:r>
              <w:r>
                <w:fldChar w:fldCharType="end"/>
              </w:r>
              <w:r>
                <w:fldChar w:fldCharType="begin"/>
              </w:r>
              <w:r w:rsidR="00325D2A">
                <w:instrText xml:space="preserve"> MACROBUTTON  SnrToggleCheckbox □不适用 </w:instrText>
              </w:r>
              <w:r>
                <w:fldChar w:fldCharType="end"/>
              </w:r>
            </w:p>
          </w:sdtContent>
        </w:sdt>
        <w:sdt>
          <w:sdtPr>
            <w:alias w:val="资产负债表日后事项的说明"/>
            <w:tag w:val="_GBC_b095fb5e765c447f82bb8e8b5a26cbea"/>
            <w:id w:val="1039408882"/>
            <w:lock w:val="sdtLocked"/>
          </w:sdtPr>
          <w:sdtEndPr/>
          <w:sdtContent>
            <w:p w:rsidR="00325D2A" w:rsidRDefault="002B1AD9" w:rsidP="00325D2A">
              <w:pPr>
                <w:ind w:firstLineChars="200" w:firstLine="420"/>
              </w:pPr>
              <w:r w:rsidRPr="002B1AD9">
                <w:rPr>
                  <w:rFonts w:hint="eastAsia"/>
                </w:rPr>
                <w:t>截至本报告披露日，公司已完成对江苏吴中医药产业投资有限公司</w:t>
              </w:r>
              <w:r w:rsidRPr="002B1AD9">
                <w:t>28,000万元注册资本的出资，以及杭州吴中医药产业投资有限公司5000万元注册资本的出资。</w:t>
              </w:r>
            </w:p>
          </w:sdtContent>
        </w:sdt>
        <w:p w:rsidR="00507BB6" w:rsidRDefault="00A057D5" w:rsidP="008B2081"/>
      </w:sdtContent>
    </w:sdt>
    <w:p w:rsidR="00507BB6" w:rsidRDefault="00BE0F81">
      <w:pPr>
        <w:pStyle w:val="2"/>
        <w:numPr>
          <w:ilvl w:val="0"/>
          <w:numId w:val="38"/>
        </w:numPr>
      </w:pPr>
      <w:r>
        <w:rPr>
          <w:rFonts w:hint="eastAsia"/>
        </w:rPr>
        <w:t>其他重要事项</w:t>
      </w:r>
    </w:p>
    <w:p w:rsidR="00507BB6" w:rsidRDefault="00BE0F81">
      <w:pPr>
        <w:pStyle w:val="3"/>
        <w:numPr>
          <w:ilvl w:val="0"/>
          <w:numId w:val="86"/>
        </w:numPr>
      </w:pPr>
      <w:r>
        <w:rPr>
          <w:rFonts w:hint="eastAsia"/>
        </w:rPr>
        <w:t>前期会计差错更正</w:t>
      </w:r>
    </w:p>
    <w:sdt>
      <w:sdtPr>
        <w:rPr>
          <w:rFonts w:ascii="宋体" w:hAnsi="宋体" w:cs="宋体" w:hint="eastAsia"/>
          <w:b w:val="0"/>
          <w:bCs w:val="0"/>
          <w:kern w:val="0"/>
          <w:sz w:val="24"/>
          <w:szCs w:val="21"/>
        </w:rPr>
        <w:alias w:val="模块:会计差错更正(追溯重述)"/>
        <w:tag w:val="_GBC_cb1f61a36a2a43b0ad30697c25cce450"/>
        <w:id w:val="-948774972"/>
        <w:lock w:val="sdtLocked"/>
        <w:placeholder>
          <w:docPart w:val="GBC22222222222222222222222222222"/>
        </w:placeholder>
      </w:sdtPr>
      <w:sdtEndPr>
        <w:rPr>
          <w:sz w:val="20"/>
        </w:rPr>
      </w:sdtEndPr>
      <w:sdtContent>
        <w:p w:rsidR="00507BB6" w:rsidRDefault="00BE0F81">
          <w:pPr>
            <w:pStyle w:val="4"/>
            <w:numPr>
              <w:ilvl w:val="0"/>
              <w:numId w:val="87"/>
            </w:numPr>
            <w:tabs>
              <w:tab w:val="left" w:pos="602"/>
            </w:tabs>
          </w:pPr>
          <w:r>
            <w:rPr>
              <w:rFonts w:hint="eastAsia"/>
            </w:rPr>
            <w:t>追溯重述法</w:t>
          </w:r>
        </w:p>
        <w:p w:rsidR="00507BB6" w:rsidRDefault="00A057D5" w:rsidP="009534BA">
          <w:pPr>
            <w:rPr>
              <w:szCs w:val="21"/>
            </w:rPr>
          </w:pPr>
          <w:sdt>
            <w:sdtPr>
              <w:rPr>
                <w:rFonts w:hint="eastAsia"/>
                <w:szCs w:val="21"/>
              </w:rPr>
              <w:alias w:val="是否适用：追溯重述法[双击切换]"/>
              <w:tag w:val="_GBC_9d59987ec8f64e568cc0874cd76bb5ce"/>
              <w:id w:val="18058296"/>
              <w:lock w:val="sdtContentLocked"/>
              <w:placeholder>
                <w:docPart w:val="GBC22222222222222222222222222222"/>
              </w:placeholder>
            </w:sdtPr>
            <w:sdtEndPr/>
            <w:sdtContent>
              <w:r w:rsidR="00BE0F81">
                <w:rPr>
                  <w:szCs w:val="21"/>
                </w:rPr>
                <w:fldChar w:fldCharType="begin"/>
              </w:r>
              <w:r w:rsidR="009534BA">
                <w:rPr>
                  <w:szCs w:val="21"/>
                </w:rPr>
                <w:instrText xml:space="preserve"> MACROBUTTON  SnrToggleCheckbox □适用 </w:instrText>
              </w:r>
              <w:r w:rsidR="00BE0F81">
                <w:rPr>
                  <w:szCs w:val="21"/>
                </w:rPr>
                <w:fldChar w:fldCharType="end"/>
              </w:r>
              <w:r w:rsidR="00BE0F81">
                <w:rPr>
                  <w:szCs w:val="21"/>
                </w:rPr>
                <w:fldChar w:fldCharType="begin"/>
              </w:r>
              <w:r w:rsidR="009534BA">
                <w:rPr>
                  <w:szCs w:val="21"/>
                </w:rPr>
                <w:instrText xml:space="preserve"> MACROBUTTON  SnrToggleCheckbox √不适用 </w:instrText>
              </w:r>
              <w:r w:rsidR="00BE0F81">
                <w:rPr>
                  <w:szCs w:val="21"/>
                </w:rPr>
                <w:fldChar w:fldCharType="end"/>
              </w:r>
            </w:sdtContent>
          </w:sdt>
        </w:p>
      </w:sdtContent>
    </w:sdt>
    <w:sdt>
      <w:sdtPr>
        <w:rPr>
          <w:rFonts w:ascii="宋体" w:hAnsi="宋体" w:cs="宋体" w:hint="eastAsia"/>
          <w:b w:val="0"/>
          <w:bCs w:val="0"/>
          <w:kern w:val="0"/>
          <w:sz w:val="24"/>
          <w:szCs w:val="24"/>
        </w:rPr>
        <w:alias w:val="模块:未来适用法本报告期是否发现采用未来适用法的前期会计差错：（..."/>
        <w:tag w:val="_GBC_6bd40de18d9047e48f182803eefc5581"/>
        <w:id w:val="537782735"/>
        <w:lock w:val="sdtLocked"/>
        <w:placeholder>
          <w:docPart w:val="GBC22222222222222222222222222222"/>
        </w:placeholder>
      </w:sdtPr>
      <w:sdtEndPr>
        <w:rPr>
          <w:rFonts w:hint="default"/>
          <w:sz w:val="21"/>
        </w:rPr>
      </w:sdtEndPr>
      <w:sdtContent>
        <w:p w:rsidR="00507BB6" w:rsidRDefault="00BE0F81">
          <w:pPr>
            <w:pStyle w:val="4"/>
            <w:numPr>
              <w:ilvl w:val="0"/>
              <w:numId w:val="87"/>
            </w:numPr>
            <w:tabs>
              <w:tab w:val="left" w:pos="602"/>
            </w:tabs>
            <w:rPr>
              <w:rFonts w:cs="Cambria"/>
              <w:bCs w:val="0"/>
            </w:rPr>
          </w:pPr>
          <w:r>
            <w:rPr>
              <w:rFonts w:hint="eastAsia"/>
            </w:rPr>
            <w:t>未来</w:t>
          </w:r>
          <w:r>
            <w:rPr>
              <w:rFonts w:cs="Cambria" w:hint="eastAsia"/>
              <w:bCs w:val="0"/>
            </w:rPr>
            <w:t>适用法</w:t>
          </w:r>
        </w:p>
        <w:sdt>
          <w:sdtPr>
            <w:alias w:val="是否适用：未来适用法[双击切换]"/>
            <w:tag w:val="_GBC_add0977272ee43e7938e3e96c6aaa92d"/>
            <w:id w:val="-2026244243"/>
            <w:lock w:val="sdtContentLocked"/>
            <w:placeholder>
              <w:docPart w:val="GBC22222222222222222222222222222"/>
            </w:placeholder>
          </w:sdtPr>
          <w:sdtEndPr/>
          <w:sdtContent>
            <w:p w:rsidR="00507BB6" w:rsidRDefault="00BE0F81" w:rsidP="009534BA">
              <w:r>
                <w:fldChar w:fldCharType="begin"/>
              </w:r>
              <w:r w:rsidR="009534BA">
                <w:instrText xml:space="preserve"> MACROBUTTON  SnrToggleCheckbox □适用 </w:instrText>
              </w:r>
              <w:r>
                <w:fldChar w:fldCharType="end"/>
              </w:r>
              <w:r>
                <w:fldChar w:fldCharType="begin"/>
              </w:r>
              <w:r w:rsidR="009534BA">
                <w:instrText xml:space="preserve"> MACROBUTTON  SnrToggleCheckbox √不适用 </w:instrText>
              </w:r>
              <w:r>
                <w:fldChar w:fldCharType="end"/>
              </w:r>
            </w:p>
          </w:sdtContent>
        </w:sdt>
      </w:sdtContent>
    </w:sdt>
    <w:bookmarkStart w:id="61" w:name="_Toc241636518" w:displacedByCustomXml="next"/>
    <w:sdt>
      <w:sdtPr>
        <w:rPr>
          <w:rFonts w:ascii="宋体" w:hAnsi="宋体" w:cs="宋体" w:hint="eastAsia"/>
          <w:b w:val="0"/>
          <w:bCs w:val="0"/>
          <w:kern w:val="0"/>
          <w:sz w:val="24"/>
          <w:szCs w:val="24"/>
        </w:rPr>
        <w:alias w:val="模块:债务重组"/>
        <w:tag w:val="_GBC_998fd0c3432a41e5b98f1c74ffeda751"/>
        <w:id w:val="-472524700"/>
        <w:lock w:val="sdtLocked"/>
        <w:placeholder>
          <w:docPart w:val="GBC22222222222222222222222222222"/>
        </w:placeholder>
      </w:sdtPr>
      <w:sdtEndPr>
        <w:rPr>
          <w:rFonts w:asciiTheme="minorHAnsi" w:eastAsiaTheme="minorEastAsia" w:hAnsiTheme="minorHAnsi" w:cstheme="minorBidi"/>
          <w:sz w:val="21"/>
          <w:szCs w:val="21"/>
        </w:rPr>
      </w:sdtEndPr>
      <w:sdtContent>
        <w:p w:rsidR="00507BB6" w:rsidRDefault="00BE0F81">
          <w:pPr>
            <w:pStyle w:val="3"/>
            <w:numPr>
              <w:ilvl w:val="0"/>
              <w:numId w:val="86"/>
            </w:numPr>
          </w:pPr>
          <w:r>
            <w:rPr>
              <w:rFonts w:hint="eastAsia"/>
            </w:rPr>
            <w:t>债务重组</w:t>
          </w:r>
          <w:bookmarkEnd w:id="61"/>
        </w:p>
        <w:sdt>
          <w:sdtPr>
            <w:alias w:val="是否适用：债务重组[双击切换]"/>
            <w:tag w:val="_GBC_a39e02df9c5d42f2bd7e116f823b8615"/>
            <w:id w:val="836419151"/>
            <w:lock w:val="sdtContentLocked"/>
            <w:placeholder>
              <w:docPart w:val="GBC22222222222222222222222222222"/>
            </w:placeholder>
          </w:sdtPr>
          <w:sdtEndPr/>
          <w:sdtContent>
            <w:p w:rsidR="00507BB6" w:rsidRDefault="00BE0F81" w:rsidP="009534BA">
              <w:pPr>
                <w:rPr>
                  <w:szCs w:val="21"/>
                </w:rPr>
              </w:pPr>
              <w:r>
                <w:fldChar w:fldCharType="begin"/>
              </w:r>
              <w:r w:rsidR="009534BA">
                <w:instrText xml:space="preserve"> MACROBUTTON  SnrToggleCheckbox □适用 </w:instrText>
              </w:r>
              <w:r>
                <w:fldChar w:fldCharType="end"/>
              </w:r>
              <w:r>
                <w:fldChar w:fldCharType="begin"/>
              </w:r>
              <w:r w:rsidR="009534BA">
                <w:instrText xml:space="preserve"> MACROBUTTON  SnrToggleCheckbox √不适用 </w:instrText>
              </w:r>
              <w:r>
                <w:fldChar w:fldCharType="end"/>
              </w:r>
            </w:p>
          </w:sdtContent>
        </w:sdt>
      </w:sdtContent>
    </w:sdt>
    <w:p w:rsidR="00507BB6" w:rsidRDefault="00507BB6">
      <w:pPr>
        <w:rPr>
          <w:szCs w:val="21"/>
        </w:rPr>
      </w:pPr>
    </w:p>
    <w:p w:rsidR="00507BB6" w:rsidRDefault="00BE0F81">
      <w:pPr>
        <w:pStyle w:val="3"/>
        <w:numPr>
          <w:ilvl w:val="0"/>
          <w:numId w:val="86"/>
        </w:numPr>
      </w:pPr>
      <w:r>
        <w:rPr>
          <w:rFonts w:hint="eastAsia"/>
        </w:rPr>
        <w:t>资产置换</w:t>
      </w:r>
    </w:p>
    <w:bookmarkStart w:id="62" w:name="_Toc161412438" w:displacedByCustomXml="next"/>
    <w:bookmarkStart w:id="63" w:name="_Toc241636517" w:displacedByCustomXml="next"/>
    <w:sdt>
      <w:sdtPr>
        <w:rPr>
          <w:rFonts w:ascii="宋体" w:hAnsi="宋体" w:cs="宋体" w:hint="eastAsia"/>
          <w:b w:val="0"/>
          <w:bCs w:val="0"/>
          <w:kern w:val="0"/>
          <w:sz w:val="24"/>
          <w:szCs w:val="24"/>
        </w:rPr>
        <w:alias w:val="模块:非货币性资产交换"/>
        <w:tag w:val="_GBC_c8e7bc701c4e40cea43130c65dd24cdf"/>
        <w:id w:val="702294605"/>
        <w:lock w:val="sdtLocked"/>
        <w:placeholder>
          <w:docPart w:val="GBC22222222222222222222222222222"/>
        </w:placeholder>
      </w:sdtPr>
      <w:sdtEndPr>
        <w:rPr>
          <w:rFonts w:asciiTheme="minorHAnsi" w:hAnsiTheme="minorHAnsi" w:cstheme="minorBidi"/>
          <w:sz w:val="21"/>
          <w:szCs w:val="21"/>
        </w:rPr>
      </w:sdtEndPr>
      <w:sdtContent>
        <w:p w:rsidR="00507BB6" w:rsidRDefault="00BE0F81">
          <w:pPr>
            <w:pStyle w:val="4"/>
            <w:numPr>
              <w:ilvl w:val="0"/>
              <w:numId w:val="88"/>
            </w:numPr>
            <w:tabs>
              <w:tab w:val="left" w:pos="644"/>
            </w:tabs>
          </w:pPr>
          <w:r>
            <w:rPr>
              <w:rFonts w:hint="eastAsia"/>
            </w:rPr>
            <w:t>非货币性资产交换</w:t>
          </w:r>
          <w:bookmarkEnd w:id="63"/>
          <w:bookmarkEnd w:id="62"/>
        </w:p>
        <w:sdt>
          <w:sdtPr>
            <w:alias w:val="是否适用：非货币性资产交换[双击切换]"/>
            <w:tag w:val="_GBC_1e8378570c9a4db08ad001118944af2e"/>
            <w:id w:val="-2099238276"/>
            <w:lock w:val="sdtContentLocked"/>
            <w:placeholder>
              <w:docPart w:val="GBC22222222222222222222222222222"/>
            </w:placeholder>
          </w:sdtPr>
          <w:sdtEndPr/>
          <w:sdtContent>
            <w:p w:rsidR="00507BB6" w:rsidRDefault="00BE0F81" w:rsidP="009534BA">
              <w:pPr>
                <w:rPr>
                  <w:szCs w:val="21"/>
                </w:rPr>
              </w:pPr>
              <w:r>
                <w:fldChar w:fldCharType="begin"/>
              </w:r>
              <w:r w:rsidR="009534BA">
                <w:instrText xml:space="preserve"> MACROBUTTON  SnrToggleCheckbox □适用 </w:instrText>
              </w:r>
              <w:r>
                <w:fldChar w:fldCharType="end"/>
              </w:r>
              <w:r>
                <w:fldChar w:fldCharType="begin"/>
              </w:r>
              <w:r w:rsidR="009534BA">
                <w:instrText xml:space="preserve"> MACROBUTTON  SnrToggleCheckbox √不适用 </w:instrText>
              </w:r>
              <w:r>
                <w:fldChar w:fldCharType="end"/>
              </w:r>
            </w:p>
          </w:sdtContent>
        </w:sdt>
      </w:sdtContent>
    </w:sdt>
    <w:p w:rsidR="00507BB6" w:rsidRDefault="00507BB6">
      <w:pPr>
        <w:rPr>
          <w:szCs w:val="21"/>
        </w:rPr>
      </w:pPr>
    </w:p>
    <w:sdt>
      <w:sdtPr>
        <w:rPr>
          <w:rFonts w:ascii="宋体" w:hAnsi="宋体" w:cs="宋体" w:hint="eastAsia"/>
          <w:b w:val="0"/>
          <w:bCs w:val="0"/>
          <w:kern w:val="0"/>
          <w:sz w:val="24"/>
          <w:szCs w:val="24"/>
        </w:rPr>
        <w:alias w:val="模块:其他资产置换资产说明"/>
        <w:tag w:val="_GBC_a7d8a797c78a4fb398d42fc923a0a5dc"/>
        <w:id w:val="-272014522"/>
        <w:lock w:val="sdtLocked"/>
        <w:placeholder>
          <w:docPart w:val="GBC22222222222222222222222222222"/>
        </w:placeholder>
      </w:sdtPr>
      <w:sdtEndPr>
        <w:rPr>
          <w:rFonts w:asciiTheme="minorHAnsi" w:hAnsiTheme="minorHAnsi" w:cstheme="minorBidi"/>
          <w:sz w:val="21"/>
        </w:rPr>
      </w:sdtEndPr>
      <w:sdtContent>
        <w:p w:rsidR="00507BB6" w:rsidRDefault="00BE0F81">
          <w:pPr>
            <w:pStyle w:val="4"/>
            <w:numPr>
              <w:ilvl w:val="0"/>
              <w:numId w:val="88"/>
            </w:numPr>
            <w:tabs>
              <w:tab w:val="left" w:pos="644"/>
            </w:tabs>
          </w:pPr>
          <w:r>
            <w:rPr>
              <w:rFonts w:hint="eastAsia"/>
            </w:rPr>
            <w:t>其他资产置换</w:t>
          </w:r>
        </w:p>
        <w:sdt>
          <w:sdtPr>
            <w:alias w:val="是否适用：其他资产置换[双击切换]"/>
            <w:tag w:val="_GBC_e20be5fc12b94f43a4090c14cc3aec63"/>
            <w:id w:val="-1910377961"/>
            <w:lock w:val="sdtContentLocked"/>
            <w:placeholder>
              <w:docPart w:val="GBC22222222222222222222222222222"/>
            </w:placeholder>
          </w:sdtPr>
          <w:sdtEndPr/>
          <w:sdtContent>
            <w:p w:rsidR="00507BB6" w:rsidRDefault="00BE0F81" w:rsidP="009534BA">
              <w:pPr>
                <w:rPr>
                  <w:szCs w:val="21"/>
                </w:rPr>
              </w:pPr>
              <w:r>
                <w:fldChar w:fldCharType="begin"/>
              </w:r>
              <w:r w:rsidR="009534BA">
                <w:instrText xml:space="preserve"> MACROBUTTON  SnrToggleCheckbox □适用 </w:instrText>
              </w:r>
              <w:r>
                <w:fldChar w:fldCharType="end"/>
              </w:r>
              <w:r>
                <w:fldChar w:fldCharType="begin"/>
              </w:r>
              <w:r w:rsidR="009534BA">
                <w:instrText xml:space="preserve"> MACROBUTTON  SnrToggleCheckbox √不适用 </w:instrText>
              </w:r>
              <w:r>
                <w:fldChar w:fldCharType="end"/>
              </w:r>
            </w:p>
          </w:sdtContent>
        </w:sdt>
        <w:p w:rsidR="00507BB6" w:rsidRDefault="00A057D5"/>
      </w:sdtContent>
    </w:sdt>
    <w:bookmarkStart w:id="64" w:name="_Toc247371936" w:displacedByCustomXml="next"/>
    <w:sdt>
      <w:sdtPr>
        <w:rPr>
          <w:rFonts w:ascii="宋体" w:hAnsi="宋体" w:cs="宋体" w:hint="eastAsia"/>
          <w:b w:val="0"/>
          <w:bCs w:val="0"/>
          <w:kern w:val="0"/>
          <w:sz w:val="24"/>
          <w:szCs w:val="24"/>
        </w:rPr>
        <w:alias w:val="模块:年金计划主要内容及重大变化"/>
        <w:tag w:val="_GBC_868ef73c1ce14e36a7c8c41a6c9d1268"/>
        <w:id w:val="-1447534087"/>
        <w:lock w:val="sdtLocked"/>
        <w:placeholder>
          <w:docPart w:val="GBC22222222222222222222222222222"/>
        </w:placeholder>
      </w:sdtPr>
      <w:sdtEndPr>
        <w:rPr>
          <w:rFonts w:asciiTheme="minorHAnsi" w:eastAsiaTheme="minorEastAsia" w:hAnsiTheme="minorHAnsi" w:cstheme="minorBidi"/>
          <w:sz w:val="21"/>
          <w:szCs w:val="21"/>
        </w:rPr>
      </w:sdtEndPr>
      <w:sdtContent>
        <w:p w:rsidR="00507BB6" w:rsidRDefault="00BE0F81">
          <w:pPr>
            <w:pStyle w:val="3"/>
            <w:numPr>
              <w:ilvl w:val="0"/>
              <w:numId w:val="86"/>
            </w:numPr>
          </w:pPr>
          <w:r>
            <w:rPr>
              <w:rFonts w:hint="eastAsia"/>
            </w:rPr>
            <w:t>年金计划</w:t>
          </w:r>
          <w:bookmarkEnd w:id="64"/>
        </w:p>
        <w:sdt>
          <w:sdtPr>
            <w:alias w:val="是否适用：年金计划[双击切换]"/>
            <w:tag w:val="_GBC_f69a163f78f74a54a6443aaa7388f0dd"/>
            <w:id w:val="1782444888"/>
            <w:lock w:val="sdtContentLocked"/>
            <w:placeholder>
              <w:docPart w:val="GBC22222222222222222222222222222"/>
            </w:placeholder>
          </w:sdtPr>
          <w:sdtEndPr/>
          <w:sdtContent>
            <w:p w:rsidR="00507BB6" w:rsidRDefault="00BE0F81" w:rsidP="009534BA">
              <w:pPr>
                <w:rPr>
                  <w:rFonts w:asciiTheme="minorHAnsi" w:eastAsiaTheme="minorEastAsia" w:hAnsiTheme="minorHAnsi" w:cstheme="minorBidi"/>
                  <w:szCs w:val="21"/>
                </w:rPr>
              </w:pPr>
              <w:r>
                <w:fldChar w:fldCharType="begin"/>
              </w:r>
              <w:r w:rsidR="009534BA">
                <w:instrText xml:space="preserve"> MACROBUTTON  SnrToggleCheckbox □适用 </w:instrText>
              </w:r>
              <w:r>
                <w:fldChar w:fldCharType="end"/>
              </w:r>
              <w:r>
                <w:fldChar w:fldCharType="begin"/>
              </w:r>
              <w:r w:rsidR="009534BA">
                <w:instrText xml:space="preserve"> MACROBUTTON  SnrToggleCheckbox √不适用 </w:instrText>
              </w:r>
              <w:r>
                <w:fldChar w:fldCharType="end"/>
              </w:r>
            </w:p>
          </w:sdtContent>
        </w:sdt>
      </w:sdtContent>
    </w:sdt>
    <w:p w:rsidR="00507BB6" w:rsidRDefault="00507BB6">
      <w:pPr>
        <w:rPr>
          <w:szCs w:val="21"/>
        </w:rPr>
      </w:pPr>
    </w:p>
    <w:sdt>
      <w:sdtPr>
        <w:rPr>
          <w:rFonts w:ascii="宋体" w:hAnsi="宋体" w:cs="宋体" w:hint="eastAsia"/>
          <w:b w:val="0"/>
          <w:bCs w:val="0"/>
          <w:kern w:val="0"/>
          <w:sz w:val="24"/>
          <w:szCs w:val="21"/>
        </w:rPr>
        <w:alias w:val="模块:终止经营"/>
        <w:tag w:val="_GBC_eb9f713a39454ce1a2b0b09086ca70cc"/>
        <w:id w:val="1223327175"/>
        <w:lock w:val="sdtLocked"/>
        <w:placeholder>
          <w:docPart w:val="GBC22222222222222222222222222222"/>
        </w:placeholder>
      </w:sdtPr>
      <w:sdtEndPr>
        <w:rPr>
          <w:rFonts w:cstheme="minorBidi"/>
          <w:kern w:val="2"/>
          <w:sz w:val="21"/>
        </w:rPr>
      </w:sdtEndPr>
      <w:sdtContent>
        <w:p w:rsidR="00507BB6" w:rsidRDefault="00BE0F81">
          <w:pPr>
            <w:pStyle w:val="3"/>
            <w:numPr>
              <w:ilvl w:val="0"/>
              <w:numId w:val="86"/>
            </w:numPr>
            <w:rPr>
              <w:rFonts w:ascii="宋体" w:hAnsi="宋体"/>
              <w:szCs w:val="21"/>
            </w:rPr>
          </w:pPr>
          <w:r>
            <w:rPr>
              <w:rFonts w:ascii="宋体" w:hAnsi="宋体" w:hint="eastAsia"/>
              <w:szCs w:val="21"/>
            </w:rPr>
            <w:t>终止经营</w:t>
          </w:r>
        </w:p>
        <w:sdt>
          <w:sdtPr>
            <w:alias w:val="是否适用：终止经营[双击切换]"/>
            <w:tag w:val="_GBC_8e88002e405543f593111633f63e4d8b"/>
            <w:id w:val="801663190"/>
            <w:lock w:val="sdtContentLocked"/>
            <w:placeholder>
              <w:docPart w:val="GBC22222222222222222222222222222"/>
            </w:placeholder>
          </w:sdtPr>
          <w:sdtEndPr/>
          <w:sdtContent>
            <w:p w:rsidR="009534BA" w:rsidRDefault="00BE0F81" w:rsidP="009534BA">
              <w:r>
                <w:fldChar w:fldCharType="begin"/>
              </w:r>
              <w:r w:rsidR="009534BA">
                <w:instrText xml:space="preserve"> MACROBUTTON  SnrToggleCheckbox □适用 </w:instrText>
              </w:r>
              <w:r>
                <w:fldChar w:fldCharType="end"/>
              </w:r>
              <w:r>
                <w:fldChar w:fldCharType="begin"/>
              </w:r>
              <w:r w:rsidR="009534BA">
                <w:instrText xml:space="preserve"> MACROBUTTON  SnrToggleCheckbox √不适用 </w:instrText>
              </w:r>
              <w:r>
                <w:fldChar w:fldCharType="end"/>
              </w:r>
            </w:p>
          </w:sdtContent>
        </w:sdt>
        <w:p w:rsidR="00507BB6" w:rsidRDefault="00A057D5">
          <w:pPr>
            <w:rPr>
              <w:rFonts w:cstheme="minorBidi"/>
              <w:kern w:val="2"/>
              <w:szCs w:val="21"/>
            </w:rPr>
          </w:pPr>
        </w:p>
      </w:sdtContent>
    </w:sdt>
    <w:p w:rsidR="00507BB6" w:rsidRDefault="00BE0F81">
      <w:pPr>
        <w:pStyle w:val="3"/>
        <w:numPr>
          <w:ilvl w:val="0"/>
          <w:numId w:val="86"/>
        </w:numPr>
        <w:rPr>
          <w:rFonts w:ascii="宋体" w:hAnsi="宋体"/>
          <w:szCs w:val="21"/>
        </w:rPr>
      </w:pPr>
      <w:r>
        <w:rPr>
          <w:rFonts w:ascii="宋体" w:hAnsi="宋体" w:hint="eastAsia"/>
          <w:szCs w:val="21"/>
        </w:rPr>
        <w:t>分部信息</w:t>
      </w:r>
    </w:p>
    <w:sdt>
      <w:sdtPr>
        <w:rPr>
          <w:rFonts w:ascii="宋体" w:hAnsi="宋体" w:cs="宋体" w:hint="eastAsia"/>
          <w:b w:val="0"/>
          <w:bCs w:val="0"/>
          <w:kern w:val="0"/>
          <w:sz w:val="24"/>
          <w:szCs w:val="21"/>
        </w:rPr>
        <w:alias w:val="模块:分部信息报告分部的确定依据与会计政策"/>
        <w:tag w:val="_GBC_a659f5b3817d4a3394d1850cd82bbbab"/>
        <w:id w:val="-1238009207"/>
        <w:lock w:val="sdtLocked"/>
        <w:placeholder>
          <w:docPart w:val="GBC22222222222222222222222222222"/>
        </w:placeholder>
      </w:sdtPr>
      <w:sdtEndPr>
        <w:rPr>
          <w:rFonts w:hint="default"/>
          <w:sz w:val="21"/>
        </w:rPr>
      </w:sdtEndPr>
      <w:sdtContent>
        <w:p w:rsidR="00507BB6" w:rsidRDefault="00BE0F81">
          <w:pPr>
            <w:pStyle w:val="4"/>
            <w:numPr>
              <w:ilvl w:val="1"/>
              <w:numId w:val="8"/>
            </w:numPr>
            <w:tabs>
              <w:tab w:val="left" w:pos="644"/>
            </w:tabs>
            <w:ind w:left="420"/>
            <w:rPr>
              <w:rFonts w:ascii="宋体" w:hAnsi="宋体"/>
              <w:szCs w:val="21"/>
            </w:rPr>
          </w:pPr>
          <w:r>
            <w:rPr>
              <w:rFonts w:ascii="宋体" w:hAnsi="宋体" w:hint="eastAsia"/>
              <w:szCs w:val="21"/>
            </w:rPr>
            <w:t>报告分部的确定依据与会计政策：</w:t>
          </w:r>
        </w:p>
        <w:sdt>
          <w:sdtPr>
            <w:alias w:val="是否适用：报告分部的确定依据与会计政策[双击切换]"/>
            <w:tag w:val="_GBC_3684a11ce06644529eba619783a75583"/>
            <w:id w:val="-942988469"/>
            <w:lock w:val="sdtContentLocked"/>
            <w:placeholder>
              <w:docPart w:val="GBC22222222222222222222222222222"/>
            </w:placeholder>
          </w:sdtPr>
          <w:sdtEndPr/>
          <w:sdtContent>
            <w:p w:rsidR="00507BB6" w:rsidRDefault="00BE0F81">
              <w:r>
                <w:fldChar w:fldCharType="begin"/>
              </w:r>
              <w:r w:rsidR="009534BA">
                <w:instrText xml:space="preserve"> MACROBUTTON  SnrToggleCheckbox √适用 </w:instrText>
              </w:r>
              <w:r>
                <w:fldChar w:fldCharType="end"/>
              </w:r>
              <w:r>
                <w:fldChar w:fldCharType="begin"/>
              </w:r>
              <w:r w:rsidR="009534BA">
                <w:instrText xml:space="preserve"> MACROBUTTON  SnrToggleCheckbox □不适用 </w:instrText>
              </w:r>
              <w:r>
                <w:fldChar w:fldCharType="end"/>
              </w:r>
            </w:p>
          </w:sdtContent>
        </w:sdt>
        <w:sdt>
          <w:sdtPr>
            <w:rPr>
              <w:rFonts w:cs="宋体"/>
              <w:kern w:val="0"/>
              <w:sz w:val="24"/>
              <w:szCs w:val="24"/>
            </w:rPr>
            <w:alias w:val="报告分部的确定依据与会计政策"/>
            <w:tag w:val="_GBC_025e15951a494fa2845d296cf8db1fdb"/>
            <w:id w:val="-2047131795"/>
            <w:lock w:val="sdtLocked"/>
            <w:placeholder>
              <w:docPart w:val="GBC22222222222222222222222222222"/>
            </w:placeholder>
          </w:sdtPr>
          <w:sdtEndPr>
            <w:rPr>
              <w:rFonts w:asciiTheme="minorEastAsia" w:eastAsiaTheme="minorEastAsia" w:hAnsiTheme="minorEastAsia"/>
              <w:sz w:val="21"/>
            </w:rPr>
          </w:sdtEndPr>
          <w:sdtContent>
            <w:p w:rsidR="009534BA" w:rsidRPr="009534BA" w:rsidRDefault="009534BA" w:rsidP="002348C5">
              <w:pPr>
                <w:pStyle w:val="afc"/>
                <w:spacing w:line="240" w:lineRule="auto"/>
                <w:ind w:leftChars="0" w:left="0" w:firstLineChars="202" w:firstLine="485"/>
                <w:rPr>
                  <w:rFonts w:asciiTheme="minorEastAsia" w:eastAsiaTheme="minorEastAsia" w:hAnsiTheme="minorEastAsia"/>
                </w:rPr>
              </w:pPr>
              <w:r w:rsidRPr="009534BA">
                <w:rPr>
                  <w:rFonts w:asciiTheme="minorEastAsia" w:eastAsiaTheme="minorEastAsia" w:hAnsiTheme="minorEastAsia" w:hint="eastAsia"/>
                </w:rPr>
                <w:t>根据本公司的内部组织结构、管理要求及内部报告制度确定了四个经营分部，在经营分部的基础上本公司确定了四个报告分部，分别为</w:t>
              </w:r>
              <w:r w:rsidR="00617A60" w:rsidRPr="009534BA">
                <w:rPr>
                  <w:rFonts w:asciiTheme="minorEastAsia" w:eastAsiaTheme="minorEastAsia" w:hAnsiTheme="minorEastAsia" w:hint="eastAsia"/>
                </w:rPr>
                <w:t>药品行业、化工行业、</w:t>
              </w:r>
              <w:r w:rsidRPr="009534BA">
                <w:rPr>
                  <w:rFonts w:asciiTheme="minorEastAsia" w:eastAsiaTheme="minorEastAsia" w:hAnsiTheme="minorEastAsia" w:hint="eastAsia"/>
                </w:rPr>
                <w:t>地产行业、总部资产及其他。本公司的各个报告分部分别提供不同的产品或服务。</w:t>
              </w:r>
            </w:p>
            <w:p w:rsidR="00507BB6" w:rsidRPr="009534BA" w:rsidRDefault="009534BA" w:rsidP="009534BA">
              <w:pPr>
                <w:ind w:firstLineChars="200" w:firstLine="420"/>
                <w:rPr>
                  <w:rFonts w:asciiTheme="minorEastAsia" w:eastAsiaTheme="minorEastAsia" w:hAnsiTheme="minorEastAsia"/>
                  <w:szCs w:val="21"/>
                </w:rPr>
              </w:pPr>
              <w:r w:rsidRPr="009534BA">
                <w:rPr>
                  <w:rFonts w:asciiTheme="minorEastAsia" w:eastAsiaTheme="minorEastAsia" w:hAnsiTheme="minorEastAsia" w:hint="eastAsia"/>
                  <w:szCs w:val="21"/>
                </w:rPr>
                <w:t>由于每个分部需要不同的技术或市场策略，本公司管理层分别单独管理各个报告分部的经营活动，定期评价这些报告分部的经营成果，以决定向其分配资源及评价其业绩。分部报告信息根据各分部向管理</w:t>
              </w:r>
              <w:proofErr w:type="gramStart"/>
              <w:r w:rsidRPr="009534BA">
                <w:rPr>
                  <w:rFonts w:asciiTheme="minorEastAsia" w:eastAsiaTheme="minorEastAsia" w:hAnsiTheme="minorEastAsia" w:hint="eastAsia"/>
                  <w:szCs w:val="21"/>
                </w:rPr>
                <w:t>层报告</w:t>
              </w:r>
              <w:proofErr w:type="gramEnd"/>
              <w:r w:rsidRPr="009534BA">
                <w:rPr>
                  <w:rFonts w:asciiTheme="minorEastAsia" w:eastAsiaTheme="minorEastAsia" w:hAnsiTheme="minorEastAsia" w:hint="eastAsia"/>
                  <w:szCs w:val="21"/>
                </w:rPr>
                <w:t>时采用的会计政策及计量标准披露，这些计量基础与编制财务报表时的会计与计量基础保持一致。</w:t>
              </w:r>
            </w:p>
          </w:sdtContent>
        </w:sdt>
        <w:p w:rsidR="00507BB6" w:rsidRDefault="00A057D5">
          <w:pPr>
            <w:rPr>
              <w:szCs w:val="21"/>
            </w:rPr>
          </w:pPr>
        </w:p>
      </w:sdtContent>
    </w:sdt>
    <w:p w:rsidR="00DF5976" w:rsidRDefault="00DF5976">
      <w:pPr>
        <w:rPr>
          <w:szCs w:val="21"/>
        </w:rPr>
        <w:sectPr w:rsidR="00DF5976" w:rsidSect="008E732D">
          <w:pgSz w:w="11906" w:h="16838"/>
          <w:pgMar w:top="1525" w:right="1276" w:bottom="1440" w:left="1797" w:header="856" w:footer="992" w:gutter="0"/>
          <w:cols w:space="425"/>
          <w:docGrid w:linePitch="312"/>
        </w:sectPr>
      </w:pPr>
    </w:p>
    <w:sdt>
      <w:sdtPr>
        <w:rPr>
          <w:rFonts w:ascii="宋体" w:hAnsi="宋体" w:cs="宋体" w:hint="eastAsia"/>
          <w:b w:val="0"/>
          <w:bCs w:val="0"/>
          <w:kern w:val="0"/>
          <w:sz w:val="24"/>
          <w:szCs w:val="24"/>
        </w:rPr>
        <w:alias w:val="模块:报告分部的财务信息"/>
        <w:tag w:val="_GBC_7bcfc6b35dea4597b05ae9db882c542b"/>
        <w:id w:val="-1097711669"/>
        <w:lock w:val="sdtLocked"/>
        <w:placeholder>
          <w:docPart w:val="GBC22222222222222222222222222222"/>
        </w:placeholder>
      </w:sdtPr>
      <w:sdtEndPr>
        <w:rPr>
          <w:rFonts w:hint="default"/>
          <w:sz w:val="21"/>
          <w:szCs w:val="21"/>
        </w:rPr>
      </w:sdtEndPr>
      <w:sdtContent>
        <w:p w:rsidR="00507BB6" w:rsidRDefault="00BE0F81">
          <w:pPr>
            <w:pStyle w:val="4"/>
            <w:numPr>
              <w:ilvl w:val="1"/>
              <w:numId w:val="8"/>
            </w:numPr>
            <w:tabs>
              <w:tab w:val="left" w:pos="644"/>
            </w:tabs>
            <w:ind w:left="420"/>
          </w:pPr>
          <w:r>
            <w:rPr>
              <w:rFonts w:hint="eastAsia"/>
            </w:rPr>
            <w:t>报告分部的财务信息</w:t>
          </w:r>
        </w:p>
        <w:sdt>
          <w:sdtPr>
            <w:alias w:val="是否适用：报告分部的财务信息[双击切换]"/>
            <w:tag w:val="_GBC_25e6ee3686524d959ae273bb5aaa9cfb"/>
            <w:id w:val="2024746291"/>
            <w:lock w:val="sdtContentLocked"/>
            <w:placeholder>
              <w:docPart w:val="GBC22222222222222222222222222222"/>
            </w:placeholder>
          </w:sdtPr>
          <w:sdtEndPr/>
          <w:sdtContent>
            <w:p w:rsidR="00507BB6" w:rsidRDefault="00BE0F81">
              <w:r>
                <w:fldChar w:fldCharType="begin"/>
              </w:r>
              <w:r w:rsidR="00617A60">
                <w:instrText xml:space="preserve"> MACROBUTTON  SnrToggleCheckbox √适用 </w:instrText>
              </w:r>
              <w:r>
                <w:fldChar w:fldCharType="end"/>
              </w:r>
              <w:r>
                <w:fldChar w:fldCharType="begin"/>
              </w:r>
              <w:r w:rsidR="00617A60">
                <w:instrText xml:space="preserve"> MACROBUTTON  SnrToggleCheckbox □不适用 </w:instrText>
              </w:r>
              <w:r>
                <w:fldChar w:fldCharType="end"/>
              </w:r>
            </w:p>
          </w:sdtContent>
        </w:sdt>
        <w:p w:rsidR="00507BB6" w:rsidRDefault="00BE0F81">
          <w:pPr>
            <w:pStyle w:val="a9"/>
            <w:wordWrap w:val="0"/>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报告分部的财务信息"/>
              <w:tag w:val="_GBC_bed196c2a65649e69e8eda77c9168933"/>
              <w:id w:val="21073138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sidR="00DF5976">
                <w:rPr>
                  <w:rFonts w:ascii="宋体" w:hAnsi="宋体" w:hint="eastAsia"/>
                  <w:szCs w:val="21"/>
                </w:rPr>
                <w:t>万元</w:t>
              </w:r>
            </w:sdtContent>
          </w:sdt>
          <w:r>
            <w:rPr>
              <w:rFonts w:ascii="宋体" w:hAnsi="宋体" w:hint="eastAsia"/>
              <w:szCs w:val="21"/>
            </w:rPr>
            <w:t>币种：</w:t>
          </w:r>
          <w:sdt>
            <w:sdtPr>
              <w:rPr>
                <w:rFonts w:ascii="宋体" w:hAnsi="宋体" w:hint="eastAsia"/>
                <w:szCs w:val="21"/>
              </w:rPr>
              <w:alias w:val="币种：财务附注：报告分部的财务信息"/>
              <w:tag w:val="_GBC_22cbe62652b3461e90f84a6c3cef03c1"/>
              <w:id w:val="13799719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1985"/>
            <w:gridCol w:w="1701"/>
            <w:gridCol w:w="1701"/>
            <w:gridCol w:w="1842"/>
            <w:gridCol w:w="2151"/>
            <w:gridCol w:w="1624"/>
          </w:tblGrid>
          <w:tr w:rsidR="00DE33AF" w:rsidRPr="00DE33AF" w:rsidTr="00DE33AF">
            <w:sdt>
              <w:sdtPr>
                <w:rPr>
                  <w:szCs w:val="21"/>
                </w:rPr>
                <w:tag w:val="_PLD_2124bd1595e9432ab250a15c084078c3"/>
                <w:id w:val="138384977"/>
                <w:lock w:val="sdtLocked"/>
              </w:sdtPr>
              <w:sdtEndPr/>
              <w:sdtContent>
                <w:tc>
                  <w:tcPr>
                    <w:tcW w:w="3085"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center"/>
                      <w:rPr>
                        <w:szCs w:val="21"/>
                      </w:rPr>
                    </w:pPr>
                    <w:r w:rsidRPr="00DE33AF">
                      <w:rPr>
                        <w:rFonts w:hint="eastAsia"/>
                        <w:szCs w:val="21"/>
                      </w:rPr>
                      <w:t>项目</w:t>
                    </w:r>
                  </w:p>
                </w:tc>
              </w:sdtContent>
            </w:sdt>
            <w:sdt>
              <w:sdtPr>
                <w:rPr>
                  <w:szCs w:val="21"/>
                </w:rPr>
                <w:alias w:val="分部报告科目名称"/>
                <w:tag w:val="_GBC_24843a4914494260b42de1b13e529c2d"/>
                <w:id w:val="6944955"/>
                <w:lock w:val="sdtLocked"/>
              </w:sdtPr>
              <w:sdtEndPr/>
              <w:sdtContent>
                <w:tc>
                  <w:tcPr>
                    <w:tcW w:w="1985"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283F48" w:rsidP="00283F48">
                    <w:pPr>
                      <w:jc w:val="center"/>
                      <w:rPr>
                        <w:szCs w:val="21"/>
                      </w:rPr>
                    </w:pPr>
                    <w:r>
                      <w:rPr>
                        <w:rFonts w:hint="eastAsia"/>
                        <w:szCs w:val="21"/>
                      </w:rPr>
                      <w:t>医药行业</w:t>
                    </w:r>
                  </w:p>
                </w:tc>
              </w:sdtContent>
            </w:sdt>
            <w:sdt>
              <w:sdtPr>
                <w:rPr>
                  <w:szCs w:val="21"/>
                </w:rPr>
                <w:alias w:val="分部报告科目名称"/>
                <w:tag w:val="_GBC_24843a4914494260b42de1b13e529c2d"/>
                <w:id w:val="-1812388593"/>
                <w:lock w:val="sdtLocked"/>
              </w:sdtPr>
              <w:sdtEndPr/>
              <w:sdtContent>
                <w:tc>
                  <w:tcPr>
                    <w:tcW w:w="1701"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283F48" w:rsidP="00283F48">
                    <w:pPr>
                      <w:jc w:val="center"/>
                      <w:rPr>
                        <w:szCs w:val="21"/>
                      </w:rPr>
                    </w:pPr>
                    <w:r>
                      <w:rPr>
                        <w:rFonts w:hint="eastAsia"/>
                        <w:szCs w:val="21"/>
                      </w:rPr>
                      <w:t>化工行业</w:t>
                    </w:r>
                  </w:p>
                </w:tc>
              </w:sdtContent>
            </w:sdt>
            <w:sdt>
              <w:sdtPr>
                <w:rPr>
                  <w:szCs w:val="21"/>
                </w:rPr>
                <w:alias w:val="分部报告科目名称"/>
                <w:tag w:val="_GBC_24843a4914494260b42de1b13e529c2d"/>
                <w:id w:val="-265850333"/>
                <w:lock w:val="sdtLocked"/>
              </w:sdtPr>
              <w:sdtEndPr/>
              <w:sdtContent>
                <w:tc>
                  <w:tcPr>
                    <w:tcW w:w="1701"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283F48" w:rsidP="00283F48">
                    <w:pPr>
                      <w:jc w:val="center"/>
                      <w:rPr>
                        <w:szCs w:val="21"/>
                      </w:rPr>
                    </w:pPr>
                    <w:r>
                      <w:rPr>
                        <w:rFonts w:hint="eastAsia"/>
                        <w:szCs w:val="21"/>
                      </w:rPr>
                      <w:t>房地产行业</w:t>
                    </w:r>
                  </w:p>
                </w:tc>
              </w:sdtContent>
            </w:sdt>
            <w:sdt>
              <w:sdtPr>
                <w:rPr>
                  <w:szCs w:val="21"/>
                </w:rPr>
                <w:alias w:val="分部报告科目名称"/>
                <w:tag w:val="_GBC_24843a4914494260b42de1b13e529c2d"/>
                <w:id w:val="180560763"/>
                <w:lock w:val="sdtLocked"/>
              </w:sdtPr>
              <w:sdtEndPr/>
              <w:sdtContent>
                <w:tc>
                  <w:tcPr>
                    <w:tcW w:w="1842"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283F48" w:rsidP="00283F48">
                    <w:pPr>
                      <w:jc w:val="center"/>
                      <w:rPr>
                        <w:szCs w:val="21"/>
                      </w:rPr>
                    </w:pPr>
                    <w:r>
                      <w:rPr>
                        <w:rFonts w:hint="eastAsia"/>
                        <w:szCs w:val="21"/>
                      </w:rPr>
                      <w:t>总部资产及其他行业</w:t>
                    </w:r>
                  </w:p>
                </w:tc>
              </w:sdtContent>
            </w:sdt>
            <w:sdt>
              <w:sdtPr>
                <w:rPr>
                  <w:szCs w:val="21"/>
                </w:rPr>
                <w:tag w:val="_PLD_bbb5338509514804b5ec1d4ec145b14b"/>
                <w:id w:val="-2147414714"/>
                <w:lock w:val="sdtLocked"/>
              </w:sdtPr>
              <w:sdtEndPr/>
              <w:sdtContent>
                <w:tc>
                  <w:tcPr>
                    <w:tcW w:w="2151"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center"/>
                      <w:rPr>
                        <w:szCs w:val="21"/>
                      </w:rPr>
                    </w:pPr>
                    <w:r w:rsidRPr="00DE33AF">
                      <w:rPr>
                        <w:rFonts w:hint="eastAsia"/>
                        <w:szCs w:val="21"/>
                      </w:rPr>
                      <w:t>分部间</w:t>
                    </w:r>
                    <w:proofErr w:type="gramStart"/>
                    <w:r w:rsidRPr="00DE33AF">
                      <w:rPr>
                        <w:rFonts w:hint="eastAsia"/>
                        <w:szCs w:val="21"/>
                      </w:rPr>
                      <w:t>抵销</w:t>
                    </w:r>
                    <w:proofErr w:type="gramEnd"/>
                  </w:p>
                </w:tc>
              </w:sdtContent>
            </w:sdt>
            <w:sdt>
              <w:sdtPr>
                <w:rPr>
                  <w:szCs w:val="21"/>
                </w:rPr>
                <w:tag w:val="_PLD_fa3be9e49ff54f5f94b69f487029a441"/>
                <w:id w:val="1886051170"/>
                <w:lock w:val="sdtLocked"/>
              </w:sdtPr>
              <w:sdtEndPr/>
              <w:sdtContent>
                <w:tc>
                  <w:tcPr>
                    <w:tcW w:w="1624"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center"/>
                      <w:rPr>
                        <w:szCs w:val="21"/>
                      </w:rPr>
                    </w:pPr>
                    <w:r w:rsidRPr="00DE33AF">
                      <w:rPr>
                        <w:rFonts w:hint="eastAsia"/>
                        <w:szCs w:val="21"/>
                      </w:rPr>
                      <w:t>合计</w:t>
                    </w:r>
                  </w:p>
                </w:tc>
              </w:sdtContent>
            </w:sdt>
          </w:tr>
          <w:sdt>
            <w:sdtPr>
              <w:rPr>
                <w:szCs w:val="21"/>
              </w:rPr>
              <w:alias w:val="报告分部的财务信息明细"/>
              <w:tag w:val="_GBC_435f11a5acef4777992074d40da0f5c0"/>
              <w:id w:val="-1216192615"/>
              <w:lock w:val="sdtLocked"/>
            </w:sdtPr>
            <w:sdtEndPr/>
            <w:sdtContent>
              <w:tr w:rsidR="00DE33AF" w:rsidRPr="00DE33AF" w:rsidTr="00DE33AF">
                <w:tc>
                  <w:tcPr>
                    <w:tcW w:w="3085"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rPr>
                        <w:szCs w:val="21"/>
                      </w:rPr>
                    </w:pPr>
                    <w:r w:rsidRPr="00DE33AF">
                      <w:rPr>
                        <w:szCs w:val="21"/>
                      </w:rPr>
                      <w:t>一、营业收入</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r w:rsidRPr="00DE33AF">
                      <w:rPr>
                        <w:szCs w:val="21"/>
                      </w:rPr>
                      <w:t>66,996.83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r w:rsidRPr="00DE33AF">
                      <w:rPr>
                        <w:szCs w:val="21"/>
                      </w:rPr>
                      <w:t>22,440.37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r w:rsidRPr="00DE33AF">
                      <w:rPr>
                        <w:szCs w:val="21"/>
                      </w:rPr>
                      <w:t>8,800.56</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r w:rsidRPr="00DE33AF">
                      <w:rPr>
                        <w:szCs w:val="21"/>
                      </w:rPr>
                      <w:t>8,491.04</w:t>
                    </w:r>
                  </w:p>
                </w:tc>
                <w:tc>
                  <w:tcPr>
                    <w:tcW w:w="2151"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r w:rsidRPr="00DE33AF">
                      <w:rPr>
                        <w:szCs w:val="21"/>
                      </w:rPr>
                      <w:t>421.63</w:t>
                    </w:r>
                  </w:p>
                </w:tc>
                <w:tc>
                  <w:tcPr>
                    <w:tcW w:w="1624"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r w:rsidRPr="00DE33AF">
                      <w:rPr>
                        <w:szCs w:val="21"/>
                      </w:rPr>
                      <w:t>106,307.17</w:t>
                    </w:r>
                  </w:p>
                </w:tc>
              </w:tr>
            </w:sdtContent>
          </w:sdt>
          <w:sdt>
            <w:sdtPr>
              <w:rPr>
                <w:szCs w:val="21"/>
              </w:rPr>
              <w:alias w:val="报告分部的财务信息明细"/>
              <w:tag w:val="_GBC_435f11a5acef4777992074d40da0f5c0"/>
              <w:id w:val="-1210338518"/>
              <w:lock w:val="sdtLocked"/>
            </w:sdtPr>
            <w:sdtEndPr/>
            <w:sdtContent>
              <w:tr w:rsidR="00DE33AF" w:rsidRPr="00DE33AF" w:rsidTr="00DE33AF">
                <w:tc>
                  <w:tcPr>
                    <w:tcW w:w="3085"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rPr>
                        <w:szCs w:val="21"/>
                      </w:rPr>
                    </w:pPr>
                    <w:r w:rsidRPr="00DE33AF">
                      <w:rPr>
                        <w:szCs w:val="21"/>
                      </w:rPr>
                      <w:t>其中：对外交易收入</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r w:rsidRPr="00DE33AF">
                      <w:rPr>
                        <w:szCs w:val="21"/>
                      </w:rPr>
                      <w:t>66,996.83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r w:rsidRPr="00DE33AF">
                      <w:rPr>
                        <w:szCs w:val="21"/>
                      </w:rPr>
                      <w:t>22,440.37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r w:rsidRPr="00DE33AF">
                      <w:rPr>
                        <w:szCs w:val="21"/>
                      </w:rPr>
                      <w:t>8,800.56</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r w:rsidRPr="00DE33AF">
                      <w:rPr>
                        <w:szCs w:val="21"/>
                      </w:rPr>
                      <w:t>8,069.41</w:t>
                    </w:r>
                  </w:p>
                </w:tc>
                <w:tc>
                  <w:tcPr>
                    <w:tcW w:w="2151"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p>
                </w:tc>
                <w:tc>
                  <w:tcPr>
                    <w:tcW w:w="1624"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r w:rsidRPr="00DE33AF">
                      <w:rPr>
                        <w:szCs w:val="21"/>
                      </w:rPr>
                      <w:t>106,307.17</w:t>
                    </w:r>
                  </w:p>
                </w:tc>
              </w:tr>
            </w:sdtContent>
          </w:sdt>
          <w:sdt>
            <w:sdtPr>
              <w:rPr>
                <w:szCs w:val="21"/>
              </w:rPr>
              <w:alias w:val="报告分部的财务信息明细"/>
              <w:tag w:val="_GBC_435f11a5acef4777992074d40da0f5c0"/>
              <w:id w:val="-1159067207"/>
              <w:lock w:val="sdtLocked"/>
            </w:sdtPr>
            <w:sdtEndPr/>
            <w:sdtContent>
              <w:tr w:rsidR="00DE33AF" w:rsidRPr="00DE33AF" w:rsidTr="00DE33AF">
                <w:tc>
                  <w:tcPr>
                    <w:tcW w:w="3085"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rPr>
                        <w:szCs w:val="21"/>
                      </w:rPr>
                    </w:pPr>
                    <w:r w:rsidRPr="00DE33AF">
                      <w:rPr>
                        <w:szCs w:val="21"/>
                      </w:rPr>
                      <w:t>分部间交易收入</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r w:rsidRPr="00DE33AF">
                      <w:rPr>
                        <w:szCs w:val="21"/>
                      </w:rPr>
                      <w:t>421.63</w:t>
                    </w:r>
                  </w:p>
                </w:tc>
                <w:tc>
                  <w:tcPr>
                    <w:tcW w:w="2151"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r w:rsidRPr="00DE33AF">
                      <w:rPr>
                        <w:szCs w:val="21"/>
                      </w:rPr>
                      <w:t>421.63</w:t>
                    </w:r>
                  </w:p>
                </w:tc>
                <w:tc>
                  <w:tcPr>
                    <w:tcW w:w="1624"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p>
                </w:tc>
              </w:tr>
            </w:sdtContent>
          </w:sdt>
          <w:sdt>
            <w:sdtPr>
              <w:rPr>
                <w:szCs w:val="21"/>
              </w:rPr>
              <w:alias w:val="报告分部的财务信息明细"/>
              <w:tag w:val="_GBC_435f11a5acef4777992074d40da0f5c0"/>
              <w:id w:val="1171835149"/>
              <w:lock w:val="sdtLocked"/>
            </w:sdtPr>
            <w:sdtEndPr/>
            <w:sdtContent>
              <w:tr w:rsidR="00757A3B" w:rsidRPr="00DE33AF" w:rsidTr="00DE33AF">
                <w:tc>
                  <w:tcPr>
                    <w:tcW w:w="3085" w:type="dxa"/>
                    <w:tcBorders>
                      <w:top w:val="single" w:sz="4" w:space="0" w:color="auto"/>
                      <w:left w:val="single" w:sz="4" w:space="0" w:color="auto"/>
                      <w:bottom w:val="single" w:sz="4" w:space="0" w:color="auto"/>
                      <w:right w:val="single" w:sz="4" w:space="0" w:color="auto"/>
                    </w:tcBorders>
                    <w:shd w:val="clear" w:color="auto" w:fill="auto"/>
                  </w:tcPr>
                  <w:p w:rsidR="00757A3B" w:rsidRPr="00DE33AF" w:rsidRDefault="00757A3B" w:rsidP="006978EB">
                    <w:pPr>
                      <w:rPr>
                        <w:szCs w:val="21"/>
                      </w:rPr>
                    </w:pPr>
                    <w:r w:rsidRPr="00DE33AF">
                      <w:rPr>
                        <w:szCs w:val="21"/>
                      </w:rPr>
                      <w:t>二、营业费用</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57A3B" w:rsidRPr="00DE33AF" w:rsidRDefault="00757A3B" w:rsidP="006978EB">
                    <w:pPr>
                      <w:jc w:val="right"/>
                      <w:rPr>
                        <w:szCs w:val="21"/>
                      </w:rPr>
                    </w:pPr>
                    <w:r w:rsidRPr="00DE33AF">
                      <w:rPr>
                        <w:szCs w:val="21"/>
                      </w:rPr>
                      <w:t>62,513.95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57A3B" w:rsidRPr="00757A3B" w:rsidRDefault="00757A3B" w:rsidP="00757A3B">
                    <w:pPr>
                      <w:jc w:val="right"/>
                      <w:rPr>
                        <w:szCs w:val="21"/>
                      </w:rPr>
                    </w:pPr>
                    <w:r w:rsidRPr="00757A3B">
                      <w:rPr>
                        <w:szCs w:val="21"/>
                      </w:rPr>
                      <w:t>20,366.02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57A3B" w:rsidRPr="00DE33AF" w:rsidRDefault="00757A3B" w:rsidP="006978EB">
                    <w:pPr>
                      <w:jc w:val="right"/>
                      <w:rPr>
                        <w:szCs w:val="21"/>
                      </w:rPr>
                    </w:pPr>
                    <w:r w:rsidRPr="00DE33AF">
                      <w:rPr>
                        <w:szCs w:val="21"/>
                      </w:rPr>
                      <w:t>8,416.25</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757A3B" w:rsidRPr="00DE33AF" w:rsidRDefault="00757A3B" w:rsidP="006978EB">
                    <w:pPr>
                      <w:jc w:val="right"/>
                      <w:rPr>
                        <w:szCs w:val="21"/>
                      </w:rPr>
                    </w:pPr>
                    <w:r w:rsidRPr="00DE33AF">
                      <w:rPr>
                        <w:szCs w:val="21"/>
                      </w:rPr>
                      <w:t>3,633.28</w:t>
                    </w:r>
                  </w:p>
                </w:tc>
                <w:tc>
                  <w:tcPr>
                    <w:tcW w:w="2151" w:type="dxa"/>
                    <w:tcBorders>
                      <w:top w:val="single" w:sz="4" w:space="0" w:color="auto"/>
                      <w:left w:val="single" w:sz="4" w:space="0" w:color="auto"/>
                      <w:bottom w:val="single" w:sz="4" w:space="0" w:color="auto"/>
                      <w:right w:val="single" w:sz="4" w:space="0" w:color="auto"/>
                    </w:tcBorders>
                    <w:shd w:val="clear" w:color="auto" w:fill="auto"/>
                  </w:tcPr>
                  <w:p w:rsidR="00757A3B" w:rsidRPr="00DE33AF" w:rsidRDefault="00757A3B" w:rsidP="006978EB">
                    <w:pPr>
                      <w:jc w:val="right"/>
                      <w:rPr>
                        <w:szCs w:val="21"/>
                      </w:rPr>
                    </w:pPr>
                    <w:r w:rsidRPr="00DE33AF">
                      <w:rPr>
                        <w:szCs w:val="21"/>
                      </w:rPr>
                      <w:t>421.63</w:t>
                    </w:r>
                  </w:p>
                </w:tc>
                <w:tc>
                  <w:tcPr>
                    <w:tcW w:w="1624" w:type="dxa"/>
                    <w:tcBorders>
                      <w:top w:val="single" w:sz="4" w:space="0" w:color="auto"/>
                      <w:left w:val="single" w:sz="4" w:space="0" w:color="auto"/>
                      <w:bottom w:val="single" w:sz="4" w:space="0" w:color="auto"/>
                      <w:right w:val="single" w:sz="4" w:space="0" w:color="auto"/>
                    </w:tcBorders>
                    <w:shd w:val="clear" w:color="auto" w:fill="auto"/>
                  </w:tcPr>
                  <w:p w:rsidR="00757A3B" w:rsidRPr="00DE33AF" w:rsidRDefault="00757A3B" w:rsidP="00757A3B">
                    <w:pPr>
                      <w:jc w:val="right"/>
                      <w:rPr>
                        <w:szCs w:val="21"/>
                      </w:rPr>
                    </w:pPr>
                    <w:r w:rsidRPr="00DE33AF">
                      <w:rPr>
                        <w:szCs w:val="21"/>
                      </w:rPr>
                      <w:t>9</w:t>
                    </w:r>
                    <w:r>
                      <w:rPr>
                        <w:rFonts w:hint="eastAsia"/>
                        <w:szCs w:val="21"/>
                      </w:rPr>
                      <w:t>4</w:t>
                    </w:r>
                    <w:r w:rsidRPr="00DE33AF">
                      <w:rPr>
                        <w:szCs w:val="21"/>
                      </w:rPr>
                      <w:t>,</w:t>
                    </w:r>
                    <w:r>
                      <w:rPr>
                        <w:rFonts w:hint="eastAsia"/>
                        <w:szCs w:val="21"/>
                      </w:rPr>
                      <w:t>507</w:t>
                    </w:r>
                    <w:r w:rsidRPr="00DE33AF">
                      <w:rPr>
                        <w:szCs w:val="21"/>
                      </w:rPr>
                      <w:t>.</w:t>
                    </w:r>
                    <w:r>
                      <w:rPr>
                        <w:rFonts w:hint="eastAsia"/>
                        <w:szCs w:val="21"/>
                      </w:rPr>
                      <w:t>8</w:t>
                    </w:r>
                    <w:r w:rsidRPr="00DE33AF">
                      <w:rPr>
                        <w:szCs w:val="21"/>
                      </w:rPr>
                      <w:t>7</w:t>
                    </w:r>
                  </w:p>
                </w:tc>
              </w:tr>
            </w:sdtContent>
          </w:sdt>
          <w:sdt>
            <w:sdtPr>
              <w:rPr>
                <w:szCs w:val="21"/>
              </w:rPr>
              <w:alias w:val="报告分部的财务信息明细"/>
              <w:tag w:val="_GBC_435f11a5acef4777992074d40da0f5c0"/>
              <w:id w:val="1661037352"/>
              <w:lock w:val="sdtLocked"/>
            </w:sdtPr>
            <w:sdtEndPr/>
            <w:sdtContent>
              <w:tr w:rsidR="00757A3B" w:rsidRPr="00DE33AF" w:rsidTr="00DE33AF">
                <w:tc>
                  <w:tcPr>
                    <w:tcW w:w="3085" w:type="dxa"/>
                    <w:tcBorders>
                      <w:top w:val="single" w:sz="4" w:space="0" w:color="auto"/>
                      <w:left w:val="single" w:sz="4" w:space="0" w:color="auto"/>
                      <w:bottom w:val="single" w:sz="4" w:space="0" w:color="auto"/>
                      <w:right w:val="single" w:sz="4" w:space="0" w:color="auto"/>
                    </w:tcBorders>
                    <w:shd w:val="clear" w:color="auto" w:fill="auto"/>
                  </w:tcPr>
                  <w:p w:rsidR="00757A3B" w:rsidRPr="00DE33AF" w:rsidRDefault="00757A3B" w:rsidP="006978EB">
                    <w:pPr>
                      <w:rPr>
                        <w:szCs w:val="21"/>
                      </w:rPr>
                    </w:pPr>
                    <w:r w:rsidRPr="00DE33AF">
                      <w:rPr>
                        <w:szCs w:val="21"/>
                      </w:rPr>
                      <w:t>三、营业利润（亏损）</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757A3B" w:rsidRPr="00DE33AF" w:rsidRDefault="00757A3B" w:rsidP="006978EB">
                    <w:pPr>
                      <w:jc w:val="right"/>
                      <w:rPr>
                        <w:szCs w:val="21"/>
                      </w:rPr>
                    </w:pPr>
                    <w:r w:rsidRPr="00DE33AF">
                      <w:rPr>
                        <w:szCs w:val="21"/>
                      </w:rPr>
                      <w:t>4,482.88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57A3B" w:rsidRPr="00757A3B" w:rsidRDefault="00757A3B" w:rsidP="00757A3B">
                    <w:pPr>
                      <w:jc w:val="right"/>
                      <w:rPr>
                        <w:szCs w:val="21"/>
                      </w:rPr>
                    </w:pPr>
                    <w:r w:rsidRPr="00757A3B">
                      <w:rPr>
                        <w:szCs w:val="21"/>
                      </w:rPr>
                      <w:t>2,074.35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757A3B" w:rsidRPr="00DE33AF" w:rsidRDefault="00757A3B" w:rsidP="006978EB">
                    <w:pPr>
                      <w:jc w:val="right"/>
                      <w:rPr>
                        <w:szCs w:val="21"/>
                      </w:rPr>
                    </w:pPr>
                    <w:r w:rsidRPr="00DE33AF">
                      <w:rPr>
                        <w:szCs w:val="21"/>
                      </w:rPr>
                      <w:t>384.31</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757A3B" w:rsidRPr="00DE33AF" w:rsidRDefault="00757A3B" w:rsidP="006978EB">
                    <w:pPr>
                      <w:jc w:val="right"/>
                      <w:rPr>
                        <w:szCs w:val="21"/>
                      </w:rPr>
                    </w:pPr>
                    <w:r w:rsidRPr="00DE33AF">
                      <w:rPr>
                        <w:szCs w:val="21"/>
                      </w:rPr>
                      <w:t>4,857.76</w:t>
                    </w:r>
                  </w:p>
                </w:tc>
                <w:tc>
                  <w:tcPr>
                    <w:tcW w:w="2151" w:type="dxa"/>
                    <w:tcBorders>
                      <w:top w:val="single" w:sz="4" w:space="0" w:color="auto"/>
                      <w:left w:val="single" w:sz="4" w:space="0" w:color="auto"/>
                      <w:bottom w:val="single" w:sz="4" w:space="0" w:color="auto"/>
                      <w:right w:val="single" w:sz="4" w:space="0" w:color="auto"/>
                    </w:tcBorders>
                    <w:shd w:val="clear" w:color="auto" w:fill="auto"/>
                  </w:tcPr>
                  <w:p w:rsidR="00757A3B" w:rsidRPr="00DE33AF" w:rsidRDefault="00757A3B" w:rsidP="006978EB">
                    <w:pPr>
                      <w:jc w:val="right"/>
                      <w:rPr>
                        <w:szCs w:val="21"/>
                      </w:rPr>
                    </w:pPr>
                  </w:p>
                </w:tc>
                <w:tc>
                  <w:tcPr>
                    <w:tcW w:w="1624" w:type="dxa"/>
                    <w:tcBorders>
                      <w:top w:val="single" w:sz="4" w:space="0" w:color="auto"/>
                      <w:left w:val="single" w:sz="4" w:space="0" w:color="auto"/>
                      <w:bottom w:val="single" w:sz="4" w:space="0" w:color="auto"/>
                      <w:right w:val="single" w:sz="4" w:space="0" w:color="auto"/>
                    </w:tcBorders>
                    <w:shd w:val="clear" w:color="auto" w:fill="auto"/>
                  </w:tcPr>
                  <w:p w:rsidR="00757A3B" w:rsidRPr="00DE33AF" w:rsidRDefault="00757A3B" w:rsidP="007F68BA">
                    <w:pPr>
                      <w:jc w:val="right"/>
                      <w:rPr>
                        <w:szCs w:val="21"/>
                      </w:rPr>
                    </w:pPr>
                    <w:r>
                      <w:rPr>
                        <w:szCs w:val="21"/>
                      </w:rPr>
                      <w:t>11,</w:t>
                    </w:r>
                    <w:r w:rsidR="007F68BA">
                      <w:rPr>
                        <w:rFonts w:hint="eastAsia"/>
                        <w:szCs w:val="21"/>
                      </w:rPr>
                      <w:t>799</w:t>
                    </w:r>
                    <w:r>
                      <w:rPr>
                        <w:szCs w:val="21"/>
                      </w:rPr>
                      <w:t>.30</w:t>
                    </w:r>
                  </w:p>
                </w:tc>
              </w:tr>
            </w:sdtContent>
          </w:sdt>
          <w:sdt>
            <w:sdtPr>
              <w:rPr>
                <w:szCs w:val="21"/>
              </w:rPr>
              <w:alias w:val="报告分部的财务信息明细"/>
              <w:tag w:val="_GBC_435f11a5acef4777992074d40da0f5c0"/>
              <w:id w:val="786080850"/>
              <w:lock w:val="sdtLocked"/>
            </w:sdtPr>
            <w:sdtEndPr/>
            <w:sdtContent>
              <w:tr w:rsidR="00DE33AF" w:rsidRPr="00DE33AF" w:rsidTr="00DE33AF">
                <w:tc>
                  <w:tcPr>
                    <w:tcW w:w="3085"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rPr>
                        <w:szCs w:val="21"/>
                      </w:rPr>
                    </w:pPr>
                    <w:r w:rsidRPr="00DE33AF">
                      <w:rPr>
                        <w:szCs w:val="21"/>
                      </w:rPr>
                      <w:t>四、资产总额</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r w:rsidRPr="00DE33AF">
                      <w:rPr>
                        <w:szCs w:val="21"/>
                      </w:rPr>
                      <w:t>130,390.04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r w:rsidRPr="00DE33AF">
                      <w:rPr>
                        <w:szCs w:val="21"/>
                      </w:rPr>
                      <w:t>96,509.28</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r w:rsidRPr="00DE33AF">
                      <w:rPr>
                        <w:szCs w:val="21"/>
                      </w:rPr>
                      <w:t>127,342.11</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r w:rsidRPr="00DE33AF">
                      <w:rPr>
                        <w:szCs w:val="21"/>
                      </w:rPr>
                      <w:t>285,905.17</w:t>
                    </w:r>
                  </w:p>
                </w:tc>
                <w:tc>
                  <w:tcPr>
                    <w:tcW w:w="2151"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176B5B">
                    <w:pPr>
                      <w:jc w:val="right"/>
                      <w:rPr>
                        <w:szCs w:val="21"/>
                      </w:rPr>
                    </w:pPr>
                    <w:r w:rsidRPr="00DE33AF">
                      <w:rPr>
                        <w:szCs w:val="21"/>
                      </w:rPr>
                      <w:t>174,680.2</w:t>
                    </w:r>
                    <w:r w:rsidR="00176B5B">
                      <w:rPr>
                        <w:rFonts w:hint="eastAsia"/>
                        <w:szCs w:val="21"/>
                      </w:rPr>
                      <w:t>6</w:t>
                    </w:r>
                  </w:p>
                </w:tc>
                <w:tc>
                  <w:tcPr>
                    <w:tcW w:w="1624"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E05D9">
                    <w:pPr>
                      <w:jc w:val="right"/>
                      <w:rPr>
                        <w:szCs w:val="21"/>
                      </w:rPr>
                    </w:pPr>
                    <w:r w:rsidRPr="00DE33AF">
                      <w:rPr>
                        <w:szCs w:val="21"/>
                      </w:rPr>
                      <w:t>465,466.3</w:t>
                    </w:r>
                    <w:r w:rsidR="006E05D9">
                      <w:rPr>
                        <w:rFonts w:hint="eastAsia"/>
                        <w:szCs w:val="21"/>
                      </w:rPr>
                      <w:t>4</w:t>
                    </w:r>
                  </w:p>
                </w:tc>
              </w:tr>
            </w:sdtContent>
          </w:sdt>
          <w:sdt>
            <w:sdtPr>
              <w:rPr>
                <w:szCs w:val="21"/>
              </w:rPr>
              <w:alias w:val="报告分部的财务信息明细"/>
              <w:tag w:val="_GBC_435f11a5acef4777992074d40da0f5c0"/>
              <w:id w:val="754866806"/>
              <w:lock w:val="sdtLocked"/>
            </w:sdtPr>
            <w:sdtEndPr/>
            <w:sdtContent>
              <w:tr w:rsidR="00DE33AF" w:rsidRPr="00DE33AF" w:rsidTr="00DE33AF">
                <w:tc>
                  <w:tcPr>
                    <w:tcW w:w="3085"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rPr>
                        <w:szCs w:val="21"/>
                      </w:rPr>
                    </w:pPr>
                    <w:r w:rsidRPr="00DE33AF">
                      <w:rPr>
                        <w:szCs w:val="21"/>
                      </w:rPr>
                      <w:t>五、负债总额</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r w:rsidRPr="00DE33AF">
                      <w:rPr>
                        <w:szCs w:val="21"/>
                      </w:rPr>
                      <w:t>73,024.53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r w:rsidRPr="00DE33AF">
                      <w:rPr>
                        <w:szCs w:val="21"/>
                      </w:rPr>
                      <w:t>35,356.36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r w:rsidRPr="00DE33AF">
                      <w:rPr>
                        <w:szCs w:val="21"/>
                      </w:rPr>
                      <w:t>91,843.38</w:t>
                    </w:r>
                  </w:p>
                </w:tc>
                <w:tc>
                  <w:tcPr>
                    <w:tcW w:w="1842"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r w:rsidRPr="00DE33AF">
                      <w:rPr>
                        <w:szCs w:val="21"/>
                      </w:rPr>
                      <w:t>35,791.15</w:t>
                    </w:r>
                  </w:p>
                </w:tc>
                <w:tc>
                  <w:tcPr>
                    <w:tcW w:w="2151"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r w:rsidRPr="00DE33AF">
                      <w:rPr>
                        <w:szCs w:val="21"/>
                      </w:rPr>
                      <w:t>60,614.40</w:t>
                    </w:r>
                  </w:p>
                </w:tc>
                <w:tc>
                  <w:tcPr>
                    <w:tcW w:w="1624" w:type="dxa"/>
                    <w:tcBorders>
                      <w:top w:val="single" w:sz="4" w:space="0" w:color="auto"/>
                      <w:left w:val="single" w:sz="4" w:space="0" w:color="auto"/>
                      <w:bottom w:val="single" w:sz="4" w:space="0" w:color="auto"/>
                      <w:right w:val="single" w:sz="4" w:space="0" w:color="auto"/>
                    </w:tcBorders>
                    <w:shd w:val="clear" w:color="auto" w:fill="auto"/>
                  </w:tcPr>
                  <w:p w:rsidR="00DE33AF" w:rsidRPr="00DE33AF" w:rsidRDefault="00DE33AF" w:rsidP="006978EB">
                    <w:pPr>
                      <w:jc w:val="right"/>
                      <w:rPr>
                        <w:szCs w:val="21"/>
                      </w:rPr>
                    </w:pPr>
                    <w:r w:rsidRPr="00DE33AF">
                      <w:rPr>
                        <w:szCs w:val="21"/>
                      </w:rPr>
                      <w:t>175,401.02</w:t>
                    </w:r>
                  </w:p>
                </w:tc>
              </w:tr>
            </w:sdtContent>
          </w:sdt>
        </w:tbl>
        <w:p w:rsidR="00507BB6" w:rsidRDefault="00A057D5"/>
      </w:sdtContent>
    </w:sdt>
    <w:p w:rsidR="00DF5976" w:rsidRPr="00DF5976" w:rsidRDefault="00DF5976" w:rsidP="00DF5976"/>
    <w:p w:rsidR="00DF5976" w:rsidRDefault="00DF5976">
      <w:pPr>
        <w:pStyle w:val="4"/>
        <w:numPr>
          <w:ilvl w:val="1"/>
          <w:numId w:val="8"/>
        </w:numPr>
        <w:tabs>
          <w:tab w:val="left" w:pos="644"/>
        </w:tabs>
        <w:ind w:left="420"/>
        <w:rPr>
          <w:rFonts w:ascii="宋体" w:hAnsi="宋体" w:cs="宋体"/>
          <w:b w:val="0"/>
          <w:bCs w:val="0"/>
          <w:kern w:val="0"/>
          <w:sz w:val="24"/>
          <w:szCs w:val="21"/>
        </w:rPr>
        <w:sectPr w:rsidR="00DF5976" w:rsidSect="00DF5976">
          <w:pgSz w:w="16838" w:h="11906" w:orient="landscape"/>
          <w:pgMar w:top="1276" w:right="1440" w:bottom="1797" w:left="1525" w:header="856" w:footer="992" w:gutter="0"/>
          <w:cols w:space="425"/>
          <w:docGrid w:linePitch="312"/>
        </w:sectPr>
      </w:pPr>
    </w:p>
    <w:sdt>
      <w:sdtPr>
        <w:rPr>
          <w:rFonts w:ascii="宋体" w:hAnsi="宋体" w:cs="宋体" w:hint="eastAsia"/>
          <w:b w:val="0"/>
          <w:bCs w:val="0"/>
          <w:kern w:val="0"/>
          <w:sz w:val="24"/>
          <w:szCs w:val="21"/>
        </w:rPr>
        <w:alias w:val="模块:公司无报告分部的，或者不能披露各报告分部的资产总额和负债总额的，应说明原因"/>
        <w:tag w:val="_GBC_0a73290869524182a42675dee97eaa48"/>
        <w:id w:val="-218136443"/>
        <w:lock w:val="sdtLocked"/>
        <w:placeholder>
          <w:docPart w:val="GBC22222222222222222222222222222"/>
        </w:placeholder>
      </w:sdtPr>
      <w:sdtEndPr>
        <w:rPr>
          <w:sz w:val="21"/>
        </w:rPr>
      </w:sdtEndPr>
      <w:sdtContent>
        <w:p w:rsidR="00507BB6" w:rsidRDefault="00BE0F81">
          <w:pPr>
            <w:pStyle w:val="4"/>
            <w:numPr>
              <w:ilvl w:val="1"/>
              <w:numId w:val="8"/>
            </w:numPr>
            <w:tabs>
              <w:tab w:val="left" w:pos="644"/>
            </w:tabs>
            <w:ind w:left="420"/>
            <w:rPr>
              <w:szCs w:val="21"/>
            </w:rPr>
          </w:pPr>
          <w:r>
            <w:rPr>
              <w:szCs w:val="21"/>
            </w:rPr>
            <w:t>公司</w:t>
          </w:r>
          <w:proofErr w:type="gramStart"/>
          <w:r>
            <w:rPr>
              <w:szCs w:val="21"/>
            </w:rPr>
            <w:t>无报告</w:t>
          </w:r>
          <w:proofErr w:type="gramEnd"/>
          <w:r>
            <w:rPr>
              <w:szCs w:val="21"/>
            </w:rPr>
            <w:t>分部的，或者不能披露各报告分部的资产总额和负债总额的，应说明原因</w:t>
          </w:r>
        </w:p>
        <w:sdt>
          <w:sdtPr>
            <w:rPr>
              <w:rFonts w:hint="eastAsia"/>
              <w:szCs w:val="21"/>
            </w:rPr>
            <w:alias w:val="是否适用：公司无报告分部的，或者不能披露各报告分部的资产总额和负债总额的，应说明原因[双击切换]"/>
            <w:tag w:val="_GBC_de327191b263431db97d3ba75838aba8"/>
            <w:id w:val="-862435013"/>
            <w:lock w:val="sdtContentLocked"/>
            <w:placeholder>
              <w:docPart w:val="GBC22222222222222222222222222222"/>
            </w:placeholder>
          </w:sdtPr>
          <w:sdtEndPr/>
          <w:sdtContent>
            <w:p w:rsidR="00507BB6" w:rsidRDefault="00BE0F81" w:rsidP="00DF5976">
              <w:pPr>
                <w:rPr>
                  <w:szCs w:val="21"/>
                </w:rPr>
              </w:pPr>
              <w:r>
                <w:rPr>
                  <w:szCs w:val="21"/>
                </w:rPr>
                <w:fldChar w:fldCharType="begin"/>
              </w:r>
              <w:r w:rsidR="00DF5976">
                <w:rPr>
                  <w:szCs w:val="21"/>
                </w:rPr>
                <w:instrText xml:space="preserve"> MACROBUTTON  SnrToggleCheckbox □适用 </w:instrText>
              </w:r>
              <w:r>
                <w:rPr>
                  <w:szCs w:val="21"/>
                </w:rPr>
                <w:fldChar w:fldCharType="end"/>
              </w:r>
              <w:r>
                <w:rPr>
                  <w:szCs w:val="21"/>
                </w:rPr>
                <w:fldChar w:fldCharType="begin"/>
              </w:r>
              <w:r w:rsidR="00DF5976">
                <w:rPr>
                  <w:szCs w:val="21"/>
                </w:rPr>
                <w:instrText xml:space="preserve"> MACROBUTTON  SnrToggleCheckbox √不适用 </w:instrText>
              </w:r>
              <w:r>
                <w:rPr>
                  <w:szCs w:val="21"/>
                </w:rPr>
                <w:fldChar w:fldCharType="end"/>
              </w:r>
            </w:p>
          </w:sdtContent>
        </w:sdt>
      </w:sdtContent>
    </w:sdt>
    <w:p w:rsidR="00507BB6" w:rsidRDefault="00507BB6">
      <w:pPr>
        <w:rPr>
          <w:szCs w:val="21"/>
        </w:rPr>
      </w:pPr>
    </w:p>
    <w:sdt>
      <w:sdtPr>
        <w:rPr>
          <w:rFonts w:ascii="宋体" w:hAnsi="宋体" w:cs="宋体" w:hint="eastAsia"/>
          <w:b w:val="0"/>
          <w:bCs w:val="0"/>
          <w:kern w:val="0"/>
          <w:sz w:val="24"/>
          <w:szCs w:val="21"/>
        </w:rPr>
        <w:alias w:val="模块:分部信息其他说明"/>
        <w:tag w:val="_GBC_bf8b759cb5b84035861b501b67f52f53"/>
        <w:id w:val="-297928060"/>
        <w:lock w:val="sdtLocked"/>
        <w:placeholder>
          <w:docPart w:val="GBC22222222222222222222222222222"/>
        </w:placeholder>
      </w:sdtPr>
      <w:sdtEndPr>
        <w:rPr>
          <w:sz w:val="21"/>
        </w:rPr>
      </w:sdtEndPr>
      <w:sdtContent>
        <w:p w:rsidR="00507BB6" w:rsidRDefault="00BE0F81">
          <w:pPr>
            <w:pStyle w:val="4"/>
            <w:numPr>
              <w:ilvl w:val="1"/>
              <w:numId w:val="8"/>
            </w:numPr>
            <w:tabs>
              <w:tab w:val="left" w:pos="644"/>
            </w:tabs>
            <w:ind w:left="420"/>
            <w:rPr>
              <w:szCs w:val="21"/>
            </w:rPr>
          </w:pPr>
          <w:r>
            <w:rPr>
              <w:rFonts w:hint="eastAsia"/>
              <w:szCs w:val="21"/>
            </w:rPr>
            <w:t>其他</w:t>
          </w:r>
          <w:r>
            <w:rPr>
              <w:rFonts w:hint="eastAsia"/>
            </w:rPr>
            <w:t>说明</w:t>
          </w:r>
          <w:r>
            <w:rPr>
              <w:rFonts w:hint="eastAsia"/>
              <w:szCs w:val="21"/>
            </w:rPr>
            <w:t>：</w:t>
          </w:r>
        </w:p>
        <w:sdt>
          <w:sdtPr>
            <w:alias w:val="是否适用：分部信息的其他说明[双击切换]"/>
            <w:tag w:val="_GBC_d4186588d0fd49e5b2642a9422c2353f"/>
            <w:id w:val="-131490941"/>
            <w:lock w:val="sdtContentLocked"/>
            <w:placeholder>
              <w:docPart w:val="GBC22222222222222222222222222222"/>
            </w:placeholder>
          </w:sdtPr>
          <w:sdtEndPr/>
          <w:sdtContent>
            <w:p w:rsidR="00507BB6" w:rsidRDefault="00BE0F81" w:rsidP="00DF5976">
              <w:pPr>
                <w:rPr>
                  <w:szCs w:val="21"/>
                </w:rPr>
              </w:pPr>
              <w:r>
                <w:fldChar w:fldCharType="begin"/>
              </w:r>
              <w:r w:rsidR="00DF5976">
                <w:instrText xml:space="preserve"> MACROBUTTON  SnrToggleCheckbox □适用 </w:instrText>
              </w:r>
              <w:r>
                <w:fldChar w:fldCharType="end"/>
              </w:r>
              <w:r>
                <w:fldChar w:fldCharType="begin"/>
              </w:r>
              <w:r w:rsidR="00DF5976">
                <w:instrText xml:space="preserve"> MACROBUTTON  SnrToggleCheckbox √不适用 </w:instrText>
              </w:r>
              <w:r>
                <w:fldChar w:fldCharType="end"/>
              </w:r>
            </w:p>
          </w:sdtContent>
        </w:sdt>
        <w:p w:rsidR="00507BB6" w:rsidRDefault="00A057D5">
          <w:pPr>
            <w:rPr>
              <w:szCs w:val="21"/>
            </w:rPr>
          </w:pPr>
        </w:p>
      </w:sdtContent>
    </w:sdt>
    <w:bookmarkStart w:id="65" w:name="_Toc241636520" w:displacedByCustomXml="next"/>
    <w:sdt>
      <w:sdtPr>
        <w:rPr>
          <w:rFonts w:ascii="宋体" w:hAnsi="宋体" w:cs="宋体" w:hint="eastAsia"/>
          <w:b w:val="0"/>
          <w:bCs w:val="0"/>
          <w:kern w:val="0"/>
          <w:sz w:val="24"/>
          <w:szCs w:val="21"/>
        </w:rPr>
        <w:alias w:val="模块:其他重要事项说明"/>
        <w:tag w:val="_GBC_0e2af5e32a53408bb340218a0c352be0"/>
        <w:id w:val="-1990012982"/>
        <w:lock w:val="sdtLocked"/>
        <w:placeholder>
          <w:docPart w:val="GBC22222222222222222222222222222"/>
        </w:placeholder>
      </w:sdtPr>
      <w:sdtEndPr>
        <w:rPr>
          <w:rFonts w:cstheme="minorBidi"/>
          <w:kern w:val="2"/>
          <w:sz w:val="21"/>
        </w:rPr>
      </w:sdtEndPr>
      <w:sdtContent>
        <w:bookmarkEnd w:id="65" w:displacedByCustomXml="prev"/>
        <w:p w:rsidR="00507BB6" w:rsidRDefault="00BE0F81">
          <w:pPr>
            <w:pStyle w:val="3"/>
            <w:numPr>
              <w:ilvl w:val="0"/>
              <w:numId w:val="86"/>
            </w:numPr>
            <w:rPr>
              <w:rFonts w:ascii="宋体" w:hAnsi="宋体" w:cs="宋体"/>
              <w:bCs w:val="0"/>
              <w:kern w:val="0"/>
              <w:szCs w:val="21"/>
            </w:rPr>
          </w:pPr>
          <w:r>
            <w:rPr>
              <w:rFonts w:ascii="宋体" w:hAnsi="宋体" w:cs="宋体" w:hint="eastAsia"/>
              <w:bCs w:val="0"/>
              <w:kern w:val="0"/>
              <w:szCs w:val="21"/>
            </w:rPr>
            <w:t>其他对投资者决策有影响的重要交易和事项</w:t>
          </w:r>
        </w:p>
        <w:sdt>
          <w:sdtPr>
            <w:alias w:val="是否适用：其他对投资者决策有影响的重要交易和事项[双击切换]"/>
            <w:tag w:val="_GBC_6bb0ea1e73f644b99b2bccc9d2ea19e9"/>
            <w:id w:val="1502696656"/>
            <w:lock w:val="sdtContentLocked"/>
            <w:placeholder>
              <w:docPart w:val="GBC22222222222222222222222222222"/>
            </w:placeholder>
          </w:sdtPr>
          <w:sdtEndPr/>
          <w:sdtContent>
            <w:p w:rsidR="00507BB6" w:rsidRDefault="00BE0F81" w:rsidP="00DF5976">
              <w:pPr>
                <w:rPr>
                  <w:szCs w:val="21"/>
                </w:rPr>
              </w:pPr>
              <w:r>
                <w:fldChar w:fldCharType="begin"/>
              </w:r>
              <w:r w:rsidR="00DF5976">
                <w:instrText xml:space="preserve"> MACROBUTTON  SnrToggleCheckbox □适用 </w:instrText>
              </w:r>
              <w:r>
                <w:fldChar w:fldCharType="end"/>
              </w:r>
              <w:r>
                <w:fldChar w:fldCharType="begin"/>
              </w:r>
              <w:r w:rsidR="00DF5976">
                <w:instrText xml:space="preserve"> MACROBUTTON  SnrToggleCheckbox √不适用 </w:instrText>
              </w:r>
              <w:r>
                <w:fldChar w:fldCharType="end"/>
              </w:r>
            </w:p>
          </w:sdtContent>
        </w:sdt>
      </w:sdtContent>
    </w:sdt>
    <w:p w:rsidR="00507BB6" w:rsidRDefault="00507BB6">
      <w:pPr>
        <w:rPr>
          <w:szCs w:val="21"/>
        </w:rPr>
      </w:pPr>
    </w:p>
    <w:sdt>
      <w:sdtPr>
        <w:rPr>
          <w:rFonts w:ascii="宋体" w:hAnsi="宋体" w:cs="宋体"/>
          <w:b w:val="0"/>
          <w:bCs w:val="0"/>
          <w:kern w:val="0"/>
          <w:sz w:val="24"/>
          <w:szCs w:val="21"/>
        </w:rPr>
        <w:alias w:val="模块:其他重要事项的说明"/>
        <w:tag w:val="_GBC_a9d998641356411784b3ec54387f322d"/>
        <w:id w:val="24533464"/>
        <w:lock w:val="sdtLocked"/>
        <w:placeholder>
          <w:docPart w:val="GBC22222222222222222222222222222"/>
        </w:placeholder>
      </w:sdtPr>
      <w:sdtEndPr>
        <w:rPr>
          <w:sz w:val="21"/>
        </w:rPr>
      </w:sdtEndPr>
      <w:sdtContent>
        <w:p w:rsidR="00507BB6" w:rsidRDefault="00BE0F81">
          <w:pPr>
            <w:pStyle w:val="3"/>
            <w:numPr>
              <w:ilvl w:val="0"/>
              <w:numId w:val="86"/>
            </w:numPr>
            <w:rPr>
              <w:rFonts w:ascii="宋体" w:hAnsi="宋体"/>
              <w:szCs w:val="21"/>
            </w:rPr>
          </w:pPr>
          <w:r>
            <w:rPr>
              <w:rFonts w:ascii="宋体" w:hAnsi="宋体" w:hint="eastAsia"/>
              <w:szCs w:val="21"/>
            </w:rPr>
            <w:t>其他</w:t>
          </w:r>
        </w:p>
        <w:sdt>
          <w:sdtPr>
            <w:alias w:val="是否适用：其他重要事项的说明[双击切换]"/>
            <w:tag w:val="_GBC_518cb9b615c44ff597f57c3bba95c7fa"/>
            <w:id w:val="1592432621"/>
            <w:lock w:val="sdtContentLocked"/>
            <w:placeholder>
              <w:docPart w:val="GBC22222222222222222222222222222"/>
            </w:placeholder>
          </w:sdtPr>
          <w:sdtEndPr/>
          <w:sdtContent>
            <w:p w:rsidR="00507BB6" w:rsidRDefault="00BE0F81" w:rsidP="00DF5976">
              <w:pPr>
                <w:rPr>
                  <w:szCs w:val="21"/>
                </w:rPr>
              </w:pPr>
              <w:r>
                <w:fldChar w:fldCharType="begin"/>
              </w:r>
              <w:r w:rsidR="00DF5976">
                <w:instrText xml:space="preserve"> MACROBUTTON  SnrToggleCheckbox □适用 </w:instrText>
              </w:r>
              <w:r>
                <w:fldChar w:fldCharType="end"/>
              </w:r>
              <w:r>
                <w:fldChar w:fldCharType="begin"/>
              </w:r>
              <w:r w:rsidR="00DF5976">
                <w:instrText xml:space="preserve"> MACROBUTTON  SnrToggleCheckbox √不适用 </w:instrText>
              </w:r>
              <w:r>
                <w:fldChar w:fldCharType="end"/>
              </w:r>
            </w:p>
          </w:sdtContent>
        </w:sdt>
      </w:sdtContent>
    </w:sdt>
    <w:p w:rsidR="00DF5976" w:rsidRDefault="00DF5976">
      <w:pPr>
        <w:rPr>
          <w:szCs w:val="21"/>
        </w:rPr>
        <w:sectPr w:rsidR="00DF5976" w:rsidSect="008E732D">
          <w:pgSz w:w="11906" w:h="16838"/>
          <w:pgMar w:top="1525" w:right="1276" w:bottom="1440" w:left="1797" w:header="856" w:footer="992" w:gutter="0"/>
          <w:cols w:space="425"/>
          <w:docGrid w:linePitch="312"/>
        </w:sectPr>
      </w:pPr>
    </w:p>
    <w:p w:rsidR="00507BB6" w:rsidRDefault="00BE0F81">
      <w:pPr>
        <w:pStyle w:val="2"/>
        <w:numPr>
          <w:ilvl w:val="0"/>
          <w:numId w:val="38"/>
        </w:numPr>
        <w:rPr>
          <w:rFonts w:ascii="宋体" w:hAnsi="宋体"/>
        </w:rPr>
      </w:pPr>
      <w:r>
        <w:rPr>
          <w:rFonts w:ascii="宋体" w:hAnsi="宋体" w:hint="eastAsia"/>
        </w:rPr>
        <w:lastRenderedPageBreak/>
        <w:t>母公司财务报表主要项目注释</w:t>
      </w:r>
    </w:p>
    <w:p w:rsidR="00507BB6" w:rsidRDefault="00BE0F81">
      <w:pPr>
        <w:pStyle w:val="3"/>
        <w:numPr>
          <w:ilvl w:val="0"/>
          <w:numId w:val="89"/>
        </w:numPr>
        <w:rPr>
          <w:rFonts w:ascii="宋体" w:hAnsi="宋体"/>
          <w:szCs w:val="21"/>
        </w:rPr>
      </w:pPr>
      <w:r>
        <w:rPr>
          <w:rFonts w:ascii="宋体" w:hAnsi="宋体" w:hint="eastAsia"/>
          <w:szCs w:val="21"/>
        </w:rPr>
        <w:t>应收账款</w:t>
      </w:r>
    </w:p>
    <w:sdt>
      <w:sdtPr>
        <w:rPr>
          <w:rFonts w:ascii="宋体" w:hAnsi="宋体" w:cs="宋体"/>
          <w:b w:val="0"/>
          <w:bCs w:val="0"/>
          <w:kern w:val="0"/>
          <w:sz w:val="24"/>
          <w:szCs w:val="21"/>
        </w:rPr>
        <w:alias w:val="模块:应收账款分类披露"/>
        <w:tag w:val="_GBC_b7030f280c0c47f4835cb57286097a50"/>
        <w:id w:val="1221174305"/>
        <w:lock w:val="sdtLocked"/>
        <w:placeholder>
          <w:docPart w:val="GBC22222222222222222222222222222"/>
        </w:placeholder>
      </w:sdtPr>
      <w:sdtEndPr>
        <w:rPr>
          <w:sz w:val="21"/>
        </w:rPr>
      </w:sdtEndPr>
      <w:sdtContent>
        <w:p w:rsidR="00507BB6" w:rsidRDefault="00BE0F81">
          <w:pPr>
            <w:pStyle w:val="4"/>
            <w:numPr>
              <w:ilvl w:val="0"/>
              <w:numId w:val="90"/>
            </w:numPr>
            <w:tabs>
              <w:tab w:val="left" w:pos="630"/>
            </w:tabs>
            <w:rPr>
              <w:rFonts w:ascii="宋体" w:hAnsi="宋体"/>
              <w:szCs w:val="21"/>
            </w:rPr>
          </w:pPr>
          <w:r>
            <w:rPr>
              <w:rFonts w:ascii="宋体" w:hAnsi="宋体"/>
              <w:szCs w:val="21"/>
            </w:rPr>
            <w:t>应收账款</w:t>
          </w:r>
          <w:r>
            <w:rPr>
              <w:rFonts w:ascii="宋体" w:hAnsi="宋体" w:hint="eastAsia"/>
              <w:szCs w:val="21"/>
            </w:rPr>
            <w:t>分</w:t>
          </w:r>
          <w:r>
            <w:rPr>
              <w:rFonts w:ascii="宋体" w:hAnsi="宋体"/>
              <w:szCs w:val="21"/>
            </w:rPr>
            <w:t>类</w:t>
          </w:r>
          <w:r>
            <w:rPr>
              <w:rFonts w:ascii="宋体" w:hAnsi="宋体" w:hint="eastAsia"/>
              <w:szCs w:val="21"/>
            </w:rPr>
            <w:t>披露：</w:t>
          </w:r>
        </w:p>
        <w:sdt>
          <w:sdtPr>
            <w:alias w:val="是否适用：母公司应收账款分类披露[双击切换]"/>
            <w:tag w:val="_GBC_5d5211fcdd1544e1a60648f257ed6fee"/>
            <w:id w:val="-386956023"/>
            <w:lock w:val="sdtContentLocked"/>
            <w:placeholder>
              <w:docPart w:val="GBC22222222222222222222222222222"/>
            </w:placeholder>
          </w:sdtPr>
          <w:sdtEndPr/>
          <w:sdtContent>
            <w:p w:rsidR="00507BB6" w:rsidRDefault="00BE0F81">
              <w:r>
                <w:fldChar w:fldCharType="begin"/>
              </w:r>
              <w:r w:rsidR="003150A6">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autoSpaceDE w:val="0"/>
            <w:autoSpaceDN w:val="0"/>
            <w:adjustRightInd w:val="0"/>
            <w:jc w:val="right"/>
            <w:rPr>
              <w:szCs w:val="21"/>
            </w:rPr>
          </w:pPr>
          <w:r>
            <w:rPr>
              <w:rFonts w:hint="eastAsia"/>
              <w:szCs w:val="21"/>
            </w:rPr>
            <w:t>单位：</w:t>
          </w:r>
          <w:sdt>
            <w:sdtPr>
              <w:rPr>
                <w:rFonts w:hint="eastAsia"/>
                <w:szCs w:val="21"/>
              </w:rPr>
              <w:alias w:val="单位：母公司财务附注：应收账款按种类披露"/>
              <w:tag w:val="_GBC_f344a1b7f63946a4901990e2d2551fa3"/>
              <w:id w:val="5563672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应收账款按种类披露"/>
              <w:tag w:val="_GBC_afa1d6c6904c4f86963e2076436f3977"/>
              <w:id w:val="9448997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085"/>
            <w:gridCol w:w="1322"/>
            <w:gridCol w:w="1079"/>
            <w:gridCol w:w="1322"/>
            <w:gridCol w:w="1106"/>
            <w:gridCol w:w="1073"/>
            <w:gridCol w:w="1322"/>
            <w:gridCol w:w="1106"/>
            <w:gridCol w:w="1322"/>
            <w:gridCol w:w="1130"/>
            <w:gridCol w:w="1068"/>
          </w:tblGrid>
          <w:tr w:rsidR="00DF5976" w:rsidRPr="00E901D4" w:rsidTr="005C7023">
            <w:trPr>
              <w:cantSplit/>
              <w:trHeight w:val="259"/>
            </w:trPr>
            <w:sdt>
              <w:sdtPr>
                <w:rPr>
                  <w:szCs w:val="21"/>
                </w:rPr>
                <w:tag w:val="_PLD_4fb70b05485b4cc19abfdf31b0524ed3"/>
                <w:id w:val="1406183488"/>
                <w:lock w:val="sdtLocked"/>
              </w:sdtPr>
              <w:sdtEndPr/>
              <w:sdtContent>
                <w:tc>
                  <w:tcPr>
                    <w:tcW w:w="776" w:type="pct"/>
                    <w:vMerge w:val="restart"/>
                    <w:tcBorders>
                      <w:top w:val="single" w:sz="4" w:space="0" w:color="auto"/>
                      <w:left w:val="single" w:sz="4" w:space="0" w:color="auto"/>
                      <w:right w:val="single" w:sz="4" w:space="0" w:color="auto"/>
                    </w:tcBorders>
                    <w:vAlign w:val="center"/>
                  </w:tcPr>
                  <w:p w:rsidR="00DF5976" w:rsidRPr="00E901D4" w:rsidRDefault="00DF5976" w:rsidP="005C7023">
                    <w:pPr>
                      <w:jc w:val="center"/>
                      <w:rPr>
                        <w:szCs w:val="21"/>
                      </w:rPr>
                    </w:pPr>
                    <w:r w:rsidRPr="00E901D4">
                      <w:rPr>
                        <w:rFonts w:hint="eastAsia"/>
                        <w:szCs w:val="21"/>
                      </w:rPr>
                      <w:t>种类</w:t>
                    </w:r>
                  </w:p>
                </w:tc>
              </w:sdtContent>
            </w:sdt>
            <w:sdt>
              <w:sdtPr>
                <w:rPr>
                  <w:szCs w:val="21"/>
                </w:rPr>
                <w:tag w:val="_PLD_6d13c5e5e63649bca4dda0e3c34695ec"/>
                <w:id w:val="135767386"/>
                <w:lock w:val="sdtLocked"/>
              </w:sdtPr>
              <w:sdtEndPr/>
              <w:sdtContent>
                <w:tc>
                  <w:tcPr>
                    <w:tcW w:w="2086" w:type="pct"/>
                    <w:gridSpan w:val="5"/>
                    <w:tcBorders>
                      <w:top w:val="single" w:sz="4" w:space="0" w:color="auto"/>
                      <w:left w:val="single" w:sz="4" w:space="0" w:color="auto"/>
                      <w:right w:val="single" w:sz="4" w:space="0" w:color="auto"/>
                    </w:tcBorders>
                    <w:vAlign w:val="center"/>
                  </w:tcPr>
                  <w:p w:rsidR="00DF5976" w:rsidRPr="00E901D4" w:rsidRDefault="00DF5976" w:rsidP="005C7023">
                    <w:pPr>
                      <w:jc w:val="center"/>
                      <w:rPr>
                        <w:szCs w:val="21"/>
                      </w:rPr>
                    </w:pPr>
                    <w:r w:rsidRPr="00E901D4">
                      <w:rPr>
                        <w:rFonts w:hint="eastAsia"/>
                        <w:szCs w:val="21"/>
                      </w:rPr>
                      <w:t>期末余额</w:t>
                    </w:r>
                  </w:p>
                </w:tc>
              </w:sdtContent>
            </w:sdt>
            <w:sdt>
              <w:sdtPr>
                <w:rPr>
                  <w:szCs w:val="21"/>
                </w:rPr>
                <w:tag w:val="_PLD_6cf452df62d94388a856a753e0239ba7"/>
                <w:id w:val="-528566526"/>
                <w:lock w:val="sdtLocked"/>
              </w:sdtPr>
              <w:sdtEndPr/>
              <w:sdtContent>
                <w:tc>
                  <w:tcPr>
                    <w:tcW w:w="2138" w:type="pct"/>
                    <w:gridSpan w:val="5"/>
                    <w:tcBorders>
                      <w:top w:val="single" w:sz="4" w:space="0" w:color="auto"/>
                      <w:left w:val="single" w:sz="4" w:space="0" w:color="auto"/>
                      <w:right w:val="single" w:sz="4" w:space="0" w:color="auto"/>
                    </w:tcBorders>
                    <w:vAlign w:val="center"/>
                  </w:tcPr>
                  <w:p w:rsidR="00DF5976" w:rsidRPr="00E901D4" w:rsidRDefault="00DF5976" w:rsidP="005C7023">
                    <w:pPr>
                      <w:jc w:val="center"/>
                      <w:rPr>
                        <w:szCs w:val="21"/>
                      </w:rPr>
                    </w:pPr>
                    <w:r w:rsidRPr="00E901D4">
                      <w:rPr>
                        <w:rFonts w:hint="eastAsia"/>
                        <w:szCs w:val="21"/>
                      </w:rPr>
                      <w:t>期初余额</w:t>
                    </w:r>
                  </w:p>
                </w:tc>
              </w:sdtContent>
            </w:sdt>
          </w:tr>
          <w:tr w:rsidR="00DF5976" w:rsidRPr="00E901D4" w:rsidTr="005C7023">
            <w:trPr>
              <w:cantSplit/>
              <w:trHeight w:val="227"/>
            </w:trPr>
            <w:tc>
              <w:tcPr>
                <w:tcW w:w="776" w:type="pct"/>
                <w:vMerge/>
                <w:tcBorders>
                  <w:left w:val="single" w:sz="4" w:space="0" w:color="auto"/>
                  <w:right w:val="single" w:sz="4" w:space="0" w:color="auto"/>
                </w:tcBorders>
                <w:vAlign w:val="center"/>
              </w:tcPr>
              <w:p w:rsidR="00DF5976" w:rsidRPr="00E901D4" w:rsidRDefault="00DF5976" w:rsidP="005C7023">
                <w:pPr>
                  <w:rPr>
                    <w:szCs w:val="21"/>
                  </w:rPr>
                </w:pPr>
              </w:p>
            </w:tc>
            <w:sdt>
              <w:sdtPr>
                <w:rPr>
                  <w:szCs w:val="21"/>
                </w:rPr>
                <w:tag w:val="_PLD_4b33beecead84ee4b2bca59942e62af1"/>
                <w:id w:val="1006170494"/>
                <w:lock w:val="sdtLocked"/>
              </w:sdtPr>
              <w:sdtEndPr/>
              <w:sdtContent>
                <w:tc>
                  <w:tcPr>
                    <w:tcW w:w="835" w:type="pct"/>
                    <w:gridSpan w:val="2"/>
                    <w:tcBorders>
                      <w:top w:val="single" w:sz="4" w:space="0" w:color="auto"/>
                      <w:left w:val="single" w:sz="4" w:space="0" w:color="auto"/>
                      <w:bottom w:val="single" w:sz="4" w:space="0" w:color="auto"/>
                      <w:right w:val="single" w:sz="4" w:space="0" w:color="auto"/>
                    </w:tcBorders>
                    <w:vAlign w:val="center"/>
                  </w:tcPr>
                  <w:p w:rsidR="00DF5976" w:rsidRPr="00E901D4" w:rsidRDefault="00DF5976" w:rsidP="005C7023">
                    <w:pPr>
                      <w:jc w:val="center"/>
                      <w:rPr>
                        <w:szCs w:val="21"/>
                      </w:rPr>
                    </w:pPr>
                    <w:r w:rsidRPr="00E901D4">
                      <w:rPr>
                        <w:rFonts w:hint="eastAsia"/>
                        <w:szCs w:val="21"/>
                      </w:rPr>
                      <w:t>账面余额</w:t>
                    </w:r>
                  </w:p>
                </w:tc>
              </w:sdtContent>
            </w:sdt>
            <w:sdt>
              <w:sdtPr>
                <w:rPr>
                  <w:szCs w:val="21"/>
                </w:rPr>
                <w:tag w:val="_PLD_c7b2adbee36240be8890316035832f15"/>
                <w:id w:val="-531951790"/>
                <w:lock w:val="sdtLocked"/>
              </w:sdtPr>
              <w:sdtEndPr/>
              <w:sdtContent>
                <w:tc>
                  <w:tcPr>
                    <w:tcW w:w="838" w:type="pct"/>
                    <w:gridSpan w:val="2"/>
                    <w:tcBorders>
                      <w:top w:val="single" w:sz="4" w:space="0" w:color="auto"/>
                      <w:left w:val="single" w:sz="4" w:space="0" w:color="auto"/>
                      <w:bottom w:val="single" w:sz="4" w:space="0" w:color="auto"/>
                      <w:right w:val="single" w:sz="4" w:space="0" w:color="auto"/>
                    </w:tcBorders>
                    <w:vAlign w:val="center"/>
                  </w:tcPr>
                  <w:p w:rsidR="00DF5976" w:rsidRPr="00E901D4" w:rsidRDefault="00DF5976" w:rsidP="005C7023">
                    <w:pPr>
                      <w:jc w:val="center"/>
                      <w:rPr>
                        <w:szCs w:val="21"/>
                      </w:rPr>
                    </w:pPr>
                    <w:r w:rsidRPr="00E901D4">
                      <w:rPr>
                        <w:rFonts w:hint="eastAsia"/>
                        <w:szCs w:val="21"/>
                      </w:rPr>
                      <w:t>坏账准备</w:t>
                    </w:r>
                  </w:p>
                </w:tc>
              </w:sdtContent>
            </w:sdt>
            <w:sdt>
              <w:sdtPr>
                <w:rPr>
                  <w:szCs w:val="21"/>
                </w:rPr>
                <w:tag w:val="_PLD_6aa6a6e50e884d7086f8a9c08730dc23"/>
                <w:id w:val="367810829"/>
                <w:lock w:val="sdtLocked"/>
              </w:sdtPr>
              <w:sdtEndPr/>
              <w:sdtContent>
                <w:tc>
                  <w:tcPr>
                    <w:tcW w:w="413" w:type="pct"/>
                    <w:vMerge w:val="restart"/>
                    <w:tcBorders>
                      <w:top w:val="single" w:sz="4" w:space="0" w:color="auto"/>
                      <w:left w:val="single" w:sz="4" w:space="0" w:color="auto"/>
                      <w:right w:val="single" w:sz="4" w:space="0" w:color="auto"/>
                    </w:tcBorders>
                    <w:vAlign w:val="center"/>
                  </w:tcPr>
                  <w:p w:rsidR="00DF5976" w:rsidRPr="00E901D4" w:rsidRDefault="00DF5976" w:rsidP="005C7023">
                    <w:pPr>
                      <w:jc w:val="center"/>
                      <w:rPr>
                        <w:szCs w:val="21"/>
                      </w:rPr>
                    </w:pPr>
                    <w:r w:rsidRPr="00E901D4">
                      <w:rPr>
                        <w:rFonts w:hint="eastAsia"/>
                        <w:szCs w:val="21"/>
                      </w:rPr>
                      <w:t>账面</w:t>
                    </w:r>
                  </w:p>
                  <w:p w:rsidR="00DF5976" w:rsidRPr="00E901D4" w:rsidRDefault="00DF5976" w:rsidP="005C7023">
                    <w:pPr>
                      <w:jc w:val="center"/>
                      <w:rPr>
                        <w:szCs w:val="21"/>
                      </w:rPr>
                    </w:pPr>
                    <w:r w:rsidRPr="00E901D4">
                      <w:rPr>
                        <w:rFonts w:hint="eastAsia"/>
                        <w:szCs w:val="21"/>
                      </w:rPr>
                      <w:t>价值</w:t>
                    </w:r>
                  </w:p>
                </w:tc>
              </w:sdtContent>
            </w:sdt>
            <w:sdt>
              <w:sdtPr>
                <w:rPr>
                  <w:szCs w:val="21"/>
                </w:rPr>
                <w:tag w:val="_PLD_8bac6d36b4e3466fae4820d4ea49ba77"/>
                <w:id w:val="-1945608877"/>
                <w:lock w:val="sdtLocked"/>
              </w:sdtPr>
              <w:sdtEndPr/>
              <w:sdtContent>
                <w:tc>
                  <w:tcPr>
                    <w:tcW w:w="861" w:type="pct"/>
                    <w:gridSpan w:val="2"/>
                    <w:tcBorders>
                      <w:top w:val="single" w:sz="4" w:space="0" w:color="auto"/>
                      <w:left w:val="single" w:sz="4" w:space="0" w:color="auto"/>
                      <w:right w:val="single" w:sz="4" w:space="0" w:color="auto"/>
                    </w:tcBorders>
                    <w:vAlign w:val="center"/>
                  </w:tcPr>
                  <w:p w:rsidR="00DF5976" w:rsidRPr="00E901D4" w:rsidRDefault="00DF5976" w:rsidP="005C7023">
                    <w:pPr>
                      <w:jc w:val="center"/>
                      <w:rPr>
                        <w:szCs w:val="21"/>
                      </w:rPr>
                    </w:pPr>
                    <w:r w:rsidRPr="00E901D4">
                      <w:rPr>
                        <w:rFonts w:hint="eastAsia"/>
                        <w:szCs w:val="21"/>
                      </w:rPr>
                      <w:t>账面余额</w:t>
                    </w:r>
                  </w:p>
                </w:tc>
              </w:sdtContent>
            </w:sdt>
            <w:sdt>
              <w:sdtPr>
                <w:rPr>
                  <w:szCs w:val="21"/>
                </w:rPr>
                <w:tag w:val="_PLD_24fd1f4b6543455cb6b9eb7725157f99"/>
                <w:id w:val="-1986467964"/>
                <w:lock w:val="sdtLocked"/>
              </w:sdtPr>
              <w:sdtEndPr/>
              <w:sdtContent>
                <w:tc>
                  <w:tcPr>
                    <w:tcW w:w="866" w:type="pct"/>
                    <w:gridSpan w:val="2"/>
                    <w:tcBorders>
                      <w:top w:val="single" w:sz="4" w:space="0" w:color="auto"/>
                      <w:left w:val="single" w:sz="4" w:space="0" w:color="auto"/>
                      <w:right w:val="single" w:sz="4" w:space="0" w:color="auto"/>
                    </w:tcBorders>
                    <w:vAlign w:val="center"/>
                  </w:tcPr>
                  <w:p w:rsidR="00DF5976" w:rsidRPr="00E901D4" w:rsidRDefault="00DF5976" w:rsidP="005C7023">
                    <w:pPr>
                      <w:jc w:val="center"/>
                      <w:rPr>
                        <w:szCs w:val="21"/>
                      </w:rPr>
                    </w:pPr>
                    <w:r w:rsidRPr="00E901D4">
                      <w:rPr>
                        <w:rFonts w:hint="eastAsia"/>
                        <w:szCs w:val="21"/>
                      </w:rPr>
                      <w:t>坏账准备</w:t>
                    </w:r>
                  </w:p>
                </w:tc>
              </w:sdtContent>
            </w:sdt>
            <w:sdt>
              <w:sdtPr>
                <w:rPr>
                  <w:szCs w:val="21"/>
                </w:rPr>
                <w:tag w:val="_PLD_a9069de56b5948dd952acff20e197f45"/>
                <w:id w:val="687101285"/>
                <w:lock w:val="sdtLocked"/>
              </w:sdtPr>
              <w:sdtEndPr/>
              <w:sdtContent>
                <w:tc>
                  <w:tcPr>
                    <w:tcW w:w="411" w:type="pct"/>
                    <w:vMerge w:val="restart"/>
                    <w:tcBorders>
                      <w:top w:val="single" w:sz="4" w:space="0" w:color="auto"/>
                      <w:left w:val="single" w:sz="4" w:space="0" w:color="auto"/>
                      <w:right w:val="single" w:sz="4" w:space="0" w:color="auto"/>
                    </w:tcBorders>
                    <w:vAlign w:val="center"/>
                  </w:tcPr>
                  <w:p w:rsidR="00DF5976" w:rsidRPr="00E901D4" w:rsidRDefault="00DF5976" w:rsidP="005C7023">
                    <w:pPr>
                      <w:jc w:val="center"/>
                      <w:rPr>
                        <w:szCs w:val="21"/>
                      </w:rPr>
                    </w:pPr>
                    <w:r w:rsidRPr="00E901D4">
                      <w:rPr>
                        <w:rFonts w:hint="eastAsia"/>
                        <w:szCs w:val="21"/>
                      </w:rPr>
                      <w:t>账面</w:t>
                    </w:r>
                  </w:p>
                  <w:p w:rsidR="00DF5976" w:rsidRPr="00E901D4" w:rsidRDefault="00DF5976" w:rsidP="005C7023">
                    <w:pPr>
                      <w:jc w:val="center"/>
                      <w:rPr>
                        <w:szCs w:val="21"/>
                      </w:rPr>
                    </w:pPr>
                    <w:r w:rsidRPr="00E901D4">
                      <w:rPr>
                        <w:rFonts w:hint="eastAsia"/>
                        <w:szCs w:val="21"/>
                      </w:rPr>
                      <w:t>价值</w:t>
                    </w:r>
                  </w:p>
                </w:tc>
              </w:sdtContent>
            </w:sdt>
          </w:tr>
          <w:tr w:rsidR="00DF5976" w:rsidRPr="00E901D4" w:rsidTr="005C7023">
            <w:trPr>
              <w:cantSplit/>
              <w:trHeight w:val="375"/>
            </w:trPr>
            <w:tc>
              <w:tcPr>
                <w:tcW w:w="776" w:type="pct"/>
                <w:vMerge/>
                <w:tcBorders>
                  <w:left w:val="single" w:sz="4" w:space="0" w:color="auto"/>
                  <w:bottom w:val="single" w:sz="4" w:space="0" w:color="auto"/>
                  <w:right w:val="single" w:sz="4" w:space="0" w:color="auto"/>
                </w:tcBorders>
                <w:vAlign w:val="center"/>
              </w:tcPr>
              <w:p w:rsidR="00DF5976" w:rsidRPr="00E901D4" w:rsidRDefault="00DF5976" w:rsidP="005C7023">
                <w:pPr>
                  <w:rPr>
                    <w:szCs w:val="21"/>
                  </w:rPr>
                </w:pPr>
              </w:p>
            </w:tc>
            <w:sdt>
              <w:sdtPr>
                <w:rPr>
                  <w:szCs w:val="21"/>
                </w:rPr>
                <w:tag w:val="_PLD_88080f6c8f314192afc47da77b8c438f"/>
                <w:id w:val="1674683402"/>
                <w:lock w:val="sdtLocked"/>
              </w:sdtPr>
              <w:sdtEndPr/>
              <w:sdtContent>
                <w:tc>
                  <w:tcPr>
                    <w:tcW w:w="420" w:type="pct"/>
                    <w:tcBorders>
                      <w:left w:val="single" w:sz="4" w:space="0" w:color="auto"/>
                      <w:bottom w:val="single" w:sz="4" w:space="0" w:color="auto"/>
                      <w:right w:val="single" w:sz="4" w:space="0" w:color="auto"/>
                    </w:tcBorders>
                    <w:vAlign w:val="center"/>
                  </w:tcPr>
                  <w:p w:rsidR="00DF5976" w:rsidRPr="00E901D4" w:rsidRDefault="00DF5976" w:rsidP="005C7023">
                    <w:pPr>
                      <w:jc w:val="center"/>
                      <w:rPr>
                        <w:szCs w:val="21"/>
                      </w:rPr>
                    </w:pPr>
                    <w:r w:rsidRPr="00E901D4">
                      <w:rPr>
                        <w:rFonts w:hint="eastAsia"/>
                        <w:szCs w:val="21"/>
                      </w:rPr>
                      <w:t>金额</w:t>
                    </w:r>
                  </w:p>
                </w:tc>
              </w:sdtContent>
            </w:sdt>
            <w:sdt>
              <w:sdtPr>
                <w:rPr>
                  <w:szCs w:val="21"/>
                </w:rPr>
                <w:tag w:val="_PLD_28a3ab199a8446619eaa7a4e4e23e983"/>
                <w:id w:val="1736040155"/>
                <w:lock w:val="sdtLocked"/>
              </w:sdtPr>
              <w:sdtEndPr/>
              <w:sdtContent>
                <w:tc>
                  <w:tcPr>
                    <w:tcW w:w="415" w:type="pct"/>
                    <w:tcBorders>
                      <w:left w:val="single" w:sz="4" w:space="0" w:color="auto"/>
                      <w:bottom w:val="single" w:sz="4" w:space="0" w:color="auto"/>
                      <w:right w:val="single" w:sz="4" w:space="0" w:color="auto"/>
                    </w:tcBorders>
                    <w:vAlign w:val="center"/>
                  </w:tcPr>
                  <w:p w:rsidR="00DF5976" w:rsidRPr="00E901D4" w:rsidRDefault="00DF5976" w:rsidP="005C7023">
                    <w:pPr>
                      <w:jc w:val="center"/>
                      <w:rPr>
                        <w:szCs w:val="21"/>
                      </w:rPr>
                    </w:pPr>
                    <w:r w:rsidRPr="00E901D4">
                      <w:rPr>
                        <w:rFonts w:hint="eastAsia"/>
                        <w:szCs w:val="21"/>
                      </w:rPr>
                      <w:t>比例</w:t>
                    </w:r>
                    <w:r w:rsidRPr="00E901D4">
                      <w:rPr>
                        <w:szCs w:val="21"/>
                      </w:rPr>
                      <w:t>(%)</w:t>
                    </w:r>
                  </w:p>
                </w:tc>
              </w:sdtContent>
            </w:sdt>
            <w:sdt>
              <w:sdtPr>
                <w:rPr>
                  <w:szCs w:val="21"/>
                </w:rPr>
                <w:tag w:val="_PLD_f0e479731db14d6faaf0a7ce7dc1952a"/>
                <w:id w:val="-687604957"/>
                <w:lock w:val="sdtLocked"/>
              </w:sdtPr>
              <w:sdtEndPr/>
              <w:sdtContent>
                <w:tc>
                  <w:tcPr>
                    <w:tcW w:w="413" w:type="pct"/>
                    <w:tcBorders>
                      <w:left w:val="single" w:sz="4" w:space="0" w:color="auto"/>
                      <w:bottom w:val="single" w:sz="4" w:space="0" w:color="auto"/>
                      <w:right w:val="single" w:sz="4" w:space="0" w:color="auto"/>
                    </w:tcBorders>
                    <w:vAlign w:val="center"/>
                  </w:tcPr>
                  <w:p w:rsidR="00DF5976" w:rsidRPr="00E901D4" w:rsidRDefault="00DF5976" w:rsidP="005C7023">
                    <w:pPr>
                      <w:jc w:val="center"/>
                      <w:rPr>
                        <w:szCs w:val="21"/>
                      </w:rPr>
                    </w:pPr>
                    <w:r w:rsidRPr="00E901D4">
                      <w:rPr>
                        <w:rFonts w:hint="eastAsia"/>
                        <w:szCs w:val="21"/>
                      </w:rPr>
                      <w:t>金额</w:t>
                    </w:r>
                  </w:p>
                </w:tc>
              </w:sdtContent>
            </w:sdt>
            <w:sdt>
              <w:sdtPr>
                <w:rPr>
                  <w:szCs w:val="21"/>
                </w:rPr>
                <w:tag w:val="_PLD_78c906a39ac64f3b98067ca2bfe201e0"/>
                <w:id w:val="-344630014"/>
                <w:lock w:val="sdtLocked"/>
              </w:sdtPr>
              <w:sdtEndPr/>
              <w:sdtContent>
                <w:tc>
                  <w:tcPr>
                    <w:tcW w:w="425" w:type="pct"/>
                    <w:tcBorders>
                      <w:left w:val="single" w:sz="4" w:space="0" w:color="auto"/>
                      <w:bottom w:val="single" w:sz="4" w:space="0" w:color="auto"/>
                      <w:right w:val="single" w:sz="4" w:space="0" w:color="auto"/>
                    </w:tcBorders>
                    <w:vAlign w:val="center"/>
                  </w:tcPr>
                  <w:p w:rsidR="00DF5976" w:rsidRPr="00E901D4" w:rsidRDefault="00DF5976" w:rsidP="005C7023">
                    <w:pPr>
                      <w:jc w:val="center"/>
                      <w:rPr>
                        <w:szCs w:val="21"/>
                      </w:rPr>
                    </w:pPr>
                    <w:r w:rsidRPr="00E901D4">
                      <w:rPr>
                        <w:rFonts w:hint="eastAsia"/>
                        <w:szCs w:val="21"/>
                      </w:rPr>
                      <w:t>计提比例</w:t>
                    </w:r>
                    <w:r w:rsidRPr="00E901D4">
                      <w:rPr>
                        <w:szCs w:val="21"/>
                      </w:rPr>
                      <w:t>(%)</w:t>
                    </w:r>
                  </w:p>
                </w:tc>
              </w:sdtContent>
            </w:sdt>
            <w:tc>
              <w:tcPr>
                <w:tcW w:w="413" w:type="pct"/>
                <w:vMerge/>
                <w:tcBorders>
                  <w:left w:val="single" w:sz="4" w:space="0" w:color="auto"/>
                  <w:bottom w:val="single" w:sz="4" w:space="0" w:color="auto"/>
                  <w:right w:val="single" w:sz="4" w:space="0" w:color="auto"/>
                </w:tcBorders>
                <w:vAlign w:val="center"/>
              </w:tcPr>
              <w:p w:rsidR="00DF5976" w:rsidRPr="00E901D4" w:rsidRDefault="00DF5976" w:rsidP="005C7023">
                <w:pPr>
                  <w:jc w:val="center"/>
                  <w:rPr>
                    <w:szCs w:val="21"/>
                  </w:rPr>
                </w:pPr>
              </w:p>
            </w:tc>
            <w:sdt>
              <w:sdtPr>
                <w:rPr>
                  <w:szCs w:val="21"/>
                </w:rPr>
                <w:tag w:val="_PLD_6b0a1975013946968bec82a472c0505e"/>
                <w:id w:val="1992748207"/>
                <w:lock w:val="sdtLocked"/>
              </w:sdtPr>
              <w:sdtEndPr/>
              <w:sdtContent>
                <w:tc>
                  <w:tcPr>
                    <w:tcW w:w="436" w:type="pct"/>
                    <w:tcBorders>
                      <w:left w:val="single" w:sz="4" w:space="0" w:color="auto"/>
                      <w:bottom w:val="single" w:sz="4" w:space="0" w:color="auto"/>
                      <w:right w:val="single" w:sz="4" w:space="0" w:color="auto"/>
                    </w:tcBorders>
                    <w:vAlign w:val="center"/>
                  </w:tcPr>
                  <w:p w:rsidR="00DF5976" w:rsidRPr="00E901D4" w:rsidRDefault="00DF5976" w:rsidP="005C7023">
                    <w:pPr>
                      <w:jc w:val="center"/>
                      <w:rPr>
                        <w:szCs w:val="21"/>
                      </w:rPr>
                    </w:pPr>
                    <w:r w:rsidRPr="00E901D4">
                      <w:rPr>
                        <w:rFonts w:hint="eastAsia"/>
                        <w:szCs w:val="21"/>
                      </w:rPr>
                      <w:t>金额</w:t>
                    </w:r>
                  </w:p>
                </w:tc>
              </w:sdtContent>
            </w:sdt>
            <w:sdt>
              <w:sdtPr>
                <w:rPr>
                  <w:szCs w:val="21"/>
                </w:rPr>
                <w:tag w:val="_PLD_36c3e6a56b0d4793b7de1c901baf7031"/>
                <w:id w:val="1456223128"/>
                <w:lock w:val="sdtLocked"/>
              </w:sdtPr>
              <w:sdtEndPr/>
              <w:sdtContent>
                <w:tc>
                  <w:tcPr>
                    <w:tcW w:w="425" w:type="pct"/>
                    <w:tcBorders>
                      <w:left w:val="single" w:sz="4" w:space="0" w:color="auto"/>
                      <w:bottom w:val="single" w:sz="4" w:space="0" w:color="auto"/>
                      <w:right w:val="single" w:sz="4" w:space="0" w:color="auto"/>
                    </w:tcBorders>
                    <w:vAlign w:val="center"/>
                  </w:tcPr>
                  <w:p w:rsidR="00DF5976" w:rsidRPr="00E901D4" w:rsidRDefault="00DF5976" w:rsidP="005C7023">
                    <w:pPr>
                      <w:jc w:val="center"/>
                      <w:rPr>
                        <w:szCs w:val="21"/>
                      </w:rPr>
                    </w:pPr>
                    <w:r w:rsidRPr="00E901D4">
                      <w:rPr>
                        <w:rFonts w:hint="eastAsia"/>
                        <w:szCs w:val="21"/>
                      </w:rPr>
                      <w:t>比例</w:t>
                    </w:r>
                    <w:r w:rsidRPr="00E901D4">
                      <w:rPr>
                        <w:szCs w:val="21"/>
                      </w:rPr>
                      <w:t>(%)</w:t>
                    </w:r>
                  </w:p>
                </w:tc>
              </w:sdtContent>
            </w:sdt>
            <w:sdt>
              <w:sdtPr>
                <w:rPr>
                  <w:szCs w:val="21"/>
                </w:rPr>
                <w:tag w:val="_PLD_218ae652bbfb4b8f9094744d9ab17a3b"/>
                <w:id w:val="-1481535858"/>
                <w:lock w:val="sdtLocked"/>
              </w:sdtPr>
              <w:sdtEndPr/>
              <w:sdtContent>
                <w:tc>
                  <w:tcPr>
                    <w:tcW w:w="433" w:type="pct"/>
                    <w:tcBorders>
                      <w:left w:val="single" w:sz="4" w:space="0" w:color="auto"/>
                      <w:bottom w:val="single" w:sz="4" w:space="0" w:color="auto"/>
                      <w:right w:val="single" w:sz="4" w:space="0" w:color="auto"/>
                    </w:tcBorders>
                    <w:vAlign w:val="center"/>
                  </w:tcPr>
                  <w:p w:rsidR="00DF5976" w:rsidRPr="00E901D4" w:rsidRDefault="00DF5976" w:rsidP="005C7023">
                    <w:pPr>
                      <w:jc w:val="center"/>
                      <w:rPr>
                        <w:szCs w:val="21"/>
                      </w:rPr>
                    </w:pPr>
                    <w:r w:rsidRPr="00E901D4">
                      <w:rPr>
                        <w:rFonts w:hint="eastAsia"/>
                        <w:szCs w:val="21"/>
                      </w:rPr>
                      <w:t>金额</w:t>
                    </w:r>
                  </w:p>
                </w:tc>
              </w:sdtContent>
            </w:sdt>
            <w:sdt>
              <w:sdtPr>
                <w:rPr>
                  <w:szCs w:val="21"/>
                </w:rPr>
                <w:tag w:val="_PLD_83d08d15609e446fba8e8b1cb078c789"/>
                <w:id w:val="862320806"/>
                <w:lock w:val="sdtLocked"/>
              </w:sdtPr>
              <w:sdtEndPr/>
              <w:sdtContent>
                <w:tc>
                  <w:tcPr>
                    <w:tcW w:w="433" w:type="pct"/>
                    <w:tcBorders>
                      <w:left w:val="single" w:sz="4" w:space="0" w:color="auto"/>
                      <w:bottom w:val="single" w:sz="4" w:space="0" w:color="auto"/>
                      <w:right w:val="single" w:sz="4" w:space="0" w:color="auto"/>
                    </w:tcBorders>
                    <w:vAlign w:val="center"/>
                  </w:tcPr>
                  <w:p w:rsidR="00DF5976" w:rsidRPr="00E901D4" w:rsidRDefault="00DF5976" w:rsidP="005C7023">
                    <w:pPr>
                      <w:jc w:val="center"/>
                      <w:rPr>
                        <w:szCs w:val="21"/>
                      </w:rPr>
                    </w:pPr>
                    <w:r w:rsidRPr="00E901D4">
                      <w:rPr>
                        <w:rFonts w:hint="eastAsia"/>
                        <w:szCs w:val="21"/>
                      </w:rPr>
                      <w:t>计提比例</w:t>
                    </w:r>
                    <w:r w:rsidRPr="00E901D4">
                      <w:rPr>
                        <w:szCs w:val="21"/>
                      </w:rPr>
                      <w:t>(%)</w:t>
                    </w:r>
                  </w:p>
                </w:tc>
              </w:sdtContent>
            </w:sdt>
            <w:tc>
              <w:tcPr>
                <w:tcW w:w="411" w:type="pct"/>
                <w:vMerge/>
                <w:tcBorders>
                  <w:left w:val="single" w:sz="4" w:space="0" w:color="auto"/>
                  <w:bottom w:val="single" w:sz="4" w:space="0" w:color="auto"/>
                  <w:right w:val="single" w:sz="4" w:space="0" w:color="auto"/>
                </w:tcBorders>
              </w:tcPr>
              <w:p w:rsidR="00DF5976" w:rsidRPr="00E901D4" w:rsidRDefault="00DF5976" w:rsidP="005C7023">
                <w:pPr>
                  <w:jc w:val="center"/>
                  <w:rPr>
                    <w:szCs w:val="21"/>
                  </w:rPr>
                </w:pPr>
              </w:p>
            </w:tc>
          </w:tr>
          <w:tr w:rsidR="00DF5976" w:rsidRPr="00E901D4" w:rsidTr="005C7023">
            <w:trPr>
              <w:cantSplit/>
            </w:trPr>
            <w:sdt>
              <w:sdtPr>
                <w:rPr>
                  <w:szCs w:val="21"/>
                </w:rPr>
                <w:tag w:val="_PLD_f125639c5a534e80929df43f7c8007aa"/>
                <w:id w:val="2035620769"/>
                <w:lock w:val="sdtLocked"/>
              </w:sdtPr>
              <w:sdtEndPr/>
              <w:sdtContent>
                <w:tc>
                  <w:tcPr>
                    <w:tcW w:w="776"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rPr>
                        <w:szCs w:val="21"/>
                      </w:rPr>
                    </w:pPr>
                    <w:r w:rsidRPr="00E901D4">
                      <w:rPr>
                        <w:rFonts w:hint="eastAsia"/>
                        <w:szCs w:val="21"/>
                      </w:rPr>
                      <w:t>单项金额重大并单独计提坏账准备的应收账款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p>
            </w:tc>
            <w:tc>
              <w:tcPr>
                <w:tcW w:w="415"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p>
            </w:tc>
            <w:tc>
              <w:tcPr>
                <w:tcW w:w="413"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p>
            </w:tc>
            <w:tc>
              <w:tcPr>
                <w:tcW w:w="425"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p>
            </w:tc>
            <w:tc>
              <w:tcPr>
                <w:tcW w:w="413"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p>
            </w:tc>
            <w:tc>
              <w:tcPr>
                <w:tcW w:w="436"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p>
            </w:tc>
            <w:tc>
              <w:tcPr>
                <w:tcW w:w="425"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p>
            </w:tc>
            <w:tc>
              <w:tcPr>
                <w:tcW w:w="433"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p>
            </w:tc>
            <w:tc>
              <w:tcPr>
                <w:tcW w:w="433"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p>
            </w:tc>
            <w:tc>
              <w:tcPr>
                <w:tcW w:w="411"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p>
            </w:tc>
          </w:tr>
          <w:tr w:rsidR="00DF5976" w:rsidRPr="00E901D4" w:rsidTr="005C7023">
            <w:trPr>
              <w:cantSplit/>
            </w:trPr>
            <w:sdt>
              <w:sdtPr>
                <w:rPr>
                  <w:szCs w:val="21"/>
                </w:rPr>
                <w:tag w:val="_PLD_605c696dd67d490f9ae5634a229feaa8"/>
                <w:id w:val="1169296771"/>
                <w:lock w:val="sdtLocked"/>
              </w:sdtPr>
              <w:sdtEndPr/>
              <w:sdtContent>
                <w:tc>
                  <w:tcPr>
                    <w:tcW w:w="776"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rPr>
                        <w:szCs w:val="21"/>
                      </w:rPr>
                    </w:pPr>
                    <w:r w:rsidRPr="00E901D4">
                      <w:rPr>
                        <w:rFonts w:hint="eastAsia"/>
                        <w:szCs w:val="21"/>
                      </w:rPr>
                      <w:t>按信用风险特征组合计提坏账准备的应收账款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r w:rsidRPr="00E901D4">
                  <w:rPr>
                    <w:szCs w:val="21"/>
                  </w:rPr>
                  <w:t>6,136,653.91</w:t>
                </w:r>
              </w:p>
            </w:tc>
            <w:tc>
              <w:tcPr>
                <w:tcW w:w="415"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r w:rsidRPr="00E901D4">
                  <w:rPr>
                    <w:szCs w:val="21"/>
                  </w:rPr>
                  <w:t>100</w:t>
                </w:r>
              </w:p>
            </w:tc>
            <w:tc>
              <w:tcPr>
                <w:tcW w:w="413"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r w:rsidRPr="00E901D4">
                  <w:rPr>
                    <w:szCs w:val="21"/>
                  </w:rPr>
                  <w:t>6,136,653.91</w:t>
                </w:r>
              </w:p>
            </w:tc>
            <w:tc>
              <w:tcPr>
                <w:tcW w:w="425"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r w:rsidRPr="00E901D4">
                  <w:rPr>
                    <w:szCs w:val="21"/>
                  </w:rPr>
                  <w:t>100</w:t>
                </w:r>
              </w:p>
            </w:tc>
            <w:tc>
              <w:tcPr>
                <w:tcW w:w="413"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r w:rsidRPr="00E901D4">
                  <w:rPr>
                    <w:szCs w:val="21"/>
                  </w:rPr>
                  <w:t>0</w:t>
                </w:r>
              </w:p>
            </w:tc>
            <w:tc>
              <w:tcPr>
                <w:tcW w:w="436"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r w:rsidRPr="00E901D4">
                  <w:rPr>
                    <w:szCs w:val="21"/>
                  </w:rPr>
                  <w:t>6,136,653.91</w:t>
                </w:r>
              </w:p>
            </w:tc>
            <w:tc>
              <w:tcPr>
                <w:tcW w:w="425"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r w:rsidRPr="00E901D4">
                  <w:rPr>
                    <w:szCs w:val="21"/>
                  </w:rPr>
                  <w:t>100</w:t>
                </w:r>
              </w:p>
            </w:tc>
            <w:tc>
              <w:tcPr>
                <w:tcW w:w="433"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r w:rsidRPr="00E901D4">
                  <w:rPr>
                    <w:szCs w:val="21"/>
                  </w:rPr>
                  <w:t>6,136,653.91</w:t>
                </w:r>
              </w:p>
            </w:tc>
            <w:tc>
              <w:tcPr>
                <w:tcW w:w="433"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r w:rsidRPr="00E901D4">
                  <w:rPr>
                    <w:szCs w:val="21"/>
                  </w:rPr>
                  <w:t>100</w:t>
                </w:r>
              </w:p>
            </w:tc>
            <w:tc>
              <w:tcPr>
                <w:tcW w:w="411"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r w:rsidRPr="00E901D4">
                  <w:rPr>
                    <w:szCs w:val="21"/>
                  </w:rPr>
                  <w:t>0</w:t>
                </w:r>
              </w:p>
            </w:tc>
          </w:tr>
          <w:tr w:rsidR="00DF5976" w:rsidRPr="00E901D4" w:rsidTr="005C7023">
            <w:trPr>
              <w:cantSplit/>
            </w:trPr>
            <w:sdt>
              <w:sdtPr>
                <w:rPr>
                  <w:szCs w:val="21"/>
                </w:rPr>
                <w:tag w:val="_PLD_d3e13f3e429a4178bf9e9a6ef4125fe7"/>
                <w:id w:val="-1634556407"/>
                <w:lock w:val="sdtLocked"/>
              </w:sdtPr>
              <w:sdtEndPr/>
              <w:sdtContent>
                <w:tc>
                  <w:tcPr>
                    <w:tcW w:w="776"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rPr>
                        <w:szCs w:val="21"/>
                      </w:rPr>
                    </w:pPr>
                    <w:r w:rsidRPr="00E901D4">
                      <w:rPr>
                        <w:rFonts w:hint="eastAsia"/>
                        <w:szCs w:val="21"/>
                      </w:rPr>
                      <w:t>单项金额</w:t>
                    </w:r>
                    <w:proofErr w:type="gramStart"/>
                    <w:r w:rsidRPr="00E901D4">
                      <w:rPr>
                        <w:rFonts w:hint="eastAsia"/>
                        <w:szCs w:val="21"/>
                      </w:rPr>
                      <w:t>不重大</w:t>
                    </w:r>
                    <w:proofErr w:type="gramEnd"/>
                    <w:r w:rsidRPr="00E901D4">
                      <w:rPr>
                        <w:rFonts w:hint="eastAsia"/>
                        <w:szCs w:val="21"/>
                      </w:rPr>
                      <w:t>但单独计提坏账准备的应收账款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p>
            </w:tc>
            <w:tc>
              <w:tcPr>
                <w:tcW w:w="415"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p>
            </w:tc>
            <w:tc>
              <w:tcPr>
                <w:tcW w:w="413"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p>
            </w:tc>
            <w:tc>
              <w:tcPr>
                <w:tcW w:w="425"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p>
            </w:tc>
            <w:tc>
              <w:tcPr>
                <w:tcW w:w="413"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p>
            </w:tc>
            <w:tc>
              <w:tcPr>
                <w:tcW w:w="436"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p>
            </w:tc>
            <w:tc>
              <w:tcPr>
                <w:tcW w:w="425"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p>
            </w:tc>
            <w:tc>
              <w:tcPr>
                <w:tcW w:w="433"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p>
            </w:tc>
            <w:tc>
              <w:tcPr>
                <w:tcW w:w="433"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p>
            </w:tc>
            <w:tc>
              <w:tcPr>
                <w:tcW w:w="411"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right"/>
                  <w:rPr>
                    <w:szCs w:val="21"/>
                  </w:rPr>
                </w:pPr>
              </w:p>
            </w:tc>
          </w:tr>
          <w:tr w:rsidR="00DF5976" w:rsidRPr="00E901D4" w:rsidTr="005C7023">
            <w:trPr>
              <w:cantSplit/>
            </w:trPr>
            <w:sdt>
              <w:sdtPr>
                <w:rPr>
                  <w:szCs w:val="21"/>
                </w:rPr>
                <w:tag w:val="_PLD_0a0cd5f8b5be4eb9a690dafa0ee01cea"/>
                <w:id w:val="-146975928"/>
                <w:lock w:val="sdtLocked"/>
              </w:sdtPr>
              <w:sdtEndPr/>
              <w:sdtContent>
                <w:tc>
                  <w:tcPr>
                    <w:tcW w:w="776" w:type="pct"/>
                    <w:tcBorders>
                      <w:top w:val="single" w:sz="4" w:space="0" w:color="auto"/>
                      <w:left w:val="single" w:sz="4" w:space="0" w:color="auto"/>
                      <w:bottom w:val="single" w:sz="4" w:space="0" w:color="auto"/>
                      <w:right w:val="single" w:sz="4" w:space="0" w:color="auto"/>
                    </w:tcBorders>
                    <w:vAlign w:val="center"/>
                  </w:tcPr>
                  <w:p w:rsidR="00DF5976" w:rsidRPr="00E901D4" w:rsidRDefault="00DF5976" w:rsidP="005C7023">
                    <w:pPr>
                      <w:autoSpaceDE w:val="0"/>
                      <w:autoSpaceDN w:val="0"/>
                      <w:adjustRightInd w:val="0"/>
                      <w:jc w:val="center"/>
                      <w:rPr>
                        <w:szCs w:val="21"/>
                      </w:rPr>
                    </w:pPr>
                    <w:r w:rsidRPr="00E901D4">
                      <w:rPr>
                        <w:rFonts w:hint="eastAsia"/>
                        <w:szCs w:val="21"/>
                      </w:rPr>
                      <w:t>合计</w:t>
                    </w:r>
                  </w:p>
                </w:tc>
              </w:sdtContent>
            </w:sdt>
            <w:tc>
              <w:tcPr>
                <w:tcW w:w="420" w:type="pct"/>
                <w:tcBorders>
                  <w:top w:val="single" w:sz="4" w:space="0" w:color="auto"/>
                  <w:left w:val="single" w:sz="4" w:space="0" w:color="auto"/>
                  <w:bottom w:val="single" w:sz="4" w:space="0" w:color="auto"/>
                  <w:right w:val="single" w:sz="4" w:space="0" w:color="auto"/>
                </w:tcBorders>
              </w:tcPr>
              <w:p w:rsidR="00DF5976" w:rsidRPr="00E901D4" w:rsidRDefault="003150A6" w:rsidP="005C7023">
                <w:pPr>
                  <w:jc w:val="right"/>
                  <w:rPr>
                    <w:szCs w:val="21"/>
                  </w:rPr>
                </w:pPr>
                <w:r w:rsidRPr="00E901D4">
                  <w:rPr>
                    <w:szCs w:val="21"/>
                  </w:rPr>
                  <w:t>6,136,653.91</w:t>
                </w:r>
              </w:p>
            </w:tc>
            <w:tc>
              <w:tcPr>
                <w:tcW w:w="415"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center"/>
                  <w:rPr>
                    <w:szCs w:val="21"/>
                  </w:rPr>
                </w:pPr>
                <w:r w:rsidRPr="00E901D4">
                  <w:rPr>
                    <w:rFonts w:hint="eastAsia"/>
                    <w:szCs w:val="21"/>
                  </w:rPr>
                  <w:t>/</w:t>
                </w:r>
              </w:p>
            </w:tc>
            <w:tc>
              <w:tcPr>
                <w:tcW w:w="413" w:type="pct"/>
                <w:tcBorders>
                  <w:top w:val="single" w:sz="4" w:space="0" w:color="auto"/>
                  <w:left w:val="single" w:sz="4" w:space="0" w:color="auto"/>
                  <w:bottom w:val="single" w:sz="4" w:space="0" w:color="auto"/>
                  <w:right w:val="single" w:sz="4" w:space="0" w:color="auto"/>
                </w:tcBorders>
              </w:tcPr>
              <w:p w:rsidR="00DF5976" w:rsidRPr="00E901D4" w:rsidRDefault="003150A6" w:rsidP="005C7023">
                <w:pPr>
                  <w:jc w:val="right"/>
                  <w:rPr>
                    <w:szCs w:val="21"/>
                  </w:rPr>
                </w:pPr>
                <w:r w:rsidRPr="00E901D4">
                  <w:rPr>
                    <w:szCs w:val="21"/>
                  </w:rPr>
                  <w:t>6,136,653.91</w:t>
                </w:r>
              </w:p>
            </w:tc>
            <w:tc>
              <w:tcPr>
                <w:tcW w:w="425"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center"/>
                  <w:rPr>
                    <w:szCs w:val="21"/>
                  </w:rPr>
                </w:pPr>
                <w:r w:rsidRPr="00E901D4">
                  <w:rPr>
                    <w:rFonts w:hint="eastAsia"/>
                    <w:szCs w:val="21"/>
                  </w:rPr>
                  <w:t>/</w:t>
                </w:r>
              </w:p>
            </w:tc>
            <w:tc>
              <w:tcPr>
                <w:tcW w:w="413" w:type="pct"/>
                <w:tcBorders>
                  <w:top w:val="single" w:sz="4" w:space="0" w:color="auto"/>
                  <w:left w:val="single" w:sz="4" w:space="0" w:color="auto"/>
                  <w:bottom w:val="single" w:sz="4" w:space="0" w:color="auto"/>
                  <w:right w:val="single" w:sz="4" w:space="0" w:color="auto"/>
                </w:tcBorders>
              </w:tcPr>
              <w:p w:rsidR="00DF5976" w:rsidRPr="00E901D4" w:rsidRDefault="003150A6" w:rsidP="005C7023">
                <w:pPr>
                  <w:jc w:val="right"/>
                  <w:rPr>
                    <w:szCs w:val="21"/>
                  </w:rPr>
                </w:pPr>
                <w:r w:rsidRPr="00E901D4">
                  <w:rPr>
                    <w:rFonts w:hint="eastAsia"/>
                    <w:szCs w:val="21"/>
                  </w:rPr>
                  <w:t>0</w:t>
                </w:r>
              </w:p>
            </w:tc>
            <w:tc>
              <w:tcPr>
                <w:tcW w:w="436" w:type="pct"/>
                <w:tcBorders>
                  <w:top w:val="single" w:sz="4" w:space="0" w:color="auto"/>
                  <w:left w:val="single" w:sz="4" w:space="0" w:color="auto"/>
                  <w:bottom w:val="single" w:sz="4" w:space="0" w:color="auto"/>
                  <w:right w:val="single" w:sz="4" w:space="0" w:color="auto"/>
                </w:tcBorders>
              </w:tcPr>
              <w:p w:rsidR="00DF5976" w:rsidRPr="00E901D4" w:rsidRDefault="003150A6" w:rsidP="005C7023">
                <w:pPr>
                  <w:jc w:val="right"/>
                  <w:rPr>
                    <w:szCs w:val="21"/>
                  </w:rPr>
                </w:pPr>
                <w:r w:rsidRPr="00E901D4">
                  <w:rPr>
                    <w:szCs w:val="21"/>
                  </w:rPr>
                  <w:t>6,136,653.91</w:t>
                </w:r>
              </w:p>
            </w:tc>
            <w:tc>
              <w:tcPr>
                <w:tcW w:w="425"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center"/>
                  <w:rPr>
                    <w:szCs w:val="21"/>
                  </w:rPr>
                </w:pPr>
                <w:r w:rsidRPr="00E901D4">
                  <w:rPr>
                    <w:rFonts w:hint="eastAsia"/>
                    <w:szCs w:val="21"/>
                  </w:rPr>
                  <w:t>/</w:t>
                </w:r>
              </w:p>
            </w:tc>
            <w:tc>
              <w:tcPr>
                <w:tcW w:w="433" w:type="pct"/>
                <w:tcBorders>
                  <w:top w:val="single" w:sz="4" w:space="0" w:color="auto"/>
                  <w:left w:val="single" w:sz="4" w:space="0" w:color="auto"/>
                  <w:bottom w:val="single" w:sz="4" w:space="0" w:color="auto"/>
                  <w:right w:val="single" w:sz="4" w:space="0" w:color="auto"/>
                </w:tcBorders>
              </w:tcPr>
              <w:p w:rsidR="00DF5976" w:rsidRPr="00E901D4" w:rsidRDefault="003150A6" w:rsidP="005C7023">
                <w:pPr>
                  <w:jc w:val="right"/>
                  <w:rPr>
                    <w:szCs w:val="21"/>
                  </w:rPr>
                </w:pPr>
                <w:r w:rsidRPr="00E901D4">
                  <w:rPr>
                    <w:szCs w:val="21"/>
                  </w:rPr>
                  <w:t>6,136,653.91</w:t>
                </w:r>
              </w:p>
            </w:tc>
            <w:tc>
              <w:tcPr>
                <w:tcW w:w="433" w:type="pct"/>
                <w:tcBorders>
                  <w:top w:val="single" w:sz="4" w:space="0" w:color="auto"/>
                  <w:left w:val="single" w:sz="4" w:space="0" w:color="auto"/>
                  <w:bottom w:val="single" w:sz="4" w:space="0" w:color="auto"/>
                  <w:right w:val="single" w:sz="4" w:space="0" w:color="auto"/>
                </w:tcBorders>
              </w:tcPr>
              <w:p w:rsidR="00DF5976" w:rsidRPr="00E901D4" w:rsidRDefault="00DF5976" w:rsidP="005C7023">
                <w:pPr>
                  <w:jc w:val="center"/>
                  <w:rPr>
                    <w:szCs w:val="21"/>
                  </w:rPr>
                </w:pPr>
                <w:r w:rsidRPr="00E901D4">
                  <w:rPr>
                    <w:rFonts w:hint="eastAsia"/>
                    <w:szCs w:val="21"/>
                  </w:rPr>
                  <w:t>/</w:t>
                </w:r>
              </w:p>
            </w:tc>
            <w:tc>
              <w:tcPr>
                <w:tcW w:w="411" w:type="pct"/>
                <w:tcBorders>
                  <w:top w:val="single" w:sz="4" w:space="0" w:color="auto"/>
                  <w:left w:val="single" w:sz="4" w:space="0" w:color="auto"/>
                  <w:bottom w:val="single" w:sz="4" w:space="0" w:color="auto"/>
                  <w:right w:val="single" w:sz="4" w:space="0" w:color="auto"/>
                </w:tcBorders>
              </w:tcPr>
              <w:p w:rsidR="00DF5976" w:rsidRPr="00E901D4" w:rsidRDefault="003150A6" w:rsidP="005C7023">
                <w:pPr>
                  <w:jc w:val="right"/>
                  <w:rPr>
                    <w:szCs w:val="21"/>
                  </w:rPr>
                </w:pPr>
                <w:r w:rsidRPr="00E901D4">
                  <w:rPr>
                    <w:rFonts w:hint="eastAsia"/>
                    <w:szCs w:val="21"/>
                  </w:rPr>
                  <w:t>0</w:t>
                </w:r>
              </w:p>
            </w:tc>
          </w:tr>
        </w:tbl>
        <w:p w:rsidR="00DF5976" w:rsidRDefault="00DF5976"/>
        <w:p w:rsidR="00507BB6" w:rsidRDefault="00A057D5">
          <w:pPr>
            <w:autoSpaceDE w:val="0"/>
            <w:autoSpaceDN w:val="0"/>
            <w:adjustRightInd w:val="0"/>
            <w:rPr>
              <w:szCs w:val="21"/>
            </w:rPr>
          </w:pPr>
        </w:p>
      </w:sdtContent>
    </w:sdt>
    <w:p w:rsidR="00DF5976" w:rsidRDefault="00DF5976">
      <w:pPr>
        <w:spacing w:before="60" w:after="60"/>
        <w:rPr>
          <w:szCs w:val="21"/>
        </w:rPr>
        <w:sectPr w:rsidR="00DF5976" w:rsidSect="00DF5976">
          <w:pgSz w:w="16838" w:h="11906" w:orient="landscape"/>
          <w:pgMar w:top="1276" w:right="1440" w:bottom="1797" w:left="1525" w:header="856" w:footer="992" w:gutter="0"/>
          <w:cols w:space="425"/>
          <w:docGrid w:linePitch="312"/>
        </w:sectPr>
      </w:pPr>
    </w:p>
    <w:sdt>
      <w:sdtPr>
        <w:rPr>
          <w:rFonts w:hint="eastAsia"/>
          <w:szCs w:val="21"/>
        </w:rPr>
        <w:alias w:val="模块:期末单项金额重大并单项计提坏账准备的应收账款"/>
        <w:tag w:val="_GBC_fc699e47282143dd8c7617426c36d7b0"/>
        <w:id w:val="1994216006"/>
        <w:lock w:val="sdtLocked"/>
        <w:placeholder>
          <w:docPart w:val="GBC22222222222222222222222222222"/>
        </w:placeholder>
      </w:sdtPr>
      <w:sdtEndPr/>
      <w:sdtContent>
        <w:p w:rsidR="00507BB6" w:rsidRDefault="00BE0F81">
          <w:pPr>
            <w:spacing w:before="60" w:after="60"/>
            <w:rPr>
              <w:szCs w:val="21"/>
            </w:rPr>
          </w:pPr>
          <w:r>
            <w:rPr>
              <w:szCs w:val="21"/>
            </w:rPr>
            <w:t>期末单项金额</w:t>
          </w:r>
          <w:r>
            <w:rPr>
              <w:rFonts w:hint="eastAsia"/>
              <w:szCs w:val="21"/>
            </w:rPr>
            <w:t>重大并单项计提坏账准备</w:t>
          </w:r>
          <w:r>
            <w:rPr>
              <w:szCs w:val="21"/>
            </w:rPr>
            <w:t>的应收账款</w:t>
          </w:r>
          <w:r>
            <w:rPr>
              <w:rFonts w:hint="eastAsia"/>
              <w:szCs w:val="21"/>
            </w:rPr>
            <w:t>：</w:t>
          </w:r>
        </w:p>
        <w:sdt>
          <w:sdtPr>
            <w:rPr>
              <w:rFonts w:hint="eastAsia"/>
              <w:szCs w:val="21"/>
            </w:rPr>
            <w:alias w:val="是否适用：母公司单项金额重大并单项计提坏账准备的应收账款[双击切换]"/>
            <w:tag w:val="_GBC_837177d1f6e94831b535a82e693d45d3"/>
            <w:id w:val="-1133484281"/>
            <w:lock w:val="sdtContentLocked"/>
            <w:placeholder>
              <w:docPart w:val="GBC22222222222222222222222222222"/>
            </w:placeholder>
          </w:sdtPr>
          <w:sdtEndPr/>
          <w:sdtContent>
            <w:p w:rsidR="00507BB6" w:rsidRDefault="00BE0F81" w:rsidP="003B7C95">
              <w:pPr>
                <w:rPr>
                  <w:szCs w:val="21"/>
                </w:rPr>
              </w:pPr>
              <w:r>
                <w:rPr>
                  <w:szCs w:val="21"/>
                </w:rPr>
                <w:fldChar w:fldCharType="begin"/>
              </w:r>
              <w:r w:rsidR="003B7C95">
                <w:rPr>
                  <w:szCs w:val="21"/>
                </w:rPr>
                <w:instrText>MACROBUTTON  SnrToggleCheckbox □适用</w:instrText>
              </w:r>
              <w:r>
                <w:rPr>
                  <w:szCs w:val="21"/>
                </w:rPr>
                <w:fldChar w:fldCharType="end"/>
              </w:r>
              <w:r>
                <w:rPr>
                  <w:szCs w:val="21"/>
                </w:rPr>
                <w:fldChar w:fldCharType="begin"/>
              </w:r>
              <w:r w:rsidR="003B7C95">
                <w:rPr>
                  <w:szCs w:val="21"/>
                </w:rPr>
                <w:instrText>MACROBUTTON  SnrToggleCheckbox √不适用</w:instrText>
              </w:r>
              <w:r>
                <w:rPr>
                  <w:szCs w:val="21"/>
                </w:rPr>
                <w:fldChar w:fldCharType="end"/>
              </w:r>
            </w:p>
          </w:sdtContent>
        </w:sdt>
      </w:sdtContent>
    </w:sdt>
    <w:sdt>
      <w:sdtPr>
        <w:rPr>
          <w:rFonts w:hint="eastAsia"/>
          <w:szCs w:val="21"/>
        </w:rPr>
        <w:alias w:val="模块:组合中，按账龄分析法计提坏账准备的应收账款"/>
        <w:tag w:val="_GBC_f44cec1af5094a96a29dd8e92ee27b70"/>
        <w:id w:val="-545682358"/>
        <w:placeholder>
          <w:docPart w:val="GBC22222222222222222222222222222"/>
        </w:placeholder>
      </w:sdtPr>
      <w:sdtEndPr>
        <w:rPr>
          <w:rFonts w:hint="default"/>
        </w:rPr>
      </w:sdtEndPr>
      <w:sdtContent>
        <w:p w:rsidR="00507BB6" w:rsidRDefault="00BE0F81">
          <w:pPr>
            <w:spacing w:before="60" w:after="60"/>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分析法计提坏账准备的应收账款：</w:t>
          </w:r>
        </w:p>
        <w:sdt>
          <w:sdtPr>
            <w:rPr>
              <w:szCs w:val="21"/>
            </w:rPr>
            <w:alias w:val="是否适用：母公司组合中，按账龄分析法计提坏账准备的应收账款[双击切换]"/>
            <w:tag w:val="_GBC_0a11a3bd15dd4fa882e7b9f16b5e3b07"/>
            <w:id w:val="-1978596009"/>
            <w:lock w:val="sdtContentLocked"/>
            <w:placeholder>
              <w:docPart w:val="GBC22222222222222222222222222222"/>
            </w:placeholder>
          </w:sdtPr>
          <w:sdtEndPr/>
          <w:sdtContent>
            <w:p w:rsidR="00507BB6" w:rsidRDefault="00BE0F81">
              <w:pPr>
                <w:rPr>
                  <w:szCs w:val="21"/>
                </w:rPr>
              </w:pPr>
              <w:r>
                <w:rPr>
                  <w:szCs w:val="21"/>
                </w:rPr>
                <w:fldChar w:fldCharType="begin"/>
              </w:r>
              <w:r w:rsidR="003B7C95">
                <w:rPr>
                  <w:szCs w:val="21"/>
                </w:rPr>
                <w:instrText xml:space="preserve"> MACROBUTTON  SnrToggleCheckbox √适用 </w:instrText>
              </w:r>
              <w:r>
                <w:rPr>
                  <w:szCs w:val="21"/>
                </w:rPr>
                <w:fldChar w:fldCharType="end"/>
              </w:r>
              <w:r>
                <w:rPr>
                  <w:szCs w:val="21"/>
                </w:rPr>
                <w:fldChar w:fldCharType="begin"/>
              </w:r>
              <w:r w:rsidR="003B7C95">
                <w:rPr>
                  <w:szCs w:val="21"/>
                </w:rPr>
                <w:instrText xml:space="preserve"> MACROBUTTON  SnrToggleCheckbox □不适用 </w:instrText>
              </w:r>
              <w:r>
                <w:rPr>
                  <w:szCs w:val="21"/>
                </w:rPr>
                <w:fldChar w:fldCharType="end"/>
              </w:r>
            </w:p>
          </w:sdtContent>
        </w:sdt>
        <w:p w:rsidR="00507BB6" w:rsidRDefault="00BE0F81">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应收账款"/>
              <w:tag w:val="_GBC_aa1a4a5ddfb84d718faa91649e7ae14f"/>
              <w:id w:val="7753023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单项金额不重大但按信用风险特征组合后该组合的风险较大的应收账款"/>
              <w:tag w:val="_GBC_1ea3e296336a485b8444219f6e288f72"/>
              <w:id w:val="12415324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4"/>
            <w:gridCol w:w="2165"/>
            <w:gridCol w:w="2114"/>
            <w:gridCol w:w="2096"/>
          </w:tblGrid>
          <w:tr w:rsidR="009F5B8C" w:rsidRPr="00E901D4" w:rsidTr="009F5B8C">
            <w:trPr>
              <w:trHeight w:val="298"/>
              <w:jc w:val="center"/>
            </w:trPr>
            <w:sdt>
              <w:sdtPr>
                <w:rPr>
                  <w:szCs w:val="21"/>
                </w:rPr>
                <w:tag w:val="_PLD_4026a1c8ce2b4be2bd188240c5c6b81c"/>
                <w:id w:val="1063517268"/>
                <w:lock w:val="sdtLocked"/>
              </w:sdtPr>
              <w:sdtEndPr/>
              <w:sdtContent>
                <w:tc>
                  <w:tcPr>
                    <w:tcW w:w="1478" w:type="pct"/>
                    <w:vMerge w:val="restart"/>
                    <w:tcBorders>
                      <w:bottom w:val="single" w:sz="4" w:space="0" w:color="auto"/>
                    </w:tcBorders>
                    <w:shd w:val="clear" w:color="auto" w:fill="auto"/>
                    <w:vAlign w:val="center"/>
                  </w:tcPr>
                  <w:p w:rsidR="009F5B8C" w:rsidRPr="00E901D4" w:rsidRDefault="009F5B8C" w:rsidP="009F5B8C">
                    <w:pPr>
                      <w:jc w:val="center"/>
                      <w:rPr>
                        <w:szCs w:val="21"/>
                      </w:rPr>
                    </w:pPr>
                    <w:r w:rsidRPr="00E901D4">
                      <w:rPr>
                        <w:szCs w:val="21"/>
                      </w:rPr>
                      <w:t>账龄</w:t>
                    </w:r>
                  </w:p>
                </w:tc>
              </w:sdtContent>
            </w:sdt>
            <w:sdt>
              <w:sdtPr>
                <w:rPr>
                  <w:szCs w:val="21"/>
                </w:rPr>
                <w:tag w:val="_PLD_fe83f44c599f47c3bdf1b2e0ce971295"/>
                <w:id w:val="-1768919997"/>
                <w:lock w:val="sdtLocked"/>
              </w:sdtPr>
              <w:sdtEndPr/>
              <w:sdtContent>
                <w:tc>
                  <w:tcPr>
                    <w:tcW w:w="3522" w:type="pct"/>
                    <w:gridSpan w:val="3"/>
                    <w:tcBorders>
                      <w:bottom w:val="single" w:sz="4" w:space="0" w:color="auto"/>
                    </w:tcBorders>
                    <w:shd w:val="clear" w:color="auto" w:fill="auto"/>
                    <w:vAlign w:val="center"/>
                  </w:tcPr>
                  <w:p w:rsidR="009F5B8C" w:rsidRPr="00E901D4" w:rsidRDefault="009F5B8C" w:rsidP="009F5B8C">
                    <w:pPr>
                      <w:jc w:val="center"/>
                      <w:rPr>
                        <w:szCs w:val="21"/>
                      </w:rPr>
                    </w:pPr>
                    <w:r w:rsidRPr="00E901D4">
                      <w:rPr>
                        <w:szCs w:val="21"/>
                      </w:rPr>
                      <w:t>期末余额</w:t>
                    </w:r>
                  </w:p>
                </w:tc>
              </w:sdtContent>
            </w:sdt>
          </w:tr>
          <w:tr w:rsidR="009F5B8C" w:rsidRPr="00E901D4" w:rsidTr="009F5B8C">
            <w:trPr>
              <w:jc w:val="center"/>
            </w:trPr>
            <w:tc>
              <w:tcPr>
                <w:tcW w:w="1478" w:type="pct"/>
                <w:vMerge/>
                <w:shd w:val="clear" w:color="auto" w:fill="auto"/>
                <w:vAlign w:val="center"/>
              </w:tcPr>
              <w:p w:rsidR="009F5B8C" w:rsidRPr="00E901D4" w:rsidRDefault="009F5B8C" w:rsidP="009F5B8C">
                <w:pPr>
                  <w:jc w:val="center"/>
                  <w:rPr>
                    <w:szCs w:val="21"/>
                  </w:rPr>
                </w:pPr>
              </w:p>
            </w:tc>
            <w:sdt>
              <w:sdtPr>
                <w:rPr>
                  <w:szCs w:val="21"/>
                </w:rPr>
                <w:tag w:val="_PLD_0ee224801c7f4f46985596604c4146be"/>
                <w:id w:val="-1383632196"/>
                <w:lock w:val="sdtLocked"/>
              </w:sdtPr>
              <w:sdtEndPr/>
              <w:sdtContent>
                <w:tc>
                  <w:tcPr>
                    <w:tcW w:w="1196" w:type="pct"/>
                    <w:shd w:val="clear" w:color="auto" w:fill="auto"/>
                    <w:vAlign w:val="center"/>
                  </w:tcPr>
                  <w:p w:rsidR="009F5B8C" w:rsidRPr="00E901D4" w:rsidRDefault="009F5B8C" w:rsidP="009F5B8C">
                    <w:pPr>
                      <w:jc w:val="center"/>
                      <w:rPr>
                        <w:szCs w:val="21"/>
                      </w:rPr>
                    </w:pPr>
                    <w:r w:rsidRPr="00E901D4">
                      <w:rPr>
                        <w:rFonts w:hint="eastAsia"/>
                        <w:szCs w:val="21"/>
                      </w:rPr>
                      <w:t>应收账款</w:t>
                    </w:r>
                  </w:p>
                </w:tc>
              </w:sdtContent>
            </w:sdt>
            <w:sdt>
              <w:sdtPr>
                <w:rPr>
                  <w:szCs w:val="21"/>
                </w:rPr>
                <w:tag w:val="_PLD_04f2d5dfd2264abf97518c899d5bd1da"/>
                <w:id w:val="-34048413"/>
                <w:lock w:val="sdtLocked"/>
              </w:sdtPr>
              <w:sdtEndPr/>
              <w:sdtContent>
                <w:tc>
                  <w:tcPr>
                    <w:tcW w:w="1168" w:type="pct"/>
                    <w:shd w:val="clear" w:color="auto" w:fill="auto"/>
                    <w:vAlign w:val="center"/>
                  </w:tcPr>
                  <w:p w:rsidR="009F5B8C" w:rsidRPr="00E901D4" w:rsidRDefault="009F5B8C" w:rsidP="009F5B8C">
                    <w:pPr>
                      <w:jc w:val="center"/>
                      <w:rPr>
                        <w:szCs w:val="21"/>
                      </w:rPr>
                    </w:pPr>
                    <w:r w:rsidRPr="00E901D4">
                      <w:rPr>
                        <w:rFonts w:hint="eastAsia"/>
                        <w:szCs w:val="21"/>
                      </w:rPr>
                      <w:t>坏账</w:t>
                    </w:r>
                    <w:r w:rsidRPr="00E901D4">
                      <w:rPr>
                        <w:szCs w:val="21"/>
                      </w:rPr>
                      <w:t>准备</w:t>
                    </w:r>
                  </w:p>
                </w:tc>
              </w:sdtContent>
            </w:sdt>
            <w:sdt>
              <w:sdtPr>
                <w:rPr>
                  <w:szCs w:val="21"/>
                </w:rPr>
                <w:tag w:val="_PLD_fb7af26bbe1949b2bf67ad016c6b035b"/>
                <w:id w:val="-6371238"/>
                <w:lock w:val="sdtLocked"/>
              </w:sdtPr>
              <w:sdtEndPr/>
              <w:sdtContent>
                <w:tc>
                  <w:tcPr>
                    <w:tcW w:w="1158" w:type="pct"/>
                    <w:shd w:val="clear" w:color="auto" w:fill="auto"/>
                    <w:vAlign w:val="center"/>
                  </w:tcPr>
                  <w:p w:rsidR="009F5B8C" w:rsidRPr="00E901D4" w:rsidRDefault="009F5B8C" w:rsidP="009F5B8C">
                    <w:pPr>
                      <w:jc w:val="center"/>
                      <w:rPr>
                        <w:szCs w:val="21"/>
                      </w:rPr>
                    </w:pPr>
                    <w:r w:rsidRPr="00E901D4">
                      <w:rPr>
                        <w:rFonts w:hint="eastAsia"/>
                        <w:szCs w:val="21"/>
                      </w:rPr>
                      <w:t>计提比例</w:t>
                    </w:r>
                  </w:p>
                </w:tc>
              </w:sdtContent>
            </w:sdt>
          </w:tr>
          <w:tr w:rsidR="009F5B8C" w:rsidRPr="00E901D4" w:rsidTr="009F5B8C">
            <w:trPr>
              <w:jc w:val="center"/>
            </w:trPr>
            <w:sdt>
              <w:sdtPr>
                <w:rPr>
                  <w:szCs w:val="21"/>
                </w:rPr>
                <w:tag w:val="_PLD_fccdd41cea9b4ca08e7b40f163262e5e"/>
                <w:id w:val="644319781"/>
                <w:lock w:val="sdtLocked"/>
              </w:sdtPr>
              <w:sdtEndPr/>
              <w:sdtContent>
                <w:tc>
                  <w:tcPr>
                    <w:tcW w:w="1478" w:type="pct"/>
                    <w:shd w:val="clear" w:color="auto" w:fill="auto"/>
                  </w:tcPr>
                  <w:p w:rsidR="009F5B8C" w:rsidRPr="00E901D4" w:rsidRDefault="009F5B8C" w:rsidP="009F5B8C">
                    <w:pPr>
                      <w:rPr>
                        <w:szCs w:val="21"/>
                      </w:rPr>
                    </w:pPr>
                    <w:proofErr w:type="gramStart"/>
                    <w:r w:rsidRPr="00E901D4">
                      <w:rPr>
                        <w:rFonts w:hint="eastAsia"/>
                        <w:szCs w:val="21"/>
                      </w:rPr>
                      <w:t>5</w:t>
                    </w:r>
                    <w:r w:rsidRPr="00E901D4">
                      <w:rPr>
                        <w:szCs w:val="21"/>
                      </w:rPr>
                      <w:t>年以上</w:t>
                    </w:r>
                    <w:proofErr w:type="gramEnd"/>
                  </w:p>
                </w:tc>
              </w:sdtContent>
            </w:sdt>
            <w:tc>
              <w:tcPr>
                <w:tcW w:w="1196" w:type="pct"/>
                <w:shd w:val="clear" w:color="auto" w:fill="auto"/>
              </w:tcPr>
              <w:p w:rsidR="009F5B8C" w:rsidRPr="00E901D4" w:rsidRDefault="009F5B8C" w:rsidP="009F5B8C">
                <w:pPr>
                  <w:jc w:val="right"/>
                  <w:rPr>
                    <w:szCs w:val="21"/>
                  </w:rPr>
                </w:pPr>
                <w:r w:rsidRPr="00E901D4">
                  <w:rPr>
                    <w:szCs w:val="21"/>
                  </w:rPr>
                  <w:t>6,136,653.91</w:t>
                </w:r>
              </w:p>
            </w:tc>
            <w:tc>
              <w:tcPr>
                <w:tcW w:w="1168" w:type="pct"/>
                <w:shd w:val="clear" w:color="auto" w:fill="auto"/>
              </w:tcPr>
              <w:p w:rsidR="009F5B8C" w:rsidRPr="00E901D4" w:rsidRDefault="009F5B8C" w:rsidP="009F5B8C">
                <w:pPr>
                  <w:jc w:val="right"/>
                  <w:rPr>
                    <w:szCs w:val="21"/>
                  </w:rPr>
                </w:pPr>
                <w:r w:rsidRPr="00E901D4">
                  <w:rPr>
                    <w:szCs w:val="21"/>
                  </w:rPr>
                  <w:t>6,136,653.91</w:t>
                </w:r>
              </w:p>
            </w:tc>
            <w:tc>
              <w:tcPr>
                <w:tcW w:w="1158" w:type="pct"/>
                <w:shd w:val="clear" w:color="auto" w:fill="auto"/>
              </w:tcPr>
              <w:p w:rsidR="009F5B8C" w:rsidRPr="00E901D4" w:rsidRDefault="009F5B8C" w:rsidP="009F5B8C">
                <w:pPr>
                  <w:jc w:val="right"/>
                  <w:rPr>
                    <w:szCs w:val="21"/>
                  </w:rPr>
                </w:pPr>
                <w:r w:rsidRPr="00E901D4">
                  <w:rPr>
                    <w:szCs w:val="21"/>
                  </w:rPr>
                  <w:t>100</w:t>
                </w:r>
              </w:p>
            </w:tc>
          </w:tr>
          <w:tr w:rsidR="009F5B8C" w:rsidRPr="00E901D4" w:rsidTr="009F5B8C">
            <w:trPr>
              <w:jc w:val="center"/>
            </w:trPr>
            <w:sdt>
              <w:sdtPr>
                <w:rPr>
                  <w:szCs w:val="21"/>
                </w:rPr>
                <w:tag w:val="_PLD_b8d2a9cd21d944ea8f8433cfaeb85cb3"/>
                <w:id w:val="801273316"/>
                <w:lock w:val="sdtLocked"/>
              </w:sdtPr>
              <w:sdtEndPr/>
              <w:sdtContent>
                <w:tc>
                  <w:tcPr>
                    <w:tcW w:w="1478" w:type="pct"/>
                    <w:shd w:val="clear" w:color="auto" w:fill="auto"/>
                    <w:vAlign w:val="center"/>
                  </w:tcPr>
                  <w:p w:rsidR="009F5B8C" w:rsidRPr="00E901D4" w:rsidRDefault="009F5B8C" w:rsidP="009F5B8C">
                    <w:pPr>
                      <w:jc w:val="center"/>
                      <w:rPr>
                        <w:szCs w:val="21"/>
                      </w:rPr>
                    </w:pPr>
                    <w:r w:rsidRPr="00E901D4">
                      <w:rPr>
                        <w:szCs w:val="21"/>
                      </w:rPr>
                      <w:t>合计</w:t>
                    </w:r>
                  </w:p>
                </w:tc>
              </w:sdtContent>
            </w:sdt>
            <w:tc>
              <w:tcPr>
                <w:tcW w:w="1196" w:type="pct"/>
                <w:shd w:val="clear" w:color="auto" w:fill="auto"/>
              </w:tcPr>
              <w:p w:rsidR="009F5B8C" w:rsidRPr="00E901D4" w:rsidRDefault="009F5B8C" w:rsidP="009F5B8C">
                <w:pPr>
                  <w:jc w:val="right"/>
                  <w:rPr>
                    <w:szCs w:val="21"/>
                  </w:rPr>
                </w:pPr>
                <w:r w:rsidRPr="00E901D4">
                  <w:rPr>
                    <w:szCs w:val="21"/>
                  </w:rPr>
                  <w:t>6,136,653.91</w:t>
                </w:r>
              </w:p>
            </w:tc>
            <w:tc>
              <w:tcPr>
                <w:tcW w:w="1168" w:type="pct"/>
                <w:shd w:val="clear" w:color="auto" w:fill="auto"/>
              </w:tcPr>
              <w:p w:rsidR="009F5B8C" w:rsidRPr="00E901D4" w:rsidRDefault="009F5B8C" w:rsidP="009F5B8C">
                <w:pPr>
                  <w:jc w:val="right"/>
                  <w:rPr>
                    <w:szCs w:val="21"/>
                  </w:rPr>
                </w:pPr>
                <w:r w:rsidRPr="00E901D4">
                  <w:rPr>
                    <w:szCs w:val="21"/>
                  </w:rPr>
                  <w:t>6,136,653.91</w:t>
                </w:r>
              </w:p>
            </w:tc>
            <w:tc>
              <w:tcPr>
                <w:tcW w:w="1158" w:type="pct"/>
                <w:shd w:val="clear" w:color="auto" w:fill="auto"/>
              </w:tcPr>
              <w:p w:rsidR="009F5B8C" w:rsidRPr="00E901D4" w:rsidRDefault="009F5B8C" w:rsidP="009F5B8C">
                <w:pPr>
                  <w:jc w:val="right"/>
                  <w:rPr>
                    <w:szCs w:val="21"/>
                  </w:rPr>
                </w:pPr>
              </w:p>
            </w:tc>
          </w:tr>
        </w:tbl>
        <w:p w:rsidR="00507BB6" w:rsidRDefault="00A057D5">
          <w:pPr>
            <w:spacing w:before="60" w:after="60"/>
            <w:rPr>
              <w:szCs w:val="21"/>
            </w:rPr>
          </w:pPr>
        </w:p>
      </w:sdtContent>
    </w:sdt>
    <w:sdt>
      <w:sdtPr>
        <w:rPr>
          <w:rFonts w:hint="eastAsia"/>
          <w:szCs w:val="21"/>
        </w:rPr>
        <w:alias w:val="模块:组合中，采用余额百分比法计提坏账准备的应收账款"/>
        <w:tag w:val="_GBC_58c6b137334b4fceabab328538b47f7a"/>
        <w:id w:val="-1597478950"/>
        <w:lock w:val="sdtLocked"/>
        <w:placeholder>
          <w:docPart w:val="GBC22222222222222222222222222222"/>
        </w:placeholder>
      </w:sdtPr>
      <w:sdtEndPr>
        <w:rPr>
          <w:rFonts w:hint="default"/>
        </w:rPr>
      </w:sdtEndPr>
      <w:sdtContent>
        <w:p w:rsidR="00507BB6" w:rsidRDefault="00BE0F81">
          <w:pPr>
            <w:spacing w:before="60" w:after="60"/>
            <w:rPr>
              <w:szCs w:val="21"/>
            </w:rPr>
          </w:pPr>
          <w:r>
            <w:rPr>
              <w:rFonts w:hint="eastAsia"/>
              <w:szCs w:val="21"/>
            </w:rPr>
            <w:t>组合中，采用余额百分比法计提坏账准备的应收账款：</w:t>
          </w:r>
        </w:p>
        <w:sdt>
          <w:sdtPr>
            <w:rPr>
              <w:szCs w:val="21"/>
            </w:rPr>
            <w:alias w:val="是否适用：母公司组合中，采用余额百分比法计提坏账准备的应收账款[双击切换]"/>
            <w:tag w:val="_GBC_4f0de04d0ae64a7da5d2e7d03c2bbbc9"/>
            <w:id w:val="1771589212"/>
            <w:lock w:val="sdtContentLocked"/>
            <w:placeholder>
              <w:docPart w:val="GBC22222222222222222222222222222"/>
            </w:placeholder>
          </w:sdtPr>
          <w:sdtEndPr/>
          <w:sdtContent>
            <w:p w:rsidR="003B7C95" w:rsidRDefault="00BE0F81" w:rsidP="003B7C95">
              <w:pPr>
                <w:tabs>
                  <w:tab w:val="left" w:pos="9720"/>
                </w:tabs>
              </w:pPr>
              <w:r>
                <w:rPr>
                  <w:szCs w:val="21"/>
                </w:rPr>
                <w:fldChar w:fldCharType="begin"/>
              </w:r>
              <w:r w:rsidR="003B7C95">
                <w:rPr>
                  <w:szCs w:val="21"/>
                </w:rPr>
                <w:instrText xml:space="preserve"> MACROBUTTON  SnrToggleCheckbox □适用 </w:instrText>
              </w:r>
              <w:r>
                <w:rPr>
                  <w:szCs w:val="21"/>
                </w:rPr>
                <w:fldChar w:fldCharType="end"/>
              </w:r>
              <w:r>
                <w:rPr>
                  <w:szCs w:val="21"/>
                </w:rPr>
                <w:fldChar w:fldCharType="begin"/>
              </w:r>
              <w:r w:rsidR="003B7C95">
                <w:rPr>
                  <w:szCs w:val="21"/>
                </w:rPr>
                <w:instrText xml:space="preserve"> MACROBUTTON  SnrToggleCheckbox √不适用 </w:instrText>
              </w:r>
              <w:r>
                <w:rPr>
                  <w:szCs w:val="21"/>
                </w:rPr>
                <w:fldChar w:fldCharType="end"/>
              </w:r>
            </w:p>
          </w:sdtContent>
        </w:sdt>
        <w:p w:rsidR="00507BB6" w:rsidRDefault="00A057D5">
          <w:pPr>
            <w:rPr>
              <w:szCs w:val="21"/>
            </w:rPr>
          </w:pPr>
        </w:p>
      </w:sdtContent>
    </w:sdt>
    <w:sdt>
      <w:sdtPr>
        <w:rPr>
          <w:rFonts w:hint="eastAsia"/>
          <w:szCs w:val="21"/>
        </w:rPr>
        <w:alias w:val="模块:组合中，采用其他方法计提坏账准备的应收账款"/>
        <w:tag w:val="_GBC_cbcaac7ffb204fbba40a134988cfd7c3"/>
        <w:id w:val="-857279651"/>
        <w:lock w:val="sdtLocked"/>
        <w:placeholder>
          <w:docPart w:val="GBC22222222222222222222222222222"/>
        </w:placeholder>
      </w:sdtPr>
      <w:sdtEndPr>
        <w:rPr>
          <w:rFonts w:hint="default"/>
        </w:rPr>
      </w:sdtEndPr>
      <w:sdtContent>
        <w:p w:rsidR="00507BB6" w:rsidRDefault="00BE0F81">
          <w:pPr>
            <w:spacing w:before="60" w:after="60"/>
            <w:rPr>
              <w:szCs w:val="21"/>
            </w:rPr>
          </w:pPr>
          <w:r>
            <w:rPr>
              <w:rFonts w:hint="eastAsia"/>
              <w:szCs w:val="21"/>
            </w:rPr>
            <w:t>组合中，采用其他方法计提坏账准备的应收账款：</w:t>
          </w:r>
        </w:p>
        <w:sdt>
          <w:sdtPr>
            <w:rPr>
              <w:szCs w:val="21"/>
            </w:rPr>
            <w:alias w:val="是否适用：母公司采用其他方法计提坏账准备的应收账款说明[双击切换]"/>
            <w:tag w:val="_GBC_26958e6c4abd4157a39edb11f74f1224"/>
            <w:id w:val="905493523"/>
            <w:lock w:val="sdtContentLocked"/>
            <w:placeholder>
              <w:docPart w:val="GBC22222222222222222222222222222"/>
            </w:placeholder>
          </w:sdtPr>
          <w:sdtEndPr/>
          <w:sdtContent>
            <w:p w:rsidR="00507BB6" w:rsidRDefault="00BE0F81" w:rsidP="003B7C95">
              <w:pPr>
                <w:spacing w:before="60" w:after="60"/>
                <w:rPr>
                  <w:szCs w:val="21"/>
                </w:rPr>
              </w:pPr>
              <w:r>
                <w:rPr>
                  <w:szCs w:val="21"/>
                </w:rPr>
                <w:fldChar w:fldCharType="begin"/>
              </w:r>
              <w:r w:rsidR="003B7C95">
                <w:rPr>
                  <w:szCs w:val="21"/>
                </w:rPr>
                <w:instrText xml:space="preserve"> MACROBUTTON  SnrToggleCheckbox □适用 </w:instrText>
              </w:r>
              <w:r>
                <w:rPr>
                  <w:szCs w:val="21"/>
                </w:rPr>
                <w:fldChar w:fldCharType="end"/>
              </w:r>
              <w:r>
                <w:rPr>
                  <w:szCs w:val="21"/>
                </w:rPr>
                <w:fldChar w:fldCharType="begin"/>
              </w:r>
              <w:r w:rsidR="003B7C95">
                <w:rPr>
                  <w:szCs w:val="21"/>
                </w:rPr>
                <w:instrText xml:space="preserve"> MACROBUTTON  SnrToggleCheckbox √不适用 </w:instrText>
              </w:r>
              <w:r>
                <w:rPr>
                  <w:szCs w:val="21"/>
                </w:rPr>
                <w:fldChar w:fldCharType="end"/>
              </w:r>
            </w:p>
          </w:sdtContent>
        </w:sdt>
      </w:sdtContent>
    </w:sdt>
    <w:p w:rsidR="00507BB6" w:rsidRDefault="00507BB6">
      <w:pPr>
        <w:rPr>
          <w:szCs w:val="21"/>
        </w:rPr>
      </w:pPr>
    </w:p>
    <w:sdt>
      <w:sdtPr>
        <w:rPr>
          <w:rFonts w:asciiTheme="minorHAnsi" w:hAnsiTheme="minorHAnsi" w:cs="宋体"/>
          <w:b w:val="0"/>
          <w:bCs w:val="0"/>
          <w:kern w:val="0"/>
          <w:sz w:val="24"/>
          <w:szCs w:val="22"/>
        </w:rPr>
        <w:alias w:val="模块:本期转回或收回情况"/>
        <w:tag w:val="_GBC_4659654dc3bf4a4eba447daf2829f609"/>
        <w:id w:val="1429233994"/>
        <w:lock w:val="sdtLocked"/>
        <w:placeholder>
          <w:docPart w:val="GBC22222222222222222222222222222"/>
        </w:placeholder>
      </w:sdtPr>
      <w:sdtEndPr>
        <w:rPr>
          <w:rFonts w:ascii="Times New Roman" w:hAnsi="Times New Roman"/>
          <w:sz w:val="21"/>
          <w:szCs w:val="24"/>
        </w:rPr>
      </w:sdtEndPr>
      <w:sdtContent>
        <w:p w:rsidR="00507BB6" w:rsidRDefault="00BE0F81">
          <w:pPr>
            <w:pStyle w:val="4"/>
            <w:numPr>
              <w:ilvl w:val="0"/>
              <w:numId w:val="90"/>
            </w:numPr>
            <w:tabs>
              <w:tab w:val="left" w:pos="630"/>
            </w:tabs>
            <w:rPr>
              <w:szCs w:val="21"/>
            </w:rPr>
          </w:pPr>
          <w:r>
            <w:rPr>
              <w:rFonts w:hint="eastAsia"/>
              <w:szCs w:val="21"/>
            </w:rPr>
            <w:t>本期计提、收回或转回的坏账准备情况：</w:t>
          </w:r>
        </w:p>
        <w:p w:rsidR="00507BB6" w:rsidRDefault="00BE0F81">
          <w:pPr>
            <w:rPr>
              <w:szCs w:val="21"/>
            </w:rPr>
          </w:pPr>
          <w:r>
            <w:rPr>
              <w:rFonts w:hint="eastAsia"/>
              <w:szCs w:val="21"/>
            </w:rPr>
            <w:t>本期计提坏账准备金额</w:t>
          </w:r>
          <w:sdt>
            <w:sdtPr>
              <w:rPr>
                <w:rFonts w:hint="eastAsia"/>
                <w:szCs w:val="21"/>
              </w:rPr>
              <w:alias w:val="应收账款计提坏账准备金额"/>
              <w:tag w:val="_GBC_815b028c8562452aa39389ac3f937a09"/>
              <w:id w:val="1833945005"/>
              <w:lock w:val="sdtLocked"/>
              <w:placeholder>
                <w:docPart w:val="GBC22222222222222222222222222222"/>
              </w:placeholder>
            </w:sdtPr>
            <w:sdtEndPr/>
            <w:sdtContent>
              <w:r w:rsidR="003B7C95">
                <w:rPr>
                  <w:rFonts w:hint="eastAsia"/>
                  <w:szCs w:val="21"/>
                </w:rPr>
                <w:t>0</w:t>
              </w:r>
            </w:sdtContent>
          </w:sdt>
          <w:r>
            <w:rPr>
              <w:szCs w:val="21"/>
            </w:rPr>
            <w:t>元；本期收回或转回坏账准备金额</w:t>
          </w:r>
          <w:sdt>
            <w:sdtPr>
              <w:rPr>
                <w:szCs w:val="21"/>
              </w:rPr>
              <w:alias w:val="应收账款收回或转回坏账准备金额"/>
              <w:tag w:val="_GBC_de63e3a618f240e18c1e846389481690"/>
              <w:id w:val="-1463801302"/>
              <w:lock w:val="sdtLocked"/>
              <w:placeholder>
                <w:docPart w:val="GBC22222222222222222222222222222"/>
              </w:placeholder>
            </w:sdtPr>
            <w:sdtEndPr/>
            <w:sdtContent>
              <w:r w:rsidR="003B7C95">
                <w:rPr>
                  <w:rFonts w:hint="eastAsia"/>
                  <w:szCs w:val="21"/>
                </w:rPr>
                <w:t>0</w:t>
              </w:r>
            </w:sdtContent>
          </w:sdt>
          <w:r>
            <w:rPr>
              <w:szCs w:val="21"/>
            </w:rPr>
            <w:t>元。</w:t>
          </w:r>
        </w:p>
        <w:p w:rsidR="00507BB6" w:rsidRDefault="00507BB6">
          <w:pPr>
            <w:rPr>
              <w:szCs w:val="21"/>
            </w:rPr>
          </w:pPr>
        </w:p>
        <w:p w:rsidR="00507BB6" w:rsidRDefault="00BE0F81">
          <w:r>
            <w:rPr>
              <w:rFonts w:hint="eastAsia"/>
            </w:rPr>
            <w:t>其中本期坏账准备收回或转回金额重要的：</w:t>
          </w:r>
        </w:p>
        <w:sdt>
          <w:sdtPr>
            <w:alias w:val="是否适用：母公司其中本期坏账准备收回或转回金额重要的[双击切换]"/>
            <w:tag w:val="_GBC_fffd00b943494951a410e5e38ab517d1"/>
            <w:id w:val="1776364877"/>
            <w:lock w:val="sdtContentLocked"/>
            <w:placeholder>
              <w:docPart w:val="GBC22222222222222222222222222222"/>
            </w:placeholder>
          </w:sdtPr>
          <w:sdtEndPr/>
          <w:sdtContent>
            <w:p w:rsidR="003B7C95" w:rsidRDefault="00BE0F81" w:rsidP="003B7C95">
              <w:r>
                <w:fldChar w:fldCharType="begin"/>
              </w:r>
              <w:r w:rsidR="003B7C95">
                <w:instrText xml:space="preserve"> MACROBUTTON  SnrToggleCheckbox □适用 </w:instrText>
              </w:r>
              <w:r>
                <w:fldChar w:fldCharType="end"/>
              </w:r>
              <w:r>
                <w:fldChar w:fldCharType="begin"/>
              </w:r>
              <w:r w:rsidR="003B7C95">
                <w:instrText xml:space="preserve"> MACROBUTTON  SnrToggleCheckbox √不适用 </w:instrText>
              </w:r>
              <w:r>
                <w:fldChar w:fldCharType="end"/>
              </w:r>
            </w:p>
          </w:sdtContent>
        </w:sdt>
        <w:p w:rsidR="00507BB6" w:rsidRDefault="00A057D5" w:rsidP="005F22A2">
          <w:pPr>
            <w:ind w:rightChars="-759" w:right="-1594"/>
          </w:pPr>
        </w:p>
      </w:sdtContent>
    </w:sdt>
    <w:sdt>
      <w:sdtPr>
        <w:rPr>
          <w:rFonts w:ascii="Times New Roman" w:hAnsi="Times New Roman" w:cs="宋体" w:hint="eastAsia"/>
          <w:b w:val="0"/>
          <w:bCs w:val="0"/>
          <w:kern w:val="0"/>
          <w:sz w:val="24"/>
          <w:szCs w:val="24"/>
        </w:rPr>
        <w:alias w:val="模块:本报告期实际核销的应收账款情况"/>
        <w:tag w:val="_GBC_72fe1bcd09e2470f910107f1e159af49"/>
        <w:id w:val="75478544"/>
        <w:lock w:val="sdtLocked"/>
        <w:placeholder>
          <w:docPart w:val="GBC22222222222222222222222222222"/>
        </w:placeholder>
      </w:sdtPr>
      <w:sdtEndPr>
        <w:rPr>
          <w:rFonts w:ascii="宋体" w:hAnsi="宋体" w:hint="default"/>
          <w:sz w:val="21"/>
        </w:rPr>
      </w:sdtEndPr>
      <w:sdtContent>
        <w:p w:rsidR="00507BB6" w:rsidRDefault="00BE0F81">
          <w:pPr>
            <w:pStyle w:val="4"/>
            <w:numPr>
              <w:ilvl w:val="0"/>
              <w:numId w:val="90"/>
            </w:numPr>
            <w:tabs>
              <w:tab w:val="left" w:pos="630"/>
            </w:tabs>
          </w:pPr>
          <w:r>
            <w:t>本期实际核销的应收</w:t>
          </w:r>
          <w:r>
            <w:rPr>
              <w:rFonts w:hint="eastAsia"/>
            </w:rPr>
            <w:t>账款</w:t>
          </w:r>
          <w:r>
            <w:t>情况</w:t>
          </w:r>
        </w:p>
        <w:sdt>
          <w:sdtPr>
            <w:alias w:val="是否适用：母公司本期实际核销的应收账款情况[双击切换]"/>
            <w:tag w:val="_GBC_a8b9861b74fa43bdb4a98d13449f8f5e"/>
            <w:id w:val="193579627"/>
            <w:lock w:val="sdtContentLocked"/>
            <w:placeholder>
              <w:docPart w:val="GBC22222222222222222222222222222"/>
            </w:placeholder>
          </w:sdtPr>
          <w:sdtEndPr/>
          <w:sdtContent>
            <w:p w:rsidR="003B7C95" w:rsidRDefault="00BE0F81" w:rsidP="003B7C95">
              <w:r>
                <w:fldChar w:fldCharType="begin"/>
              </w:r>
              <w:r w:rsidR="003B7C95">
                <w:instrText xml:space="preserve"> MACROBUTTON  SnrToggleCheckbox □适用 </w:instrText>
              </w:r>
              <w:r>
                <w:fldChar w:fldCharType="end"/>
              </w:r>
              <w:r>
                <w:fldChar w:fldCharType="begin"/>
              </w:r>
              <w:r w:rsidR="003B7C95">
                <w:instrText xml:space="preserve"> MACROBUTTON  SnrToggleCheckbox √不适用 </w:instrText>
              </w:r>
              <w:r>
                <w:fldChar w:fldCharType="end"/>
              </w:r>
            </w:p>
          </w:sdtContent>
        </w:sdt>
        <w:p w:rsidR="00507BB6" w:rsidRDefault="00A057D5"/>
      </w:sdtContent>
    </w:sdt>
    <w:sdt>
      <w:sdtPr>
        <w:rPr>
          <w:rFonts w:ascii="宋体" w:hAnsi="宋体" w:cs="宋体" w:hint="eastAsia"/>
          <w:b w:val="0"/>
          <w:bCs w:val="0"/>
          <w:kern w:val="0"/>
          <w:sz w:val="24"/>
          <w:szCs w:val="24"/>
        </w:rPr>
        <w:alias w:val="模块:按欠款方归集的期末余额前五名的应收账款情况"/>
        <w:tag w:val="_GBC_60192a235b1d4a9bb5f69fafe3ab6f87"/>
        <w:id w:val="-1634701757"/>
        <w:lock w:val="sdtLocked"/>
        <w:placeholder>
          <w:docPart w:val="GBC22222222222222222222222222222"/>
        </w:placeholder>
      </w:sdtPr>
      <w:sdtEndPr>
        <w:rPr>
          <w:rFonts w:hint="default"/>
          <w:sz w:val="21"/>
          <w:szCs w:val="21"/>
        </w:rPr>
      </w:sdtEndPr>
      <w:sdtContent>
        <w:p w:rsidR="00507BB6" w:rsidRDefault="00BE0F81">
          <w:pPr>
            <w:pStyle w:val="4"/>
            <w:numPr>
              <w:ilvl w:val="0"/>
              <w:numId w:val="90"/>
            </w:numPr>
            <w:tabs>
              <w:tab w:val="left" w:pos="630"/>
            </w:tabs>
          </w:pPr>
          <w:r>
            <w:rPr>
              <w:rFonts w:hint="eastAsia"/>
            </w:rPr>
            <w:t>按欠款方归集的期末余额前五名的应收账款情况：</w:t>
          </w:r>
        </w:p>
        <w:sdt>
          <w:sdtPr>
            <w:alias w:val="是否适用：母公司按欠款方归集的期末余额前五名的应收账款情况[双击切换]"/>
            <w:tag w:val="_GBC_6ebf56800d554857af86eb226ac98f28"/>
            <w:id w:val="321169482"/>
            <w:lock w:val="sdtContentLocked"/>
            <w:placeholder>
              <w:docPart w:val="GBC22222222222222222222222222222"/>
            </w:placeholder>
          </w:sdtPr>
          <w:sdtEndPr/>
          <w:sdtContent>
            <w:p w:rsidR="00507BB6" w:rsidRDefault="00BE0F81">
              <w:r>
                <w:fldChar w:fldCharType="begin"/>
              </w:r>
              <w:r w:rsidR="003B7C95">
                <w:instrText xml:space="preserve"> MACROBUTTON  SnrToggleCheckbox √适用 </w:instrText>
              </w:r>
              <w:r>
                <w:fldChar w:fldCharType="end"/>
              </w:r>
              <w:r>
                <w:fldChar w:fldCharType="begin"/>
              </w:r>
              <w:r w:rsidR="003B7C95">
                <w:instrText xml:space="preserve"> MACROBUTTON  SnrToggleCheckbox □不适用 </w:instrText>
              </w:r>
              <w:r>
                <w:fldChar w:fldCharType="end"/>
              </w:r>
            </w:p>
          </w:sdtContent>
        </w:sdt>
        <w:sdt>
          <w:sdtPr>
            <w:rPr>
              <w:szCs w:val="21"/>
            </w:rPr>
            <w:alias w:val="按欠款方归集的期末余额前五名的应收账款情况的说明"/>
            <w:tag w:val="_GBC_fb5c8a787a404b5f93e696afb6756e6c"/>
            <w:id w:val="-1633931396"/>
            <w:lock w:val="sdtLocked"/>
            <w:placeholder>
              <w:docPart w:val="GBC22222222222222222222222222222"/>
            </w:placeholder>
          </w:sdtPr>
          <w:sdtEndPr/>
          <w:sdtContent>
            <w:p w:rsidR="003B7C95" w:rsidRDefault="003B7C95">
              <w:pPr>
                <w:snapToGrid w:val="0"/>
                <w:spacing w:line="240" w:lineRule="atLeast"/>
                <w:rPr>
                  <w:szCs w:val="21"/>
                </w:rPr>
              </w:pPr>
            </w:p>
            <w:tbl>
              <w:tblPr>
                <w:tblW w:w="4838" w:type="pct"/>
                <w:tblLook w:val="04A0" w:firstRow="1" w:lastRow="0" w:firstColumn="1" w:lastColumn="0" w:noHBand="0" w:noVBand="1"/>
              </w:tblPr>
              <w:tblGrid>
                <w:gridCol w:w="2802"/>
                <w:gridCol w:w="1700"/>
                <w:gridCol w:w="2410"/>
                <w:gridCol w:w="1844"/>
              </w:tblGrid>
              <w:tr w:rsidR="003B7C95" w:rsidRPr="003B7C95" w:rsidTr="003B7C95">
                <w:trPr>
                  <w:trHeight w:val="285"/>
                </w:trPr>
                <w:tc>
                  <w:tcPr>
                    <w:tcW w:w="1600" w:type="pct"/>
                    <w:vMerge w:val="restart"/>
                    <w:tcBorders>
                      <w:top w:val="single" w:sz="12" w:space="0" w:color="auto"/>
                      <w:left w:val="nil"/>
                      <w:bottom w:val="dotted" w:sz="4" w:space="0" w:color="000000"/>
                      <w:right w:val="dotted" w:sz="4" w:space="0" w:color="auto"/>
                    </w:tcBorders>
                    <w:shd w:val="clear" w:color="auto" w:fill="auto"/>
                    <w:vAlign w:val="center"/>
                    <w:hideMark/>
                  </w:tcPr>
                  <w:p w:rsidR="003B7C95" w:rsidRPr="003B7C95" w:rsidRDefault="003B7C95" w:rsidP="003B7C95">
                    <w:pPr>
                      <w:jc w:val="center"/>
                      <w:rPr>
                        <w:color w:val="000000"/>
                        <w:sz w:val="18"/>
                        <w:szCs w:val="18"/>
                      </w:rPr>
                    </w:pPr>
                    <w:r w:rsidRPr="003B7C95">
                      <w:rPr>
                        <w:rFonts w:hint="eastAsia"/>
                        <w:color w:val="000000"/>
                        <w:sz w:val="18"/>
                        <w:szCs w:val="18"/>
                      </w:rPr>
                      <w:t>单位名称</w:t>
                    </w:r>
                  </w:p>
                </w:tc>
                <w:tc>
                  <w:tcPr>
                    <w:tcW w:w="3400" w:type="pct"/>
                    <w:gridSpan w:val="3"/>
                    <w:tcBorders>
                      <w:top w:val="single" w:sz="12" w:space="0" w:color="auto"/>
                      <w:left w:val="nil"/>
                      <w:bottom w:val="dotted" w:sz="4" w:space="0" w:color="auto"/>
                      <w:right w:val="nil"/>
                    </w:tcBorders>
                    <w:shd w:val="clear" w:color="auto" w:fill="auto"/>
                    <w:vAlign w:val="center"/>
                    <w:hideMark/>
                  </w:tcPr>
                  <w:p w:rsidR="003B7C95" w:rsidRPr="003B7C95" w:rsidRDefault="003B7C95" w:rsidP="003B7C95">
                    <w:pPr>
                      <w:jc w:val="center"/>
                      <w:rPr>
                        <w:color w:val="000000"/>
                        <w:sz w:val="18"/>
                        <w:szCs w:val="18"/>
                      </w:rPr>
                    </w:pPr>
                    <w:r w:rsidRPr="003B7C95">
                      <w:rPr>
                        <w:rFonts w:hint="eastAsia"/>
                        <w:color w:val="000000"/>
                        <w:sz w:val="18"/>
                        <w:szCs w:val="18"/>
                      </w:rPr>
                      <w:t>期末余额</w:t>
                    </w:r>
                  </w:p>
                </w:tc>
              </w:tr>
              <w:tr w:rsidR="003B7C95" w:rsidRPr="003B7C95" w:rsidTr="003B7C95">
                <w:trPr>
                  <w:trHeight w:val="450"/>
                </w:trPr>
                <w:tc>
                  <w:tcPr>
                    <w:tcW w:w="1600" w:type="pct"/>
                    <w:vMerge/>
                    <w:tcBorders>
                      <w:top w:val="single" w:sz="12" w:space="0" w:color="auto"/>
                      <w:left w:val="nil"/>
                      <w:bottom w:val="dotted" w:sz="4" w:space="0" w:color="000000"/>
                      <w:right w:val="dotted" w:sz="4" w:space="0" w:color="auto"/>
                    </w:tcBorders>
                    <w:vAlign w:val="center"/>
                    <w:hideMark/>
                  </w:tcPr>
                  <w:p w:rsidR="003B7C95" w:rsidRPr="003B7C95" w:rsidRDefault="003B7C95" w:rsidP="003B7C95">
                    <w:pPr>
                      <w:rPr>
                        <w:color w:val="000000"/>
                        <w:sz w:val="18"/>
                        <w:szCs w:val="18"/>
                      </w:rPr>
                    </w:pPr>
                  </w:p>
                </w:tc>
                <w:tc>
                  <w:tcPr>
                    <w:tcW w:w="971" w:type="pct"/>
                    <w:tcBorders>
                      <w:top w:val="nil"/>
                      <w:left w:val="nil"/>
                      <w:bottom w:val="dotted" w:sz="4" w:space="0" w:color="auto"/>
                      <w:right w:val="dotted" w:sz="4" w:space="0" w:color="auto"/>
                    </w:tcBorders>
                    <w:shd w:val="clear" w:color="auto" w:fill="auto"/>
                    <w:vAlign w:val="center"/>
                    <w:hideMark/>
                  </w:tcPr>
                  <w:p w:rsidR="003B7C95" w:rsidRPr="003B7C95" w:rsidRDefault="003B7C95" w:rsidP="003B7C95">
                    <w:pPr>
                      <w:jc w:val="center"/>
                      <w:rPr>
                        <w:color w:val="000000"/>
                        <w:sz w:val="18"/>
                        <w:szCs w:val="18"/>
                      </w:rPr>
                    </w:pPr>
                    <w:r w:rsidRPr="003B7C95">
                      <w:rPr>
                        <w:rFonts w:hint="eastAsia"/>
                        <w:color w:val="000000"/>
                        <w:sz w:val="18"/>
                        <w:szCs w:val="18"/>
                      </w:rPr>
                      <w:t>应收账款</w:t>
                    </w:r>
                  </w:p>
                </w:tc>
                <w:tc>
                  <w:tcPr>
                    <w:tcW w:w="1376" w:type="pct"/>
                    <w:tcBorders>
                      <w:top w:val="nil"/>
                      <w:left w:val="nil"/>
                      <w:bottom w:val="dotted" w:sz="4" w:space="0" w:color="auto"/>
                      <w:right w:val="dotted" w:sz="4" w:space="0" w:color="auto"/>
                    </w:tcBorders>
                    <w:shd w:val="clear" w:color="auto" w:fill="auto"/>
                    <w:vAlign w:val="center"/>
                    <w:hideMark/>
                  </w:tcPr>
                  <w:p w:rsidR="003B7C95" w:rsidRPr="003B7C95" w:rsidRDefault="003B7C95" w:rsidP="003B7C95">
                    <w:pPr>
                      <w:jc w:val="center"/>
                      <w:rPr>
                        <w:color w:val="000000"/>
                        <w:sz w:val="18"/>
                        <w:szCs w:val="18"/>
                      </w:rPr>
                    </w:pPr>
                    <w:r w:rsidRPr="003B7C95">
                      <w:rPr>
                        <w:rFonts w:hint="eastAsia"/>
                        <w:color w:val="000000"/>
                        <w:sz w:val="18"/>
                        <w:szCs w:val="18"/>
                      </w:rPr>
                      <w:t>占应收账款合计数的比例(%)</w:t>
                    </w:r>
                  </w:p>
                </w:tc>
                <w:tc>
                  <w:tcPr>
                    <w:tcW w:w="1053" w:type="pct"/>
                    <w:tcBorders>
                      <w:top w:val="nil"/>
                      <w:left w:val="nil"/>
                      <w:bottom w:val="dotted" w:sz="4" w:space="0" w:color="auto"/>
                      <w:right w:val="nil"/>
                    </w:tcBorders>
                    <w:shd w:val="clear" w:color="auto" w:fill="auto"/>
                    <w:vAlign w:val="center"/>
                    <w:hideMark/>
                  </w:tcPr>
                  <w:p w:rsidR="003B7C95" w:rsidRPr="003B7C95" w:rsidRDefault="003B7C95" w:rsidP="003B7C95">
                    <w:pPr>
                      <w:jc w:val="center"/>
                      <w:rPr>
                        <w:color w:val="000000"/>
                        <w:sz w:val="18"/>
                        <w:szCs w:val="18"/>
                      </w:rPr>
                    </w:pPr>
                    <w:r w:rsidRPr="003B7C95">
                      <w:rPr>
                        <w:rFonts w:hint="eastAsia"/>
                        <w:color w:val="000000"/>
                        <w:sz w:val="18"/>
                        <w:szCs w:val="18"/>
                      </w:rPr>
                      <w:t>坏账准备</w:t>
                    </w:r>
                  </w:p>
                </w:tc>
              </w:tr>
              <w:tr w:rsidR="003B7C95" w:rsidRPr="003B7C95" w:rsidTr="003B7C95">
                <w:trPr>
                  <w:trHeight w:val="285"/>
                </w:trPr>
                <w:tc>
                  <w:tcPr>
                    <w:tcW w:w="1600" w:type="pct"/>
                    <w:tcBorders>
                      <w:top w:val="nil"/>
                      <w:left w:val="nil"/>
                      <w:bottom w:val="single" w:sz="12" w:space="0" w:color="auto"/>
                      <w:right w:val="dotted" w:sz="4" w:space="0" w:color="auto"/>
                    </w:tcBorders>
                    <w:shd w:val="clear" w:color="auto" w:fill="auto"/>
                    <w:vAlign w:val="center"/>
                    <w:hideMark/>
                  </w:tcPr>
                  <w:p w:rsidR="003B7C95" w:rsidRPr="003B7C95" w:rsidRDefault="003B7C95" w:rsidP="003B7C95">
                    <w:pPr>
                      <w:jc w:val="center"/>
                      <w:rPr>
                        <w:color w:val="000000"/>
                        <w:sz w:val="18"/>
                        <w:szCs w:val="18"/>
                      </w:rPr>
                    </w:pPr>
                    <w:r w:rsidRPr="003B7C95">
                      <w:rPr>
                        <w:rFonts w:hint="eastAsia"/>
                        <w:color w:val="000000"/>
                        <w:sz w:val="18"/>
                        <w:szCs w:val="18"/>
                      </w:rPr>
                      <w:t>往来单位</w:t>
                    </w:r>
                  </w:p>
                </w:tc>
                <w:tc>
                  <w:tcPr>
                    <w:tcW w:w="971" w:type="pct"/>
                    <w:tcBorders>
                      <w:top w:val="nil"/>
                      <w:left w:val="nil"/>
                      <w:bottom w:val="single" w:sz="12" w:space="0" w:color="auto"/>
                      <w:right w:val="dotted" w:sz="4" w:space="0" w:color="auto"/>
                    </w:tcBorders>
                    <w:shd w:val="clear" w:color="auto" w:fill="auto"/>
                    <w:vAlign w:val="center"/>
                    <w:hideMark/>
                  </w:tcPr>
                  <w:p w:rsidR="003B7C95" w:rsidRPr="003B7C95" w:rsidRDefault="003B7C95" w:rsidP="003B7C95">
                    <w:pPr>
                      <w:jc w:val="right"/>
                      <w:rPr>
                        <w:color w:val="000000"/>
                        <w:sz w:val="18"/>
                        <w:szCs w:val="18"/>
                      </w:rPr>
                    </w:pPr>
                    <w:r w:rsidRPr="003B7C95">
                      <w:rPr>
                        <w:rFonts w:hint="eastAsia"/>
                        <w:color w:val="000000"/>
                        <w:sz w:val="18"/>
                        <w:szCs w:val="18"/>
                      </w:rPr>
                      <w:t>6,136,653.91</w:t>
                    </w:r>
                  </w:p>
                </w:tc>
                <w:tc>
                  <w:tcPr>
                    <w:tcW w:w="1376" w:type="pct"/>
                    <w:tcBorders>
                      <w:top w:val="nil"/>
                      <w:left w:val="nil"/>
                      <w:bottom w:val="single" w:sz="12" w:space="0" w:color="auto"/>
                      <w:right w:val="dotted" w:sz="4" w:space="0" w:color="auto"/>
                    </w:tcBorders>
                    <w:shd w:val="clear" w:color="auto" w:fill="auto"/>
                    <w:vAlign w:val="center"/>
                    <w:hideMark/>
                  </w:tcPr>
                  <w:p w:rsidR="003B7C95" w:rsidRPr="003B7C95" w:rsidRDefault="003B7C95" w:rsidP="003B7C95">
                    <w:pPr>
                      <w:jc w:val="center"/>
                      <w:rPr>
                        <w:color w:val="000000"/>
                        <w:sz w:val="18"/>
                        <w:szCs w:val="18"/>
                      </w:rPr>
                    </w:pPr>
                    <w:r w:rsidRPr="003B7C95">
                      <w:rPr>
                        <w:rFonts w:hint="eastAsia"/>
                        <w:color w:val="000000"/>
                        <w:sz w:val="18"/>
                        <w:szCs w:val="18"/>
                      </w:rPr>
                      <w:t>100</w:t>
                    </w:r>
                  </w:p>
                </w:tc>
                <w:tc>
                  <w:tcPr>
                    <w:tcW w:w="1053" w:type="pct"/>
                    <w:tcBorders>
                      <w:top w:val="nil"/>
                      <w:left w:val="nil"/>
                      <w:bottom w:val="single" w:sz="12" w:space="0" w:color="auto"/>
                      <w:right w:val="nil"/>
                    </w:tcBorders>
                    <w:shd w:val="clear" w:color="auto" w:fill="auto"/>
                    <w:vAlign w:val="center"/>
                    <w:hideMark/>
                  </w:tcPr>
                  <w:p w:rsidR="003B7C95" w:rsidRPr="003B7C95" w:rsidRDefault="003B7C95" w:rsidP="003B7C95">
                    <w:pPr>
                      <w:jc w:val="right"/>
                      <w:rPr>
                        <w:color w:val="000000"/>
                        <w:sz w:val="18"/>
                        <w:szCs w:val="18"/>
                      </w:rPr>
                    </w:pPr>
                    <w:r w:rsidRPr="003B7C95">
                      <w:rPr>
                        <w:rFonts w:hint="eastAsia"/>
                        <w:color w:val="000000"/>
                        <w:sz w:val="18"/>
                        <w:szCs w:val="18"/>
                      </w:rPr>
                      <w:t>6,136,653.91</w:t>
                    </w:r>
                  </w:p>
                </w:tc>
              </w:tr>
            </w:tbl>
            <w:p w:rsidR="00507BB6" w:rsidRDefault="00A057D5">
              <w:pPr>
                <w:snapToGrid w:val="0"/>
                <w:spacing w:line="240" w:lineRule="atLeast"/>
                <w:rPr>
                  <w:szCs w:val="21"/>
                </w:rPr>
              </w:pPr>
            </w:p>
          </w:sdtContent>
        </w:sdt>
        <w:p w:rsidR="00507BB6" w:rsidRDefault="00A057D5">
          <w:pPr>
            <w:snapToGrid w:val="0"/>
            <w:spacing w:line="240" w:lineRule="atLeast"/>
            <w:rPr>
              <w:szCs w:val="21"/>
            </w:rPr>
          </w:pPr>
        </w:p>
      </w:sdtContent>
    </w:sdt>
    <w:sdt>
      <w:sdtPr>
        <w:rPr>
          <w:rFonts w:ascii="Times New Roman" w:hAnsi="Times New Roman" w:cs="宋体" w:hint="eastAsia"/>
          <w:b w:val="0"/>
          <w:bCs w:val="0"/>
          <w:kern w:val="0"/>
          <w:sz w:val="24"/>
          <w:szCs w:val="24"/>
        </w:rPr>
        <w:alias w:val="模块:因金融资产转移而终止确认的应收账款"/>
        <w:tag w:val="_GBC_ab73666b561d47cbb383aa21715b406f"/>
        <w:id w:val="-1083751971"/>
        <w:lock w:val="sdtLocked"/>
        <w:placeholder>
          <w:docPart w:val="GBC22222222222222222222222222222"/>
        </w:placeholder>
      </w:sdtPr>
      <w:sdtEndPr>
        <w:rPr>
          <w:sz w:val="21"/>
        </w:rPr>
      </w:sdtEndPr>
      <w:sdtContent>
        <w:p w:rsidR="00507BB6" w:rsidRDefault="00BE0F81">
          <w:pPr>
            <w:pStyle w:val="4"/>
            <w:numPr>
              <w:ilvl w:val="0"/>
              <w:numId w:val="90"/>
            </w:numPr>
            <w:tabs>
              <w:tab w:val="left" w:pos="630"/>
            </w:tabs>
            <w:rPr>
              <w:kern w:val="0"/>
            </w:rPr>
          </w:pPr>
          <w:r>
            <w:rPr>
              <w:rFonts w:hint="eastAsia"/>
              <w:kern w:val="0"/>
            </w:rPr>
            <w:t>因</w:t>
          </w:r>
          <w:r>
            <w:rPr>
              <w:rFonts w:hint="eastAsia"/>
            </w:rPr>
            <w:t>金融资产转移</w:t>
          </w:r>
          <w:r>
            <w:rPr>
              <w:rFonts w:hint="eastAsia"/>
              <w:kern w:val="0"/>
            </w:rPr>
            <w:t>而终止确认的应收账款：</w:t>
          </w:r>
        </w:p>
        <w:sdt>
          <w:sdtPr>
            <w:rPr>
              <w:rFonts w:hint="eastAsia"/>
              <w:szCs w:val="21"/>
            </w:rPr>
            <w:alias w:val="是否适用：母公司因金融资产转移而终止确认的应收账款[双击切换]"/>
            <w:tag w:val="_GBC_452701102453497e8ab0df8e4c523df9"/>
            <w:id w:val="-402761901"/>
            <w:lock w:val="sdtContentLocked"/>
            <w:placeholder>
              <w:docPart w:val="GBC22222222222222222222222222222"/>
            </w:placeholder>
          </w:sdtPr>
          <w:sdtEndPr/>
          <w:sdtContent>
            <w:p w:rsidR="00507BB6" w:rsidRDefault="00BE0F81" w:rsidP="003B7C95">
              <w:pPr>
                <w:snapToGrid w:val="0"/>
                <w:spacing w:line="240" w:lineRule="atLeast"/>
                <w:rPr>
                  <w:szCs w:val="21"/>
                </w:rPr>
              </w:pPr>
              <w:r>
                <w:rPr>
                  <w:szCs w:val="21"/>
                </w:rPr>
                <w:fldChar w:fldCharType="begin"/>
              </w:r>
              <w:r w:rsidR="003B7C95">
                <w:rPr>
                  <w:szCs w:val="21"/>
                </w:rPr>
                <w:instrText xml:space="preserve"> MACROBUTTON  SnrToggleCheckbox □适用 </w:instrText>
              </w:r>
              <w:r>
                <w:rPr>
                  <w:szCs w:val="21"/>
                </w:rPr>
                <w:fldChar w:fldCharType="end"/>
              </w:r>
              <w:r>
                <w:rPr>
                  <w:szCs w:val="21"/>
                </w:rPr>
                <w:fldChar w:fldCharType="begin"/>
              </w:r>
              <w:r w:rsidR="003B7C95">
                <w:rPr>
                  <w:szCs w:val="21"/>
                </w:rPr>
                <w:instrText xml:space="preserve"> MACROBUTTON  SnrToggleCheckbox √不适用 </w:instrText>
              </w:r>
              <w:r>
                <w:rPr>
                  <w:szCs w:val="21"/>
                </w:rPr>
                <w:fldChar w:fldCharType="end"/>
              </w:r>
            </w:p>
          </w:sdtContent>
        </w:sdt>
        <w:p w:rsidR="00507BB6" w:rsidRDefault="00A057D5">
          <w:pPr>
            <w:snapToGrid w:val="0"/>
            <w:spacing w:line="240" w:lineRule="atLeast"/>
            <w:rPr>
              <w:rFonts w:ascii="Times New Roman" w:hAnsi="Times New Roman"/>
            </w:rPr>
          </w:pPr>
        </w:p>
      </w:sdtContent>
    </w:sdt>
    <w:sdt>
      <w:sdtPr>
        <w:rPr>
          <w:rFonts w:ascii="Times New Roman" w:hAnsi="Times New Roman" w:cs="宋体" w:hint="eastAsia"/>
          <w:b w:val="0"/>
          <w:bCs w:val="0"/>
          <w:kern w:val="0"/>
          <w:sz w:val="24"/>
          <w:szCs w:val="24"/>
        </w:rPr>
        <w:alias w:val="模块:转移应收账款且继续涉入的，分项列示继续涉入形成的资产、负债的金额"/>
        <w:tag w:val="_GBC_0fefb2630375419f8e496c310f6ec9ee"/>
        <w:id w:val="-57864420"/>
        <w:lock w:val="sdtLocked"/>
        <w:placeholder>
          <w:docPart w:val="GBC22222222222222222222222222222"/>
        </w:placeholder>
      </w:sdtPr>
      <w:sdtEndPr>
        <w:rPr>
          <w:sz w:val="21"/>
        </w:rPr>
      </w:sdtEndPr>
      <w:sdtContent>
        <w:p w:rsidR="00507BB6" w:rsidRDefault="00BE0F81">
          <w:pPr>
            <w:pStyle w:val="4"/>
            <w:numPr>
              <w:ilvl w:val="0"/>
              <w:numId w:val="90"/>
            </w:numPr>
            <w:tabs>
              <w:tab w:val="left" w:pos="630"/>
            </w:tabs>
            <w:rPr>
              <w:rFonts w:ascii="宋体" w:hAnsi="宋体"/>
            </w:rPr>
          </w:pPr>
          <w:r>
            <w:rPr>
              <w:rFonts w:ascii="宋体" w:hAnsi="宋体" w:hint="eastAsia"/>
              <w:kern w:val="0"/>
              <w:szCs w:val="21"/>
            </w:rPr>
            <w:t>转移应收</w:t>
          </w:r>
          <w:proofErr w:type="gramStart"/>
          <w:r>
            <w:rPr>
              <w:rFonts w:ascii="宋体" w:hAnsi="宋体" w:hint="eastAsia"/>
              <w:kern w:val="0"/>
              <w:szCs w:val="21"/>
            </w:rPr>
            <w:t>账款且</w:t>
          </w:r>
          <w:proofErr w:type="gramEnd"/>
          <w:r>
            <w:rPr>
              <w:rFonts w:ascii="宋体" w:hAnsi="宋体" w:hint="eastAsia"/>
            </w:rPr>
            <w:t>继续</w:t>
          </w:r>
          <w:r>
            <w:rPr>
              <w:rFonts w:ascii="宋体" w:hAnsi="宋体" w:hint="eastAsia"/>
              <w:kern w:val="0"/>
              <w:szCs w:val="21"/>
            </w:rPr>
            <w:t>涉</w:t>
          </w:r>
          <w:proofErr w:type="gramStart"/>
          <w:r>
            <w:rPr>
              <w:rFonts w:ascii="宋体" w:hAnsi="宋体" w:hint="eastAsia"/>
              <w:kern w:val="0"/>
              <w:szCs w:val="21"/>
            </w:rPr>
            <w:t>入形成</w:t>
          </w:r>
          <w:proofErr w:type="gramEnd"/>
          <w:r>
            <w:rPr>
              <w:rFonts w:ascii="宋体" w:hAnsi="宋体" w:hint="eastAsia"/>
              <w:kern w:val="0"/>
              <w:szCs w:val="21"/>
            </w:rPr>
            <w:t>的资产、负债金额</w:t>
          </w:r>
          <w:r>
            <w:rPr>
              <w:rFonts w:ascii="宋体" w:hAnsi="宋体" w:hint="eastAsia"/>
              <w:szCs w:val="21"/>
            </w:rPr>
            <w:t>：</w:t>
          </w:r>
        </w:p>
        <w:sdt>
          <w:sdtPr>
            <w:rPr>
              <w:rFonts w:hint="eastAsia"/>
            </w:rPr>
            <w:alias w:val="是否适用：母公司转移应收账款且继续涉入形成的资产、负债金额[双击切换]"/>
            <w:tag w:val="_GBC_18ab0f336ea34b009b496f240cc35a39"/>
            <w:id w:val="406661013"/>
            <w:lock w:val="sdtContentLocked"/>
            <w:placeholder>
              <w:docPart w:val="GBC22222222222222222222222222222"/>
            </w:placeholder>
          </w:sdtPr>
          <w:sdtEndPr/>
          <w:sdtContent>
            <w:p w:rsidR="00507BB6" w:rsidRDefault="00BE0F81" w:rsidP="003B7C95">
              <w:pPr>
                <w:snapToGrid w:val="0"/>
                <w:spacing w:line="240" w:lineRule="atLeast"/>
                <w:rPr>
                  <w:rFonts w:ascii="Times New Roman" w:hAnsi="Times New Roman"/>
                </w:rPr>
              </w:pPr>
              <w:r>
                <w:fldChar w:fldCharType="begin"/>
              </w:r>
              <w:r w:rsidR="003B7C95">
                <w:instrText xml:space="preserve"> MACROBUTTON  SnrToggleCheckbox □适用 </w:instrText>
              </w:r>
              <w:r>
                <w:fldChar w:fldCharType="end"/>
              </w:r>
              <w:r>
                <w:fldChar w:fldCharType="begin"/>
              </w:r>
              <w:r w:rsidR="003B7C95">
                <w:instrText xml:space="preserve"> MACROBUTTON  SnrToggleCheckbox √不适用 </w:instrText>
              </w:r>
              <w:r>
                <w:fldChar w:fldCharType="end"/>
              </w:r>
            </w:p>
          </w:sdtContent>
        </w:sdt>
      </w:sdtContent>
    </w:sdt>
    <w:p w:rsidR="00507BB6" w:rsidRDefault="00507BB6" w:rsidP="005F22A2">
      <w:pPr>
        <w:snapToGrid w:val="0"/>
        <w:spacing w:line="240" w:lineRule="atLeast"/>
        <w:ind w:leftChars="-50" w:left="-105"/>
        <w:rPr>
          <w:rFonts w:ascii="Times New Roman" w:hAnsi="Times New Roman"/>
        </w:rPr>
      </w:pPr>
    </w:p>
    <w:sdt>
      <w:sdtPr>
        <w:rPr>
          <w:rFonts w:ascii="Times New Roman" w:hAnsi="Times New Roman" w:hint="eastAsia"/>
          <w:b/>
          <w:bCs/>
        </w:rPr>
        <w:alias w:val="模块:其他说明："/>
        <w:tag w:val="_GBC_eac4abdf299a4312a10e680c5fc79ef9"/>
        <w:id w:val="679471175"/>
        <w:lock w:val="sdtLocked"/>
        <w:placeholder>
          <w:docPart w:val="GBC22222222222222222222222222222"/>
        </w:placeholder>
      </w:sdtPr>
      <w:sdtEndPr>
        <w:rPr>
          <w:rFonts w:hint="default"/>
          <w:b w:val="0"/>
          <w:bCs w:val="0"/>
        </w:rPr>
      </w:sdtEndPr>
      <w:sdtContent>
        <w:p w:rsidR="00507BB6" w:rsidRDefault="00BE0F81">
          <w:r>
            <w:rPr>
              <w:rFonts w:hint="eastAsia"/>
            </w:rPr>
            <w:t>其他</w:t>
          </w:r>
          <w:r>
            <w:t>说明：</w:t>
          </w:r>
        </w:p>
        <w:sdt>
          <w:sdtPr>
            <w:rPr>
              <w:rFonts w:hint="eastAsia"/>
            </w:rPr>
            <w:alias w:val="是否适用：母公司应收账款其他说明[双击切换]"/>
            <w:tag w:val="_GBC_22a2c0a255e04aacadf1c076323bc980"/>
            <w:id w:val="1464532372"/>
            <w:lock w:val="sdtContentLocked"/>
            <w:placeholder>
              <w:docPart w:val="GBC22222222222222222222222222222"/>
            </w:placeholder>
          </w:sdtPr>
          <w:sdtEndPr/>
          <w:sdtContent>
            <w:p w:rsidR="00507BB6" w:rsidRDefault="00BE0F81" w:rsidP="003B7C95">
              <w:pPr>
                <w:snapToGrid w:val="0"/>
                <w:spacing w:line="240" w:lineRule="atLeast"/>
                <w:rPr>
                  <w:rFonts w:ascii="Times New Roman" w:hAnsi="Times New Roman"/>
                </w:rPr>
              </w:pPr>
              <w:r>
                <w:fldChar w:fldCharType="begin"/>
              </w:r>
              <w:r w:rsidR="003B7C95">
                <w:instrText xml:space="preserve"> MACROBUTTON  SnrToggleCheckbox □适用 </w:instrText>
              </w:r>
              <w:r>
                <w:fldChar w:fldCharType="end"/>
              </w:r>
              <w:r>
                <w:fldChar w:fldCharType="begin"/>
              </w:r>
              <w:r w:rsidR="003B7C95">
                <w:instrText xml:space="preserve"> MACROBUTTON  SnrToggleCheckbox √不适用 </w:instrText>
              </w:r>
              <w:r>
                <w:fldChar w:fldCharType="end"/>
              </w:r>
            </w:p>
          </w:sdtContent>
        </w:sdt>
      </w:sdtContent>
    </w:sdt>
    <w:p w:rsidR="003B7C95" w:rsidRDefault="003B7C95" w:rsidP="003B7C95">
      <w:pPr>
        <w:snapToGrid w:val="0"/>
        <w:spacing w:line="240" w:lineRule="atLeast"/>
        <w:sectPr w:rsidR="003B7C95" w:rsidSect="008E732D">
          <w:pgSz w:w="11906" w:h="16838"/>
          <w:pgMar w:top="1525" w:right="1276" w:bottom="1440" w:left="1797" w:header="856" w:footer="992" w:gutter="0"/>
          <w:cols w:space="425"/>
          <w:docGrid w:linePitch="312"/>
        </w:sectPr>
      </w:pPr>
    </w:p>
    <w:p w:rsidR="003B7C95" w:rsidRDefault="003B7C95" w:rsidP="003B7C95">
      <w:pPr>
        <w:snapToGrid w:val="0"/>
        <w:spacing w:line="240" w:lineRule="atLeast"/>
      </w:pPr>
    </w:p>
    <w:p w:rsidR="00507BB6" w:rsidRDefault="00BE0F81">
      <w:pPr>
        <w:pStyle w:val="3"/>
        <w:numPr>
          <w:ilvl w:val="0"/>
          <w:numId w:val="89"/>
        </w:numPr>
        <w:rPr>
          <w:rFonts w:ascii="宋体" w:hAnsi="宋体"/>
          <w:szCs w:val="21"/>
        </w:rPr>
      </w:pPr>
      <w:r>
        <w:rPr>
          <w:rFonts w:ascii="宋体" w:hAnsi="宋体" w:hint="eastAsia"/>
          <w:szCs w:val="21"/>
        </w:rPr>
        <w:t>其他应收款</w:t>
      </w:r>
    </w:p>
    <w:sdt>
      <w:sdtPr>
        <w:rPr>
          <w:rFonts w:ascii="宋体" w:hAnsi="宋体" w:cstheme="minorBidi"/>
          <w:b w:val="0"/>
          <w:bCs w:val="0"/>
          <w:kern w:val="0"/>
          <w:sz w:val="24"/>
          <w:szCs w:val="21"/>
        </w:rPr>
        <w:alias w:val="模块:其他应收款分类披露"/>
        <w:tag w:val="_GBC_5eba58c6d1994af2bc8a413fdb6fbf2c"/>
        <w:id w:val="397565895"/>
        <w:lock w:val="sdtLocked"/>
        <w:placeholder>
          <w:docPart w:val="GBC22222222222222222222222222222"/>
        </w:placeholder>
      </w:sdtPr>
      <w:sdtEndPr>
        <w:rPr>
          <w:sz w:val="21"/>
        </w:rPr>
      </w:sdtEndPr>
      <w:sdtContent>
        <w:p w:rsidR="00507BB6" w:rsidRDefault="00BE0F81">
          <w:pPr>
            <w:pStyle w:val="4"/>
            <w:numPr>
              <w:ilvl w:val="0"/>
              <w:numId w:val="91"/>
            </w:numPr>
            <w:rPr>
              <w:rFonts w:ascii="宋体" w:hAnsi="宋体"/>
              <w:szCs w:val="21"/>
            </w:rPr>
          </w:pPr>
          <w:r>
            <w:rPr>
              <w:rFonts w:ascii="宋体" w:hAnsi="宋体"/>
              <w:szCs w:val="21"/>
            </w:rPr>
            <w:t>其他应收款</w:t>
          </w:r>
          <w:r>
            <w:rPr>
              <w:rFonts w:ascii="宋体" w:hAnsi="宋体" w:hint="eastAsia"/>
              <w:szCs w:val="21"/>
            </w:rPr>
            <w:t>分</w:t>
          </w:r>
          <w:r>
            <w:rPr>
              <w:rFonts w:ascii="宋体" w:hAnsi="宋体"/>
              <w:szCs w:val="21"/>
            </w:rPr>
            <w:t>类</w:t>
          </w:r>
          <w:r>
            <w:rPr>
              <w:rFonts w:ascii="宋体" w:hAnsi="宋体" w:hint="eastAsia"/>
              <w:szCs w:val="21"/>
            </w:rPr>
            <w:t>披露</w:t>
          </w:r>
          <w:r>
            <w:rPr>
              <w:rFonts w:ascii="宋体" w:hAnsi="宋体"/>
              <w:szCs w:val="21"/>
            </w:rPr>
            <w:t>：</w:t>
          </w:r>
        </w:p>
        <w:sdt>
          <w:sdtPr>
            <w:alias w:val="是否适用：母公司其他应收款分类披露[双击切换]"/>
            <w:tag w:val="_GBC_cf76f16fc5604c2d8117783d6f166c38"/>
            <w:id w:val="1461616489"/>
            <w:lock w:val="sdtContentLocked"/>
            <w:placeholder>
              <w:docPart w:val="GBC22222222222222222222222222222"/>
            </w:placeholder>
          </w:sdtPr>
          <w:sdtEndPr/>
          <w:sdtContent>
            <w:p w:rsidR="00507BB6" w:rsidRDefault="00BE0F81">
              <w:r>
                <w:fldChar w:fldCharType="begin"/>
              </w:r>
              <w:r w:rsidR="003B7C95">
                <w:instrText xml:space="preserve"> MACROBUTTON  SnrToggleCheckbox √适用 </w:instrText>
              </w:r>
              <w:r>
                <w:fldChar w:fldCharType="end"/>
              </w:r>
              <w:r>
                <w:fldChar w:fldCharType="begin"/>
              </w:r>
              <w:r w:rsidR="003B7C95">
                <w:instrText xml:space="preserve"> MACROBUTTON  SnrToggleCheckbox □不适用 </w:instrText>
              </w:r>
              <w:r>
                <w:fldChar w:fldCharType="end"/>
              </w:r>
            </w:p>
          </w:sdtContent>
        </w:sdt>
        <w:p w:rsidR="00507BB6" w:rsidRDefault="00BE0F81">
          <w:pPr>
            <w:jc w:val="right"/>
          </w:pPr>
          <w:r>
            <w:rPr>
              <w:rFonts w:hint="eastAsia"/>
            </w:rPr>
            <w:t>单位：</w:t>
          </w:r>
          <w:sdt>
            <w:sdtPr>
              <w:rPr>
                <w:rFonts w:hint="eastAsia"/>
              </w:rPr>
              <w:alias w:val="单位：母公司财务附注：其他应收账款按种类披露"/>
              <w:tag w:val="_GBC_510fb804fd404f6eb85cbf5789cd3cc8"/>
              <w:id w:val="-10208521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母公司财务附注：其他应收账款按种类披露"/>
              <w:tag w:val="_GBC_ee5f5508d18242d7b58fccce5eee6882"/>
              <w:id w:val="18333003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962"/>
            <w:gridCol w:w="1533"/>
            <w:gridCol w:w="667"/>
            <w:gridCol w:w="1427"/>
            <w:gridCol w:w="828"/>
            <w:gridCol w:w="1532"/>
            <w:gridCol w:w="1532"/>
            <w:gridCol w:w="667"/>
            <w:gridCol w:w="1427"/>
            <w:gridCol w:w="828"/>
            <w:gridCol w:w="1532"/>
          </w:tblGrid>
          <w:tr w:rsidR="003B7C95" w:rsidRPr="003B7C95" w:rsidTr="003B7C95">
            <w:trPr>
              <w:cantSplit/>
              <w:trHeight w:val="283"/>
            </w:trPr>
            <w:sdt>
              <w:sdtPr>
                <w:rPr>
                  <w:szCs w:val="21"/>
                </w:rPr>
                <w:tag w:val="_PLD_4579677e3c0b430091bdf459a5bf8a24"/>
                <w:id w:val="714312894"/>
                <w:lock w:val="sdtLocked"/>
              </w:sdtPr>
              <w:sdtEndPr/>
              <w:sdtContent>
                <w:tc>
                  <w:tcPr>
                    <w:tcW w:w="0" w:type="auto"/>
                    <w:vMerge w:val="restart"/>
                    <w:tcBorders>
                      <w:top w:val="single" w:sz="4" w:space="0" w:color="auto"/>
                      <w:left w:val="single" w:sz="4" w:space="0" w:color="auto"/>
                      <w:right w:val="single" w:sz="4" w:space="0" w:color="auto"/>
                    </w:tcBorders>
                    <w:vAlign w:val="center"/>
                  </w:tcPr>
                  <w:p w:rsidR="003B7C95" w:rsidRPr="003B7C95" w:rsidRDefault="003B7C95" w:rsidP="005C7023">
                    <w:pPr>
                      <w:jc w:val="center"/>
                      <w:rPr>
                        <w:szCs w:val="21"/>
                      </w:rPr>
                    </w:pPr>
                    <w:r w:rsidRPr="003B7C95">
                      <w:rPr>
                        <w:rFonts w:hint="eastAsia"/>
                        <w:szCs w:val="21"/>
                      </w:rPr>
                      <w:t>类别</w:t>
                    </w:r>
                  </w:p>
                </w:tc>
              </w:sdtContent>
            </w:sdt>
            <w:sdt>
              <w:sdtPr>
                <w:rPr>
                  <w:szCs w:val="21"/>
                </w:rPr>
                <w:tag w:val="_PLD_0282b27e24ff40f4a62c3bc38416e4ec"/>
                <w:id w:val="-1545587038"/>
                <w:lock w:val="sdtLocked"/>
              </w:sdtPr>
              <w:sdtEndPr/>
              <w:sdtContent>
                <w:tc>
                  <w:tcPr>
                    <w:tcW w:w="0" w:type="auto"/>
                    <w:gridSpan w:val="5"/>
                    <w:tcBorders>
                      <w:top w:val="single" w:sz="4" w:space="0" w:color="auto"/>
                      <w:left w:val="single" w:sz="4" w:space="0" w:color="auto"/>
                      <w:right w:val="single" w:sz="4" w:space="0" w:color="auto"/>
                    </w:tcBorders>
                    <w:vAlign w:val="center"/>
                  </w:tcPr>
                  <w:p w:rsidR="003B7C95" w:rsidRPr="003B7C95" w:rsidRDefault="003B7C95" w:rsidP="005C7023">
                    <w:pPr>
                      <w:jc w:val="center"/>
                      <w:rPr>
                        <w:szCs w:val="21"/>
                      </w:rPr>
                    </w:pPr>
                    <w:r w:rsidRPr="003B7C95">
                      <w:rPr>
                        <w:rFonts w:hint="eastAsia"/>
                        <w:szCs w:val="21"/>
                      </w:rPr>
                      <w:t>期末余额</w:t>
                    </w:r>
                  </w:p>
                </w:tc>
              </w:sdtContent>
            </w:sdt>
            <w:sdt>
              <w:sdtPr>
                <w:rPr>
                  <w:szCs w:val="21"/>
                </w:rPr>
                <w:tag w:val="_PLD_7f7b2b935706454ba4eb34c415cd5b71"/>
                <w:id w:val="962398431"/>
                <w:lock w:val="sdtLocked"/>
              </w:sdtPr>
              <w:sdtEndPr/>
              <w:sdtContent>
                <w:tc>
                  <w:tcPr>
                    <w:tcW w:w="0" w:type="auto"/>
                    <w:gridSpan w:val="5"/>
                    <w:tcBorders>
                      <w:top w:val="single" w:sz="4" w:space="0" w:color="auto"/>
                      <w:left w:val="single" w:sz="4" w:space="0" w:color="auto"/>
                      <w:right w:val="single" w:sz="4" w:space="0" w:color="auto"/>
                    </w:tcBorders>
                    <w:vAlign w:val="center"/>
                  </w:tcPr>
                  <w:p w:rsidR="003B7C95" w:rsidRPr="003B7C95" w:rsidRDefault="003B7C95" w:rsidP="005C7023">
                    <w:pPr>
                      <w:jc w:val="center"/>
                      <w:rPr>
                        <w:szCs w:val="21"/>
                      </w:rPr>
                    </w:pPr>
                    <w:r w:rsidRPr="003B7C95">
                      <w:rPr>
                        <w:rFonts w:hint="eastAsia"/>
                        <w:szCs w:val="21"/>
                      </w:rPr>
                      <w:t>期初余额</w:t>
                    </w:r>
                  </w:p>
                </w:tc>
              </w:sdtContent>
            </w:sdt>
          </w:tr>
          <w:tr w:rsidR="003B7C95" w:rsidRPr="003B7C95" w:rsidTr="003B7C95">
            <w:trPr>
              <w:cantSplit/>
              <w:trHeight w:val="150"/>
            </w:trPr>
            <w:tc>
              <w:tcPr>
                <w:tcW w:w="0" w:type="auto"/>
                <w:vMerge/>
                <w:tcBorders>
                  <w:left w:val="single" w:sz="4" w:space="0" w:color="auto"/>
                  <w:right w:val="single" w:sz="4" w:space="0" w:color="auto"/>
                </w:tcBorders>
                <w:vAlign w:val="center"/>
              </w:tcPr>
              <w:p w:rsidR="003B7C95" w:rsidRPr="003B7C95" w:rsidRDefault="003B7C95" w:rsidP="005C7023">
                <w:pPr>
                  <w:rPr>
                    <w:szCs w:val="21"/>
                  </w:rPr>
                </w:pPr>
              </w:p>
            </w:tc>
            <w:sdt>
              <w:sdtPr>
                <w:rPr>
                  <w:szCs w:val="21"/>
                </w:rPr>
                <w:tag w:val="_PLD_0f04f29c37d14ba7a1897665c71afe32"/>
                <w:id w:val="-1490547216"/>
                <w:lock w:val="sdtLocked"/>
              </w:sdtPr>
              <w:sdtEndPr/>
              <w:sdtContent>
                <w:tc>
                  <w:tcPr>
                    <w:tcW w:w="0" w:type="auto"/>
                    <w:gridSpan w:val="2"/>
                    <w:tcBorders>
                      <w:top w:val="single" w:sz="4" w:space="0" w:color="auto"/>
                      <w:left w:val="single" w:sz="4" w:space="0" w:color="auto"/>
                      <w:bottom w:val="single" w:sz="4" w:space="0" w:color="auto"/>
                      <w:right w:val="single" w:sz="4" w:space="0" w:color="auto"/>
                    </w:tcBorders>
                    <w:vAlign w:val="center"/>
                  </w:tcPr>
                  <w:p w:rsidR="003B7C95" w:rsidRPr="003B7C95" w:rsidRDefault="003B7C95" w:rsidP="005C7023">
                    <w:pPr>
                      <w:jc w:val="center"/>
                      <w:rPr>
                        <w:szCs w:val="21"/>
                      </w:rPr>
                    </w:pPr>
                    <w:r w:rsidRPr="003B7C95">
                      <w:rPr>
                        <w:rFonts w:hint="eastAsia"/>
                        <w:szCs w:val="21"/>
                      </w:rPr>
                      <w:t>账面余额</w:t>
                    </w:r>
                  </w:p>
                </w:tc>
              </w:sdtContent>
            </w:sdt>
            <w:sdt>
              <w:sdtPr>
                <w:rPr>
                  <w:szCs w:val="21"/>
                </w:rPr>
                <w:tag w:val="_PLD_7257e61845714f3680f0c03ac8167051"/>
                <w:id w:val="-101644371"/>
                <w:lock w:val="sdtLocked"/>
              </w:sdtPr>
              <w:sdtEndPr/>
              <w:sdtContent>
                <w:tc>
                  <w:tcPr>
                    <w:tcW w:w="0" w:type="auto"/>
                    <w:gridSpan w:val="2"/>
                    <w:tcBorders>
                      <w:top w:val="single" w:sz="4" w:space="0" w:color="auto"/>
                      <w:left w:val="single" w:sz="4" w:space="0" w:color="auto"/>
                      <w:bottom w:val="single" w:sz="4" w:space="0" w:color="auto"/>
                      <w:right w:val="single" w:sz="4" w:space="0" w:color="auto"/>
                    </w:tcBorders>
                    <w:vAlign w:val="center"/>
                  </w:tcPr>
                  <w:p w:rsidR="003B7C95" w:rsidRPr="003B7C95" w:rsidRDefault="003B7C95" w:rsidP="005C7023">
                    <w:pPr>
                      <w:jc w:val="center"/>
                      <w:rPr>
                        <w:szCs w:val="21"/>
                      </w:rPr>
                    </w:pPr>
                    <w:r w:rsidRPr="003B7C95">
                      <w:rPr>
                        <w:rFonts w:hint="eastAsia"/>
                        <w:szCs w:val="21"/>
                      </w:rPr>
                      <w:t>坏账准备</w:t>
                    </w:r>
                  </w:p>
                </w:tc>
              </w:sdtContent>
            </w:sdt>
            <w:sdt>
              <w:sdtPr>
                <w:rPr>
                  <w:szCs w:val="21"/>
                </w:rPr>
                <w:tag w:val="_PLD_92acfb51be7c44b68038062643fa59e7"/>
                <w:id w:val="-1114134336"/>
                <w:lock w:val="sdtLocked"/>
              </w:sdtPr>
              <w:sdtEndPr/>
              <w:sdtContent>
                <w:tc>
                  <w:tcPr>
                    <w:tcW w:w="0" w:type="auto"/>
                    <w:vMerge w:val="restart"/>
                    <w:tcBorders>
                      <w:top w:val="single" w:sz="4" w:space="0" w:color="auto"/>
                      <w:left w:val="single" w:sz="4" w:space="0" w:color="auto"/>
                      <w:right w:val="single" w:sz="4" w:space="0" w:color="auto"/>
                    </w:tcBorders>
                    <w:vAlign w:val="center"/>
                  </w:tcPr>
                  <w:p w:rsidR="003B7C95" w:rsidRPr="003B7C95" w:rsidRDefault="003B7C95" w:rsidP="005C7023">
                    <w:pPr>
                      <w:jc w:val="center"/>
                      <w:rPr>
                        <w:szCs w:val="21"/>
                      </w:rPr>
                    </w:pPr>
                    <w:r w:rsidRPr="003B7C95">
                      <w:rPr>
                        <w:rFonts w:hint="eastAsia"/>
                        <w:szCs w:val="21"/>
                      </w:rPr>
                      <w:t>账面</w:t>
                    </w:r>
                  </w:p>
                  <w:p w:rsidR="003B7C95" w:rsidRPr="003B7C95" w:rsidRDefault="003B7C95" w:rsidP="005C7023">
                    <w:pPr>
                      <w:jc w:val="center"/>
                      <w:rPr>
                        <w:szCs w:val="21"/>
                      </w:rPr>
                    </w:pPr>
                    <w:r w:rsidRPr="003B7C95">
                      <w:rPr>
                        <w:rFonts w:hint="eastAsia"/>
                        <w:szCs w:val="21"/>
                      </w:rPr>
                      <w:t>价值</w:t>
                    </w:r>
                  </w:p>
                </w:tc>
              </w:sdtContent>
            </w:sdt>
            <w:sdt>
              <w:sdtPr>
                <w:rPr>
                  <w:szCs w:val="21"/>
                </w:rPr>
                <w:tag w:val="_PLD_e986578ea17743de93ae246dda32d083"/>
                <w:id w:val="1033299315"/>
                <w:lock w:val="sdtLocked"/>
              </w:sdtPr>
              <w:sdtEndPr/>
              <w:sdtContent>
                <w:tc>
                  <w:tcPr>
                    <w:tcW w:w="0" w:type="auto"/>
                    <w:gridSpan w:val="2"/>
                    <w:tcBorders>
                      <w:top w:val="single" w:sz="4" w:space="0" w:color="auto"/>
                      <w:left w:val="single" w:sz="4" w:space="0" w:color="auto"/>
                      <w:right w:val="single" w:sz="4" w:space="0" w:color="auto"/>
                    </w:tcBorders>
                    <w:vAlign w:val="center"/>
                  </w:tcPr>
                  <w:p w:rsidR="003B7C95" w:rsidRPr="003B7C95" w:rsidRDefault="003B7C95" w:rsidP="005C7023">
                    <w:pPr>
                      <w:jc w:val="center"/>
                      <w:rPr>
                        <w:szCs w:val="21"/>
                      </w:rPr>
                    </w:pPr>
                    <w:r w:rsidRPr="003B7C95">
                      <w:rPr>
                        <w:rFonts w:hint="eastAsia"/>
                        <w:szCs w:val="21"/>
                      </w:rPr>
                      <w:t>账面余额</w:t>
                    </w:r>
                  </w:p>
                </w:tc>
              </w:sdtContent>
            </w:sdt>
            <w:sdt>
              <w:sdtPr>
                <w:rPr>
                  <w:szCs w:val="21"/>
                </w:rPr>
                <w:tag w:val="_PLD_7da065bc25e44ec08b1bf4e7b4bdd973"/>
                <w:id w:val="-930661598"/>
                <w:lock w:val="sdtLocked"/>
              </w:sdtPr>
              <w:sdtEndPr/>
              <w:sdtContent>
                <w:tc>
                  <w:tcPr>
                    <w:tcW w:w="0" w:type="auto"/>
                    <w:gridSpan w:val="2"/>
                    <w:tcBorders>
                      <w:top w:val="single" w:sz="4" w:space="0" w:color="auto"/>
                      <w:left w:val="single" w:sz="4" w:space="0" w:color="auto"/>
                      <w:right w:val="single" w:sz="4" w:space="0" w:color="auto"/>
                    </w:tcBorders>
                    <w:vAlign w:val="center"/>
                  </w:tcPr>
                  <w:p w:rsidR="003B7C95" w:rsidRPr="003B7C95" w:rsidRDefault="003B7C95" w:rsidP="005C7023">
                    <w:pPr>
                      <w:jc w:val="center"/>
                      <w:rPr>
                        <w:szCs w:val="21"/>
                      </w:rPr>
                    </w:pPr>
                    <w:r w:rsidRPr="003B7C95">
                      <w:rPr>
                        <w:rFonts w:hint="eastAsia"/>
                        <w:szCs w:val="21"/>
                      </w:rPr>
                      <w:t>坏账准备</w:t>
                    </w:r>
                  </w:p>
                </w:tc>
              </w:sdtContent>
            </w:sdt>
            <w:sdt>
              <w:sdtPr>
                <w:rPr>
                  <w:szCs w:val="21"/>
                </w:rPr>
                <w:tag w:val="_PLD_6bd7c0fd324a431c89ca2d829cfa468c"/>
                <w:id w:val="-759760050"/>
                <w:lock w:val="sdtLocked"/>
              </w:sdtPr>
              <w:sdtEndPr/>
              <w:sdtContent>
                <w:tc>
                  <w:tcPr>
                    <w:tcW w:w="0" w:type="auto"/>
                    <w:vMerge w:val="restart"/>
                    <w:tcBorders>
                      <w:top w:val="single" w:sz="4" w:space="0" w:color="auto"/>
                      <w:left w:val="single" w:sz="4" w:space="0" w:color="auto"/>
                      <w:right w:val="single" w:sz="4" w:space="0" w:color="auto"/>
                    </w:tcBorders>
                    <w:vAlign w:val="center"/>
                  </w:tcPr>
                  <w:p w:rsidR="003B7C95" w:rsidRPr="003B7C95" w:rsidRDefault="003B7C95" w:rsidP="005C7023">
                    <w:pPr>
                      <w:jc w:val="center"/>
                      <w:rPr>
                        <w:szCs w:val="21"/>
                      </w:rPr>
                    </w:pPr>
                    <w:r w:rsidRPr="003B7C95">
                      <w:rPr>
                        <w:rFonts w:hint="eastAsia"/>
                        <w:szCs w:val="21"/>
                      </w:rPr>
                      <w:t>账面</w:t>
                    </w:r>
                  </w:p>
                  <w:p w:rsidR="003B7C95" w:rsidRPr="003B7C95" w:rsidRDefault="003B7C95" w:rsidP="005C7023">
                    <w:pPr>
                      <w:jc w:val="center"/>
                      <w:rPr>
                        <w:szCs w:val="21"/>
                      </w:rPr>
                    </w:pPr>
                    <w:r w:rsidRPr="003B7C95">
                      <w:rPr>
                        <w:rFonts w:hint="eastAsia"/>
                        <w:szCs w:val="21"/>
                      </w:rPr>
                      <w:t>价值</w:t>
                    </w:r>
                  </w:p>
                </w:tc>
              </w:sdtContent>
            </w:sdt>
          </w:tr>
          <w:tr w:rsidR="003B7C95" w:rsidRPr="003B7C95" w:rsidTr="003B7C95">
            <w:trPr>
              <w:cantSplit/>
              <w:trHeight w:val="135"/>
            </w:trPr>
            <w:tc>
              <w:tcPr>
                <w:tcW w:w="0" w:type="auto"/>
                <w:vMerge/>
                <w:tcBorders>
                  <w:left w:val="single" w:sz="4" w:space="0" w:color="auto"/>
                  <w:bottom w:val="single" w:sz="4" w:space="0" w:color="auto"/>
                  <w:right w:val="single" w:sz="4" w:space="0" w:color="auto"/>
                </w:tcBorders>
                <w:vAlign w:val="center"/>
              </w:tcPr>
              <w:p w:rsidR="003B7C95" w:rsidRPr="003B7C95" w:rsidRDefault="003B7C95" w:rsidP="005C7023">
                <w:pPr>
                  <w:rPr>
                    <w:szCs w:val="21"/>
                  </w:rPr>
                </w:pPr>
              </w:p>
            </w:tc>
            <w:sdt>
              <w:sdtPr>
                <w:rPr>
                  <w:szCs w:val="21"/>
                </w:rPr>
                <w:tag w:val="_PLD_4aaa66bbd8674f818d77eb9c66cb2eb7"/>
                <w:id w:val="1145317361"/>
                <w:lock w:val="sdtLocked"/>
              </w:sdtPr>
              <w:sdtEndPr/>
              <w:sdtContent>
                <w:tc>
                  <w:tcPr>
                    <w:tcW w:w="0" w:type="auto"/>
                    <w:tcBorders>
                      <w:top w:val="single" w:sz="4" w:space="0" w:color="auto"/>
                      <w:left w:val="single" w:sz="4" w:space="0" w:color="auto"/>
                      <w:bottom w:val="single" w:sz="4" w:space="0" w:color="auto"/>
                      <w:right w:val="single" w:sz="4" w:space="0" w:color="auto"/>
                    </w:tcBorders>
                    <w:vAlign w:val="center"/>
                  </w:tcPr>
                  <w:p w:rsidR="003B7C95" w:rsidRPr="003B7C95" w:rsidRDefault="003B7C95" w:rsidP="005C7023">
                    <w:pPr>
                      <w:jc w:val="center"/>
                      <w:rPr>
                        <w:szCs w:val="21"/>
                      </w:rPr>
                    </w:pPr>
                    <w:r w:rsidRPr="003B7C95">
                      <w:rPr>
                        <w:rFonts w:hint="eastAsia"/>
                        <w:szCs w:val="21"/>
                      </w:rPr>
                      <w:t>金额</w:t>
                    </w:r>
                  </w:p>
                </w:tc>
              </w:sdtContent>
            </w:sdt>
            <w:sdt>
              <w:sdtPr>
                <w:rPr>
                  <w:szCs w:val="21"/>
                </w:rPr>
                <w:tag w:val="_PLD_1f59340c0a574921a563860d11ef1dca"/>
                <w:id w:val="-1428193664"/>
                <w:lock w:val="sdtLocked"/>
              </w:sdtPr>
              <w:sdtEndPr/>
              <w:sdtContent>
                <w:tc>
                  <w:tcPr>
                    <w:tcW w:w="0" w:type="auto"/>
                    <w:tcBorders>
                      <w:top w:val="single" w:sz="4" w:space="0" w:color="auto"/>
                      <w:left w:val="single" w:sz="4" w:space="0" w:color="auto"/>
                      <w:bottom w:val="single" w:sz="4" w:space="0" w:color="auto"/>
                      <w:right w:val="single" w:sz="4" w:space="0" w:color="auto"/>
                    </w:tcBorders>
                    <w:vAlign w:val="center"/>
                  </w:tcPr>
                  <w:p w:rsidR="003B7C95" w:rsidRPr="003B7C95" w:rsidRDefault="003B7C95" w:rsidP="005C7023">
                    <w:pPr>
                      <w:jc w:val="center"/>
                      <w:rPr>
                        <w:szCs w:val="21"/>
                      </w:rPr>
                    </w:pPr>
                    <w:r w:rsidRPr="003B7C95">
                      <w:rPr>
                        <w:rFonts w:hint="eastAsia"/>
                        <w:szCs w:val="21"/>
                      </w:rPr>
                      <w:t>比例</w:t>
                    </w:r>
                    <w:r w:rsidRPr="003B7C95">
                      <w:rPr>
                        <w:szCs w:val="21"/>
                      </w:rPr>
                      <w:t>(%)</w:t>
                    </w:r>
                  </w:p>
                </w:tc>
              </w:sdtContent>
            </w:sdt>
            <w:sdt>
              <w:sdtPr>
                <w:rPr>
                  <w:szCs w:val="21"/>
                </w:rPr>
                <w:tag w:val="_PLD_70d05c2c4f874ff09462d1df743c008d"/>
                <w:id w:val="1343205185"/>
                <w:lock w:val="sdtLocked"/>
              </w:sdtPr>
              <w:sdtEndPr/>
              <w:sdtContent>
                <w:tc>
                  <w:tcPr>
                    <w:tcW w:w="0" w:type="auto"/>
                    <w:tcBorders>
                      <w:top w:val="single" w:sz="4" w:space="0" w:color="auto"/>
                      <w:left w:val="single" w:sz="4" w:space="0" w:color="auto"/>
                      <w:bottom w:val="single" w:sz="4" w:space="0" w:color="auto"/>
                      <w:right w:val="single" w:sz="4" w:space="0" w:color="auto"/>
                    </w:tcBorders>
                    <w:vAlign w:val="center"/>
                  </w:tcPr>
                  <w:p w:rsidR="003B7C95" w:rsidRPr="003B7C95" w:rsidRDefault="003B7C95" w:rsidP="005C7023">
                    <w:pPr>
                      <w:jc w:val="center"/>
                      <w:rPr>
                        <w:szCs w:val="21"/>
                      </w:rPr>
                    </w:pPr>
                    <w:r w:rsidRPr="003B7C95">
                      <w:rPr>
                        <w:rFonts w:hint="eastAsia"/>
                        <w:szCs w:val="21"/>
                      </w:rPr>
                      <w:t>金额</w:t>
                    </w:r>
                  </w:p>
                </w:tc>
              </w:sdtContent>
            </w:sdt>
            <w:sdt>
              <w:sdtPr>
                <w:rPr>
                  <w:szCs w:val="21"/>
                </w:rPr>
                <w:tag w:val="_PLD_42ca8ab8e5b64c6fa5716464d8dcba70"/>
                <w:id w:val="-1049995635"/>
                <w:lock w:val="sdtLocked"/>
              </w:sdtPr>
              <w:sdtEndPr/>
              <w:sdtContent>
                <w:tc>
                  <w:tcPr>
                    <w:tcW w:w="0" w:type="auto"/>
                    <w:tcBorders>
                      <w:top w:val="single" w:sz="4" w:space="0" w:color="auto"/>
                      <w:left w:val="single" w:sz="4" w:space="0" w:color="auto"/>
                      <w:bottom w:val="single" w:sz="4" w:space="0" w:color="auto"/>
                      <w:right w:val="single" w:sz="4" w:space="0" w:color="auto"/>
                    </w:tcBorders>
                    <w:vAlign w:val="center"/>
                  </w:tcPr>
                  <w:p w:rsidR="003B7C95" w:rsidRPr="003B7C95" w:rsidRDefault="003B7C95" w:rsidP="005C7023">
                    <w:pPr>
                      <w:jc w:val="center"/>
                      <w:rPr>
                        <w:szCs w:val="21"/>
                      </w:rPr>
                    </w:pPr>
                    <w:r w:rsidRPr="003B7C95">
                      <w:rPr>
                        <w:rFonts w:hint="eastAsia"/>
                        <w:szCs w:val="21"/>
                      </w:rPr>
                      <w:t>计提比例</w:t>
                    </w:r>
                    <w:r w:rsidRPr="003B7C95">
                      <w:rPr>
                        <w:szCs w:val="21"/>
                      </w:rPr>
                      <w:t>(%)</w:t>
                    </w:r>
                  </w:p>
                </w:tc>
              </w:sdtContent>
            </w:sdt>
            <w:tc>
              <w:tcPr>
                <w:tcW w:w="0" w:type="auto"/>
                <w:vMerge/>
                <w:tcBorders>
                  <w:left w:val="single" w:sz="4" w:space="0" w:color="auto"/>
                  <w:bottom w:val="single" w:sz="4" w:space="0" w:color="auto"/>
                  <w:right w:val="single" w:sz="4" w:space="0" w:color="auto"/>
                </w:tcBorders>
                <w:vAlign w:val="center"/>
              </w:tcPr>
              <w:p w:rsidR="003B7C95" w:rsidRPr="003B7C95" w:rsidRDefault="003B7C95" w:rsidP="005C7023">
                <w:pPr>
                  <w:jc w:val="center"/>
                  <w:rPr>
                    <w:szCs w:val="21"/>
                  </w:rPr>
                </w:pPr>
              </w:p>
            </w:tc>
            <w:sdt>
              <w:sdtPr>
                <w:rPr>
                  <w:szCs w:val="21"/>
                </w:rPr>
                <w:tag w:val="_PLD_dffb668c317e4b6c80cd87245a5a9366"/>
                <w:id w:val="-1492400934"/>
                <w:lock w:val="sdtLocked"/>
              </w:sdtPr>
              <w:sdtEndPr/>
              <w:sdtContent>
                <w:tc>
                  <w:tcPr>
                    <w:tcW w:w="0" w:type="auto"/>
                    <w:tcBorders>
                      <w:left w:val="single" w:sz="4" w:space="0" w:color="auto"/>
                      <w:bottom w:val="single" w:sz="4" w:space="0" w:color="auto"/>
                      <w:right w:val="single" w:sz="4" w:space="0" w:color="auto"/>
                    </w:tcBorders>
                    <w:vAlign w:val="center"/>
                  </w:tcPr>
                  <w:p w:rsidR="003B7C95" w:rsidRPr="003B7C95" w:rsidRDefault="003B7C95" w:rsidP="005C7023">
                    <w:pPr>
                      <w:jc w:val="center"/>
                      <w:rPr>
                        <w:szCs w:val="21"/>
                      </w:rPr>
                    </w:pPr>
                    <w:r w:rsidRPr="003B7C95">
                      <w:rPr>
                        <w:rFonts w:hint="eastAsia"/>
                        <w:szCs w:val="21"/>
                      </w:rPr>
                      <w:t>金额</w:t>
                    </w:r>
                  </w:p>
                </w:tc>
              </w:sdtContent>
            </w:sdt>
            <w:sdt>
              <w:sdtPr>
                <w:rPr>
                  <w:szCs w:val="21"/>
                </w:rPr>
                <w:tag w:val="_PLD_c29e64ccd6e9475693de36490d3ee7a6"/>
                <w:id w:val="1053974141"/>
                <w:lock w:val="sdtLocked"/>
              </w:sdtPr>
              <w:sdtEndPr/>
              <w:sdtContent>
                <w:tc>
                  <w:tcPr>
                    <w:tcW w:w="0" w:type="auto"/>
                    <w:tcBorders>
                      <w:left w:val="single" w:sz="4" w:space="0" w:color="auto"/>
                      <w:bottom w:val="single" w:sz="4" w:space="0" w:color="auto"/>
                      <w:right w:val="single" w:sz="4" w:space="0" w:color="auto"/>
                    </w:tcBorders>
                    <w:vAlign w:val="center"/>
                  </w:tcPr>
                  <w:p w:rsidR="003B7C95" w:rsidRPr="003B7C95" w:rsidRDefault="003B7C95" w:rsidP="005C7023">
                    <w:pPr>
                      <w:jc w:val="center"/>
                      <w:rPr>
                        <w:szCs w:val="21"/>
                      </w:rPr>
                    </w:pPr>
                    <w:r w:rsidRPr="003B7C95">
                      <w:rPr>
                        <w:rFonts w:hint="eastAsia"/>
                        <w:szCs w:val="21"/>
                      </w:rPr>
                      <w:t>比例</w:t>
                    </w:r>
                    <w:r w:rsidRPr="003B7C95">
                      <w:rPr>
                        <w:szCs w:val="21"/>
                      </w:rPr>
                      <w:t>(%)</w:t>
                    </w:r>
                  </w:p>
                </w:tc>
              </w:sdtContent>
            </w:sdt>
            <w:sdt>
              <w:sdtPr>
                <w:rPr>
                  <w:szCs w:val="21"/>
                </w:rPr>
                <w:tag w:val="_PLD_2e2a166f0cdf492e8fcfe5a1f573723a"/>
                <w:id w:val="1199889609"/>
                <w:lock w:val="sdtLocked"/>
              </w:sdtPr>
              <w:sdtEndPr/>
              <w:sdtContent>
                <w:tc>
                  <w:tcPr>
                    <w:tcW w:w="0" w:type="auto"/>
                    <w:tcBorders>
                      <w:left w:val="single" w:sz="4" w:space="0" w:color="auto"/>
                      <w:bottom w:val="single" w:sz="4" w:space="0" w:color="auto"/>
                      <w:right w:val="single" w:sz="4" w:space="0" w:color="auto"/>
                    </w:tcBorders>
                    <w:vAlign w:val="center"/>
                  </w:tcPr>
                  <w:p w:rsidR="003B7C95" w:rsidRPr="003B7C95" w:rsidRDefault="003B7C95" w:rsidP="005C7023">
                    <w:pPr>
                      <w:jc w:val="center"/>
                      <w:rPr>
                        <w:szCs w:val="21"/>
                      </w:rPr>
                    </w:pPr>
                    <w:r w:rsidRPr="003B7C95">
                      <w:rPr>
                        <w:rFonts w:hint="eastAsia"/>
                        <w:szCs w:val="21"/>
                      </w:rPr>
                      <w:t>金额</w:t>
                    </w:r>
                  </w:p>
                </w:tc>
              </w:sdtContent>
            </w:sdt>
            <w:sdt>
              <w:sdtPr>
                <w:rPr>
                  <w:szCs w:val="21"/>
                </w:rPr>
                <w:tag w:val="_PLD_32bd14fa80c8451db4c3aad8b8d38993"/>
                <w:id w:val="1949498307"/>
                <w:lock w:val="sdtLocked"/>
              </w:sdtPr>
              <w:sdtEndPr/>
              <w:sdtContent>
                <w:tc>
                  <w:tcPr>
                    <w:tcW w:w="0" w:type="auto"/>
                    <w:tcBorders>
                      <w:left w:val="single" w:sz="4" w:space="0" w:color="auto"/>
                      <w:bottom w:val="single" w:sz="4" w:space="0" w:color="auto"/>
                      <w:right w:val="single" w:sz="4" w:space="0" w:color="auto"/>
                    </w:tcBorders>
                    <w:vAlign w:val="center"/>
                  </w:tcPr>
                  <w:p w:rsidR="003B7C95" w:rsidRPr="003B7C95" w:rsidRDefault="003B7C95" w:rsidP="005C7023">
                    <w:pPr>
                      <w:jc w:val="center"/>
                      <w:rPr>
                        <w:szCs w:val="21"/>
                      </w:rPr>
                    </w:pPr>
                    <w:r w:rsidRPr="003B7C95">
                      <w:rPr>
                        <w:rFonts w:hint="eastAsia"/>
                        <w:szCs w:val="21"/>
                      </w:rPr>
                      <w:t>计提比例</w:t>
                    </w:r>
                    <w:r w:rsidRPr="003B7C95">
                      <w:rPr>
                        <w:szCs w:val="21"/>
                      </w:rPr>
                      <w:t>(%)</w:t>
                    </w:r>
                  </w:p>
                </w:tc>
              </w:sdtContent>
            </w:sdt>
            <w:tc>
              <w:tcPr>
                <w:tcW w:w="0" w:type="auto"/>
                <w:vMerge/>
                <w:tcBorders>
                  <w:left w:val="single" w:sz="4" w:space="0" w:color="auto"/>
                  <w:bottom w:val="single" w:sz="4" w:space="0" w:color="auto"/>
                  <w:right w:val="single" w:sz="4" w:space="0" w:color="auto"/>
                </w:tcBorders>
              </w:tcPr>
              <w:p w:rsidR="003B7C95" w:rsidRPr="003B7C95" w:rsidRDefault="003B7C95" w:rsidP="005C7023">
                <w:pPr>
                  <w:jc w:val="center"/>
                  <w:rPr>
                    <w:szCs w:val="21"/>
                  </w:rPr>
                </w:pPr>
              </w:p>
            </w:tc>
          </w:tr>
          <w:tr w:rsidR="003B7C95" w:rsidRPr="003B7C95" w:rsidTr="003B7C95">
            <w:trPr>
              <w:cantSplit/>
            </w:trPr>
            <w:sdt>
              <w:sdtPr>
                <w:rPr>
                  <w:szCs w:val="21"/>
                </w:rPr>
                <w:tag w:val="_PLD_5077db5d3b754537b50d53d709703c80"/>
                <w:id w:val="-685595582"/>
                <w:lock w:val="sdtLocked"/>
              </w:sdtPr>
              <w:sdtEndPr/>
              <w:sdtContent>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autoSpaceDE w:val="0"/>
                      <w:autoSpaceDN w:val="0"/>
                      <w:adjustRightInd w:val="0"/>
                      <w:rPr>
                        <w:szCs w:val="21"/>
                      </w:rPr>
                    </w:pPr>
                    <w:r w:rsidRPr="003B7C95">
                      <w:rPr>
                        <w:rFonts w:hint="eastAsia"/>
                        <w:szCs w:val="21"/>
                      </w:rPr>
                      <w:t>单项金额重大并单独计提坏账准备的其他应收款</w:t>
                    </w:r>
                  </w:p>
                </w:tc>
              </w:sdtContent>
            </w:sdt>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r w:rsidRPr="003B7C95">
                  <w:rPr>
                    <w:szCs w:val="21"/>
                  </w:rPr>
                  <w:t>458,426,162.52</w:t>
                </w: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r w:rsidRPr="003B7C95">
                  <w:rPr>
                    <w:szCs w:val="21"/>
                  </w:rPr>
                  <w:t>97.24</w:t>
                </w: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r w:rsidRPr="003B7C95">
                  <w:rPr>
                    <w:szCs w:val="21"/>
                  </w:rPr>
                  <w:t>458,426,162.52</w:t>
                </w: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r w:rsidRPr="003B7C95">
                  <w:rPr>
                    <w:szCs w:val="21"/>
                  </w:rPr>
                  <w:t>403,928,746.57</w:t>
                </w: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r w:rsidRPr="003B7C95">
                  <w:rPr>
                    <w:szCs w:val="21"/>
                  </w:rPr>
                  <w:t>96.91</w:t>
                </w: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r w:rsidRPr="003B7C95">
                  <w:rPr>
                    <w:szCs w:val="21"/>
                  </w:rPr>
                  <w:t>403,928,746.57</w:t>
                </w:r>
              </w:p>
            </w:tc>
          </w:tr>
          <w:tr w:rsidR="003B7C95" w:rsidRPr="003B7C95" w:rsidTr="003B7C95">
            <w:trPr>
              <w:cantSplit/>
            </w:trPr>
            <w:sdt>
              <w:sdtPr>
                <w:rPr>
                  <w:szCs w:val="21"/>
                </w:rPr>
                <w:tag w:val="_PLD_6bd647efdb3d4d3296c781fa49ed445a"/>
                <w:id w:val="-387417639"/>
                <w:lock w:val="sdtLocked"/>
              </w:sdtPr>
              <w:sdtEndPr/>
              <w:sdtContent>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autoSpaceDE w:val="0"/>
                      <w:autoSpaceDN w:val="0"/>
                      <w:adjustRightInd w:val="0"/>
                      <w:rPr>
                        <w:szCs w:val="21"/>
                      </w:rPr>
                    </w:pPr>
                    <w:r w:rsidRPr="003B7C95">
                      <w:rPr>
                        <w:rFonts w:hint="eastAsia"/>
                        <w:szCs w:val="21"/>
                      </w:rPr>
                      <w:t>按信用风险特征组合计提坏账准备的其他应收款</w:t>
                    </w:r>
                  </w:p>
                </w:tc>
              </w:sdtContent>
            </w:sdt>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r w:rsidRPr="003B7C95">
                  <w:rPr>
                    <w:szCs w:val="21"/>
                  </w:rPr>
                  <w:t>13,010,672.55</w:t>
                </w: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r w:rsidRPr="003B7C95">
                  <w:rPr>
                    <w:szCs w:val="21"/>
                  </w:rPr>
                  <w:t>2.76</w:t>
                </w: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r w:rsidRPr="003B7C95">
                  <w:rPr>
                    <w:szCs w:val="21"/>
                  </w:rPr>
                  <w:t>12,434,448.76</w:t>
                </w: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r w:rsidRPr="003B7C95">
                  <w:rPr>
                    <w:szCs w:val="21"/>
                  </w:rPr>
                  <w:t>95.57</w:t>
                </w: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r w:rsidRPr="003B7C95">
                  <w:rPr>
                    <w:szCs w:val="21"/>
                  </w:rPr>
                  <w:t>576,223.79</w:t>
                </w: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r w:rsidRPr="003B7C95">
                  <w:rPr>
                    <w:szCs w:val="21"/>
                  </w:rPr>
                  <w:t>12,873,078.95</w:t>
                </w: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r w:rsidRPr="003B7C95">
                  <w:rPr>
                    <w:szCs w:val="21"/>
                  </w:rPr>
                  <w:t>3.09</w:t>
                </w: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r w:rsidRPr="003B7C95">
                  <w:rPr>
                    <w:szCs w:val="21"/>
                  </w:rPr>
                  <w:t>12,427,569.08</w:t>
                </w: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r w:rsidRPr="003B7C95">
                  <w:rPr>
                    <w:szCs w:val="21"/>
                  </w:rPr>
                  <w:t>96.54</w:t>
                </w: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r w:rsidRPr="003B7C95">
                  <w:rPr>
                    <w:szCs w:val="21"/>
                  </w:rPr>
                  <w:t>445,509.87</w:t>
                </w:r>
              </w:p>
            </w:tc>
          </w:tr>
          <w:tr w:rsidR="003B7C95" w:rsidRPr="003B7C95" w:rsidTr="003B7C95">
            <w:trPr>
              <w:cantSplit/>
            </w:trPr>
            <w:sdt>
              <w:sdtPr>
                <w:rPr>
                  <w:szCs w:val="21"/>
                </w:rPr>
                <w:tag w:val="_PLD_7c44aedf77ee4cd5ba760586a7d5e2ff"/>
                <w:id w:val="-544761922"/>
                <w:lock w:val="sdtLocked"/>
              </w:sdtPr>
              <w:sdtEndPr/>
              <w:sdtContent>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autoSpaceDE w:val="0"/>
                      <w:autoSpaceDN w:val="0"/>
                      <w:adjustRightInd w:val="0"/>
                      <w:rPr>
                        <w:szCs w:val="21"/>
                      </w:rPr>
                    </w:pPr>
                    <w:r w:rsidRPr="003B7C95">
                      <w:rPr>
                        <w:rFonts w:hint="eastAsia"/>
                        <w:szCs w:val="21"/>
                      </w:rPr>
                      <w:t>单项金额</w:t>
                    </w:r>
                    <w:proofErr w:type="gramStart"/>
                    <w:r w:rsidRPr="003B7C95">
                      <w:rPr>
                        <w:rFonts w:hint="eastAsia"/>
                        <w:szCs w:val="21"/>
                      </w:rPr>
                      <w:t>不重大</w:t>
                    </w:r>
                    <w:proofErr w:type="gramEnd"/>
                    <w:r w:rsidRPr="003B7C95">
                      <w:rPr>
                        <w:rFonts w:hint="eastAsia"/>
                        <w:szCs w:val="21"/>
                      </w:rPr>
                      <w:t>但单独计提坏账准备的其他应收款</w:t>
                    </w:r>
                  </w:p>
                </w:tc>
              </w:sdtContent>
            </w:sdt>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right"/>
                  <w:rPr>
                    <w:szCs w:val="21"/>
                  </w:rPr>
                </w:pPr>
              </w:p>
            </w:tc>
          </w:tr>
          <w:tr w:rsidR="003B7C95" w:rsidRPr="003B7C95" w:rsidTr="003B7C95">
            <w:trPr>
              <w:cantSplit/>
            </w:trPr>
            <w:sdt>
              <w:sdtPr>
                <w:rPr>
                  <w:szCs w:val="21"/>
                </w:rPr>
                <w:tag w:val="_PLD_d90b70aa2dc14ccda9aec4f8f8aa63fb"/>
                <w:id w:val="-1271543738"/>
                <w:lock w:val="sdtLocked"/>
              </w:sdtPr>
              <w:sdtEndPr/>
              <w:sdtContent>
                <w:tc>
                  <w:tcPr>
                    <w:tcW w:w="0" w:type="auto"/>
                    <w:tcBorders>
                      <w:top w:val="single" w:sz="4" w:space="0" w:color="auto"/>
                      <w:left w:val="single" w:sz="4" w:space="0" w:color="auto"/>
                      <w:bottom w:val="single" w:sz="4" w:space="0" w:color="auto"/>
                      <w:right w:val="single" w:sz="4" w:space="0" w:color="auto"/>
                    </w:tcBorders>
                    <w:vAlign w:val="center"/>
                  </w:tcPr>
                  <w:p w:rsidR="003B7C95" w:rsidRPr="003B7C95" w:rsidRDefault="003B7C95" w:rsidP="005C7023">
                    <w:pPr>
                      <w:autoSpaceDE w:val="0"/>
                      <w:autoSpaceDN w:val="0"/>
                      <w:adjustRightInd w:val="0"/>
                      <w:jc w:val="center"/>
                      <w:rPr>
                        <w:szCs w:val="21"/>
                      </w:rPr>
                    </w:pPr>
                    <w:r w:rsidRPr="003B7C95">
                      <w:rPr>
                        <w:rFonts w:hint="eastAsia"/>
                        <w:szCs w:val="21"/>
                      </w:rPr>
                      <w:t>合计</w:t>
                    </w:r>
                  </w:p>
                </w:tc>
              </w:sdtContent>
            </w:sdt>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3B7C95">
                <w:pPr>
                  <w:jc w:val="right"/>
                  <w:rPr>
                    <w:color w:val="000000"/>
                    <w:szCs w:val="21"/>
                  </w:rPr>
                </w:pPr>
                <w:r w:rsidRPr="003B7C95">
                  <w:rPr>
                    <w:rFonts w:hint="eastAsia"/>
                    <w:color w:val="000000"/>
                    <w:szCs w:val="21"/>
                  </w:rPr>
                  <w:t>471,436,835.07</w:t>
                </w:r>
              </w:p>
              <w:p w:rsidR="003B7C95" w:rsidRPr="003B7C95" w:rsidRDefault="003B7C95" w:rsidP="005C7023">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center"/>
                  <w:rPr>
                    <w:szCs w:val="21"/>
                  </w:rPr>
                </w:pPr>
                <w:r w:rsidRPr="003B7C95">
                  <w:rPr>
                    <w:rFonts w:hint="eastAsia"/>
                    <w:szCs w:val="21"/>
                  </w:rPr>
                  <w:t>/</w:t>
                </w: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3B7C95">
                <w:pPr>
                  <w:jc w:val="right"/>
                  <w:rPr>
                    <w:color w:val="000000"/>
                    <w:szCs w:val="21"/>
                  </w:rPr>
                </w:pPr>
                <w:r w:rsidRPr="003B7C95">
                  <w:rPr>
                    <w:rFonts w:hint="eastAsia"/>
                    <w:color w:val="000000"/>
                    <w:szCs w:val="21"/>
                  </w:rPr>
                  <w:t>12,434,448.76</w:t>
                </w:r>
              </w:p>
              <w:p w:rsidR="003B7C95" w:rsidRPr="003B7C95" w:rsidRDefault="003B7C95" w:rsidP="005C7023">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center"/>
                  <w:rPr>
                    <w:szCs w:val="21"/>
                  </w:rPr>
                </w:pPr>
                <w:r w:rsidRPr="003B7C95">
                  <w:rPr>
                    <w:rFonts w:hint="eastAsia"/>
                    <w:szCs w:val="21"/>
                  </w:rPr>
                  <w:t>/</w:t>
                </w: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3B7C95">
                <w:pPr>
                  <w:jc w:val="right"/>
                  <w:rPr>
                    <w:color w:val="000000"/>
                    <w:szCs w:val="21"/>
                  </w:rPr>
                </w:pPr>
                <w:r w:rsidRPr="003B7C95">
                  <w:rPr>
                    <w:rFonts w:hint="eastAsia"/>
                    <w:color w:val="000000"/>
                    <w:szCs w:val="21"/>
                  </w:rPr>
                  <w:t>459,002,386.31</w:t>
                </w:r>
              </w:p>
              <w:p w:rsidR="003B7C95" w:rsidRPr="003B7C95" w:rsidRDefault="003B7C95" w:rsidP="005C7023">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3B7C95">
                <w:pPr>
                  <w:jc w:val="right"/>
                  <w:rPr>
                    <w:color w:val="000000"/>
                    <w:szCs w:val="21"/>
                  </w:rPr>
                </w:pPr>
                <w:r w:rsidRPr="003B7C95">
                  <w:rPr>
                    <w:rFonts w:hint="eastAsia"/>
                    <w:color w:val="000000"/>
                    <w:szCs w:val="21"/>
                  </w:rPr>
                  <w:t>416,801,825.52</w:t>
                </w:r>
              </w:p>
              <w:p w:rsidR="003B7C95" w:rsidRPr="003B7C95" w:rsidRDefault="003B7C95" w:rsidP="005C7023">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center"/>
                  <w:rPr>
                    <w:szCs w:val="21"/>
                  </w:rPr>
                </w:pPr>
                <w:r w:rsidRPr="003B7C95">
                  <w:rPr>
                    <w:rFonts w:hint="eastAsia"/>
                    <w:szCs w:val="21"/>
                  </w:rPr>
                  <w:t>/</w:t>
                </w: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3B7C95">
                <w:pPr>
                  <w:jc w:val="right"/>
                  <w:rPr>
                    <w:color w:val="000000"/>
                    <w:szCs w:val="21"/>
                  </w:rPr>
                </w:pPr>
                <w:r w:rsidRPr="003B7C95">
                  <w:rPr>
                    <w:rFonts w:hint="eastAsia"/>
                    <w:color w:val="000000"/>
                    <w:szCs w:val="21"/>
                  </w:rPr>
                  <w:t>12,427,569.08</w:t>
                </w:r>
              </w:p>
              <w:p w:rsidR="003B7C95" w:rsidRPr="003B7C95" w:rsidRDefault="003B7C95" w:rsidP="005C7023">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5C7023">
                <w:pPr>
                  <w:jc w:val="center"/>
                  <w:rPr>
                    <w:szCs w:val="21"/>
                  </w:rPr>
                </w:pPr>
                <w:r w:rsidRPr="003B7C95">
                  <w:rPr>
                    <w:rFonts w:hint="eastAsia"/>
                    <w:szCs w:val="21"/>
                  </w:rPr>
                  <w:t>/</w:t>
                </w:r>
              </w:p>
            </w:tc>
            <w:tc>
              <w:tcPr>
                <w:tcW w:w="0" w:type="auto"/>
                <w:tcBorders>
                  <w:top w:val="single" w:sz="4" w:space="0" w:color="auto"/>
                  <w:left w:val="single" w:sz="4" w:space="0" w:color="auto"/>
                  <w:bottom w:val="single" w:sz="4" w:space="0" w:color="auto"/>
                  <w:right w:val="single" w:sz="4" w:space="0" w:color="auto"/>
                </w:tcBorders>
              </w:tcPr>
              <w:p w:rsidR="003B7C95" w:rsidRPr="003B7C95" w:rsidRDefault="003B7C95" w:rsidP="003B7C95">
                <w:pPr>
                  <w:jc w:val="right"/>
                  <w:rPr>
                    <w:color w:val="000000"/>
                    <w:szCs w:val="21"/>
                  </w:rPr>
                </w:pPr>
                <w:r w:rsidRPr="003B7C95">
                  <w:rPr>
                    <w:rFonts w:hint="eastAsia"/>
                    <w:color w:val="000000"/>
                    <w:szCs w:val="21"/>
                  </w:rPr>
                  <w:t>404,374,256.44</w:t>
                </w:r>
              </w:p>
              <w:p w:rsidR="003B7C95" w:rsidRPr="003B7C95" w:rsidRDefault="003B7C95" w:rsidP="005C7023">
                <w:pPr>
                  <w:jc w:val="right"/>
                  <w:rPr>
                    <w:szCs w:val="21"/>
                  </w:rPr>
                </w:pPr>
              </w:p>
            </w:tc>
          </w:tr>
        </w:tbl>
        <w:p w:rsidR="003B7C95" w:rsidRDefault="003B7C95"/>
        <w:p w:rsidR="00507BB6" w:rsidRDefault="00A057D5">
          <w:pPr>
            <w:rPr>
              <w:szCs w:val="21"/>
            </w:rPr>
          </w:pPr>
        </w:p>
      </w:sdtContent>
    </w:sdt>
    <w:p w:rsidR="003B7C95" w:rsidRDefault="003B7C95">
      <w:pPr>
        <w:spacing w:before="60" w:after="60"/>
        <w:rPr>
          <w:szCs w:val="21"/>
        </w:rPr>
        <w:sectPr w:rsidR="003B7C95" w:rsidSect="003B7C95">
          <w:pgSz w:w="16838" w:h="11906" w:orient="landscape"/>
          <w:pgMar w:top="1276" w:right="1440" w:bottom="1797" w:left="1525" w:header="856" w:footer="992" w:gutter="0"/>
          <w:cols w:space="425"/>
          <w:docGrid w:linePitch="312"/>
        </w:sectPr>
      </w:pPr>
    </w:p>
    <w:sdt>
      <w:sdtPr>
        <w:rPr>
          <w:szCs w:val="21"/>
        </w:rPr>
        <w:alias w:val="模块:期末单项金额重大并单项计提坏账准备的其他应收款"/>
        <w:tag w:val="_GBC_caea0b13e636429d96ab6e2bffd5aeb0"/>
        <w:id w:val="462315113"/>
        <w:lock w:val="sdtLocked"/>
        <w:placeholder>
          <w:docPart w:val="GBC22222222222222222222222222222"/>
        </w:placeholder>
      </w:sdtPr>
      <w:sdtEndPr/>
      <w:sdtContent>
        <w:p w:rsidR="00507BB6" w:rsidRDefault="00BE0F81">
          <w:pPr>
            <w:spacing w:before="60" w:after="60"/>
            <w:rPr>
              <w:szCs w:val="21"/>
            </w:rPr>
          </w:pPr>
          <w:r>
            <w:rPr>
              <w:szCs w:val="21"/>
            </w:rPr>
            <w:t>期末单项金额</w:t>
          </w:r>
          <w:r>
            <w:rPr>
              <w:rFonts w:hint="eastAsia"/>
              <w:szCs w:val="21"/>
            </w:rPr>
            <w:t>重大并单项计提坏账准备</w:t>
          </w:r>
          <w:r>
            <w:rPr>
              <w:szCs w:val="21"/>
            </w:rPr>
            <w:t>的其他应收款</w:t>
          </w:r>
          <w:r>
            <w:rPr>
              <w:rFonts w:hint="eastAsia"/>
              <w:szCs w:val="21"/>
            </w:rPr>
            <w:t>：</w:t>
          </w:r>
        </w:p>
        <w:sdt>
          <w:sdtPr>
            <w:rPr>
              <w:rFonts w:hint="eastAsia"/>
              <w:szCs w:val="21"/>
            </w:rPr>
            <w:alias w:val="是否适用：母公司单项金额重大并单项计提坏帐准备的其他应收账款[双击切换]"/>
            <w:tag w:val="_GBC_0dc191e0f6174f54b58977bc6f619bdf"/>
            <w:id w:val="-1631545144"/>
            <w:lock w:val="sdtContentLocked"/>
            <w:placeholder>
              <w:docPart w:val="GBC22222222222222222222222222222"/>
            </w:placeholder>
          </w:sdtPr>
          <w:sdtEndPr/>
          <w:sdtContent>
            <w:p w:rsidR="00507BB6" w:rsidRDefault="00BE0F81">
              <w:pPr>
                <w:rPr>
                  <w:szCs w:val="21"/>
                </w:rPr>
              </w:pPr>
              <w:r>
                <w:rPr>
                  <w:szCs w:val="21"/>
                </w:rPr>
                <w:fldChar w:fldCharType="begin"/>
              </w:r>
              <w:r w:rsidR="002B4A1D">
                <w:rPr>
                  <w:szCs w:val="21"/>
                </w:rPr>
                <w:instrText>MACROBUTTON  SnrToggleCheckbox √适用</w:instrText>
              </w:r>
              <w:r>
                <w:rPr>
                  <w:szCs w:val="21"/>
                </w:rPr>
                <w:fldChar w:fldCharType="end"/>
              </w:r>
              <w:r>
                <w:rPr>
                  <w:szCs w:val="21"/>
                </w:rPr>
                <w:fldChar w:fldCharType="begin"/>
              </w:r>
              <w:r w:rsidR="002B4A1D">
                <w:rPr>
                  <w:szCs w:val="21"/>
                </w:rPr>
                <w:instrText xml:space="preserve"> MACROBUTTON  SnrToggleCheckbox □不适用 </w:instrText>
              </w:r>
              <w:r>
                <w:rPr>
                  <w:szCs w:val="21"/>
                </w:rPr>
                <w:fldChar w:fldCharType="end"/>
              </w:r>
            </w:p>
          </w:sdtContent>
        </w:sdt>
        <w:p w:rsidR="00507BB6" w:rsidRDefault="00BE0F81">
          <w:pPr>
            <w:jc w:val="right"/>
            <w:rPr>
              <w:szCs w:val="21"/>
            </w:rPr>
          </w:pPr>
          <w:r>
            <w:rPr>
              <w:rFonts w:hint="eastAsia"/>
              <w:szCs w:val="21"/>
            </w:rPr>
            <w:t>单位：</w:t>
          </w:r>
          <w:sdt>
            <w:sdtPr>
              <w:rPr>
                <w:rFonts w:hint="eastAsia"/>
                <w:szCs w:val="21"/>
              </w:rPr>
              <w:alias w:val="单位：母公司财务附注：单项金额重大并单项计提坏帐准备的其他应收账款"/>
              <w:tag w:val="_GBC_ade140b2020c43c3a014cc787ddc009a"/>
              <w:id w:val="-1077446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单项金额重大并单项计提坏帐准备的其他应收账款"/>
              <w:tag w:val="_GBC_07430de43862480db8757d60817b8916"/>
              <w:id w:val="21296603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8"/>
            <w:gridCol w:w="1687"/>
            <w:gridCol w:w="1281"/>
            <w:gridCol w:w="1139"/>
            <w:gridCol w:w="1272"/>
          </w:tblGrid>
          <w:tr w:rsidR="002B4A1D" w:rsidRPr="002B4A1D" w:rsidTr="002B4A1D">
            <w:sdt>
              <w:sdtPr>
                <w:rPr>
                  <w:szCs w:val="21"/>
                </w:rPr>
                <w:tag w:val="_PLD_681d4246335d480eade63d91213f0c9e"/>
                <w:id w:val="-703320374"/>
                <w:lock w:val="sdtLocked"/>
              </w:sdtPr>
              <w:sdtEndPr/>
              <w:sdtContent>
                <w:tc>
                  <w:tcPr>
                    <w:tcW w:w="1977" w:type="pct"/>
                    <w:vMerge w:val="restart"/>
                    <w:shd w:val="clear" w:color="auto" w:fill="auto"/>
                    <w:vAlign w:val="center"/>
                  </w:tcPr>
                  <w:p w:rsidR="002B4A1D" w:rsidRPr="002B4A1D" w:rsidRDefault="002B4A1D" w:rsidP="005C7023">
                    <w:pPr>
                      <w:jc w:val="center"/>
                      <w:rPr>
                        <w:szCs w:val="21"/>
                      </w:rPr>
                    </w:pPr>
                    <w:r w:rsidRPr="002B4A1D">
                      <w:rPr>
                        <w:rFonts w:hint="eastAsia"/>
                        <w:szCs w:val="21"/>
                      </w:rPr>
                      <w:t>其他应收款（按单位）</w:t>
                    </w:r>
                  </w:p>
                </w:tc>
              </w:sdtContent>
            </w:sdt>
            <w:sdt>
              <w:sdtPr>
                <w:rPr>
                  <w:szCs w:val="21"/>
                </w:rPr>
                <w:tag w:val="_PLD_d8dfb470ea7e4f3590cd952fef0489ba"/>
                <w:id w:val="1060526025"/>
                <w:lock w:val="sdtLocked"/>
              </w:sdtPr>
              <w:sdtEndPr/>
              <w:sdtContent>
                <w:tc>
                  <w:tcPr>
                    <w:tcW w:w="3023" w:type="pct"/>
                    <w:gridSpan w:val="4"/>
                    <w:tcBorders>
                      <w:bottom w:val="single" w:sz="4" w:space="0" w:color="auto"/>
                    </w:tcBorders>
                    <w:shd w:val="clear" w:color="auto" w:fill="auto"/>
                    <w:vAlign w:val="center"/>
                  </w:tcPr>
                  <w:p w:rsidR="002B4A1D" w:rsidRPr="002B4A1D" w:rsidRDefault="002B4A1D" w:rsidP="005C7023">
                    <w:pPr>
                      <w:jc w:val="center"/>
                      <w:rPr>
                        <w:szCs w:val="21"/>
                      </w:rPr>
                    </w:pPr>
                    <w:r w:rsidRPr="002B4A1D">
                      <w:rPr>
                        <w:rFonts w:hint="eastAsia"/>
                        <w:szCs w:val="21"/>
                      </w:rPr>
                      <w:t>期末余额</w:t>
                    </w:r>
                  </w:p>
                </w:tc>
              </w:sdtContent>
            </w:sdt>
          </w:tr>
          <w:tr w:rsidR="002B4A1D" w:rsidRPr="002B4A1D" w:rsidTr="002B4A1D">
            <w:tc>
              <w:tcPr>
                <w:tcW w:w="1977" w:type="pct"/>
                <w:vMerge/>
                <w:shd w:val="clear" w:color="auto" w:fill="auto"/>
              </w:tcPr>
              <w:p w:rsidR="002B4A1D" w:rsidRPr="002B4A1D" w:rsidRDefault="002B4A1D" w:rsidP="005C7023">
                <w:pPr>
                  <w:jc w:val="center"/>
                  <w:rPr>
                    <w:szCs w:val="21"/>
                  </w:rPr>
                </w:pPr>
              </w:p>
            </w:tc>
            <w:sdt>
              <w:sdtPr>
                <w:rPr>
                  <w:szCs w:val="21"/>
                </w:rPr>
                <w:tag w:val="_PLD_05481ecc47c94c4ebcfe4c6f5bbb8464"/>
                <w:id w:val="583421923"/>
                <w:lock w:val="sdtLocked"/>
              </w:sdtPr>
              <w:sdtEndPr/>
              <w:sdtContent>
                <w:tc>
                  <w:tcPr>
                    <w:tcW w:w="948" w:type="pct"/>
                    <w:tcBorders>
                      <w:bottom w:val="single" w:sz="4" w:space="0" w:color="auto"/>
                    </w:tcBorders>
                    <w:shd w:val="clear" w:color="auto" w:fill="auto"/>
                  </w:tcPr>
                  <w:p w:rsidR="002B4A1D" w:rsidRPr="002B4A1D" w:rsidRDefault="002B4A1D" w:rsidP="005C7023">
                    <w:pPr>
                      <w:jc w:val="center"/>
                      <w:rPr>
                        <w:szCs w:val="21"/>
                      </w:rPr>
                    </w:pPr>
                    <w:r w:rsidRPr="002B4A1D">
                      <w:rPr>
                        <w:rFonts w:hint="eastAsia"/>
                        <w:szCs w:val="21"/>
                      </w:rPr>
                      <w:t>其他应收款</w:t>
                    </w:r>
                  </w:p>
                </w:tc>
              </w:sdtContent>
            </w:sdt>
            <w:sdt>
              <w:sdtPr>
                <w:rPr>
                  <w:szCs w:val="21"/>
                </w:rPr>
                <w:tag w:val="_PLD_6c0f4ff4430349e895d7558ce5e2b320"/>
                <w:id w:val="238523530"/>
                <w:lock w:val="sdtLocked"/>
              </w:sdtPr>
              <w:sdtEndPr/>
              <w:sdtContent>
                <w:tc>
                  <w:tcPr>
                    <w:tcW w:w="720" w:type="pct"/>
                    <w:tcBorders>
                      <w:bottom w:val="single" w:sz="4" w:space="0" w:color="auto"/>
                    </w:tcBorders>
                    <w:shd w:val="clear" w:color="auto" w:fill="auto"/>
                  </w:tcPr>
                  <w:p w:rsidR="002B4A1D" w:rsidRPr="002B4A1D" w:rsidRDefault="002B4A1D" w:rsidP="005C7023">
                    <w:pPr>
                      <w:jc w:val="center"/>
                      <w:rPr>
                        <w:szCs w:val="21"/>
                      </w:rPr>
                    </w:pPr>
                    <w:r w:rsidRPr="002B4A1D">
                      <w:rPr>
                        <w:rFonts w:hint="eastAsia"/>
                        <w:szCs w:val="21"/>
                      </w:rPr>
                      <w:t>坏账准备</w:t>
                    </w:r>
                  </w:p>
                </w:tc>
              </w:sdtContent>
            </w:sdt>
            <w:sdt>
              <w:sdtPr>
                <w:rPr>
                  <w:szCs w:val="21"/>
                </w:rPr>
                <w:tag w:val="_PLD_ef773bd054ac40d2a0c93e430f228235"/>
                <w:id w:val="-902060183"/>
                <w:lock w:val="sdtLocked"/>
              </w:sdtPr>
              <w:sdtEndPr/>
              <w:sdtContent>
                <w:tc>
                  <w:tcPr>
                    <w:tcW w:w="640" w:type="pct"/>
                    <w:shd w:val="clear" w:color="auto" w:fill="auto"/>
                  </w:tcPr>
                  <w:p w:rsidR="002B4A1D" w:rsidRPr="002B4A1D" w:rsidRDefault="002B4A1D" w:rsidP="005C7023">
                    <w:pPr>
                      <w:jc w:val="center"/>
                      <w:rPr>
                        <w:szCs w:val="21"/>
                      </w:rPr>
                    </w:pPr>
                    <w:r w:rsidRPr="002B4A1D">
                      <w:rPr>
                        <w:szCs w:val="21"/>
                      </w:rPr>
                      <w:t>计提比例</w:t>
                    </w:r>
                  </w:p>
                </w:tc>
              </w:sdtContent>
            </w:sdt>
            <w:sdt>
              <w:sdtPr>
                <w:rPr>
                  <w:szCs w:val="21"/>
                </w:rPr>
                <w:tag w:val="_PLD_c94ba5500dc14b64bf5220010565811b"/>
                <w:id w:val="-1093941335"/>
                <w:lock w:val="sdtLocked"/>
              </w:sdtPr>
              <w:sdtEndPr/>
              <w:sdtContent>
                <w:tc>
                  <w:tcPr>
                    <w:tcW w:w="716" w:type="pct"/>
                    <w:shd w:val="clear" w:color="auto" w:fill="auto"/>
                  </w:tcPr>
                  <w:p w:rsidR="002B4A1D" w:rsidRPr="002B4A1D" w:rsidRDefault="002B4A1D" w:rsidP="005C7023">
                    <w:pPr>
                      <w:jc w:val="center"/>
                      <w:rPr>
                        <w:szCs w:val="21"/>
                      </w:rPr>
                    </w:pPr>
                    <w:r w:rsidRPr="002B4A1D">
                      <w:rPr>
                        <w:rFonts w:hint="eastAsia"/>
                        <w:szCs w:val="21"/>
                      </w:rPr>
                      <w:t>计提</w:t>
                    </w:r>
                    <w:r w:rsidRPr="002B4A1D">
                      <w:rPr>
                        <w:szCs w:val="21"/>
                      </w:rPr>
                      <w:t>理由</w:t>
                    </w:r>
                  </w:p>
                </w:tc>
              </w:sdtContent>
            </w:sdt>
          </w:tr>
          <w:sdt>
            <w:sdtPr>
              <w:rPr>
                <w:rFonts w:hint="eastAsia"/>
                <w:szCs w:val="21"/>
              </w:rPr>
              <w:alias w:val="单项金额重大并单项计提坏帐准备的其他应收账款明细"/>
              <w:tag w:val="_GBC_1f5f8ab1d4164988b3049cc89d02e22c"/>
              <w:id w:val="-120692687"/>
              <w:lock w:val="sdtLocked"/>
            </w:sdtPr>
            <w:sdtEndPr>
              <w:rPr>
                <w:rFonts w:hint="default"/>
              </w:rPr>
            </w:sdtEndPr>
            <w:sdtContent>
              <w:tr w:rsidR="002B4A1D" w:rsidRPr="002B4A1D" w:rsidTr="002B4A1D">
                <w:tc>
                  <w:tcPr>
                    <w:tcW w:w="1977" w:type="pct"/>
                    <w:vAlign w:val="center"/>
                  </w:tcPr>
                  <w:p w:rsidR="002B4A1D" w:rsidRPr="002B4A1D" w:rsidRDefault="002B4A1D" w:rsidP="005C7023">
                    <w:pPr>
                      <w:rPr>
                        <w:szCs w:val="21"/>
                      </w:rPr>
                    </w:pPr>
                    <w:r w:rsidRPr="002B4A1D">
                      <w:rPr>
                        <w:szCs w:val="21"/>
                      </w:rPr>
                      <w:t>宿迁</w:t>
                    </w:r>
                    <w:proofErr w:type="gramStart"/>
                    <w:r w:rsidRPr="002B4A1D">
                      <w:rPr>
                        <w:szCs w:val="21"/>
                      </w:rPr>
                      <w:t>市苏宿置业</w:t>
                    </w:r>
                    <w:proofErr w:type="gramEnd"/>
                    <w:r w:rsidRPr="002B4A1D">
                      <w:rPr>
                        <w:szCs w:val="21"/>
                      </w:rPr>
                      <w:t>有限公司</w:t>
                    </w:r>
                  </w:p>
                </w:tc>
                <w:tc>
                  <w:tcPr>
                    <w:tcW w:w="948" w:type="pct"/>
                  </w:tcPr>
                  <w:p w:rsidR="002B4A1D" w:rsidRPr="002B4A1D" w:rsidRDefault="002B4A1D" w:rsidP="005C7023">
                    <w:pPr>
                      <w:jc w:val="right"/>
                      <w:rPr>
                        <w:szCs w:val="21"/>
                      </w:rPr>
                    </w:pPr>
                    <w:r w:rsidRPr="002B4A1D">
                      <w:rPr>
                        <w:szCs w:val="21"/>
                      </w:rPr>
                      <w:t>153,144,455.53</w:t>
                    </w:r>
                  </w:p>
                </w:tc>
                <w:tc>
                  <w:tcPr>
                    <w:tcW w:w="720" w:type="pct"/>
                  </w:tcPr>
                  <w:p w:rsidR="002B4A1D" w:rsidRPr="002B4A1D" w:rsidRDefault="002B4A1D" w:rsidP="005C7023">
                    <w:pPr>
                      <w:jc w:val="right"/>
                      <w:rPr>
                        <w:szCs w:val="21"/>
                      </w:rPr>
                    </w:pPr>
                  </w:p>
                </w:tc>
                <w:tc>
                  <w:tcPr>
                    <w:tcW w:w="640" w:type="pct"/>
                  </w:tcPr>
                  <w:p w:rsidR="002B4A1D" w:rsidRPr="002B4A1D" w:rsidRDefault="002B4A1D" w:rsidP="005C7023">
                    <w:pPr>
                      <w:jc w:val="right"/>
                      <w:rPr>
                        <w:szCs w:val="21"/>
                      </w:rPr>
                    </w:pPr>
                  </w:p>
                </w:tc>
                <w:tc>
                  <w:tcPr>
                    <w:tcW w:w="716" w:type="pct"/>
                  </w:tcPr>
                  <w:p w:rsidR="002B4A1D" w:rsidRPr="002B4A1D" w:rsidRDefault="002B4A1D" w:rsidP="005C7023">
                    <w:pPr>
                      <w:rPr>
                        <w:szCs w:val="21"/>
                      </w:rPr>
                    </w:pPr>
                    <w:r w:rsidRPr="002B4A1D">
                      <w:rPr>
                        <w:szCs w:val="21"/>
                      </w:rPr>
                      <w:t>合并关联方</w:t>
                    </w:r>
                  </w:p>
                </w:tc>
              </w:tr>
            </w:sdtContent>
          </w:sdt>
          <w:sdt>
            <w:sdtPr>
              <w:rPr>
                <w:rFonts w:hint="eastAsia"/>
                <w:szCs w:val="21"/>
              </w:rPr>
              <w:alias w:val="单项金额重大并单项计提坏帐准备的其他应收账款明细"/>
              <w:tag w:val="_GBC_1f5f8ab1d4164988b3049cc89d02e22c"/>
              <w:id w:val="-1618831072"/>
              <w:lock w:val="sdtLocked"/>
            </w:sdtPr>
            <w:sdtEndPr>
              <w:rPr>
                <w:rFonts w:hint="default"/>
              </w:rPr>
            </w:sdtEndPr>
            <w:sdtContent>
              <w:tr w:rsidR="002B4A1D" w:rsidRPr="002B4A1D" w:rsidTr="002B4A1D">
                <w:tc>
                  <w:tcPr>
                    <w:tcW w:w="1977" w:type="pct"/>
                    <w:vAlign w:val="center"/>
                  </w:tcPr>
                  <w:p w:rsidR="002B4A1D" w:rsidRPr="002B4A1D" w:rsidRDefault="002B4A1D" w:rsidP="005C7023">
                    <w:pPr>
                      <w:rPr>
                        <w:szCs w:val="21"/>
                      </w:rPr>
                    </w:pPr>
                    <w:r w:rsidRPr="002B4A1D">
                      <w:rPr>
                        <w:szCs w:val="21"/>
                      </w:rPr>
                      <w:t>响水</w:t>
                    </w:r>
                    <w:proofErr w:type="gramStart"/>
                    <w:r w:rsidRPr="002B4A1D">
                      <w:rPr>
                        <w:szCs w:val="21"/>
                      </w:rPr>
                      <w:t>恒</w:t>
                    </w:r>
                    <w:proofErr w:type="gramEnd"/>
                    <w:r w:rsidRPr="002B4A1D">
                      <w:rPr>
                        <w:szCs w:val="21"/>
                      </w:rPr>
                      <w:t>利达科技化工有限公司</w:t>
                    </w:r>
                  </w:p>
                </w:tc>
                <w:tc>
                  <w:tcPr>
                    <w:tcW w:w="948" w:type="pct"/>
                  </w:tcPr>
                  <w:p w:rsidR="002B4A1D" w:rsidRPr="002B4A1D" w:rsidRDefault="002B4A1D" w:rsidP="005C7023">
                    <w:pPr>
                      <w:jc w:val="right"/>
                      <w:rPr>
                        <w:szCs w:val="21"/>
                      </w:rPr>
                    </w:pPr>
                    <w:r w:rsidRPr="002B4A1D">
                      <w:rPr>
                        <w:szCs w:val="21"/>
                      </w:rPr>
                      <w:t>128,687,112.75</w:t>
                    </w:r>
                  </w:p>
                </w:tc>
                <w:tc>
                  <w:tcPr>
                    <w:tcW w:w="720" w:type="pct"/>
                  </w:tcPr>
                  <w:p w:rsidR="002B4A1D" w:rsidRPr="002B4A1D" w:rsidRDefault="002B4A1D" w:rsidP="005C7023">
                    <w:pPr>
                      <w:jc w:val="right"/>
                      <w:rPr>
                        <w:szCs w:val="21"/>
                      </w:rPr>
                    </w:pPr>
                  </w:p>
                </w:tc>
                <w:tc>
                  <w:tcPr>
                    <w:tcW w:w="640" w:type="pct"/>
                  </w:tcPr>
                  <w:p w:rsidR="002B4A1D" w:rsidRPr="002B4A1D" w:rsidRDefault="002B4A1D" w:rsidP="005C7023">
                    <w:pPr>
                      <w:jc w:val="right"/>
                      <w:rPr>
                        <w:szCs w:val="21"/>
                      </w:rPr>
                    </w:pPr>
                  </w:p>
                </w:tc>
                <w:tc>
                  <w:tcPr>
                    <w:tcW w:w="716" w:type="pct"/>
                  </w:tcPr>
                  <w:p w:rsidR="002B4A1D" w:rsidRPr="002B4A1D" w:rsidRDefault="002B4A1D" w:rsidP="005C7023">
                    <w:pPr>
                      <w:rPr>
                        <w:szCs w:val="21"/>
                      </w:rPr>
                    </w:pPr>
                    <w:r w:rsidRPr="002B4A1D">
                      <w:rPr>
                        <w:szCs w:val="21"/>
                      </w:rPr>
                      <w:t>合并关联方</w:t>
                    </w:r>
                  </w:p>
                </w:tc>
              </w:tr>
            </w:sdtContent>
          </w:sdt>
          <w:sdt>
            <w:sdtPr>
              <w:rPr>
                <w:rFonts w:hint="eastAsia"/>
                <w:szCs w:val="21"/>
              </w:rPr>
              <w:alias w:val="单项金额重大并单项计提坏帐准备的其他应收账款明细"/>
              <w:tag w:val="_GBC_1f5f8ab1d4164988b3049cc89d02e22c"/>
              <w:id w:val="-1022542487"/>
              <w:lock w:val="sdtLocked"/>
            </w:sdtPr>
            <w:sdtEndPr>
              <w:rPr>
                <w:rFonts w:hint="default"/>
              </w:rPr>
            </w:sdtEndPr>
            <w:sdtContent>
              <w:tr w:rsidR="002B4A1D" w:rsidRPr="002B4A1D" w:rsidTr="002B4A1D">
                <w:tc>
                  <w:tcPr>
                    <w:tcW w:w="1977" w:type="pct"/>
                    <w:vAlign w:val="center"/>
                  </w:tcPr>
                  <w:p w:rsidR="002B4A1D" w:rsidRPr="002B4A1D" w:rsidRDefault="002B4A1D" w:rsidP="005C7023">
                    <w:pPr>
                      <w:rPr>
                        <w:szCs w:val="21"/>
                      </w:rPr>
                    </w:pPr>
                    <w:r w:rsidRPr="002B4A1D">
                      <w:rPr>
                        <w:szCs w:val="21"/>
                      </w:rPr>
                      <w:t>江苏吴中医药集团有限公司</w:t>
                    </w:r>
                  </w:p>
                </w:tc>
                <w:tc>
                  <w:tcPr>
                    <w:tcW w:w="948" w:type="pct"/>
                  </w:tcPr>
                  <w:p w:rsidR="002B4A1D" w:rsidRPr="002B4A1D" w:rsidRDefault="002B4A1D" w:rsidP="005C7023">
                    <w:pPr>
                      <w:jc w:val="right"/>
                      <w:rPr>
                        <w:szCs w:val="21"/>
                      </w:rPr>
                    </w:pPr>
                    <w:r w:rsidRPr="002B4A1D">
                      <w:rPr>
                        <w:szCs w:val="21"/>
                      </w:rPr>
                      <w:t>80,118,309.02</w:t>
                    </w:r>
                  </w:p>
                </w:tc>
                <w:tc>
                  <w:tcPr>
                    <w:tcW w:w="720" w:type="pct"/>
                  </w:tcPr>
                  <w:p w:rsidR="002B4A1D" w:rsidRPr="002B4A1D" w:rsidRDefault="002B4A1D" w:rsidP="005C7023">
                    <w:pPr>
                      <w:jc w:val="right"/>
                      <w:rPr>
                        <w:szCs w:val="21"/>
                      </w:rPr>
                    </w:pPr>
                  </w:p>
                </w:tc>
                <w:tc>
                  <w:tcPr>
                    <w:tcW w:w="640" w:type="pct"/>
                  </w:tcPr>
                  <w:p w:rsidR="002B4A1D" w:rsidRPr="002B4A1D" w:rsidRDefault="002B4A1D" w:rsidP="005C7023">
                    <w:pPr>
                      <w:jc w:val="right"/>
                      <w:rPr>
                        <w:szCs w:val="21"/>
                      </w:rPr>
                    </w:pPr>
                  </w:p>
                </w:tc>
                <w:tc>
                  <w:tcPr>
                    <w:tcW w:w="716" w:type="pct"/>
                  </w:tcPr>
                  <w:p w:rsidR="002B4A1D" w:rsidRPr="002B4A1D" w:rsidRDefault="002B4A1D" w:rsidP="005C7023">
                    <w:pPr>
                      <w:rPr>
                        <w:szCs w:val="21"/>
                      </w:rPr>
                    </w:pPr>
                    <w:r w:rsidRPr="002B4A1D">
                      <w:rPr>
                        <w:szCs w:val="21"/>
                      </w:rPr>
                      <w:t>合并关联方</w:t>
                    </w:r>
                  </w:p>
                </w:tc>
              </w:tr>
            </w:sdtContent>
          </w:sdt>
          <w:sdt>
            <w:sdtPr>
              <w:rPr>
                <w:rFonts w:hint="eastAsia"/>
                <w:szCs w:val="21"/>
              </w:rPr>
              <w:alias w:val="单项金额重大并单项计提坏帐准备的其他应收账款明细"/>
              <w:tag w:val="_GBC_1f5f8ab1d4164988b3049cc89d02e22c"/>
              <w:id w:val="1156034727"/>
              <w:lock w:val="sdtLocked"/>
            </w:sdtPr>
            <w:sdtEndPr>
              <w:rPr>
                <w:rFonts w:hint="default"/>
              </w:rPr>
            </w:sdtEndPr>
            <w:sdtContent>
              <w:tr w:rsidR="002B4A1D" w:rsidRPr="002B4A1D" w:rsidTr="002B4A1D">
                <w:tc>
                  <w:tcPr>
                    <w:tcW w:w="1977" w:type="pct"/>
                    <w:vAlign w:val="center"/>
                  </w:tcPr>
                  <w:p w:rsidR="002B4A1D" w:rsidRPr="002B4A1D" w:rsidRDefault="002B4A1D" w:rsidP="005C7023">
                    <w:pPr>
                      <w:rPr>
                        <w:szCs w:val="21"/>
                      </w:rPr>
                    </w:pPr>
                    <w:r w:rsidRPr="002B4A1D">
                      <w:rPr>
                        <w:szCs w:val="21"/>
                      </w:rPr>
                      <w:t>江苏吴中进出口有限公司</w:t>
                    </w:r>
                  </w:p>
                </w:tc>
                <w:tc>
                  <w:tcPr>
                    <w:tcW w:w="948" w:type="pct"/>
                  </w:tcPr>
                  <w:p w:rsidR="002B4A1D" w:rsidRPr="002B4A1D" w:rsidRDefault="002B4A1D" w:rsidP="005C7023">
                    <w:pPr>
                      <w:jc w:val="right"/>
                      <w:rPr>
                        <w:szCs w:val="21"/>
                      </w:rPr>
                    </w:pPr>
                    <w:r w:rsidRPr="002B4A1D">
                      <w:rPr>
                        <w:szCs w:val="21"/>
                      </w:rPr>
                      <w:t>63,898,319.90</w:t>
                    </w:r>
                  </w:p>
                </w:tc>
                <w:tc>
                  <w:tcPr>
                    <w:tcW w:w="720" w:type="pct"/>
                  </w:tcPr>
                  <w:p w:rsidR="002B4A1D" w:rsidRPr="002B4A1D" w:rsidRDefault="002B4A1D" w:rsidP="005C7023">
                    <w:pPr>
                      <w:jc w:val="right"/>
                      <w:rPr>
                        <w:szCs w:val="21"/>
                      </w:rPr>
                    </w:pPr>
                  </w:p>
                </w:tc>
                <w:tc>
                  <w:tcPr>
                    <w:tcW w:w="640" w:type="pct"/>
                  </w:tcPr>
                  <w:p w:rsidR="002B4A1D" w:rsidRPr="002B4A1D" w:rsidRDefault="002B4A1D" w:rsidP="005C7023">
                    <w:pPr>
                      <w:jc w:val="right"/>
                      <w:rPr>
                        <w:szCs w:val="21"/>
                      </w:rPr>
                    </w:pPr>
                  </w:p>
                </w:tc>
                <w:tc>
                  <w:tcPr>
                    <w:tcW w:w="716" w:type="pct"/>
                  </w:tcPr>
                  <w:p w:rsidR="002B4A1D" w:rsidRPr="002B4A1D" w:rsidRDefault="002B4A1D" w:rsidP="005C7023">
                    <w:pPr>
                      <w:rPr>
                        <w:szCs w:val="21"/>
                      </w:rPr>
                    </w:pPr>
                    <w:r w:rsidRPr="002B4A1D">
                      <w:rPr>
                        <w:szCs w:val="21"/>
                      </w:rPr>
                      <w:t>合并关联方</w:t>
                    </w:r>
                  </w:p>
                </w:tc>
              </w:tr>
            </w:sdtContent>
          </w:sdt>
          <w:sdt>
            <w:sdtPr>
              <w:rPr>
                <w:rFonts w:hint="eastAsia"/>
                <w:szCs w:val="21"/>
              </w:rPr>
              <w:alias w:val="单项金额重大并单项计提坏帐准备的其他应收账款明细"/>
              <w:tag w:val="_GBC_1f5f8ab1d4164988b3049cc89d02e22c"/>
              <w:id w:val="1641461281"/>
              <w:lock w:val="sdtLocked"/>
            </w:sdtPr>
            <w:sdtEndPr>
              <w:rPr>
                <w:rFonts w:hint="default"/>
              </w:rPr>
            </w:sdtEndPr>
            <w:sdtContent>
              <w:tr w:rsidR="002B4A1D" w:rsidRPr="002B4A1D" w:rsidTr="002B4A1D">
                <w:tc>
                  <w:tcPr>
                    <w:tcW w:w="1977" w:type="pct"/>
                    <w:vAlign w:val="center"/>
                  </w:tcPr>
                  <w:p w:rsidR="002B4A1D" w:rsidRPr="002B4A1D" w:rsidRDefault="002B4A1D" w:rsidP="005C7023">
                    <w:pPr>
                      <w:rPr>
                        <w:szCs w:val="21"/>
                      </w:rPr>
                    </w:pPr>
                    <w:r w:rsidRPr="002B4A1D">
                      <w:rPr>
                        <w:szCs w:val="21"/>
                      </w:rPr>
                      <w:t>苏州隆兴置业有限公司</w:t>
                    </w:r>
                  </w:p>
                </w:tc>
                <w:tc>
                  <w:tcPr>
                    <w:tcW w:w="948" w:type="pct"/>
                  </w:tcPr>
                  <w:p w:rsidR="002B4A1D" w:rsidRPr="002B4A1D" w:rsidRDefault="002B4A1D" w:rsidP="005C7023">
                    <w:pPr>
                      <w:jc w:val="right"/>
                      <w:rPr>
                        <w:szCs w:val="21"/>
                      </w:rPr>
                    </w:pPr>
                    <w:r w:rsidRPr="002B4A1D">
                      <w:rPr>
                        <w:szCs w:val="21"/>
                      </w:rPr>
                      <w:t>31,985,215.79</w:t>
                    </w:r>
                  </w:p>
                </w:tc>
                <w:tc>
                  <w:tcPr>
                    <w:tcW w:w="720" w:type="pct"/>
                  </w:tcPr>
                  <w:p w:rsidR="002B4A1D" w:rsidRPr="002B4A1D" w:rsidRDefault="002B4A1D" w:rsidP="005C7023">
                    <w:pPr>
                      <w:jc w:val="right"/>
                      <w:rPr>
                        <w:szCs w:val="21"/>
                      </w:rPr>
                    </w:pPr>
                  </w:p>
                </w:tc>
                <w:tc>
                  <w:tcPr>
                    <w:tcW w:w="640" w:type="pct"/>
                  </w:tcPr>
                  <w:p w:rsidR="002B4A1D" w:rsidRPr="002B4A1D" w:rsidRDefault="002B4A1D" w:rsidP="005C7023">
                    <w:pPr>
                      <w:jc w:val="right"/>
                      <w:rPr>
                        <w:szCs w:val="21"/>
                      </w:rPr>
                    </w:pPr>
                  </w:p>
                </w:tc>
                <w:tc>
                  <w:tcPr>
                    <w:tcW w:w="716" w:type="pct"/>
                  </w:tcPr>
                  <w:p w:rsidR="002B4A1D" w:rsidRPr="002B4A1D" w:rsidRDefault="002B4A1D" w:rsidP="005C7023">
                    <w:pPr>
                      <w:rPr>
                        <w:szCs w:val="21"/>
                      </w:rPr>
                    </w:pPr>
                    <w:r w:rsidRPr="002B4A1D">
                      <w:rPr>
                        <w:szCs w:val="21"/>
                      </w:rPr>
                      <w:t>合并关联方</w:t>
                    </w:r>
                  </w:p>
                </w:tc>
              </w:tr>
            </w:sdtContent>
          </w:sdt>
          <w:sdt>
            <w:sdtPr>
              <w:rPr>
                <w:rFonts w:hint="eastAsia"/>
                <w:szCs w:val="21"/>
              </w:rPr>
              <w:alias w:val="单项金额重大并单项计提坏帐准备的其他应收账款明细"/>
              <w:tag w:val="_GBC_1f5f8ab1d4164988b3049cc89d02e22c"/>
              <w:id w:val="1730646140"/>
              <w:lock w:val="sdtLocked"/>
            </w:sdtPr>
            <w:sdtEndPr>
              <w:rPr>
                <w:rFonts w:hint="default"/>
              </w:rPr>
            </w:sdtEndPr>
            <w:sdtContent>
              <w:tr w:rsidR="002B4A1D" w:rsidRPr="002B4A1D" w:rsidTr="002B4A1D">
                <w:tc>
                  <w:tcPr>
                    <w:tcW w:w="1977" w:type="pct"/>
                    <w:vAlign w:val="center"/>
                  </w:tcPr>
                  <w:p w:rsidR="002B4A1D" w:rsidRPr="002B4A1D" w:rsidRDefault="002B4A1D" w:rsidP="005C7023">
                    <w:pPr>
                      <w:rPr>
                        <w:szCs w:val="21"/>
                      </w:rPr>
                    </w:pPr>
                    <w:r w:rsidRPr="002B4A1D">
                      <w:rPr>
                        <w:szCs w:val="21"/>
                      </w:rPr>
                      <w:t>江苏中吴置业有限公司</w:t>
                    </w:r>
                  </w:p>
                </w:tc>
                <w:tc>
                  <w:tcPr>
                    <w:tcW w:w="948" w:type="pct"/>
                  </w:tcPr>
                  <w:p w:rsidR="002B4A1D" w:rsidRPr="002B4A1D" w:rsidRDefault="002B4A1D" w:rsidP="005C7023">
                    <w:pPr>
                      <w:jc w:val="right"/>
                      <w:rPr>
                        <w:szCs w:val="21"/>
                      </w:rPr>
                    </w:pPr>
                    <w:r w:rsidRPr="002B4A1D">
                      <w:rPr>
                        <w:szCs w:val="21"/>
                      </w:rPr>
                      <w:t>592,749.53</w:t>
                    </w:r>
                  </w:p>
                </w:tc>
                <w:tc>
                  <w:tcPr>
                    <w:tcW w:w="720" w:type="pct"/>
                  </w:tcPr>
                  <w:p w:rsidR="002B4A1D" w:rsidRPr="002B4A1D" w:rsidRDefault="002B4A1D" w:rsidP="005C7023">
                    <w:pPr>
                      <w:jc w:val="right"/>
                      <w:rPr>
                        <w:szCs w:val="21"/>
                      </w:rPr>
                    </w:pPr>
                  </w:p>
                </w:tc>
                <w:tc>
                  <w:tcPr>
                    <w:tcW w:w="640" w:type="pct"/>
                  </w:tcPr>
                  <w:p w:rsidR="002B4A1D" w:rsidRPr="002B4A1D" w:rsidRDefault="002B4A1D" w:rsidP="005C7023">
                    <w:pPr>
                      <w:jc w:val="right"/>
                      <w:rPr>
                        <w:szCs w:val="21"/>
                      </w:rPr>
                    </w:pPr>
                  </w:p>
                </w:tc>
                <w:tc>
                  <w:tcPr>
                    <w:tcW w:w="716" w:type="pct"/>
                  </w:tcPr>
                  <w:p w:rsidR="002B4A1D" w:rsidRPr="002B4A1D" w:rsidRDefault="002B4A1D" w:rsidP="005C7023">
                    <w:pPr>
                      <w:rPr>
                        <w:szCs w:val="21"/>
                      </w:rPr>
                    </w:pPr>
                    <w:r w:rsidRPr="002B4A1D">
                      <w:rPr>
                        <w:szCs w:val="21"/>
                      </w:rPr>
                      <w:t>合并关联方</w:t>
                    </w:r>
                  </w:p>
                </w:tc>
              </w:tr>
            </w:sdtContent>
          </w:sdt>
          <w:tr w:rsidR="002B4A1D" w:rsidRPr="002B4A1D" w:rsidTr="002B4A1D">
            <w:sdt>
              <w:sdtPr>
                <w:rPr>
                  <w:szCs w:val="21"/>
                </w:rPr>
                <w:tag w:val="_PLD_6e246c9d8f0e4ab7a0bb74608f4b7bb8"/>
                <w:id w:val="1328708641"/>
                <w:lock w:val="sdtLocked"/>
              </w:sdtPr>
              <w:sdtEndPr/>
              <w:sdtContent>
                <w:tc>
                  <w:tcPr>
                    <w:tcW w:w="1977" w:type="pct"/>
                    <w:vAlign w:val="center"/>
                  </w:tcPr>
                  <w:p w:rsidR="002B4A1D" w:rsidRPr="002B4A1D" w:rsidRDefault="002B4A1D" w:rsidP="005C7023">
                    <w:pPr>
                      <w:jc w:val="center"/>
                      <w:rPr>
                        <w:szCs w:val="21"/>
                      </w:rPr>
                    </w:pPr>
                    <w:r w:rsidRPr="002B4A1D">
                      <w:rPr>
                        <w:szCs w:val="21"/>
                      </w:rPr>
                      <w:t>合计</w:t>
                    </w:r>
                  </w:p>
                </w:tc>
              </w:sdtContent>
            </w:sdt>
            <w:tc>
              <w:tcPr>
                <w:tcW w:w="948" w:type="pct"/>
              </w:tcPr>
              <w:p w:rsidR="002B4A1D" w:rsidRPr="002B4A1D" w:rsidRDefault="002B4A1D" w:rsidP="002B4A1D">
                <w:pPr>
                  <w:jc w:val="right"/>
                  <w:rPr>
                    <w:szCs w:val="21"/>
                  </w:rPr>
                </w:pPr>
                <w:r w:rsidRPr="002B4A1D">
                  <w:rPr>
                    <w:rFonts w:hint="eastAsia"/>
                    <w:color w:val="000000"/>
                    <w:szCs w:val="21"/>
                  </w:rPr>
                  <w:t>458,426,162.52</w:t>
                </w:r>
              </w:p>
            </w:tc>
            <w:tc>
              <w:tcPr>
                <w:tcW w:w="720" w:type="pct"/>
              </w:tcPr>
              <w:p w:rsidR="002B4A1D" w:rsidRPr="002B4A1D" w:rsidRDefault="002B4A1D" w:rsidP="005C7023">
                <w:pPr>
                  <w:jc w:val="right"/>
                  <w:rPr>
                    <w:szCs w:val="21"/>
                  </w:rPr>
                </w:pPr>
              </w:p>
            </w:tc>
            <w:tc>
              <w:tcPr>
                <w:tcW w:w="640" w:type="pct"/>
              </w:tcPr>
              <w:p w:rsidR="002B4A1D" w:rsidRPr="002B4A1D" w:rsidRDefault="002B4A1D" w:rsidP="005C7023">
                <w:pPr>
                  <w:jc w:val="center"/>
                  <w:rPr>
                    <w:szCs w:val="21"/>
                  </w:rPr>
                </w:pPr>
                <w:r w:rsidRPr="002B4A1D">
                  <w:rPr>
                    <w:rFonts w:hint="eastAsia"/>
                    <w:szCs w:val="21"/>
                  </w:rPr>
                  <w:t>/</w:t>
                </w:r>
              </w:p>
            </w:tc>
            <w:tc>
              <w:tcPr>
                <w:tcW w:w="716" w:type="pct"/>
              </w:tcPr>
              <w:p w:rsidR="002B4A1D" w:rsidRPr="002B4A1D" w:rsidRDefault="002B4A1D" w:rsidP="005C7023">
                <w:pPr>
                  <w:jc w:val="center"/>
                  <w:rPr>
                    <w:szCs w:val="21"/>
                  </w:rPr>
                </w:pPr>
                <w:r w:rsidRPr="002B4A1D">
                  <w:rPr>
                    <w:rFonts w:hint="eastAsia"/>
                    <w:szCs w:val="21"/>
                  </w:rPr>
                  <w:t>/</w:t>
                </w:r>
              </w:p>
            </w:tc>
          </w:tr>
        </w:tbl>
        <w:p w:rsidR="002B4A1D" w:rsidRDefault="002B4A1D"/>
        <w:p w:rsidR="00507BB6" w:rsidRDefault="00A057D5">
          <w:pPr>
            <w:rPr>
              <w:szCs w:val="21"/>
            </w:rPr>
          </w:pPr>
        </w:p>
      </w:sdtContent>
    </w:sdt>
    <w:sdt>
      <w:sdtPr>
        <w:rPr>
          <w:szCs w:val="21"/>
        </w:rPr>
        <w:alias w:val="模块:组合中，按账龄分析法计提坏账准备的其他应收款"/>
        <w:tag w:val="_GBC_7633445fb4f445e9a99e716971900a22"/>
        <w:id w:val="1731722210"/>
        <w:lock w:val="sdtLocked"/>
        <w:placeholder>
          <w:docPart w:val="GBC22222222222222222222222222222"/>
        </w:placeholder>
      </w:sdtPr>
      <w:sdtEndPr/>
      <w:sdtContent>
        <w:p w:rsidR="00507BB6" w:rsidRDefault="00BE0F81">
          <w:pPr>
            <w:spacing w:before="60" w:after="60"/>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分析法计提坏账准备的其他应收款：</w:t>
          </w:r>
        </w:p>
        <w:p w:rsidR="00507BB6" w:rsidRDefault="00A057D5" w:rsidP="005F22A2">
          <w:pPr>
            <w:tabs>
              <w:tab w:val="left" w:pos="9720"/>
            </w:tabs>
            <w:ind w:rightChars="-673" w:right="-1413"/>
            <w:rPr>
              <w:b/>
              <w:szCs w:val="21"/>
            </w:rPr>
          </w:pPr>
          <w:sdt>
            <w:sdtPr>
              <w:rPr>
                <w:rFonts w:hint="eastAsia"/>
                <w:szCs w:val="21"/>
              </w:rPr>
              <w:alias w:val="是否适用：母公司组合中，按账龄分析法计提坏账准备的其他应收账款[双击切换]"/>
              <w:tag w:val="_GBC_b8ebebf3180a48e4b61282a3ad0f26ab"/>
              <w:id w:val="802276413"/>
              <w:lock w:val="sdtContentLocked"/>
              <w:placeholder>
                <w:docPart w:val="GBC22222222222222222222222222222"/>
              </w:placeholder>
            </w:sdtPr>
            <w:sdtEndPr/>
            <w:sdtContent>
              <w:r w:rsidR="00BE0F81">
                <w:rPr>
                  <w:szCs w:val="21"/>
                </w:rPr>
                <w:fldChar w:fldCharType="begin"/>
              </w:r>
              <w:r w:rsidR="003759E2">
                <w:rPr>
                  <w:szCs w:val="21"/>
                </w:rPr>
                <w:instrText>MACROBUTTON  SnrToggleCheckbox √适用</w:instrText>
              </w:r>
              <w:r w:rsidR="00BE0F81">
                <w:rPr>
                  <w:szCs w:val="21"/>
                </w:rPr>
                <w:fldChar w:fldCharType="end"/>
              </w:r>
              <w:r w:rsidR="00BE0F81">
                <w:rPr>
                  <w:szCs w:val="21"/>
                </w:rPr>
                <w:fldChar w:fldCharType="begin"/>
              </w:r>
              <w:r w:rsidR="003759E2">
                <w:rPr>
                  <w:szCs w:val="21"/>
                </w:rPr>
                <w:instrText xml:space="preserve"> MACROBUTTON  SnrToggleCheckbox □不适用 </w:instrText>
              </w:r>
              <w:r w:rsidR="00BE0F81">
                <w:rPr>
                  <w:szCs w:val="21"/>
                </w:rPr>
                <w:fldChar w:fldCharType="end"/>
              </w:r>
            </w:sdtContent>
          </w:sdt>
        </w:p>
        <w:p w:rsidR="00507BB6" w:rsidRDefault="00BE0F81">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其他应收账款"/>
              <w:tag w:val="_GBC_ede5d9b4f8594f95a95f3ab6c9f60baf"/>
              <w:id w:val="-8040080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单项金额不重大但按信用风险特征组合后该组合的风险较大的其他应收账款"/>
              <w:tag w:val="_GBC_f568e72906c2467eaad01f9cc2c58e38"/>
              <w:id w:val="18837415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73"/>
            <w:gridCol w:w="1822"/>
            <w:gridCol w:w="1822"/>
            <w:gridCol w:w="1680"/>
          </w:tblGrid>
          <w:tr w:rsidR="002B4A1D" w:rsidRPr="002B4A1D" w:rsidTr="002B4A1D">
            <w:trPr>
              <w:trHeight w:val="273"/>
              <w:jc w:val="center"/>
            </w:trPr>
            <w:sdt>
              <w:sdtPr>
                <w:rPr>
                  <w:szCs w:val="21"/>
                </w:rPr>
                <w:tag w:val="_PLD_ea421152d78d40388e20d700f11c5b7c"/>
                <w:id w:val="-1456485487"/>
                <w:lock w:val="sdtLocked"/>
              </w:sdtPr>
              <w:sdtEndPr/>
              <w:sdtContent>
                <w:tc>
                  <w:tcPr>
                    <w:tcW w:w="2008" w:type="pct"/>
                    <w:vMerge w:val="restart"/>
                    <w:tcBorders>
                      <w:bottom w:val="single" w:sz="4" w:space="0" w:color="auto"/>
                    </w:tcBorders>
                    <w:shd w:val="clear" w:color="auto" w:fill="auto"/>
                    <w:vAlign w:val="center"/>
                  </w:tcPr>
                  <w:p w:rsidR="002B4A1D" w:rsidRPr="002B4A1D" w:rsidRDefault="002B4A1D" w:rsidP="005C7023">
                    <w:pPr>
                      <w:jc w:val="center"/>
                      <w:rPr>
                        <w:szCs w:val="21"/>
                      </w:rPr>
                    </w:pPr>
                    <w:r w:rsidRPr="002B4A1D">
                      <w:rPr>
                        <w:szCs w:val="21"/>
                      </w:rPr>
                      <w:t>账龄</w:t>
                    </w:r>
                  </w:p>
                </w:tc>
              </w:sdtContent>
            </w:sdt>
            <w:sdt>
              <w:sdtPr>
                <w:rPr>
                  <w:szCs w:val="21"/>
                </w:rPr>
                <w:tag w:val="_PLD_041d6c971e464a898746e2aa12807b27"/>
                <w:id w:val="-806312604"/>
                <w:lock w:val="sdtLocked"/>
              </w:sdtPr>
              <w:sdtEndPr/>
              <w:sdtContent>
                <w:tc>
                  <w:tcPr>
                    <w:tcW w:w="2992" w:type="pct"/>
                    <w:gridSpan w:val="3"/>
                    <w:tcBorders>
                      <w:bottom w:val="single" w:sz="4" w:space="0" w:color="auto"/>
                    </w:tcBorders>
                    <w:shd w:val="clear" w:color="auto" w:fill="auto"/>
                    <w:vAlign w:val="center"/>
                  </w:tcPr>
                  <w:p w:rsidR="002B4A1D" w:rsidRPr="002B4A1D" w:rsidRDefault="002B4A1D" w:rsidP="005C7023">
                    <w:pPr>
                      <w:jc w:val="center"/>
                      <w:rPr>
                        <w:szCs w:val="21"/>
                      </w:rPr>
                    </w:pPr>
                    <w:r w:rsidRPr="002B4A1D">
                      <w:rPr>
                        <w:szCs w:val="21"/>
                      </w:rPr>
                      <w:t>期末余额</w:t>
                    </w:r>
                  </w:p>
                </w:tc>
              </w:sdtContent>
            </w:sdt>
          </w:tr>
          <w:tr w:rsidR="002B4A1D" w:rsidRPr="002B4A1D" w:rsidTr="002B4A1D">
            <w:trPr>
              <w:jc w:val="center"/>
            </w:trPr>
            <w:tc>
              <w:tcPr>
                <w:tcW w:w="2008" w:type="pct"/>
                <w:vMerge/>
                <w:shd w:val="clear" w:color="auto" w:fill="auto"/>
                <w:vAlign w:val="center"/>
              </w:tcPr>
              <w:p w:rsidR="002B4A1D" w:rsidRPr="002B4A1D" w:rsidRDefault="002B4A1D" w:rsidP="005C7023">
                <w:pPr>
                  <w:jc w:val="center"/>
                  <w:rPr>
                    <w:szCs w:val="21"/>
                  </w:rPr>
                </w:pPr>
              </w:p>
            </w:tc>
            <w:sdt>
              <w:sdtPr>
                <w:rPr>
                  <w:szCs w:val="21"/>
                </w:rPr>
                <w:tag w:val="_PLD_9832feba0f3d4d369385279b3541bc39"/>
                <w:id w:val="1558041828"/>
                <w:lock w:val="sdtLocked"/>
              </w:sdtPr>
              <w:sdtEndPr/>
              <w:sdtContent>
                <w:tc>
                  <w:tcPr>
                    <w:tcW w:w="1024" w:type="pct"/>
                    <w:shd w:val="clear" w:color="auto" w:fill="auto"/>
                    <w:vAlign w:val="center"/>
                  </w:tcPr>
                  <w:p w:rsidR="002B4A1D" w:rsidRPr="002B4A1D" w:rsidRDefault="002B4A1D" w:rsidP="005C7023">
                    <w:pPr>
                      <w:jc w:val="center"/>
                      <w:rPr>
                        <w:szCs w:val="21"/>
                      </w:rPr>
                    </w:pPr>
                    <w:r w:rsidRPr="002B4A1D">
                      <w:rPr>
                        <w:rFonts w:hint="eastAsia"/>
                        <w:szCs w:val="21"/>
                      </w:rPr>
                      <w:t>其他应收款</w:t>
                    </w:r>
                  </w:p>
                </w:tc>
              </w:sdtContent>
            </w:sdt>
            <w:sdt>
              <w:sdtPr>
                <w:rPr>
                  <w:szCs w:val="21"/>
                </w:rPr>
                <w:tag w:val="_PLD_bede79554e464ba28ed2ba393fb99b06"/>
                <w:id w:val="-1961944237"/>
                <w:lock w:val="sdtLocked"/>
              </w:sdtPr>
              <w:sdtEndPr/>
              <w:sdtContent>
                <w:tc>
                  <w:tcPr>
                    <w:tcW w:w="1024" w:type="pct"/>
                    <w:shd w:val="clear" w:color="auto" w:fill="auto"/>
                    <w:vAlign w:val="center"/>
                  </w:tcPr>
                  <w:p w:rsidR="002B4A1D" w:rsidRPr="002B4A1D" w:rsidRDefault="002B4A1D" w:rsidP="005C7023">
                    <w:pPr>
                      <w:jc w:val="center"/>
                      <w:rPr>
                        <w:szCs w:val="21"/>
                      </w:rPr>
                    </w:pPr>
                    <w:r w:rsidRPr="002B4A1D">
                      <w:rPr>
                        <w:rFonts w:hint="eastAsia"/>
                        <w:szCs w:val="21"/>
                      </w:rPr>
                      <w:t>坏账</w:t>
                    </w:r>
                    <w:r w:rsidRPr="002B4A1D">
                      <w:rPr>
                        <w:szCs w:val="21"/>
                      </w:rPr>
                      <w:t>准备</w:t>
                    </w:r>
                  </w:p>
                </w:tc>
              </w:sdtContent>
            </w:sdt>
            <w:sdt>
              <w:sdtPr>
                <w:rPr>
                  <w:szCs w:val="21"/>
                </w:rPr>
                <w:tag w:val="_PLD_2530b71e8e1441c996665d9c96cde846"/>
                <w:id w:val="-1979605598"/>
                <w:lock w:val="sdtLocked"/>
              </w:sdtPr>
              <w:sdtEndPr/>
              <w:sdtContent>
                <w:tc>
                  <w:tcPr>
                    <w:tcW w:w="944" w:type="pct"/>
                    <w:shd w:val="clear" w:color="auto" w:fill="auto"/>
                    <w:vAlign w:val="center"/>
                  </w:tcPr>
                  <w:p w:rsidR="002B4A1D" w:rsidRPr="002B4A1D" w:rsidRDefault="002B4A1D" w:rsidP="005C7023">
                    <w:pPr>
                      <w:jc w:val="center"/>
                      <w:rPr>
                        <w:szCs w:val="21"/>
                      </w:rPr>
                    </w:pPr>
                    <w:r w:rsidRPr="002B4A1D">
                      <w:rPr>
                        <w:rFonts w:hint="eastAsia"/>
                        <w:szCs w:val="21"/>
                      </w:rPr>
                      <w:t>计提比例</w:t>
                    </w:r>
                  </w:p>
                </w:tc>
              </w:sdtContent>
            </w:sdt>
          </w:tr>
          <w:tr w:rsidR="002B4A1D" w:rsidRPr="002B4A1D" w:rsidTr="002B4A1D">
            <w:trPr>
              <w:jc w:val="center"/>
            </w:trPr>
            <w:sdt>
              <w:sdtPr>
                <w:rPr>
                  <w:szCs w:val="21"/>
                </w:rPr>
                <w:tag w:val="_PLD_e7e6a5399aea4d5c9e5e7d69deb45784"/>
                <w:id w:val="-1187671017"/>
                <w:lock w:val="sdtLocked"/>
              </w:sdtPr>
              <w:sdtEndPr/>
              <w:sdtContent>
                <w:tc>
                  <w:tcPr>
                    <w:tcW w:w="2008" w:type="pct"/>
                    <w:shd w:val="clear" w:color="auto" w:fill="auto"/>
                  </w:tcPr>
                  <w:p w:rsidR="002B4A1D" w:rsidRPr="002B4A1D" w:rsidRDefault="002B4A1D" w:rsidP="005C7023">
                    <w:pPr>
                      <w:rPr>
                        <w:szCs w:val="21"/>
                      </w:rPr>
                    </w:pPr>
                    <w:proofErr w:type="gramStart"/>
                    <w:r w:rsidRPr="002B4A1D">
                      <w:rPr>
                        <w:rFonts w:hint="eastAsia"/>
                        <w:szCs w:val="21"/>
                      </w:rPr>
                      <w:t>1</w:t>
                    </w:r>
                    <w:r w:rsidRPr="002B4A1D">
                      <w:rPr>
                        <w:szCs w:val="21"/>
                      </w:rPr>
                      <w:t>年以内</w:t>
                    </w:r>
                    <w:proofErr w:type="gramEnd"/>
                  </w:p>
                </w:tc>
              </w:sdtContent>
            </w:sdt>
            <w:tc>
              <w:tcPr>
                <w:tcW w:w="1024" w:type="pct"/>
                <w:shd w:val="clear" w:color="auto" w:fill="auto"/>
              </w:tcPr>
              <w:p w:rsidR="002B4A1D" w:rsidRPr="002B4A1D" w:rsidRDefault="002B4A1D" w:rsidP="005C7023">
                <w:pPr>
                  <w:jc w:val="right"/>
                  <w:rPr>
                    <w:szCs w:val="21"/>
                  </w:rPr>
                </w:pPr>
              </w:p>
            </w:tc>
            <w:tc>
              <w:tcPr>
                <w:tcW w:w="1024" w:type="pct"/>
              </w:tcPr>
              <w:p w:rsidR="002B4A1D" w:rsidRPr="002B4A1D" w:rsidRDefault="002B4A1D" w:rsidP="005C7023">
                <w:pPr>
                  <w:jc w:val="right"/>
                  <w:rPr>
                    <w:szCs w:val="21"/>
                  </w:rPr>
                </w:pPr>
              </w:p>
            </w:tc>
            <w:tc>
              <w:tcPr>
                <w:tcW w:w="944" w:type="pct"/>
              </w:tcPr>
              <w:p w:rsidR="002B4A1D" w:rsidRPr="002B4A1D" w:rsidRDefault="002B4A1D" w:rsidP="005C7023">
                <w:pPr>
                  <w:jc w:val="right"/>
                  <w:rPr>
                    <w:szCs w:val="21"/>
                  </w:rPr>
                </w:pPr>
              </w:p>
            </w:tc>
          </w:tr>
          <w:tr w:rsidR="002B4A1D" w:rsidRPr="002B4A1D" w:rsidTr="002B4A1D">
            <w:trPr>
              <w:jc w:val="center"/>
            </w:trPr>
            <w:sdt>
              <w:sdtPr>
                <w:rPr>
                  <w:szCs w:val="21"/>
                </w:rPr>
                <w:tag w:val="_PLD_56f450290f844bc78a2cfb244e386bfb"/>
                <w:id w:val="-1552766747"/>
                <w:lock w:val="sdtLocked"/>
              </w:sdtPr>
              <w:sdtEndPr/>
              <w:sdtContent>
                <w:tc>
                  <w:tcPr>
                    <w:tcW w:w="2008" w:type="pct"/>
                    <w:shd w:val="clear" w:color="auto" w:fill="auto"/>
                  </w:tcPr>
                  <w:p w:rsidR="002B4A1D" w:rsidRPr="002B4A1D" w:rsidRDefault="002B4A1D" w:rsidP="005C7023">
                    <w:pPr>
                      <w:rPr>
                        <w:szCs w:val="21"/>
                      </w:rPr>
                    </w:pPr>
                    <w:r w:rsidRPr="002B4A1D">
                      <w:rPr>
                        <w:rFonts w:hint="eastAsia"/>
                        <w:szCs w:val="21"/>
                      </w:rPr>
                      <w:t>其中：</w:t>
                    </w:r>
                    <w:r w:rsidRPr="002B4A1D">
                      <w:rPr>
                        <w:szCs w:val="21"/>
                      </w:rPr>
                      <w:t>1年以内分项</w:t>
                    </w:r>
                  </w:p>
                </w:tc>
              </w:sdtContent>
            </w:sdt>
            <w:tc>
              <w:tcPr>
                <w:tcW w:w="1024" w:type="pct"/>
                <w:shd w:val="clear" w:color="auto" w:fill="auto"/>
              </w:tcPr>
              <w:p w:rsidR="002B4A1D" w:rsidRPr="002B4A1D" w:rsidRDefault="002B4A1D" w:rsidP="005C7023">
                <w:pPr>
                  <w:jc w:val="right"/>
                  <w:rPr>
                    <w:szCs w:val="21"/>
                  </w:rPr>
                </w:pPr>
              </w:p>
            </w:tc>
            <w:tc>
              <w:tcPr>
                <w:tcW w:w="1024" w:type="pct"/>
              </w:tcPr>
              <w:p w:rsidR="002B4A1D" w:rsidRPr="002B4A1D" w:rsidRDefault="002B4A1D" w:rsidP="005C7023">
                <w:pPr>
                  <w:jc w:val="right"/>
                  <w:rPr>
                    <w:szCs w:val="21"/>
                  </w:rPr>
                </w:pPr>
              </w:p>
            </w:tc>
            <w:tc>
              <w:tcPr>
                <w:tcW w:w="944" w:type="pct"/>
              </w:tcPr>
              <w:p w:rsidR="002B4A1D" w:rsidRPr="002B4A1D" w:rsidRDefault="002B4A1D" w:rsidP="005C7023">
                <w:pPr>
                  <w:jc w:val="right"/>
                  <w:rPr>
                    <w:szCs w:val="21"/>
                  </w:rPr>
                </w:pPr>
              </w:p>
            </w:tc>
          </w:tr>
          <w:tr w:rsidR="002B4A1D" w:rsidRPr="002B4A1D" w:rsidTr="002B4A1D">
            <w:trPr>
              <w:jc w:val="center"/>
            </w:trPr>
            <w:sdt>
              <w:sdtPr>
                <w:rPr>
                  <w:szCs w:val="21"/>
                </w:rPr>
                <w:tag w:val="_PLD_2003791af21f466bb07049d42fca0a81"/>
                <w:id w:val="130529508"/>
                <w:lock w:val="sdtLocked"/>
              </w:sdtPr>
              <w:sdtEndPr/>
              <w:sdtContent>
                <w:tc>
                  <w:tcPr>
                    <w:tcW w:w="2008" w:type="pct"/>
                    <w:shd w:val="clear" w:color="auto" w:fill="auto"/>
                  </w:tcPr>
                  <w:p w:rsidR="002B4A1D" w:rsidRPr="002B4A1D" w:rsidRDefault="002B4A1D" w:rsidP="005C7023">
                    <w:pPr>
                      <w:rPr>
                        <w:szCs w:val="21"/>
                      </w:rPr>
                    </w:pPr>
                    <w:r w:rsidRPr="002B4A1D">
                      <w:rPr>
                        <w:rFonts w:hint="eastAsia"/>
                        <w:szCs w:val="21"/>
                      </w:rPr>
                      <w:t>1年以内小计</w:t>
                    </w:r>
                  </w:p>
                </w:tc>
              </w:sdtContent>
            </w:sdt>
            <w:tc>
              <w:tcPr>
                <w:tcW w:w="1024" w:type="pct"/>
                <w:shd w:val="clear" w:color="auto" w:fill="auto"/>
              </w:tcPr>
              <w:p w:rsidR="002B4A1D" w:rsidRPr="002B4A1D" w:rsidRDefault="002B4A1D" w:rsidP="005C7023">
                <w:pPr>
                  <w:jc w:val="right"/>
                  <w:rPr>
                    <w:szCs w:val="21"/>
                  </w:rPr>
                </w:pPr>
                <w:r w:rsidRPr="002B4A1D">
                  <w:rPr>
                    <w:szCs w:val="21"/>
                  </w:rPr>
                  <w:t>604,446.09</w:t>
                </w:r>
              </w:p>
            </w:tc>
            <w:tc>
              <w:tcPr>
                <w:tcW w:w="1024" w:type="pct"/>
              </w:tcPr>
              <w:p w:rsidR="002B4A1D" w:rsidRPr="002B4A1D" w:rsidRDefault="002B4A1D" w:rsidP="005C7023">
                <w:pPr>
                  <w:jc w:val="right"/>
                  <w:rPr>
                    <w:szCs w:val="21"/>
                  </w:rPr>
                </w:pPr>
                <w:r w:rsidRPr="002B4A1D">
                  <w:rPr>
                    <w:szCs w:val="21"/>
                  </w:rPr>
                  <w:t>30,222.30</w:t>
                </w:r>
              </w:p>
            </w:tc>
            <w:tc>
              <w:tcPr>
                <w:tcW w:w="944" w:type="pct"/>
              </w:tcPr>
              <w:p w:rsidR="002B4A1D" w:rsidRPr="002B4A1D" w:rsidRDefault="002B4A1D" w:rsidP="005C7023">
                <w:pPr>
                  <w:jc w:val="right"/>
                  <w:rPr>
                    <w:szCs w:val="21"/>
                  </w:rPr>
                </w:pPr>
                <w:r w:rsidRPr="002B4A1D">
                  <w:rPr>
                    <w:szCs w:val="21"/>
                  </w:rPr>
                  <w:t>5.00%</w:t>
                </w:r>
              </w:p>
            </w:tc>
          </w:tr>
          <w:tr w:rsidR="002B4A1D" w:rsidRPr="002B4A1D" w:rsidTr="002B4A1D">
            <w:trPr>
              <w:jc w:val="center"/>
            </w:trPr>
            <w:sdt>
              <w:sdtPr>
                <w:rPr>
                  <w:szCs w:val="21"/>
                </w:rPr>
                <w:tag w:val="_PLD_f2ed966c1e274f61b24a1143926bf921"/>
                <w:id w:val="-1946676796"/>
                <w:lock w:val="sdtLocked"/>
              </w:sdtPr>
              <w:sdtEndPr/>
              <w:sdtContent>
                <w:tc>
                  <w:tcPr>
                    <w:tcW w:w="2008" w:type="pct"/>
                    <w:shd w:val="clear" w:color="auto" w:fill="auto"/>
                  </w:tcPr>
                  <w:p w:rsidR="002B4A1D" w:rsidRPr="002B4A1D" w:rsidRDefault="002B4A1D" w:rsidP="005C7023">
                    <w:pPr>
                      <w:rPr>
                        <w:szCs w:val="21"/>
                      </w:rPr>
                    </w:pPr>
                    <w:r w:rsidRPr="002B4A1D">
                      <w:rPr>
                        <w:rFonts w:hint="eastAsia"/>
                        <w:szCs w:val="21"/>
                      </w:rPr>
                      <w:t>3</w:t>
                    </w:r>
                    <w:r w:rsidRPr="002B4A1D">
                      <w:rPr>
                        <w:szCs w:val="21"/>
                      </w:rPr>
                      <w:t>至</w:t>
                    </w:r>
                    <w:r w:rsidRPr="002B4A1D">
                      <w:rPr>
                        <w:rFonts w:hint="eastAsia"/>
                        <w:szCs w:val="21"/>
                      </w:rPr>
                      <w:t>4</w:t>
                    </w:r>
                    <w:r w:rsidRPr="002B4A1D">
                      <w:rPr>
                        <w:szCs w:val="21"/>
                      </w:rPr>
                      <w:t>年</w:t>
                    </w:r>
                  </w:p>
                </w:tc>
              </w:sdtContent>
            </w:sdt>
            <w:tc>
              <w:tcPr>
                <w:tcW w:w="1024" w:type="pct"/>
                <w:shd w:val="clear" w:color="auto" w:fill="auto"/>
              </w:tcPr>
              <w:p w:rsidR="002B4A1D" w:rsidRPr="002B4A1D" w:rsidRDefault="002B4A1D" w:rsidP="005C7023">
                <w:pPr>
                  <w:jc w:val="right"/>
                  <w:rPr>
                    <w:szCs w:val="21"/>
                  </w:rPr>
                </w:pPr>
                <w:r w:rsidRPr="002B4A1D">
                  <w:rPr>
                    <w:szCs w:val="21"/>
                  </w:rPr>
                  <w:t>5,000.00</w:t>
                </w:r>
              </w:p>
            </w:tc>
            <w:tc>
              <w:tcPr>
                <w:tcW w:w="1024" w:type="pct"/>
              </w:tcPr>
              <w:p w:rsidR="002B4A1D" w:rsidRPr="002B4A1D" w:rsidRDefault="002B4A1D" w:rsidP="005C7023">
                <w:pPr>
                  <w:jc w:val="right"/>
                  <w:rPr>
                    <w:szCs w:val="21"/>
                  </w:rPr>
                </w:pPr>
                <w:r w:rsidRPr="002B4A1D">
                  <w:rPr>
                    <w:szCs w:val="21"/>
                  </w:rPr>
                  <w:t>3,000.00</w:t>
                </w:r>
              </w:p>
            </w:tc>
            <w:tc>
              <w:tcPr>
                <w:tcW w:w="944" w:type="pct"/>
              </w:tcPr>
              <w:p w:rsidR="002B4A1D" w:rsidRPr="002B4A1D" w:rsidRDefault="002B4A1D" w:rsidP="005C7023">
                <w:pPr>
                  <w:jc w:val="right"/>
                  <w:rPr>
                    <w:szCs w:val="21"/>
                  </w:rPr>
                </w:pPr>
                <w:r w:rsidRPr="002B4A1D">
                  <w:rPr>
                    <w:szCs w:val="21"/>
                  </w:rPr>
                  <w:t>60.00%</w:t>
                </w:r>
              </w:p>
            </w:tc>
          </w:tr>
          <w:tr w:rsidR="002B4A1D" w:rsidRPr="002B4A1D" w:rsidTr="002B4A1D">
            <w:trPr>
              <w:jc w:val="center"/>
            </w:trPr>
            <w:sdt>
              <w:sdtPr>
                <w:rPr>
                  <w:szCs w:val="21"/>
                </w:rPr>
                <w:tag w:val="_PLD_ba74cee717434a10956280b38ade6234"/>
                <w:id w:val="-1775400414"/>
                <w:lock w:val="sdtLocked"/>
              </w:sdtPr>
              <w:sdtEndPr/>
              <w:sdtContent>
                <w:tc>
                  <w:tcPr>
                    <w:tcW w:w="2008" w:type="pct"/>
                    <w:shd w:val="clear" w:color="auto" w:fill="auto"/>
                  </w:tcPr>
                  <w:p w:rsidR="002B4A1D" w:rsidRPr="002B4A1D" w:rsidRDefault="002B4A1D" w:rsidP="005C7023">
                    <w:pPr>
                      <w:rPr>
                        <w:szCs w:val="21"/>
                      </w:rPr>
                    </w:pPr>
                    <w:proofErr w:type="gramStart"/>
                    <w:r w:rsidRPr="002B4A1D">
                      <w:rPr>
                        <w:rFonts w:hint="eastAsia"/>
                        <w:szCs w:val="21"/>
                      </w:rPr>
                      <w:t>5</w:t>
                    </w:r>
                    <w:r w:rsidRPr="002B4A1D">
                      <w:rPr>
                        <w:szCs w:val="21"/>
                      </w:rPr>
                      <w:t>年以上</w:t>
                    </w:r>
                    <w:proofErr w:type="gramEnd"/>
                  </w:p>
                </w:tc>
              </w:sdtContent>
            </w:sdt>
            <w:tc>
              <w:tcPr>
                <w:tcW w:w="1024" w:type="pct"/>
                <w:shd w:val="clear" w:color="auto" w:fill="auto"/>
              </w:tcPr>
              <w:p w:rsidR="002B4A1D" w:rsidRPr="002B4A1D" w:rsidRDefault="002B4A1D" w:rsidP="005C7023">
                <w:pPr>
                  <w:jc w:val="right"/>
                  <w:rPr>
                    <w:szCs w:val="21"/>
                  </w:rPr>
                </w:pPr>
                <w:r w:rsidRPr="002B4A1D">
                  <w:rPr>
                    <w:szCs w:val="21"/>
                  </w:rPr>
                  <w:t>12,401,226.46</w:t>
                </w:r>
              </w:p>
            </w:tc>
            <w:tc>
              <w:tcPr>
                <w:tcW w:w="1024" w:type="pct"/>
              </w:tcPr>
              <w:p w:rsidR="002B4A1D" w:rsidRPr="002B4A1D" w:rsidRDefault="002B4A1D" w:rsidP="005C7023">
                <w:pPr>
                  <w:jc w:val="right"/>
                  <w:rPr>
                    <w:szCs w:val="21"/>
                  </w:rPr>
                </w:pPr>
                <w:r w:rsidRPr="002B4A1D">
                  <w:rPr>
                    <w:szCs w:val="21"/>
                  </w:rPr>
                  <w:t>12,401,226.46</w:t>
                </w:r>
              </w:p>
            </w:tc>
            <w:tc>
              <w:tcPr>
                <w:tcW w:w="944" w:type="pct"/>
              </w:tcPr>
              <w:p w:rsidR="002B4A1D" w:rsidRPr="002B4A1D" w:rsidRDefault="002B4A1D" w:rsidP="005C7023">
                <w:pPr>
                  <w:jc w:val="right"/>
                  <w:rPr>
                    <w:szCs w:val="21"/>
                  </w:rPr>
                </w:pPr>
                <w:r w:rsidRPr="002B4A1D">
                  <w:rPr>
                    <w:szCs w:val="21"/>
                  </w:rPr>
                  <w:t>100.00%</w:t>
                </w:r>
              </w:p>
            </w:tc>
          </w:tr>
          <w:tr w:rsidR="002B4A1D" w:rsidRPr="002B4A1D" w:rsidTr="002B4A1D">
            <w:trPr>
              <w:jc w:val="center"/>
            </w:trPr>
            <w:sdt>
              <w:sdtPr>
                <w:rPr>
                  <w:szCs w:val="21"/>
                </w:rPr>
                <w:tag w:val="_PLD_b07c72d6667b4b8198e844363dff5967"/>
                <w:id w:val="-1230312163"/>
                <w:lock w:val="sdtLocked"/>
              </w:sdtPr>
              <w:sdtEndPr/>
              <w:sdtContent>
                <w:tc>
                  <w:tcPr>
                    <w:tcW w:w="2008" w:type="pct"/>
                    <w:shd w:val="clear" w:color="auto" w:fill="auto"/>
                    <w:vAlign w:val="center"/>
                  </w:tcPr>
                  <w:p w:rsidR="002B4A1D" w:rsidRPr="002B4A1D" w:rsidRDefault="002B4A1D" w:rsidP="005C7023">
                    <w:pPr>
                      <w:jc w:val="center"/>
                      <w:rPr>
                        <w:szCs w:val="21"/>
                      </w:rPr>
                    </w:pPr>
                    <w:r w:rsidRPr="002B4A1D">
                      <w:rPr>
                        <w:szCs w:val="21"/>
                      </w:rPr>
                      <w:t>合计</w:t>
                    </w:r>
                  </w:p>
                </w:tc>
              </w:sdtContent>
            </w:sdt>
            <w:tc>
              <w:tcPr>
                <w:tcW w:w="1024" w:type="pct"/>
                <w:shd w:val="clear" w:color="auto" w:fill="auto"/>
              </w:tcPr>
              <w:p w:rsidR="002B4A1D" w:rsidRPr="002B4A1D" w:rsidRDefault="002B4A1D" w:rsidP="005C7023">
                <w:pPr>
                  <w:jc w:val="right"/>
                  <w:rPr>
                    <w:szCs w:val="21"/>
                  </w:rPr>
                </w:pPr>
                <w:r w:rsidRPr="002B4A1D">
                  <w:rPr>
                    <w:szCs w:val="21"/>
                  </w:rPr>
                  <w:t>13,010,672.55</w:t>
                </w:r>
              </w:p>
            </w:tc>
            <w:tc>
              <w:tcPr>
                <w:tcW w:w="1024" w:type="pct"/>
              </w:tcPr>
              <w:p w:rsidR="002B4A1D" w:rsidRPr="002B4A1D" w:rsidRDefault="002B4A1D" w:rsidP="005C7023">
                <w:pPr>
                  <w:jc w:val="right"/>
                  <w:rPr>
                    <w:szCs w:val="21"/>
                  </w:rPr>
                </w:pPr>
                <w:r w:rsidRPr="002B4A1D">
                  <w:rPr>
                    <w:szCs w:val="21"/>
                  </w:rPr>
                  <w:t>12,434,448.76</w:t>
                </w:r>
              </w:p>
            </w:tc>
            <w:tc>
              <w:tcPr>
                <w:tcW w:w="944" w:type="pct"/>
              </w:tcPr>
              <w:p w:rsidR="002B4A1D" w:rsidRPr="002B4A1D" w:rsidRDefault="002B4A1D" w:rsidP="005C7023">
                <w:pPr>
                  <w:jc w:val="right"/>
                  <w:rPr>
                    <w:szCs w:val="21"/>
                  </w:rPr>
                </w:pPr>
                <w:r w:rsidRPr="002B4A1D">
                  <w:rPr>
                    <w:szCs w:val="21"/>
                  </w:rPr>
                  <w:t>95.57%</w:t>
                </w:r>
              </w:p>
            </w:tc>
          </w:tr>
        </w:tbl>
        <w:p w:rsidR="00507BB6" w:rsidRDefault="00A057D5">
          <w:pPr>
            <w:rPr>
              <w:szCs w:val="21"/>
            </w:rPr>
          </w:pPr>
        </w:p>
      </w:sdtContent>
    </w:sdt>
    <w:sdt>
      <w:sdtPr>
        <w:rPr>
          <w:szCs w:val="21"/>
        </w:rPr>
        <w:alias w:val="模块:组合中，采用余额百分比法计提坏账准备的其他应收款"/>
        <w:tag w:val="_GBC_05f8c9f11b8c4595a6380f2f337f34c8"/>
        <w:id w:val="-79290431"/>
        <w:lock w:val="sdtLocked"/>
        <w:placeholder>
          <w:docPart w:val="GBC22222222222222222222222222222"/>
        </w:placeholder>
      </w:sdtPr>
      <w:sdtEndPr/>
      <w:sdtContent>
        <w:p w:rsidR="00507BB6" w:rsidRDefault="00BE0F81">
          <w:pPr>
            <w:spacing w:before="60" w:after="60"/>
            <w:rPr>
              <w:szCs w:val="21"/>
            </w:rPr>
          </w:pPr>
          <w:r>
            <w:rPr>
              <w:rFonts w:hint="eastAsia"/>
              <w:szCs w:val="21"/>
            </w:rPr>
            <w:t>组合中，采用余额百分比法计提坏账准备的其他应收款：</w:t>
          </w:r>
        </w:p>
        <w:sdt>
          <w:sdtPr>
            <w:rPr>
              <w:szCs w:val="21"/>
            </w:rPr>
            <w:alias w:val="是否适用：母公司组合中，采用余额百分比法计提坏账准备的其他应收账款[双击切换]"/>
            <w:tag w:val="_GBC_fd6f8dd8b0db499f829b29e121a6fd95"/>
            <w:id w:val="2003618565"/>
            <w:lock w:val="sdtContentLocked"/>
            <w:placeholder>
              <w:docPart w:val="GBC22222222222222222222222222222"/>
            </w:placeholder>
          </w:sdtPr>
          <w:sdtEndPr/>
          <w:sdtContent>
            <w:p w:rsidR="005C7023" w:rsidRDefault="00BE0F81" w:rsidP="005F22A2">
              <w:pPr>
                <w:tabs>
                  <w:tab w:val="left" w:pos="9720"/>
                </w:tabs>
                <w:ind w:rightChars="-673" w:right="-1413"/>
                <w:rPr>
                  <w:szCs w:val="21"/>
                </w:rPr>
              </w:pPr>
              <w:r>
                <w:rPr>
                  <w:szCs w:val="21"/>
                </w:rPr>
                <w:fldChar w:fldCharType="begin"/>
              </w:r>
              <w:r w:rsidR="005C7023">
                <w:rPr>
                  <w:szCs w:val="21"/>
                </w:rPr>
                <w:instrText xml:space="preserve"> MACROBUTTON  SnrToggleCheckbox □适用 </w:instrText>
              </w:r>
              <w:r>
                <w:rPr>
                  <w:szCs w:val="21"/>
                </w:rPr>
                <w:fldChar w:fldCharType="end"/>
              </w:r>
              <w:r>
                <w:rPr>
                  <w:szCs w:val="21"/>
                </w:rPr>
                <w:fldChar w:fldCharType="begin"/>
              </w:r>
              <w:r w:rsidR="005C7023">
                <w:rPr>
                  <w:szCs w:val="21"/>
                </w:rPr>
                <w:instrText xml:space="preserve"> MACROBUTTON  SnrToggleCheckbox √不适用 </w:instrText>
              </w:r>
              <w:r>
                <w:rPr>
                  <w:szCs w:val="21"/>
                </w:rPr>
                <w:fldChar w:fldCharType="end"/>
              </w:r>
            </w:p>
          </w:sdtContent>
        </w:sdt>
        <w:p w:rsidR="00507BB6" w:rsidRDefault="00A057D5">
          <w:pPr>
            <w:rPr>
              <w:szCs w:val="21"/>
            </w:rPr>
          </w:pPr>
        </w:p>
      </w:sdtContent>
    </w:sdt>
    <w:sdt>
      <w:sdtPr>
        <w:rPr>
          <w:szCs w:val="21"/>
        </w:rPr>
        <w:alias w:val="模块:组合中，采用其他方法计提坏账准备的其他应收款"/>
        <w:tag w:val="_GBC_a5e67ce8345a4a69b6cd65bd1a534d71"/>
        <w:id w:val="1855460880"/>
        <w:lock w:val="sdtLocked"/>
        <w:placeholder>
          <w:docPart w:val="GBC22222222222222222222222222222"/>
        </w:placeholder>
      </w:sdtPr>
      <w:sdtEndPr/>
      <w:sdtContent>
        <w:p w:rsidR="00507BB6" w:rsidRDefault="00BE0F81">
          <w:pPr>
            <w:spacing w:before="60" w:after="60"/>
            <w:rPr>
              <w:szCs w:val="21"/>
            </w:rPr>
          </w:pPr>
          <w:r>
            <w:rPr>
              <w:rFonts w:hint="eastAsia"/>
              <w:szCs w:val="21"/>
            </w:rPr>
            <w:t>组合中，采用其他方法计提坏账准备的其他应收款：</w:t>
          </w:r>
        </w:p>
        <w:sdt>
          <w:sdtPr>
            <w:rPr>
              <w:szCs w:val="21"/>
            </w:rPr>
            <w:alias w:val="是否适用：母公司采用其他方法计提坏账准备的其他应收款[双击切换]"/>
            <w:tag w:val="_GBC_e6ad514ba2114dd4b9a161dde1738839"/>
            <w:id w:val="567624547"/>
            <w:lock w:val="sdtContentLocked"/>
            <w:placeholder>
              <w:docPart w:val="GBC22222222222222222222222222222"/>
            </w:placeholder>
          </w:sdtPr>
          <w:sdtEndPr/>
          <w:sdtContent>
            <w:p w:rsidR="00507BB6" w:rsidRDefault="00BE0F81" w:rsidP="005C7023">
              <w:pPr>
                <w:spacing w:before="60" w:after="60"/>
                <w:rPr>
                  <w:szCs w:val="21"/>
                </w:rPr>
              </w:pPr>
              <w:r>
                <w:rPr>
                  <w:szCs w:val="21"/>
                </w:rPr>
                <w:fldChar w:fldCharType="begin"/>
              </w:r>
              <w:r w:rsidR="005C7023">
                <w:rPr>
                  <w:szCs w:val="21"/>
                </w:rPr>
                <w:instrText xml:space="preserve"> MACROBUTTON  SnrToggleCheckbox □适用 </w:instrText>
              </w:r>
              <w:r>
                <w:rPr>
                  <w:szCs w:val="21"/>
                </w:rPr>
                <w:fldChar w:fldCharType="end"/>
              </w:r>
              <w:r>
                <w:rPr>
                  <w:szCs w:val="21"/>
                </w:rPr>
                <w:fldChar w:fldCharType="begin"/>
              </w:r>
              <w:r w:rsidR="005C7023">
                <w:rPr>
                  <w:szCs w:val="21"/>
                </w:rPr>
                <w:instrText xml:space="preserve"> MACROBUTTON  SnrToggleCheckbox √不适用 </w:instrText>
              </w:r>
              <w:r>
                <w:rPr>
                  <w:szCs w:val="21"/>
                </w:rPr>
                <w:fldChar w:fldCharType="end"/>
              </w:r>
            </w:p>
          </w:sdtContent>
        </w:sdt>
      </w:sdtContent>
    </w:sdt>
    <w:p w:rsidR="00507BB6" w:rsidRDefault="00507BB6">
      <w:pPr>
        <w:rPr>
          <w:szCs w:val="21"/>
        </w:rPr>
      </w:pPr>
    </w:p>
    <w:sdt>
      <w:sdtPr>
        <w:rPr>
          <w:rFonts w:ascii="宋体" w:hAnsi="宋体" w:cs="宋体"/>
          <w:b w:val="0"/>
          <w:bCs w:val="0"/>
          <w:kern w:val="0"/>
          <w:sz w:val="24"/>
          <w:szCs w:val="24"/>
        </w:rPr>
        <w:alias w:val="模块:本期转回或收回情况"/>
        <w:tag w:val="_GBC_84be6eef0da64b17b21c4f88ae994780"/>
        <w:id w:val="1431620777"/>
        <w:lock w:val="sdtLocked"/>
        <w:placeholder>
          <w:docPart w:val="GBC22222222222222222222222222222"/>
        </w:placeholder>
      </w:sdtPr>
      <w:sdtEndPr>
        <w:rPr>
          <w:rFonts w:ascii="Times New Roman" w:hAnsi="Times New Roman" w:hint="eastAsia"/>
          <w:sz w:val="21"/>
        </w:rPr>
      </w:sdtEndPr>
      <w:sdtContent>
        <w:p w:rsidR="00507BB6" w:rsidRDefault="00BE0F81">
          <w:pPr>
            <w:pStyle w:val="4"/>
            <w:numPr>
              <w:ilvl w:val="0"/>
              <w:numId w:val="91"/>
            </w:numPr>
          </w:pPr>
          <w:r>
            <w:rPr>
              <w:rFonts w:hint="eastAsia"/>
            </w:rPr>
            <w:t>本期</w:t>
          </w:r>
          <w:r>
            <w:rPr>
              <w:rFonts w:ascii="宋体" w:hAnsi="宋体" w:hint="eastAsia"/>
              <w:szCs w:val="21"/>
            </w:rPr>
            <w:t>计提</w:t>
          </w:r>
          <w:r>
            <w:rPr>
              <w:rFonts w:hint="eastAsia"/>
            </w:rPr>
            <w:t>、收回或转回的坏账准备情况：</w:t>
          </w:r>
        </w:p>
        <w:p w:rsidR="00507BB6" w:rsidRDefault="00BE0F81">
          <w:r>
            <w:rPr>
              <w:rFonts w:hint="eastAsia"/>
            </w:rPr>
            <w:t>本期计提坏账准备金额</w:t>
          </w:r>
          <w:sdt>
            <w:sdtPr>
              <w:rPr>
                <w:rFonts w:hint="eastAsia"/>
              </w:rPr>
              <w:alias w:val="其他应收款计提坏账准备金额"/>
              <w:tag w:val="_GBC_9ee5ac973b3844d69e723dc76bd41558"/>
              <w:id w:val="-434442265"/>
              <w:lock w:val="sdtLocked"/>
              <w:placeholder>
                <w:docPart w:val="GBC22222222222222222222222222222"/>
              </w:placeholder>
            </w:sdtPr>
            <w:sdtEndPr/>
            <w:sdtContent>
              <w:r w:rsidR="005C7023">
                <w:t>6,879.68</w:t>
              </w:r>
            </w:sdtContent>
          </w:sdt>
          <w:r>
            <w:t>元；本期收回或转回坏账准备金额</w:t>
          </w:r>
          <w:sdt>
            <w:sdtPr>
              <w:alias w:val="其他应收款收回或转回坏账准备金额"/>
              <w:tag w:val="_GBC_fef53e5b79bf43f9878633e38b272fd0"/>
              <w:id w:val="-801776481"/>
              <w:lock w:val="sdtLocked"/>
              <w:placeholder>
                <w:docPart w:val="GBC22222222222222222222222222222"/>
              </w:placeholder>
            </w:sdtPr>
            <w:sdtEndPr/>
            <w:sdtContent>
              <w:r w:rsidR="005C7023">
                <w:rPr>
                  <w:rFonts w:hint="eastAsia"/>
                </w:rPr>
                <w:t>0</w:t>
              </w:r>
            </w:sdtContent>
          </w:sdt>
          <w:r>
            <w:t>元。</w:t>
          </w:r>
        </w:p>
        <w:p w:rsidR="00507BB6" w:rsidRDefault="00BE0F81">
          <w:r>
            <w:rPr>
              <w:rFonts w:hint="eastAsia"/>
            </w:rPr>
            <w:t>其中本期坏账准备转回或收回金额重要的：</w:t>
          </w:r>
        </w:p>
        <w:sdt>
          <w:sdtPr>
            <w:alias w:val="是否适用：母公司其中本期其他应收账款坏账准备收回或转回金额重要的[双击切换]"/>
            <w:tag w:val="_GBC_cb012ba9b90643769642532a2f171759"/>
            <w:id w:val="-199633664"/>
            <w:lock w:val="sdtContentLocked"/>
            <w:placeholder>
              <w:docPart w:val="GBC22222222222222222222222222222"/>
            </w:placeholder>
          </w:sdtPr>
          <w:sdtEndPr/>
          <w:sdtContent>
            <w:p w:rsidR="005C7023" w:rsidRDefault="00BE0F81" w:rsidP="005C7023">
              <w:r>
                <w:fldChar w:fldCharType="begin"/>
              </w:r>
              <w:r w:rsidR="005C7023">
                <w:instrText xml:space="preserve"> MACROBUTTON  SnrToggleCheckbox □适用 </w:instrText>
              </w:r>
              <w:r>
                <w:fldChar w:fldCharType="end"/>
              </w:r>
              <w:r>
                <w:fldChar w:fldCharType="begin"/>
              </w:r>
              <w:r w:rsidR="005C7023">
                <w:instrText xml:space="preserve"> MACROBUTTON  SnrToggleCheckbox √不适用 </w:instrText>
              </w:r>
              <w:r>
                <w:fldChar w:fldCharType="end"/>
              </w:r>
            </w:p>
          </w:sdtContent>
        </w:sdt>
        <w:p w:rsidR="00507BB6" w:rsidRDefault="00A057D5" w:rsidP="005F22A2">
          <w:pPr>
            <w:snapToGrid w:val="0"/>
            <w:spacing w:line="240" w:lineRule="atLeast"/>
            <w:ind w:rightChars="12" w:right="25"/>
            <w:rPr>
              <w:szCs w:val="21"/>
            </w:rPr>
          </w:pPr>
        </w:p>
      </w:sdtContent>
    </w:sdt>
    <w:p w:rsidR="00507BB6" w:rsidRDefault="00507BB6" w:rsidP="005F22A2">
      <w:pPr>
        <w:ind w:rightChars="-759" w:right="-1594"/>
        <w:rPr>
          <w:szCs w:val="21"/>
        </w:rPr>
      </w:pPr>
    </w:p>
    <w:sdt>
      <w:sdtPr>
        <w:rPr>
          <w:rFonts w:asciiTheme="minorHAnsi" w:hAnsiTheme="minorHAnsi" w:cs="宋体" w:hint="eastAsia"/>
          <w:b w:val="0"/>
          <w:bCs w:val="0"/>
          <w:kern w:val="0"/>
          <w:sz w:val="24"/>
          <w:szCs w:val="22"/>
        </w:rPr>
        <w:alias w:val="模块:本报告期实际核销的其他应收款情况"/>
        <w:tag w:val="_GBC_b3db905bb6d4425596d9888976709d96"/>
        <w:id w:val="2147242280"/>
        <w:lock w:val="sdtLocked"/>
        <w:placeholder>
          <w:docPart w:val="GBC22222222222222222222222222222"/>
        </w:placeholder>
      </w:sdtPr>
      <w:sdtEndPr>
        <w:rPr>
          <w:rFonts w:ascii="Times New Roman" w:hAnsi="Times New Roman" w:cs="Times New Roman"/>
          <w:kern w:val="2"/>
          <w:sz w:val="21"/>
          <w:szCs w:val="24"/>
        </w:rPr>
      </w:sdtEndPr>
      <w:sdtContent>
        <w:p w:rsidR="00507BB6" w:rsidRDefault="00BE0F81">
          <w:pPr>
            <w:pStyle w:val="4"/>
            <w:numPr>
              <w:ilvl w:val="0"/>
              <w:numId w:val="91"/>
            </w:numPr>
          </w:pPr>
          <w:r>
            <w:rPr>
              <w:rFonts w:hint="eastAsia"/>
            </w:rPr>
            <w:t>本期实际核销的其他应收款情况</w:t>
          </w:r>
        </w:p>
        <w:sdt>
          <w:sdtPr>
            <w:alias w:val="是否适用：母公司本期实际核销的其他应收款情况[双击切换]"/>
            <w:tag w:val="_GBC_dd1095756d2b471688ce5b700380fafc"/>
            <w:id w:val="-440074624"/>
            <w:lock w:val="sdtContentLocked"/>
            <w:placeholder>
              <w:docPart w:val="GBC22222222222222222222222222222"/>
            </w:placeholder>
          </w:sdtPr>
          <w:sdtEndPr/>
          <w:sdtContent>
            <w:p w:rsidR="005C7023" w:rsidRDefault="00BE0F81" w:rsidP="005C7023">
              <w:pPr>
                <w:rPr>
                  <w:szCs w:val="21"/>
                </w:rPr>
              </w:pPr>
              <w:r>
                <w:fldChar w:fldCharType="begin"/>
              </w:r>
              <w:r w:rsidR="005C7023">
                <w:instrText xml:space="preserve"> MACROBUTTON  SnrToggleCheckbox □适用 </w:instrText>
              </w:r>
              <w:r>
                <w:fldChar w:fldCharType="end"/>
              </w:r>
              <w:r>
                <w:fldChar w:fldCharType="begin"/>
              </w:r>
              <w:r w:rsidR="005C7023">
                <w:instrText xml:space="preserve"> MACROBUTTON  SnrToggleCheckbox √不适用 </w:instrText>
              </w:r>
              <w:r>
                <w:fldChar w:fldCharType="end"/>
              </w:r>
            </w:p>
          </w:sdtContent>
        </w:sdt>
        <w:p w:rsidR="00507BB6" w:rsidRDefault="00507BB6">
          <w:pPr>
            <w:snapToGrid w:val="0"/>
            <w:spacing w:line="240" w:lineRule="atLeast"/>
            <w:rPr>
              <w:szCs w:val="21"/>
            </w:rPr>
          </w:pPr>
        </w:p>
        <w:p w:rsidR="00507BB6" w:rsidRDefault="00A057D5"/>
      </w:sdtContent>
    </w:sdt>
    <w:sdt>
      <w:sdtPr>
        <w:rPr>
          <w:rFonts w:ascii="宋体" w:hAnsi="宋体" w:cs="宋体" w:hint="eastAsia"/>
          <w:b w:val="0"/>
          <w:bCs w:val="0"/>
          <w:kern w:val="0"/>
          <w:sz w:val="24"/>
          <w:szCs w:val="24"/>
        </w:rPr>
        <w:alias w:val="模块:其他应收款按款项性质分类情况"/>
        <w:tag w:val="_GBC_c9f7dc8489b74105a28800b5cfad23af"/>
        <w:id w:val="-926726464"/>
        <w:lock w:val="sdtLocked"/>
        <w:placeholder>
          <w:docPart w:val="GBC22222222222222222222222222222"/>
        </w:placeholder>
      </w:sdtPr>
      <w:sdtEndPr>
        <w:rPr>
          <w:sz w:val="21"/>
        </w:rPr>
      </w:sdtEndPr>
      <w:sdtContent>
        <w:p w:rsidR="00507BB6" w:rsidRDefault="00BE0F81">
          <w:pPr>
            <w:pStyle w:val="4"/>
            <w:numPr>
              <w:ilvl w:val="0"/>
              <w:numId w:val="91"/>
            </w:numPr>
          </w:pPr>
          <w:r>
            <w:rPr>
              <w:rFonts w:hint="eastAsia"/>
            </w:rPr>
            <w:t>其他应收款按款项性质分类情况</w:t>
          </w:r>
        </w:p>
        <w:sdt>
          <w:sdtPr>
            <w:alias w:val="是否适用：母公司其他应收款按款项性质分类情况[双击切换]"/>
            <w:tag w:val="_GBC_101fec10ac1f41f39330610cac041192"/>
            <w:id w:val="-465122121"/>
            <w:lock w:val="sdtContentLocked"/>
            <w:placeholder>
              <w:docPart w:val="GBC22222222222222222222222222222"/>
            </w:placeholder>
          </w:sdtPr>
          <w:sdtEndPr/>
          <w:sdtContent>
            <w:p w:rsidR="00507BB6" w:rsidRDefault="00BE0F81">
              <w:r>
                <w:fldChar w:fldCharType="begin"/>
              </w:r>
              <w:r w:rsidR="00CC7BCE">
                <w:instrText xml:space="preserve"> MACROBUTTON  SnrToggleCheckbox √适用 </w:instrText>
              </w:r>
              <w:r>
                <w:fldChar w:fldCharType="end"/>
              </w:r>
              <w:r>
                <w:fldChar w:fldCharType="begin"/>
              </w:r>
              <w:r w:rsidR="00CC7BCE">
                <w:instrText xml:space="preserve"> MACROBUTTON  SnrToggleCheckbox □不适用 </w:instrText>
              </w:r>
              <w:r>
                <w:fldChar w:fldCharType="end"/>
              </w:r>
            </w:p>
          </w:sdtContent>
        </w:sdt>
        <w:p w:rsidR="00507BB6" w:rsidRDefault="00BE0F81">
          <w:pPr>
            <w:jc w:val="right"/>
          </w:pPr>
          <w:r>
            <w:rPr>
              <w:rFonts w:hint="eastAsia"/>
            </w:rPr>
            <w:t>单位:</w:t>
          </w:r>
          <w:sdt>
            <w:sdtPr>
              <w:rPr>
                <w:rFonts w:hint="eastAsia"/>
              </w:rPr>
              <w:alias w:val="单位：财务附注：母公司其他应收款按款项性质分类情况"/>
              <w:tag w:val="_GBC_cdfadb9bdd864b32a99df11dec001a83"/>
              <w:id w:val="2833063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财务附注：母公司其他应收款按款项性质分类情况"/>
              <w:tag w:val="_GBC_cac854cfb75144bc86635f44f78d6611"/>
              <w:id w:val="6460135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6"/>
            <w:gridCol w:w="2981"/>
            <w:gridCol w:w="2992"/>
          </w:tblGrid>
          <w:tr w:rsidR="005C7023" w:rsidRPr="00056A7D" w:rsidTr="005C7023">
            <w:sdt>
              <w:sdtPr>
                <w:rPr>
                  <w:szCs w:val="21"/>
                </w:rPr>
                <w:tag w:val="_PLD_797d39f4d1fd488e93d36af61d0bebfd"/>
                <w:id w:val="226271935"/>
                <w:lock w:val="sdtLocked"/>
              </w:sdtPr>
              <w:sdtEndPr/>
              <w:sdtContent>
                <w:tc>
                  <w:tcPr>
                    <w:tcW w:w="1700" w:type="pct"/>
                    <w:shd w:val="clear" w:color="auto" w:fill="auto"/>
                    <w:vAlign w:val="center"/>
                  </w:tcPr>
                  <w:p w:rsidR="005C7023" w:rsidRPr="00056A7D" w:rsidRDefault="005C7023" w:rsidP="005C7023">
                    <w:pPr>
                      <w:jc w:val="center"/>
                      <w:rPr>
                        <w:szCs w:val="21"/>
                      </w:rPr>
                    </w:pPr>
                    <w:r w:rsidRPr="00056A7D">
                      <w:rPr>
                        <w:rFonts w:hint="eastAsia"/>
                        <w:szCs w:val="21"/>
                      </w:rPr>
                      <w:t>款项性质</w:t>
                    </w:r>
                  </w:p>
                </w:tc>
              </w:sdtContent>
            </w:sdt>
            <w:sdt>
              <w:sdtPr>
                <w:rPr>
                  <w:szCs w:val="21"/>
                </w:rPr>
                <w:tag w:val="_PLD_7853db088d0a4b218482e741ebbac8e0"/>
                <w:id w:val="-460030097"/>
                <w:lock w:val="sdtLocked"/>
              </w:sdtPr>
              <w:sdtEndPr/>
              <w:sdtContent>
                <w:tc>
                  <w:tcPr>
                    <w:tcW w:w="1647" w:type="pct"/>
                    <w:shd w:val="clear" w:color="auto" w:fill="auto"/>
                    <w:vAlign w:val="center"/>
                  </w:tcPr>
                  <w:p w:rsidR="005C7023" w:rsidRPr="00056A7D" w:rsidRDefault="005C7023" w:rsidP="005C7023">
                    <w:pPr>
                      <w:jc w:val="center"/>
                      <w:rPr>
                        <w:szCs w:val="21"/>
                      </w:rPr>
                    </w:pPr>
                    <w:r w:rsidRPr="00056A7D">
                      <w:rPr>
                        <w:rFonts w:hint="eastAsia"/>
                        <w:szCs w:val="21"/>
                      </w:rPr>
                      <w:t>期末账面余额</w:t>
                    </w:r>
                  </w:p>
                </w:tc>
              </w:sdtContent>
            </w:sdt>
            <w:sdt>
              <w:sdtPr>
                <w:rPr>
                  <w:szCs w:val="21"/>
                </w:rPr>
                <w:tag w:val="_PLD_56ab744bffee4ad28664bdf9e16551e2"/>
                <w:id w:val="569084052"/>
                <w:lock w:val="sdtLocked"/>
              </w:sdtPr>
              <w:sdtEndPr/>
              <w:sdtContent>
                <w:tc>
                  <w:tcPr>
                    <w:tcW w:w="1653" w:type="pct"/>
                    <w:shd w:val="clear" w:color="auto" w:fill="auto"/>
                    <w:vAlign w:val="center"/>
                  </w:tcPr>
                  <w:p w:rsidR="005C7023" w:rsidRPr="00056A7D" w:rsidRDefault="005C7023" w:rsidP="005C7023">
                    <w:pPr>
                      <w:jc w:val="center"/>
                      <w:rPr>
                        <w:szCs w:val="21"/>
                      </w:rPr>
                    </w:pPr>
                    <w:r w:rsidRPr="00056A7D">
                      <w:rPr>
                        <w:rFonts w:hint="eastAsia"/>
                        <w:szCs w:val="21"/>
                      </w:rPr>
                      <w:t>期初账面余额</w:t>
                    </w:r>
                  </w:p>
                </w:tc>
              </w:sdtContent>
            </w:sdt>
          </w:tr>
          <w:sdt>
            <w:sdtPr>
              <w:rPr>
                <w:rFonts w:hint="eastAsia"/>
                <w:szCs w:val="21"/>
              </w:rPr>
              <w:alias w:val="其他应收款按款项性质分类情况明细"/>
              <w:tag w:val="_GBC_2dbe9c87fcc94933b5e1adb6fa3a30df"/>
              <w:id w:val="-286891242"/>
              <w:lock w:val="sdtLocked"/>
            </w:sdtPr>
            <w:sdtEndPr/>
            <w:sdtContent>
              <w:tr w:rsidR="005C7023" w:rsidRPr="00056A7D" w:rsidTr="005C7023">
                <w:tc>
                  <w:tcPr>
                    <w:tcW w:w="1700" w:type="pct"/>
                    <w:shd w:val="clear" w:color="auto" w:fill="auto"/>
                  </w:tcPr>
                  <w:p w:rsidR="005C7023" w:rsidRPr="00056A7D" w:rsidRDefault="005C7023" w:rsidP="005C7023">
                    <w:pPr>
                      <w:rPr>
                        <w:szCs w:val="21"/>
                        <w:highlight w:val="yellow"/>
                      </w:rPr>
                    </w:pPr>
                    <w:r w:rsidRPr="00056A7D">
                      <w:rPr>
                        <w:szCs w:val="21"/>
                      </w:rPr>
                      <w:t>关联方往来款</w:t>
                    </w:r>
                  </w:p>
                </w:tc>
                <w:tc>
                  <w:tcPr>
                    <w:tcW w:w="1647" w:type="pct"/>
                    <w:shd w:val="clear" w:color="auto" w:fill="auto"/>
                  </w:tcPr>
                  <w:p w:rsidR="005C7023" w:rsidRPr="00056A7D" w:rsidRDefault="005C7023" w:rsidP="005C7023">
                    <w:pPr>
                      <w:jc w:val="right"/>
                      <w:rPr>
                        <w:szCs w:val="21"/>
                      </w:rPr>
                    </w:pPr>
                    <w:r w:rsidRPr="00056A7D">
                      <w:rPr>
                        <w:szCs w:val="21"/>
                      </w:rPr>
                      <w:t>458,426,162.52</w:t>
                    </w:r>
                  </w:p>
                </w:tc>
                <w:tc>
                  <w:tcPr>
                    <w:tcW w:w="1653" w:type="pct"/>
                    <w:shd w:val="clear" w:color="auto" w:fill="auto"/>
                  </w:tcPr>
                  <w:p w:rsidR="005C7023" w:rsidRPr="00056A7D" w:rsidRDefault="005C7023" w:rsidP="005C7023">
                    <w:pPr>
                      <w:jc w:val="right"/>
                      <w:rPr>
                        <w:szCs w:val="21"/>
                      </w:rPr>
                    </w:pPr>
                    <w:r w:rsidRPr="00056A7D">
                      <w:rPr>
                        <w:szCs w:val="21"/>
                      </w:rPr>
                      <w:t>403,928,746.57</w:t>
                    </w:r>
                  </w:p>
                </w:tc>
              </w:tr>
            </w:sdtContent>
          </w:sdt>
          <w:sdt>
            <w:sdtPr>
              <w:rPr>
                <w:rFonts w:hint="eastAsia"/>
                <w:szCs w:val="21"/>
              </w:rPr>
              <w:alias w:val="其他应收款按款项性质分类情况明细"/>
              <w:tag w:val="_GBC_2dbe9c87fcc94933b5e1adb6fa3a30df"/>
              <w:id w:val="-1525930804"/>
              <w:lock w:val="sdtLocked"/>
            </w:sdtPr>
            <w:sdtEndPr/>
            <w:sdtContent>
              <w:tr w:rsidR="005C7023" w:rsidRPr="00056A7D" w:rsidTr="005C7023">
                <w:tc>
                  <w:tcPr>
                    <w:tcW w:w="1700" w:type="pct"/>
                    <w:shd w:val="clear" w:color="auto" w:fill="auto"/>
                  </w:tcPr>
                  <w:p w:rsidR="005C7023" w:rsidRPr="00056A7D" w:rsidRDefault="005C7023" w:rsidP="005C7023">
                    <w:pPr>
                      <w:rPr>
                        <w:szCs w:val="21"/>
                        <w:highlight w:val="yellow"/>
                      </w:rPr>
                    </w:pPr>
                    <w:r w:rsidRPr="00056A7D">
                      <w:rPr>
                        <w:szCs w:val="21"/>
                      </w:rPr>
                      <w:t>资金往来款</w:t>
                    </w:r>
                  </w:p>
                </w:tc>
                <w:tc>
                  <w:tcPr>
                    <w:tcW w:w="1647" w:type="pct"/>
                    <w:shd w:val="clear" w:color="auto" w:fill="auto"/>
                  </w:tcPr>
                  <w:p w:rsidR="005C7023" w:rsidRPr="00056A7D" w:rsidRDefault="005C7023" w:rsidP="005C7023">
                    <w:pPr>
                      <w:jc w:val="right"/>
                      <w:rPr>
                        <w:szCs w:val="21"/>
                      </w:rPr>
                    </w:pPr>
                    <w:r w:rsidRPr="00056A7D">
                      <w:rPr>
                        <w:szCs w:val="21"/>
                      </w:rPr>
                      <w:t>11,601,809.31</w:t>
                    </w:r>
                  </w:p>
                </w:tc>
                <w:tc>
                  <w:tcPr>
                    <w:tcW w:w="1653" w:type="pct"/>
                    <w:shd w:val="clear" w:color="auto" w:fill="auto"/>
                  </w:tcPr>
                  <w:p w:rsidR="005C7023" w:rsidRPr="00056A7D" w:rsidRDefault="005C7023" w:rsidP="005C7023">
                    <w:pPr>
                      <w:jc w:val="right"/>
                      <w:rPr>
                        <w:szCs w:val="21"/>
                      </w:rPr>
                    </w:pPr>
                    <w:r w:rsidRPr="00056A7D">
                      <w:rPr>
                        <w:szCs w:val="21"/>
                      </w:rPr>
                      <w:t>11,437,111.31</w:t>
                    </w:r>
                  </w:p>
                </w:tc>
              </w:tr>
            </w:sdtContent>
          </w:sdt>
          <w:sdt>
            <w:sdtPr>
              <w:rPr>
                <w:rFonts w:hint="eastAsia"/>
                <w:szCs w:val="21"/>
              </w:rPr>
              <w:alias w:val="其他应收款按款项性质分类情况明细"/>
              <w:tag w:val="_GBC_2dbe9c87fcc94933b5e1adb6fa3a30df"/>
              <w:id w:val="111863616"/>
              <w:lock w:val="sdtLocked"/>
            </w:sdtPr>
            <w:sdtEndPr/>
            <w:sdtContent>
              <w:tr w:rsidR="005C7023" w:rsidRPr="00056A7D" w:rsidTr="005C7023">
                <w:tc>
                  <w:tcPr>
                    <w:tcW w:w="1700" w:type="pct"/>
                    <w:shd w:val="clear" w:color="auto" w:fill="auto"/>
                  </w:tcPr>
                  <w:p w:rsidR="005C7023" w:rsidRPr="00056A7D" w:rsidRDefault="005C7023" w:rsidP="005C7023">
                    <w:pPr>
                      <w:rPr>
                        <w:szCs w:val="21"/>
                        <w:highlight w:val="yellow"/>
                      </w:rPr>
                    </w:pPr>
                    <w:r w:rsidRPr="00056A7D">
                      <w:rPr>
                        <w:szCs w:val="21"/>
                      </w:rPr>
                      <w:t>押金、保证金</w:t>
                    </w:r>
                  </w:p>
                </w:tc>
                <w:tc>
                  <w:tcPr>
                    <w:tcW w:w="1647" w:type="pct"/>
                    <w:shd w:val="clear" w:color="auto" w:fill="auto"/>
                  </w:tcPr>
                  <w:p w:rsidR="005C7023" w:rsidRPr="00056A7D" w:rsidRDefault="005C7023" w:rsidP="005C7023">
                    <w:pPr>
                      <w:jc w:val="right"/>
                      <w:rPr>
                        <w:szCs w:val="21"/>
                      </w:rPr>
                    </w:pPr>
                    <w:r w:rsidRPr="00056A7D">
                      <w:rPr>
                        <w:szCs w:val="21"/>
                      </w:rPr>
                      <w:t>113,400.00</w:t>
                    </w:r>
                  </w:p>
                </w:tc>
                <w:tc>
                  <w:tcPr>
                    <w:tcW w:w="1653" w:type="pct"/>
                    <w:shd w:val="clear" w:color="auto" w:fill="auto"/>
                  </w:tcPr>
                  <w:p w:rsidR="005C7023" w:rsidRPr="00056A7D" w:rsidRDefault="005C7023" w:rsidP="005C7023">
                    <w:pPr>
                      <w:jc w:val="right"/>
                      <w:rPr>
                        <w:szCs w:val="21"/>
                      </w:rPr>
                    </w:pPr>
                    <w:r w:rsidRPr="00056A7D">
                      <w:rPr>
                        <w:szCs w:val="21"/>
                      </w:rPr>
                      <w:t>104,000.00</w:t>
                    </w:r>
                  </w:p>
                </w:tc>
              </w:tr>
            </w:sdtContent>
          </w:sdt>
          <w:sdt>
            <w:sdtPr>
              <w:rPr>
                <w:rFonts w:hint="eastAsia"/>
                <w:szCs w:val="21"/>
              </w:rPr>
              <w:alias w:val="其他应收款按款项性质分类情况明细"/>
              <w:tag w:val="_GBC_2dbe9c87fcc94933b5e1adb6fa3a30df"/>
              <w:id w:val="-438827947"/>
              <w:lock w:val="sdtLocked"/>
            </w:sdtPr>
            <w:sdtEndPr/>
            <w:sdtContent>
              <w:tr w:rsidR="005C7023" w:rsidRPr="00056A7D" w:rsidTr="005C7023">
                <w:tc>
                  <w:tcPr>
                    <w:tcW w:w="1700" w:type="pct"/>
                    <w:shd w:val="clear" w:color="auto" w:fill="auto"/>
                  </w:tcPr>
                  <w:p w:rsidR="005C7023" w:rsidRPr="00056A7D" w:rsidRDefault="005C7023" w:rsidP="005C7023">
                    <w:pPr>
                      <w:rPr>
                        <w:szCs w:val="21"/>
                        <w:highlight w:val="yellow"/>
                      </w:rPr>
                    </w:pPr>
                    <w:r w:rsidRPr="00056A7D">
                      <w:rPr>
                        <w:szCs w:val="21"/>
                      </w:rPr>
                      <w:t>代收代付款</w:t>
                    </w:r>
                  </w:p>
                </w:tc>
                <w:tc>
                  <w:tcPr>
                    <w:tcW w:w="1647" w:type="pct"/>
                    <w:shd w:val="clear" w:color="auto" w:fill="auto"/>
                  </w:tcPr>
                  <w:p w:rsidR="005C7023" w:rsidRPr="00056A7D" w:rsidRDefault="005C7023" w:rsidP="005C7023">
                    <w:pPr>
                      <w:jc w:val="right"/>
                      <w:rPr>
                        <w:szCs w:val="21"/>
                      </w:rPr>
                    </w:pPr>
                    <w:r w:rsidRPr="00056A7D">
                      <w:rPr>
                        <w:szCs w:val="21"/>
                      </w:rPr>
                      <w:t>18,385.60</w:t>
                    </w:r>
                  </w:p>
                </w:tc>
                <w:tc>
                  <w:tcPr>
                    <w:tcW w:w="1653" w:type="pct"/>
                    <w:shd w:val="clear" w:color="auto" w:fill="auto"/>
                  </w:tcPr>
                  <w:p w:rsidR="005C7023" w:rsidRPr="00056A7D" w:rsidRDefault="005C7023" w:rsidP="005C7023">
                    <w:pPr>
                      <w:jc w:val="right"/>
                      <w:rPr>
                        <w:szCs w:val="21"/>
                      </w:rPr>
                    </w:pPr>
                    <w:r w:rsidRPr="00056A7D">
                      <w:rPr>
                        <w:szCs w:val="21"/>
                      </w:rPr>
                      <w:t>9,385.60</w:t>
                    </w:r>
                  </w:p>
                </w:tc>
              </w:tr>
            </w:sdtContent>
          </w:sdt>
          <w:sdt>
            <w:sdtPr>
              <w:rPr>
                <w:rFonts w:hint="eastAsia"/>
                <w:szCs w:val="21"/>
              </w:rPr>
              <w:alias w:val="其他应收款按款项性质分类情况明细"/>
              <w:tag w:val="_GBC_2dbe9c87fcc94933b5e1adb6fa3a30df"/>
              <w:id w:val="2139762608"/>
              <w:lock w:val="sdtLocked"/>
            </w:sdtPr>
            <w:sdtEndPr/>
            <w:sdtContent>
              <w:tr w:rsidR="005C7023" w:rsidRPr="00056A7D" w:rsidTr="005C7023">
                <w:tc>
                  <w:tcPr>
                    <w:tcW w:w="1700" w:type="pct"/>
                    <w:shd w:val="clear" w:color="auto" w:fill="auto"/>
                  </w:tcPr>
                  <w:p w:rsidR="005C7023" w:rsidRPr="00056A7D" w:rsidRDefault="005C7023" w:rsidP="005C7023">
                    <w:pPr>
                      <w:rPr>
                        <w:szCs w:val="21"/>
                        <w:highlight w:val="yellow"/>
                      </w:rPr>
                    </w:pPr>
                    <w:r w:rsidRPr="00056A7D">
                      <w:rPr>
                        <w:szCs w:val="21"/>
                      </w:rPr>
                      <w:t>其他应收及暂付款</w:t>
                    </w:r>
                  </w:p>
                </w:tc>
                <w:tc>
                  <w:tcPr>
                    <w:tcW w:w="1647" w:type="pct"/>
                    <w:shd w:val="clear" w:color="auto" w:fill="auto"/>
                  </w:tcPr>
                  <w:p w:rsidR="005C7023" w:rsidRPr="00056A7D" w:rsidRDefault="005C7023" w:rsidP="005C7023">
                    <w:pPr>
                      <w:jc w:val="right"/>
                      <w:rPr>
                        <w:szCs w:val="21"/>
                      </w:rPr>
                    </w:pPr>
                    <w:r w:rsidRPr="00056A7D">
                      <w:rPr>
                        <w:szCs w:val="21"/>
                      </w:rPr>
                      <w:t>1,277,077.64</w:t>
                    </w:r>
                  </w:p>
                </w:tc>
                <w:tc>
                  <w:tcPr>
                    <w:tcW w:w="1653" w:type="pct"/>
                    <w:shd w:val="clear" w:color="auto" w:fill="auto"/>
                  </w:tcPr>
                  <w:p w:rsidR="005C7023" w:rsidRPr="00056A7D" w:rsidRDefault="005C7023" w:rsidP="005C7023">
                    <w:pPr>
                      <w:jc w:val="right"/>
                      <w:rPr>
                        <w:szCs w:val="21"/>
                      </w:rPr>
                    </w:pPr>
                    <w:r w:rsidRPr="00056A7D">
                      <w:rPr>
                        <w:szCs w:val="21"/>
                      </w:rPr>
                      <w:t>1,322,582.04</w:t>
                    </w:r>
                  </w:p>
                </w:tc>
              </w:tr>
            </w:sdtContent>
          </w:sdt>
          <w:tr w:rsidR="005C7023" w:rsidRPr="00056A7D" w:rsidTr="005C7023">
            <w:sdt>
              <w:sdtPr>
                <w:rPr>
                  <w:szCs w:val="21"/>
                </w:rPr>
                <w:tag w:val="_PLD_2c3163c0b1c149f7a6fc1dfe5449335d"/>
                <w:id w:val="-1090085789"/>
                <w:lock w:val="sdtLocked"/>
              </w:sdtPr>
              <w:sdtEndPr/>
              <w:sdtContent>
                <w:tc>
                  <w:tcPr>
                    <w:tcW w:w="1700" w:type="pct"/>
                    <w:shd w:val="clear" w:color="auto" w:fill="auto"/>
                  </w:tcPr>
                  <w:p w:rsidR="005C7023" w:rsidRPr="00056A7D" w:rsidRDefault="005C7023" w:rsidP="005C7023">
                    <w:pPr>
                      <w:jc w:val="center"/>
                      <w:rPr>
                        <w:szCs w:val="21"/>
                      </w:rPr>
                    </w:pPr>
                    <w:r w:rsidRPr="00056A7D">
                      <w:rPr>
                        <w:szCs w:val="21"/>
                      </w:rPr>
                      <w:t>合计</w:t>
                    </w:r>
                  </w:p>
                </w:tc>
              </w:sdtContent>
            </w:sdt>
            <w:tc>
              <w:tcPr>
                <w:tcW w:w="1647" w:type="pct"/>
                <w:shd w:val="clear" w:color="auto" w:fill="auto"/>
              </w:tcPr>
              <w:p w:rsidR="005C7023" w:rsidRPr="00056A7D" w:rsidRDefault="005C7023" w:rsidP="005C7023">
                <w:pPr>
                  <w:jc w:val="right"/>
                  <w:rPr>
                    <w:szCs w:val="21"/>
                  </w:rPr>
                </w:pPr>
                <w:r w:rsidRPr="00056A7D">
                  <w:rPr>
                    <w:szCs w:val="21"/>
                  </w:rPr>
                  <w:t>471,436,835.07</w:t>
                </w:r>
              </w:p>
            </w:tc>
            <w:tc>
              <w:tcPr>
                <w:tcW w:w="1653" w:type="pct"/>
                <w:shd w:val="clear" w:color="auto" w:fill="auto"/>
              </w:tcPr>
              <w:p w:rsidR="005C7023" w:rsidRPr="00056A7D" w:rsidRDefault="005C7023" w:rsidP="005C7023">
                <w:pPr>
                  <w:jc w:val="right"/>
                  <w:rPr>
                    <w:szCs w:val="21"/>
                  </w:rPr>
                </w:pPr>
                <w:r w:rsidRPr="00056A7D">
                  <w:rPr>
                    <w:szCs w:val="21"/>
                  </w:rPr>
                  <w:t>416,801,825.52</w:t>
                </w:r>
              </w:p>
            </w:tc>
          </w:tr>
        </w:tbl>
        <w:p w:rsidR="005C7023" w:rsidRDefault="005C7023"/>
        <w:p w:rsidR="00507BB6" w:rsidRDefault="00A057D5"/>
      </w:sdtContent>
    </w:sdt>
    <w:sdt>
      <w:sdtPr>
        <w:rPr>
          <w:rFonts w:ascii="宋体" w:hAnsi="宋体" w:cs="宋体" w:hint="eastAsia"/>
          <w:b w:val="0"/>
          <w:bCs w:val="0"/>
          <w:kern w:val="0"/>
          <w:sz w:val="24"/>
          <w:szCs w:val="24"/>
        </w:rPr>
        <w:alias w:val="模块:按欠款方归集的期末余额前五名的其他应收款情况"/>
        <w:tag w:val="_GBC_c77f7efeabc1402191807946a9bfe714"/>
        <w:id w:val="-912694950"/>
        <w:lock w:val="sdtLocked"/>
        <w:placeholder>
          <w:docPart w:val="GBC22222222222222222222222222222"/>
        </w:placeholder>
      </w:sdtPr>
      <w:sdtEndPr>
        <w:rPr>
          <w:sz w:val="21"/>
        </w:rPr>
      </w:sdtEndPr>
      <w:sdtContent>
        <w:p w:rsidR="00507BB6" w:rsidRDefault="00BE0F81">
          <w:pPr>
            <w:pStyle w:val="4"/>
            <w:numPr>
              <w:ilvl w:val="0"/>
              <w:numId w:val="91"/>
            </w:numPr>
          </w:pPr>
          <w:r>
            <w:rPr>
              <w:rFonts w:hint="eastAsia"/>
            </w:rPr>
            <w:t>按欠款方归集的期末余额前五名的其他应收款情况：</w:t>
          </w:r>
        </w:p>
        <w:sdt>
          <w:sdtPr>
            <w:alias w:val="是否适用：母公司按欠款方归集的期末余额前五名的其他应收款情况[双击切换]"/>
            <w:tag w:val="_GBC_c31bd7806af645a4b98780e353753bee"/>
            <w:id w:val="1506857089"/>
            <w:lock w:val="sdtContentLocked"/>
            <w:placeholder>
              <w:docPart w:val="GBC22222222222222222222222222222"/>
            </w:placeholder>
          </w:sdtPr>
          <w:sdtEndPr/>
          <w:sdtContent>
            <w:p w:rsidR="00507BB6" w:rsidRDefault="00BE0F81">
              <w:r>
                <w:fldChar w:fldCharType="begin"/>
              </w:r>
              <w:r w:rsidR="005C7023">
                <w:instrText xml:space="preserve"> MACROBUTTON  SnrToggleCheckbox √适用 </w:instrText>
              </w:r>
              <w:r>
                <w:fldChar w:fldCharType="end"/>
              </w:r>
              <w:r>
                <w:fldChar w:fldCharType="begin"/>
              </w:r>
              <w:r w:rsidR="005C7023">
                <w:instrText xml:space="preserve"> MACROBUTTON  SnrToggleCheckbox □不适用 </w:instrText>
              </w:r>
              <w:r>
                <w:fldChar w:fldCharType="end"/>
              </w:r>
            </w:p>
          </w:sdtContent>
        </w:sdt>
        <w:p w:rsidR="005C7023" w:rsidRDefault="00BE0F81">
          <w:pPr>
            <w:jc w:val="right"/>
          </w:pPr>
          <w:r>
            <w:rPr>
              <w:rFonts w:hint="eastAsia"/>
            </w:rPr>
            <w:t>单位：</w:t>
          </w:r>
          <w:sdt>
            <w:sdtPr>
              <w:rPr>
                <w:rFonts w:hint="eastAsia"/>
              </w:rPr>
              <w:alias w:val="单位：母公司财务附注：其他应收账款前五名欠款情况"/>
              <w:tag w:val="_GBC_5eaec4085c10422f90a7a09ee515d922"/>
              <w:id w:val="-17682188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币种：</w:t>
          </w:r>
          <w:sdt>
            <w:sdtPr>
              <w:rPr>
                <w:rFonts w:hint="eastAsia"/>
              </w:rPr>
              <w:alias w:val="币种：母公司财务附注：其他应收账款前五名欠款情况"/>
              <w:tag w:val="_GBC_76fb156b47fb495eb1748f1f6ffdfc64"/>
              <w:id w:val="10186591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2157"/>
            <w:gridCol w:w="1276"/>
            <w:gridCol w:w="1843"/>
            <w:gridCol w:w="1418"/>
            <w:gridCol w:w="1416"/>
            <w:gridCol w:w="785"/>
          </w:tblGrid>
          <w:tr w:rsidR="005C7023" w:rsidRPr="009A66AE" w:rsidTr="009A66AE">
            <w:trPr>
              <w:cantSplit/>
            </w:trPr>
            <w:sdt>
              <w:sdtPr>
                <w:rPr>
                  <w:szCs w:val="21"/>
                </w:rPr>
                <w:tag w:val="_PLD_1bf4103fa73c4527ab273af4182bdac9"/>
                <w:id w:val="-419480712"/>
                <w:lock w:val="sdtLocked"/>
              </w:sdtPr>
              <w:sdtEndPr/>
              <w:sdtContent>
                <w:tc>
                  <w:tcPr>
                    <w:tcW w:w="1213" w:type="pct"/>
                    <w:tcBorders>
                      <w:top w:val="single" w:sz="6" w:space="0" w:color="auto"/>
                      <w:left w:val="single" w:sz="6" w:space="0" w:color="auto"/>
                      <w:bottom w:val="single" w:sz="6" w:space="0" w:color="auto"/>
                      <w:right w:val="single" w:sz="6" w:space="0" w:color="auto"/>
                    </w:tcBorders>
                    <w:vAlign w:val="center"/>
                  </w:tcPr>
                  <w:p w:rsidR="005C7023" w:rsidRPr="009A66AE" w:rsidRDefault="005C7023" w:rsidP="005C7023">
                    <w:pPr>
                      <w:ind w:right="105"/>
                      <w:jc w:val="center"/>
                      <w:rPr>
                        <w:szCs w:val="21"/>
                      </w:rPr>
                    </w:pPr>
                    <w:r w:rsidRPr="009A66AE">
                      <w:rPr>
                        <w:rFonts w:hint="eastAsia"/>
                        <w:szCs w:val="21"/>
                      </w:rPr>
                      <w:t>单位名称</w:t>
                    </w:r>
                  </w:p>
                </w:tc>
              </w:sdtContent>
            </w:sdt>
            <w:sdt>
              <w:sdtPr>
                <w:rPr>
                  <w:szCs w:val="21"/>
                </w:rPr>
                <w:tag w:val="_PLD_13e90710aaf8432b8989b8a8d1ceae0c"/>
                <w:id w:val="-1233380825"/>
                <w:lock w:val="sdtLocked"/>
              </w:sdtPr>
              <w:sdtEndPr/>
              <w:sdtContent>
                <w:tc>
                  <w:tcPr>
                    <w:tcW w:w="717" w:type="pct"/>
                    <w:tcBorders>
                      <w:top w:val="single" w:sz="6" w:space="0" w:color="auto"/>
                      <w:left w:val="single" w:sz="6" w:space="0" w:color="auto"/>
                      <w:bottom w:val="single" w:sz="6" w:space="0" w:color="auto"/>
                      <w:right w:val="single" w:sz="6" w:space="0" w:color="auto"/>
                    </w:tcBorders>
                    <w:vAlign w:val="center"/>
                  </w:tcPr>
                  <w:p w:rsidR="005C7023" w:rsidRPr="009A66AE" w:rsidRDefault="005C7023" w:rsidP="005C7023">
                    <w:pPr>
                      <w:ind w:right="73"/>
                      <w:jc w:val="center"/>
                      <w:rPr>
                        <w:szCs w:val="21"/>
                      </w:rPr>
                    </w:pPr>
                    <w:r w:rsidRPr="009A66AE">
                      <w:rPr>
                        <w:rFonts w:hint="eastAsia"/>
                        <w:szCs w:val="21"/>
                      </w:rPr>
                      <w:t>款项的性质</w:t>
                    </w:r>
                  </w:p>
                </w:tc>
              </w:sdtContent>
            </w:sdt>
            <w:sdt>
              <w:sdtPr>
                <w:rPr>
                  <w:szCs w:val="21"/>
                </w:rPr>
                <w:tag w:val="_PLD_2272ceae47e74a6489bfeb2c73aa1f4a"/>
                <w:id w:val="-1551458397"/>
                <w:lock w:val="sdtLocked"/>
              </w:sdtPr>
              <w:sdtEndPr/>
              <w:sdtContent>
                <w:tc>
                  <w:tcPr>
                    <w:tcW w:w="1036" w:type="pct"/>
                    <w:tcBorders>
                      <w:top w:val="single" w:sz="6" w:space="0" w:color="auto"/>
                      <w:left w:val="single" w:sz="6" w:space="0" w:color="auto"/>
                      <w:bottom w:val="single" w:sz="6" w:space="0" w:color="auto"/>
                      <w:right w:val="single" w:sz="6" w:space="0" w:color="auto"/>
                    </w:tcBorders>
                    <w:vAlign w:val="center"/>
                  </w:tcPr>
                  <w:p w:rsidR="005C7023" w:rsidRPr="009A66AE" w:rsidRDefault="005C7023" w:rsidP="005C7023">
                    <w:pPr>
                      <w:ind w:right="73"/>
                      <w:jc w:val="center"/>
                      <w:rPr>
                        <w:szCs w:val="21"/>
                      </w:rPr>
                    </w:pPr>
                    <w:r w:rsidRPr="009A66AE">
                      <w:rPr>
                        <w:rFonts w:hint="eastAsia"/>
                        <w:szCs w:val="21"/>
                      </w:rPr>
                      <w:t>期末余额</w:t>
                    </w:r>
                  </w:p>
                </w:tc>
              </w:sdtContent>
            </w:sdt>
            <w:sdt>
              <w:sdtPr>
                <w:rPr>
                  <w:szCs w:val="21"/>
                </w:rPr>
                <w:tag w:val="_PLD_fcefa3ecef954c579974ef8beaeadf3a"/>
                <w:id w:val="-2079813365"/>
                <w:lock w:val="sdtLocked"/>
              </w:sdtPr>
              <w:sdtEndPr/>
              <w:sdtContent>
                <w:tc>
                  <w:tcPr>
                    <w:tcW w:w="797" w:type="pct"/>
                    <w:tcBorders>
                      <w:top w:val="single" w:sz="6" w:space="0" w:color="auto"/>
                      <w:left w:val="single" w:sz="6" w:space="0" w:color="auto"/>
                      <w:bottom w:val="single" w:sz="6" w:space="0" w:color="auto"/>
                      <w:right w:val="single" w:sz="6" w:space="0" w:color="auto"/>
                    </w:tcBorders>
                    <w:vAlign w:val="center"/>
                  </w:tcPr>
                  <w:p w:rsidR="005C7023" w:rsidRPr="009A66AE" w:rsidRDefault="005C7023" w:rsidP="005C7023">
                    <w:pPr>
                      <w:ind w:right="73"/>
                      <w:jc w:val="center"/>
                      <w:rPr>
                        <w:szCs w:val="21"/>
                      </w:rPr>
                    </w:pPr>
                    <w:r w:rsidRPr="009A66AE">
                      <w:rPr>
                        <w:rFonts w:hint="eastAsia"/>
                        <w:szCs w:val="21"/>
                      </w:rPr>
                      <w:t>账龄</w:t>
                    </w:r>
                  </w:p>
                </w:tc>
              </w:sdtContent>
            </w:sdt>
            <w:sdt>
              <w:sdtPr>
                <w:rPr>
                  <w:szCs w:val="21"/>
                </w:rPr>
                <w:tag w:val="_PLD_13e1362304be4663873f1e8f72848948"/>
                <w:id w:val="-1519770328"/>
                <w:lock w:val="sdtLocked"/>
              </w:sdtPr>
              <w:sdtEndPr/>
              <w:sdtContent>
                <w:tc>
                  <w:tcPr>
                    <w:tcW w:w="796" w:type="pct"/>
                    <w:tcBorders>
                      <w:top w:val="single" w:sz="6" w:space="0" w:color="auto"/>
                      <w:left w:val="single" w:sz="6" w:space="0" w:color="auto"/>
                      <w:bottom w:val="single" w:sz="6" w:space="0" w:color="auto"/>
                      <w:right w:val="single" w:sz="6" w:space="0" w:color="auto"/>
                    </w:tcBorders>
                    <w:vAlign w:val="center"/>
                  </w:tcPr>
                  <w:p w:rsidR="005C7023" w:rsidRPr="009A66AE" w:rsidRDefault="005C7023" w:rsidP="005C7023">
                    <w:pPr>
                      <w:jc w:val="center"/>
                      <w:rPr>
                        <w:szCs w:val="21"/>
                      </w:rPr>
                    </w:pPr>
                    <w:r w:rsidRPr="009A66AE">
                      <w:rPr>
                        <w:rFonts w:hint="eastAsia"/>
                        <w:szCs w:val="21"/>
                      </w:rPr>
                      <w:t>占其他应收款期末余额合计数的比例(</w:t>
                    </w:r>
                    <w:r w:rsidRPr="009A66AE">
                      <w:rPr>
                        <w:szCs w:val="21"/>
                      </w:rPr>
                      <w:t>%)</w:t>
                    </w:r>
                  </w:p>
                </w:tc>
              </w:sdtContent>
            </w:sdt>
            <w:sdt>
              <w:sdtPr>
                <w:rPr>
                  <w:szCs w:val="21"/>
                </w:rPr>
                <w:tag w:val="_PLD_f2c7137b0fd6426d9d9640429eb47701"/>
                <w:id w:val="-1357579406"/>
                <w:lock w:val="sdtLocked"/>
              </w:sdtPr>
              <w:sdtEndPr/>
              <w:sdtContent>
                <w:tc>
                  <w:tcPr>
                    <w:tcW w:w="441" w:type="pct"/>
                    <w:tcBorders>
                      <w:top w:val="single" w:sz="6" w:space="0" w:color="auto"/>
                      <w:left w:val="single" w:sz="6" w:space="0" w:color="auto"/>
                      <w:bottom w:val="single" w:sz="6" w:space="0" w:color="auto"/>
                      <w:right w:val="single" w:sz="6" w:space="0" w:color="auto"/>
                    </w:tcBorders>
                    <w:vAlign w:val="center"/>
                  </w:tcPr>
                  <w:p w:rsidR="005C7023" w:rsidRPr="009A66AE" w:rsidRDefault="005C7023" w:rsidP="005C7023">
                    <w:pPr>
                      <w:jc w:val="center"/>
                      <w:rPr>
                        <w:szCs w:val="21"/>
                      </w:rPr>
                    </w:pPr>
                    <w:r w:rsidRPr="009A66AE">
                      <w:rPr>
                        <w:rFonts w:hint="eastAsia"/>
                        <w:szCs w:val="21"/>
                      </w:rPr>
                      <w:t>坏账准备期末余额</w:t>
                    </w:r>
                  </w:p>
                </w:tc>
              </w:sdtContent>
            </w:sdt>
          </w:tr>
          <w:sdt>
            <w:sdtPr>
              <w:rPr>
                <w:rFonts w:hint="eastAsia"/>
                <w:szCs w:val="21"/>
              </w:rPr>
              <w:alias w:val="其他应收款欠款户"/>
              <w:tag w:val="_GBC_3912a12d540a40c8946b4121501bca53"/>
              <w:id w:val="-971131744"/>
              <w:lock w:val="sdtLocked"/>
            </w:sdtPr>
            <w:sdtEndPr/>
            <w:sdtContent>
              <w:tr w:rsidR="005C7023" w:rsidRPr="009A66AE" w:rsidTr="009A66AE">
                <w:trPr>
                  <w:cantSplit/>
                </w:trPr>
                <w:tc>
                  <w:tcPr>
                    <w:tcW w:w="1213"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ind w:right="105"/>
                      <w:rPr>
                        <w:szCs w:val="21"/>
                      </w:rPr>
                    </w:pPr>
                    <w:r w:rsidRPr="009A66AE">
                      <w:rPr>
                        <w:szCs w:val="21"/>
                      </w:rPr>
                      <w:t>宿迁</w:t>
                    </w:r>
                    <w:proofErr w:type="gramStart"/>
                    <w:r w:rsidRPr="009A66AE">
                      <w:rPr>
                        <w:szCs w:val="21"/>
                      </w:rPr>
                      <w:t>市苏宿置业</w:t>
                    </w:r>
                    <w:proofErr w:type="gramEnd"/>
                    <w:r w:rsidRPr="009A66AE">
                      <w:rPr>
                        <w:szCs w:val="21"/>
                      </w:rPr>
                      <w:t>有限公司</w:t>
                    </w:r>
                  </w:p>
                </w:tc>
                <w:tc>
                  <w:tcPr>
                    <w:tcW w:w="717"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ind w:right="73"/>
                      <w:rPr>
                        <w:szCs w:val="21"/>
                      </w:rPr>
                    </w:pPr>
                    <w:r w:rsidRPr="009A66AE">
                      <w:rPr>
                        <w:szCs w:val="21"/>
                      </w:rPr>
                      <w:t>往来款</w:t>
                    </w:r>
                  </w:p>
                </w:tc>
                <w:tc>
                  <w:tcPr>
                    <w:tcW w:w="1036"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ind w:right="73"/>
                      <w:jc w:val="right"/>
                      <w:rPr>
                        <w:szCs w:val="21"/>
                      </w:rPr>
                    </w:pPr>
                    <w:r w:rsidRPr="009A66AE">
                      <w:rPr>
                        <w:szCs w:val="21"/>
                      </w:rPr>
                      <w:t>153,144,455.53</w:t>
                    </w:r>
                  </w:p>
                </w:tc>
                <w:tc>
                  <w:tcPr>
                    <w:tcW w:w="797"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ind w:right="73"/>
                      <w:rPr>
                        <w:szCs w:val="21"/>
                      </w:rPr>
                    </w:pPr>
                    <w:r w:rsidRPr="009A66AE">
                      <w:rPr>
                        <w:szCs w:val="21"/>
                      </w:rPr>
                      <w:t>1年以内及1-2年</w:t>
                    </w:r>
                  </w:p>
                </w:tc>
                <w:tc>
                  <w:tcPr>
                    <w:tcW w:w="796"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jc w:val="right"/>
                      <w:rPr>
                        <w:szCs w:val="21"/>
                      </w:rPr>
                    </w:pPr>
                    <w:r w:rsidRPr="009A66AE">
                      <w:rPr>
                        <w:szCs w:val="21"/>
                      </w:rPr>
                      <w:t>32.48</w:t>
                    </w:r>
                  </w:p>
                </w:tc>
                <w:tc>
                  <w:tcPr>
                    <w:tcW w:w="441"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jc w:val="right"/>
                      <w:rPr>
                        <w:szCs w:val="21"/>
                      </w:rPr>
                    </w:pPr>
                  </w:p>
                </w:tc>
              </w:tr>
            </w:sdtContent>
          </w:sdt>
          <w:sdt>
            <w:sdtPr>
              <w:rPr>
                <w:rFonts w:hint="eastAsia"/>
                <w:szCs w:val="21"/>
              </w:rPr>
              <w:alias w:val="其他应收款欠款户"/>
              <w:tag w:val="_GBC_3912a12d540a40c8946b4121501bca53"/>
              <w:id w:val="-829986273"/>
              <w:lock w:val="sdtLocked"/>
            </w:sdtPr>
            <w:sdtEndPr/>
            <w:sdtContent>
              <w:tr w:rsidR="005C7023" w:rsidRPr="009A66AE" w:rsidTr="009A66AE">
                <w:trPr>
                  <w:cantSplit/>
                </w:trPr>
                <w:tc>
                  <w:tcPr>
                    <w:tcW w:w="1213"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ind w:right="105"/>
                      <w:rPr>
                        <w:szCs w:val="21"/>
                      </w:rPr>
                    </w:pPr>
                    <w:r w:rsidRPr="009A66AE">
                      <w:rPr>
                        <w:szCs w:val="21"/>
                      </w:rPr>
                      <w:t>响水</w:t>
                    </w:r>
                    <w:proofErr w:type="gramStart"/>
                    <w:r w:rsidRPr="009A66AE">
                      <w:rPr>
                        <w:szCs w:val="21"/>
                      </w:rPr>
                      <w:t>恒</w:t>
                    </w:r>
                    <w:proofErr w:type="gramEnd"/>
                    <w:r w:rsidRPr="009A66AE">
                      <w:rPr>
                        <w:szCs w:val="21"/>
                      </w:rPr>
                      <w:t>利达科技化工有限公司</w:t>
                    </w:r>
                  </w:p>
                </w:tc>
                <w:tc>
                  <w:tcPr>
                    <w:tcW w:w="717"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ind w:right="73"/>
                      <w:rPr>
                        <w:szCs w:val="21"/>
                      </w:rPr>
                    </w:pPr>
                    <w:r w:rsidRPr="009A66AE">
                      <w:rPr>
                        <w:szCs w:val="21"/>
                      </w:rPr>
                      <w:t>往来款</w:t>
                    </w:r>
                  </w:p>
                </w:tc>
                <w:tc>
                  <w:tcPr>
                    <w:tcW w:w="1036"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ind w:right="73"/>
                      <w:jc w:val="right"/>
                      <w:rPr>
                        <w:szCs w:val="21"/>
                      </w:rPr>
                    </w:pPr>
                    <w:r w:rsidRPr="009A66AE">
                      <w:rPr>
                        <w:szCs w:val="21"/>
                      </w:rPr>
                      <w:t>128,687,112.75</w:t>
                    </w:r>
                  </w:p>
                </w:tc>
                <w:tc>
                  <w:tcPr>
                    <w:tcW w:w="797"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ind w:right="73"/>
                      <w:rPr>
                        <w:szCs w:val="21"/>
                      </w:rPr>
                    </w:pPr>
                    <w:r w:rsidRPr="009A66AE">
                      <w:rPr>
                        <w:szCs w:val="21"/>
                      </w:rPr>
                      <w:t>1年以内</w:t>
                    </w:r>
                  </w:p>
                </w:tc>
                <w:tc>
                  <w:tcPr>
                    <w:tcW w:w="796"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jc w:val="right"/>
                      <w:rPr>
                        <w:szCs w:val="21"/>
                      </w:rPr>
                    </w:pPr>
                    <w:r w:rsidRPr="009A66AE">
                      <w:rPr>
                        <w:szCs w:val="21"/>
                      </w:rPr>
                      <w:t>27.30</w:t>
                    </w:r>
                  </w:p>
                </w:tc>
                <w:tc>
                  <w:tcPr>
                    <w:tcW w:w="441"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jc w:val="right"/>
                      <w:rPr>
                        <w:szCs w:val="21"/>
                      </w:rPr>
                    </w:pPr>
                  </w:p>
                </w:tc>
              </w:tr>
            </w:sdtContent>
          </w:sdt>
          <w:sdt>
            <w:sdtPr>
              <w:rPr>
                <w:rFonts w:hint="eastAsia"/>
                <w:szCs w:val="21"/>
              </w:rPr>
              <w:alias w:val="其他应收款欠款户"/>
              <w:tag w:val="_GBC_3912a12d540a40c8946b4121501bca53"/>
              <w:id w:val="1837957382"/>
              <w:lock w:val="sdtLocked"/>
            </w:sdtPr>
            <w:sdtEndPr/>
            <w:sdtContent>
              <w:tr w:rsidR="005C7023" w:rsidRPr="009A66AE" w:rsidTr="009A66AE">
                <w:trPr>
                  <w:cantSplit/>
                </w:trPr>
                <w:tc>
                  <w:tcPr>
                    <w:tcW w:w="1213"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ind w:right="105"/>
                      <w:rPr>
                        <w:szCs w:val="21"/>
                      </w:rPr>
                    </w:pPr>
                    <w:r w:rsidRPr="009A66AE">
                      <w:rPr>
                        <w:szCs w:val="21"/>
                      </w:rPr>
                      <w:t>江苏吴中医药集团有限公司</w:t>
                    </w:r>
                  </w:p>
                </w:tc>
                <w:tc>
                  <w:tcPr>
                    <w:tcW w:w="717"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ind w:right="73"/>
                      <w:rPr>
                        <w:szCs w:val="21"/>
                      </w:rPr>
                    </w:pPr>
                    <w:r w:rsidRPr="009A66AE">
                      <w:rPr>
                        <w:szCs w:val="21"/>
                      </w:rPr>
                      <w:t>往来款</w:t>
                    </w:r>
                  </w:p>
                </w:tc>
                <w:tc>
                  <w:tcPr>
                    <w:tcW w:w="1036"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ind w:right="73"/>
                      <w:jc w:val="right"/>
                      <w:rPr>
                        <w:szCs w:val="21"/>
                      </w:rPr>
                    </w:pPr>
                    <w:r w:rsidRPr="009A66AE">
                      <w:rPr>
                        <w:szCs w:val="21"/>
                      </w:rPr>
                      <w:t>80,118,309.02</w:t>
                    </w:r>
                  </w:p>
                </w:tc>
                <w:tc>
                  <w:tcPr>
                    <w:tcW w:w="797"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ind w:right="73"/>
                      <w:rPr>
                        <w:szCs w:val="21"/>
                      </w:rPr>
                    </w:pPr>
                    <w:r w:rsidRPr="009A66AE">
                      <w:rPr>
                        <w:szCs w:val="21"/>
                      </w:rPr>
                      <w:t>1年以内</w:t>
                    </w:r>
                  </w:p>
                </w:tc>
                <w:tc>
                  <w:tcPr>
                    <w:tcW w:w="796"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jc w:val="right"/>
                      <w:rPr>
                        <w:szCs w:val="21"/>
                      </w:rPr>
                    </w:pPr>
                    <w:r w:rsidRPr="009A66AE">
                      <w:rPr>
                        <w:szCs w:val="21"/>
                      </w:rPr>
                      <w:t>16.99</w:t>
                    </w:r>
                  </w:p>
                </w:tc>
                <w:tc>
                  <w:tcPr>
                    <w:tcW w:w="441"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jc w:val="right"/>
                      <w:rPr>
                        <w:szCs w:val="21"/>
                      </w:rPr>
                    </w:pPr>
                  </w:p>
                </w:tc>
              </w:tr>
            </w:sdtContent>
          </w:sdt>
          <w:sdt>
            <w:sdtPr>
              <w:rPr>
                <w:rFonts w:hint="eastAsia"/>
                <w:szCs w:val="21"/>
              </w:rPr>
              <w:alias w:val="其他应收款欠款户"/>
              <w:tag w:val="_GBC_3912a12d540a40c8946b4121501bca53"/>
              <w:id w:val="-1809853285"/>
              <w:lock w:val="sdtLocked"/>
            </w:sdtPr>
            <w:sdtEndPr/>
            <w:sdtContent>
              <w:tr w:rsidR="005C7023" w:rsidRPr="009A66AE" w:rsidTr="009A66AE">
                <w:trPr>
                  <w:cantSplit/>
                </w:trPr>
                <w:tc>
                  <w:tcPr>
                    <w:tcW w:w="1213"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ind w:right="105"/>
                      <w:rPr>
                        <w:szCs w:val="21"/>
                      </w:rPr>
                    </w:pPr>
                    <w:r w:rsidRPr="009A66AE">
                      <w:rPr>
                        <w:szCs w:val="21"/>
                      </w:rPr>
                      <w:t>江苏吴中进出口有限公司</w:t>
                    </w:r>
                  </w:p>
                </w:tc>
                <w:tc>
                  <w:tcPr>
                    <w:tcW w:w="717"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ind w:right="73"/>
                      <w:rPr>
                        <w:szCs w:val="21"/>
                      </w:rPr>
                    </w:pPr>
                    <w:r w:rsidRPr="009A66AE">
                      <w:rPr>
                        <w:szCs w:val="21"/>
                      </w:rPr>
                      <w:t>往来款</w:t>
                    </w:r>
                  </w:p>
                </w:tc>
                <w:tc>
                  <w:tcPr>
                    <w:tcW w:w="1036"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ind w:right="73"/>
                      <w:jc w:val="right"/>
                      <w:rPr>
                        <w:szCs w:val="21"/>
                      </w:rPr>
                    </w:pPr>
                    <w:r w:rsidRPr="009A66AE">
                      <w:rPr>
                        <w:szCs w:val="21"/>
                      </w:rPr>
                      <w:t>63,898,319.90</w:t>
                    </w:r>
                  </w:p>
                </w:tc>
                <w:tc>
                  <w:tcPr>
                    <w:tcW w:w="797"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ind w:right="73"/>
                      <w:rPr>
                        <w:szCs w:val="21"/>
                      </w:rPr>
                    </w:pPr>
                    <w:r w:rsidRPr="009A66AE">
                      <w:rPr>
                        <w:szCs w:val="21"/>
                      </w:rPr>
                      <w:t>1年以内</w:t>
                    </w:r>
                  </w:p>
                </w:tc>
                <w:tc>
                  <w:tcPr>
                    <w:tcW w:w="796"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jc w:val="right"/>
                      <w:rPr>
                        <w:szCs w:val="21"/>
                      </w:rPr>
                    </w:pPr>
                    <w:r w:rsidRPr="009A66AE">
                      <w:rPr>
                        <w:szCs w:val="21"/>
                      </w:rPr>
                      <w:t>13.55</w:t>
                    </w:r>
                  </w:p>
                </w:tc>
                <w:tc>
                  <w:tcPr>
                    <w:tcW w:w="441"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jc w:val="right"/>
                      <w:rPr>
                        <w:szCs w:val="21"/>
                      </w:rPr>
                    </w:pPr>
                  </w:p>
                </w:tc>
              </w:tr>
            </w:sdtContent>
          </w:sdt>
          <w:sdt>
            <w:sdtPr>
              <w:rPr>
                <w:rFonts w:hint="eastAsia"/>
                <w:szCs w:val="21"/>
              </w:rPr>
              <w:alias w:val="其他应收款欠款户"/>
              <w:tag w:val="_GBC_3912a12d540a40c8946b4121501bca53"/>
              <w:id w:val="-1205169918"/>
              <w:lock w:val="sdtLocked"/>
            </w:sdtPr>
            <w:sdtEndPr/>
            <w:sdtContent>
              <w:tr w:rsidR="005C7023" w:rsidRPr="009A66AE" w:rsidTr="009A66AE">
                <w:trPr>
                  <w:cantSplit/>
                </w:trPr>
                <w:tc>
                  <w:tcPr>
                    <w:tcW w:w="1213"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ind w:right="105"/>
                      <w:rPr>
                        <w:szCs w:val="21"/>
                      </w:rPr>
                    </w:pPr>
                    <w:r w:rsidRPr="009A66AE">
                      <w:rPr>
                        <w:szCs w:val="21"/>
                      </w:rPr>
                      <w:t>苏州隆兴置业有限公司</w:t>
                    </w:r>
                  </w:p>
                </w:tc>
                <w:tc>
                  <w:tcPr>
                    <w:tcW w:w="717"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ind w:right="73"/>
                      <w:rPr>
                        <w:szCs w:val="21"/>
                      </w:rPr>
                    </w:pPr>
                    <w:r w:rsidRPr="009A66AE">
                      <w:rPr>
                        <w:szCs w:val="21"/>
                      </w:rPr>
                      <w:t>往来款</w:t>
                    </w:r>
                  </w:p>
                </w:tc>
                <w:tc>
                  <w:tcPr>
                    <w:tcW w:w="1036"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ind w:right="73"/>
                      <w:jc w:val="right"/>
                      <w:rPr>
                        <w:szCs w:val="21"/>
                      </w:rPr>
                    </w:pPr>
                    <w:r w:rsidRPr="009A66AE">
                      <w:rPr>
                        <w:szCs w:val="21"/>
                      </w:rPr>
                      <w:t>31,985,215.79</w:t>
                    </w:r>
                  </w:p>
                </w:tc>
                <w:tc>
                  <w:tcPr>
                    <w:tcW w:w="797"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ind w:right="73"/>
                      <w:rPr>
                        <w:szCs w:val="21"/>
                      </w:rPr>
                    </w:pPr>
                    <w:r w:rsidRPr="009A66AE">
                      <w:rPr>
                        <w:szCs w:val="21"/>
                      </w:rPr>
                      <w:t>1年以内</w:t>
                    </w:r>
                  </w:p>
                </w:tc>
                <w:tc>
                  <w:tcPr>
                    <w:tcW w:w="796"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jc w:val="right"/>
                      <w:rPr>
                        <w:szCs w:val="21"/>
                      </w:rPr>
                    </w:pPr>
                    <w:r w:rsidRPr="009A66AE">
                      <w:rPr>
                        <w:szCs w:val="21"/>
                      </w:rPr>
                      <w:t>6.78</w:t>
                    </w:r>
                  </w:p>
                </w:tc>
                <w:tc>
                  <w:tcPr>
                    <w:tcW w:w="441"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jc w:val="right"/>
                      <w:rPr>
                        <w:szCs w:val="21"/>
                      </w:rPr>
                    </w:pPr>
                  </w:p>
                </w:tc>
              </w:tr>
            </w:sdtContent>
          </w:sdt>
          <w:tr w:rsidR="005C7023" w:rsidRPr="009A66AE" w:rsidTr="009A66AE">
            <w:trPr>
              <w:cantSplit/>
            </w:trPr>
            <w:sdt>
              <w:sdtPr>
                <w:rPr>
                  <w:szCs w:val="21"/>
                </w:rPr>
                <w:tag w:val="_PLD_4b94fa57164840a68859b565c2ebabb5"/>
                <w:id w:val="1338660139"/>
                <w:lock w:val="sdtLocked"/>
              </w:sdtPr>
              <w:sdtEndPr/>
              <w:sdtContent>
                <w:tc>
                  <w:tcPr>
                    <w:tcW w:w="1213"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ind w:right="105"/>
                      <w:jc w:val="center"/>
                      <w:rPr>
                        <w:szCs w:val="21"/>
                      </w:rPr>
                    </w:pPr>
                    <w:r w:rsidRPr="009A66AE">
                      <w:rPr>
                        <w:rFonts w:hint="eastAsia"/>
                        <w:szCs w:val="21"/>
                      </w:rPr>
                      <w:t>合计</w:t>
                    </w:r>
                  </w:p>
                </w:tc>
              </w:sdtContent>
            </w:sdt>
            <w:tc>
              <w:tcPr>
                <w:tcW w:w="717"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ind w:right="73"/>
                  <w:jc w:val="center"/>
                  <w:rPr>
                    <w:szCs w:val="21"/>
                  </w:rPr>
                </w:pPr>
                <w:r w:rsidRPr="009A66AE">
                  <w:rPr>
                    <w:szCs w:val="21"/>
                  </w:rPr>
                  <w:t>/</w:t>
                </w:r>
              </w:p>
            </w:tc>
            <w:tc>
              <w:tcPr>
                <w:tcW w:w="1036" w:type="pct"/>
                <w:tcBorders>
                  <w:top w:val="single" w:sz="6" w:space="0" w:color="auto"/>
                  <w:left w:val="single" w:sz="6" w:space="0" w:color="auto"/>
                  <w:bottom w:val="single" w:sz="6" w:space="0" w:color="auto"/>
                  <w:right w:val="single" w:sz="6" w:space="0" w:color="auto"/>
                </w:tcBorders>
              </w:tcPr>
              <w:p w:rsidR="005C7023" w:rsidRPr="009A66AE" w:rsidRDefault="009A66AE" w:rsidP="009A66AE">
                <w:pPr>
                  <w:jc w:val="right"/>
                  <w:rPr>
                    <w:szCs w:val="21"/>
                  </w:rPr>
                </w:pPr>
                <w:r w:rsidRPr="009A66AE">
                  <w:rPr>
                    <w:rFonts w:hint="eastAsia"/>
                    <w:color w:val="000000"/>
                    <w:szCs w:val="21"/>
                  </w:rPr>
                  <w:t>457,833,412.99</w:t>
                </w:r>
              </w:p>
            </w:tc>
            <w:tc>
              <w:tcPr>
                <w:tcW w:w="797"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ind w:right="73"/>
                  <w:jc w:val="center"/>
                  <w:rPr>
                    <w:szCs w:val="21"/>
                  </w:rPr>
                </w:pPr>
                <w:r w:rsidRPr="009A66AE">
                  <w:rPr>
                    <w:szCs w:val="21"/>
                  </w:rPr>
                  <w:t>/</w:t>
                </w:r>
              </w:p>
            </w:tc>
            <w:tc>
              <w:tcPr>
                <w:tcW w:w="796" w:type="pct"/>
                <w:tcBorders>
                  <w:top w:val="single" w:sz="6" w:space="0" w:color="auto"/>
                  <w:left w:val="single" w:sz="6" w:space="0" w:color="auto"/>
                  <w:bottom w:val="single" w:sz="6" w:space="0" w:color="auto"/>
                  <w:right w:val="single" w:sz="6" w:space="0" w:color="auto"/>
                </w:tcBorders>
              </w:tcPr>
              <w:p w:rsidR="005C7023" w:rsidRPr="009A66AE" w:rsidRDefault="00F4106E" w:rsidP="00F4106E">
                <w:pPr>
                  <w:jc w:val="right"/>
                  <w:rPr>
                    <w:szCs w:val="21"/>
                  </w:rPr>
                </w:pPr>
                <w:r>
                  <w:rPr>
                    <w:rFonts w:hint="eastAsia"/>
                    <w:szCs w:val="21"/>
                  </w:rPr>
                  <w:t>97.10</w:t>
                </w:r>
              </w:p>
            </w:tc>
            <w:tc>
              <w:tcPr>
                <w:tcW w:w="441" w:type="pct"/>
                <w:tcBorders>
                  <w:top w:val="single" w:sz="6" w:space="0" w:color="auto"/>
                  <w:left w:val="single" w:sz="6" w:space="0" w:color="auto"/>
                  <w:bottom w:val="single" w:sz="6" w:space="0" w:color="auto"/>
                  <w:right w:val="single" w:sz="6" w:space="0" w:color="auto"/>
                </w:tcBorders>
              </w:tcPr>
              <w:p w:rsidR="005C7023" w:rsidRPr="009A66AE" w:rsidRDefault="005C7023" w:rsidP="005C7023">
                <w:pPr>
                  <w:rPr>
                    <w:szCs w:val="21"/>
                  </w:rPr>
                </w:pPr>
              </w:p>
            </w:tc>
          </w:tr>
        </w:tbl>
        <w:p w:rsidR="00507BB6" w:rsidRPr="005C7023" w:rsidRDefault="00A057D5" w:rsidP="005C7023"/>
      </w:sdtContent>
    </w:sdt>
    <w:p w:rsidR="00507BB6" w:rsidRDefault="00507BB6">
      <w:pPr>
        <w:snapToGrid w:val="0"/>
        <w:spacing w:line="240" w:lineRule="atLeast"/>
      </w:pPr>
    </w:p>
    <w:sdt>
      <w:sdtPr>
        <w:rPr>
          <w:rFonts w:ascii="Times New Roman" w:hAnsi="Times New Roman" w:cs="宋体" w:hint="eastAsia"/>
          <w:b w:val="0"/>
          <w:bCs w:val="0"/>
          <w:kern w:val="0"/>
          <w:sz w:val="24"/>
          <w:szCs w:val="24"/>
        </w:rPr>
        <w:alias w:val="模块:按应收金额确认的政府补助"/>
        <w:tag w:val="_GBC_52bd0b171cc64f85aa1100213c81523c"/>
        <w:id w:val="-1107504950"/>
        <w:lock w:val="sdtLocked"/>
        <w:placeholder>
          <w:docPart w:val="GBC22222222222222222222222222222"/>
        </w:placeholder>
      </w:sdtPr>
      <w:sdtEndPr>
        <w:rPr>
          <w:sz w:val="21"/>
        </w:rPr>
      </w:sdtEndPr>
      <w:sdtContent>
        <w:p w:rsidR="00507BB6" w:rsidRDefault="00BE0F81">
          <w:pPr>
            <w:pStyle w:val="4"/>
            <w:numPr>
              <w:ilvl w:val="0"/>
              <w:numId w:val="91"/>
            </w:numPr>
          </w:pPr>
          <w:r>
            <w:rPr>
              <w:rFonts w:hint="eastAsia"/>
            </w:rPr>
            <w:t>涉及政府补助的应收款项</w:t>
          </w:r>
        </w:p>
        <w:sdt>
          <w:sdtPr>
            <w:alias w:val="是否适用：母公司涉及政府补助的应收款项[双击切换]"/>
            <w:tag w:val="_GBC_42f77b49fc014baab239badfde6e4fcf"/>
            <w:id w:val="-2023465871"/>
            <w:lock w:val="sdtContentLocked"/>
            <w:placeholder>
              <w:docPart w:val="GBC22222222222222222222222222222"/>
            </w:placeholder>
          </w:sdtPr>
          <w:sdtEndPr/>
          <w:sdtContent>
            <w:p w:rsidR="003D50AF" w:rsidRDefault="00BE0F81" w:rsidP="003D50AF">
              <w:r>
                <w:fldChar w:fldCharType="begin"/>
              </w:r>
              <w:r w:rsidR="003D50AF">
                <w:instrText xml:space="preserve"> MACROBUTTON  SnrToggleCheckbox □适用 </w:instrText>
              </w:r>
              <w:r>
                <w:fldChar w:fldCharType="end"/>
              </w:r>
              <w:r>
                <w:fldChar w:fldCharType="begin"/>
              </w:r>
              <w:r w:rsidR="003D50AF">
                <w:instrText xml:space="preserve"> MACROBUTTON  SnrToggleCheckbox √不适用 </w:instrText>
              </w:r>
              <w:r>
                <w:fldChar w:fldCharType="end"/>
              </w:r>
            </w:p>
          </w:sdtContent>
        </w:sdt>
        <w:p w:rsidR="00507BB6" w:rsidRDefault="00507BB6">
          <w:pPr>
            <w:snapToGrid w:val="0"/>
            <w:spacing w:line="240" w:lineRule="atLeast"/>
          </w:pPr>
        </w:p>
        <w:p w:rsidR="00507BB6" w:rsidRDefault="00A057D5">
          <w:pPr>
            <w:snapToGrid w:val="0"/>
            <w:spacing w:line="240" w:lineRule="atLeast"/>
          </w:pPr>
        </w:p>
      </w:sdtContent>
    </w:sdt>
    <w:sdt>
      <w:sdtPr>
        <w:rPr>
          <w:rFonts w:ascii="Times New Roman" w:hAnsi="Times New Roman" w:cs="宋体"/>
          <w:b w:val="0"/>
          <w:bCs w:val="0"/>
          <w:kern w:val="0"/>
          <w:sz w:val="24"/>
          <w:szCs w:val="24"/>
        </w:rPr>
        <w:alias w:val="模块:因金融资产转移而终止确认的其他应收款"/>
        <w:tag w:val="_GBC_338c72ace78c4ba79d60f19b8dbabe9a"/>
        <w:id w:val="-181127970"/>
        <w:lock w:val="sdtLocked"/>
        <w:placeholder>
          <w:docPart w:val="GBC22222222222222222222222222222"/>
        </w:placeholder>
      </w:sdtPr>
      <w:sdtEndPr>
        <w:rPr>
          <w:sz w:val="21"/>
        </w:rPr>
      </w:sdtEndPr>
      <w:sdtContent>
        <w:p w:rsidR="00507BB6" w:rsidRDefault="00BE0F81">
          <w:pPr>
            <w:pStyle w:val="4"/>
            <w:numPr>
              <w:ilvl w:val="0"/>
              <w:numId w:val="91"/>
            </w:numPr>
            <w:rPr>
              <w:kern w:val="0"/>
            </w:rPr>
          </w:pPr>
          <w:r>
            <w:rPr>
              <w:rFonts w:hint="eastAsia"/>
              <w:kern w:val="0"/>
            </w:rPr>
            <w:t>因金融资产</w:t>
          </w:r>
          <w:r>
            <w:rPr>
              <w:rFonts w:hint="eastAsia"/>
            </w:rPr>
            <w:t>转移</w:t>
          </w:r>
          <w:r>
            <w:rPr>
              <w:rFonts w:hint="eastAsia"/>
              <w:kern w:val="0"/>
            </w:rPr>
            <w:t>而终止确认的其他应收款：</w:t>
          </w:r>
        </w:p>
        <w:sdt>
          <w:sdtPr>
            <w:alias w:val="是否适用：母公司因金融资产转移而终止确认的其他应收款[双击切换]"/>
            <w:tag w:val="_GBC_1512780d2c254c8787e470194d450391"/>
            <w:id w:val="1585184411"/>
            <w:lock w:val="sdtContentLocked"/>
            <w:placeholder>
              <w:docPart w:val="GBC22222222222222222222222222222"/>
            </w:placeholder>
          </w:sdtPr>
          <w:sdtEndPr/>
          <w:sdtContent>
            <w:p w:rsidR="00507BB6" w:rsidRDefault="00BE0F81" w:rsidP="003D50AF">
              <w:pPr>
                <w:rPr>
                  <w:szCs w:val="21"/>
                </w:rPr>
              </w:pPr>
              <w:r>
                <w:fldChar w:fldCharType="begin"/>
              </w:r>
              <w:r w:rsidR="003D50AF">
                <w:instrText xml:space="preserve"> MACROBUTTON  SnrToggleCheckbox □适用 </w:instrText>
              </w:r>
              <w:r>
                <w:fldChar w:fldCharType="end"/>
              </w:r>
              <w:r>
                <w:fldChar w:fldCharType="begin"/>
              </w:r>
              <w:r w:rsidR="003D50AF">
                <w:instrText xml:space="preserve"> MACROBUTTON  SnrToggleCheckbox √不适用 </w:instrText>
              </w:r>
              <w:r>
                <w:fldChar w:fldCharType="end"/>
              </w:r>
            </w:p>
          </w:sdtContent>
        </w:sdt>
      </w:sdtContent>
    </w:sdt>
    <w:p w:rsidR="00507BB6" w:rsidRDefault="00507BB6">
      <w:pPr>
        <w:rPr>
          <w:szCs w:val="21"/>
        </w:rPr>
      </w:pPr>
    </w:p>
    <w:sdt>
      <w:sdtPr>
        <w:rPr>
          <w:rFonts w:ascii="Times New Roman" w:hAnsi="Times New Roman" w:cs="宋体" w:hint="eastAsia"/>
          <w:b w:val="0"/>
          <w:bCs w:val="0"/>
          <w:kern w:val="0"/>
          <w:sz w:val="24"/>
          <w:szCs w:val="24"/>
        </w:rPr>
        <w:alias w:val="模块:转移其他应收款且继续涉入的，分项列示继续涉入形成的资产、负债..."/>
        <w:tag w:val="_GBC_86d729c7494a406ba4f51afb2c881955"/>
        <w:id w:val="1940414778"/>
        <w:lock w:val="sdtLocked"/>
        <w:placeholder>
          <w:docPart w:val="GBC22222222222222222222222222222"/>
        </w:placeholder>
      </w:sdtPr>
      <w:sdtEndPr>
        <w:rPr>
          <w:sz w:val="21"/>
        </w:rPr>
      </w:sdtEndPr>
      <w:sdtContent>
        <w:p w:rsidR="00507BB6" w:rsidRDefault="00BE0F81">
          <w:pPr>
            <w:pStyle w:val="4"/>
            <w:numPr>
              <w:ilvl w:val="0"/>
              <w:numId w:val="91"/>
            </w:numPr>
            <w:rPr>
              <w:kern w:val="0"/>
            </w:rPr>
          </w:pPr>
          <w:r>
            <w:rPr>
              <w:rFonts w:hint="eastAsia"/>
              <w:kern w:val="0"/>
            </w:rPr>
            <w:t>转移其他</w:t>
          </w:r>
          <w:proofErr w:type="gramStart"/>
          <w:r>
            <w:rPr>
              <w:rFonts w:hint="eastAsia"/>
              <w:kern w:val="0"/>
            </w:rPr>
            <w:t>应收款且继续</w:t>
          </w:r>
          <w:proofErr w:type="gramEnd"/>
          <w:r>
            <w:rPr>
              <w:rFonts w:hint="eastAsia"/>
              <w:kern w:val="0"/>
            </w:rPr>
            <w:t>涉</w:t>
          </w:r>
          <w:proofErr w:type="gramStart"/>
          <w:r>
            <w:rPr>
              <w:rFonts w:hint="eastAsia"/>
              <w:kern w:val="0"/>
            </w:rPr>
            <w:t>入形成</w:t>
          </w:r>
          <w:proofErr w:type="gramEnd"/>
          <w:r>
            <w:rPr>
              <w:rFonts w:hint="eastAsia"/>
              <w:kern w:val="0"/>
            </w:rPr>
            <w:t>的资产、负债金额：</w:t>
          </w:r>
        </w:p>
        <w:sdt>
          <w:sdtPr>
            <w:alias w:val="是否适用：母公司转移其他应收款且继续涉入形成的资产、负债金额[双击切换]"/>
            <w:tag w:val="_GBC_bab484b2a177457b977e28c0385a5b58"/>
            <w:id w:val="-962805983"/>
            <w:lock w:val="sdtContentLocked"/>
            <w:placeholder>
              <w:docPart w:val="GBC22222222222222222222222222222"/>
            </w:placeholder>
          </w:sdtPr>
          <w:sdtEndPr/>
          <w:sdtContent>
            <w:p w:rsidR="00507BB6" w:rsidRDefault="00BE0F81" w:rsidP="003D50AF">
              <w:pPr>
                <w:rPr>
                  <w:szCs w:val="21"/>
                </w:rPr>
              </w:pPr>
              <w:r>
                <w:fldChar w:fldCharType="begin"/>
              </w:r>
              <w:r w:rsidR="003D50AF">
                <w:instrText xml:space="preserve"> MACROBUTTON  SnrToggleCheckbox □适用 </w:instrText>
              </w:r>
              <w:r>
                <w:fldChar w:fldCharType="end"/>
              </w:r>
              <w:r>
                <w:fldChar w:fldCharType="begin"/>
              </w:r>
              <w:r w:rsidR="003D50AF">
                <w:instrText xml:space="preserve"> MACROBUTTON  SnrToggleCheckbox √不适用 </w:instrText>
              </w:r>
              <w:r>
                <w:fldChar w:fldCharType="end"/>
              </w:r>
            </w:p>
          </w:sdtContent>
        </w:sdt>
      </w:sdtContent>
    </w:sdt>
    <w:p w:rsidR="00507BB6" w:rsidRDefault="00507BB6">
      <w:pPr>
        <w:rPr>
          <w:szCs w:val="21"/>
        </w:rPr>
      </w:pPr>
    </w:p>
    <w:sdt>
      <w:sdtPr>
        <w:rPr>
          <w:rFonts w:ascii="Times New Roman" w:hAnsi="Times New Roman" w:hint="eastAsia"/>
          <w:b/>
          <w:bCs/>
        </w:rPr>
        <w:alias w:val="模块:其他应收款其他说明"/>
        <w:tag w:val="_GBC_4b6cd384bee54ff79269fa4457c70d49"/>
        <w:id w:val="2037392096"/>
        <w:lock w:val="sdtLocked"/>
        <w:placeholder>
          <w:docPart w:val="GBC22222222222222222222222222222"/>
        </w:placeholder>
      </w:sdtPr>
      <w:sdtEndPr>
        <w:rPr>
          <w:b w:val="0"/>
          <w:bCs w:val="0"/>
        </w:rPr>
      </w:sdtEndPr>
      <w:sdtContent>
        <w:p w:rsidR="00507BB6" w:rsidRDefault="00BE0F81">
          <w:r>
            <w:rPr>
              <w:rFonts w:hint="eastAsia"/>
            </w:rPr>
            <w:t>其他</w:t>
          </w:r>
          <w:r>
            <w:t>说明：</w:t>
          </w:r>
        </w:p>
        <w:sdt>
          <w:sdtPr>
            <w:alias w:val="是否适用：母公司其他应收款的其他说明[双击切换]"/>
            <w:tag w:val="_GBC_2e0f632cbc7d4916b89bf8824f4b71f0"/>
            <w:id w:val="-614591520"/>
            <w:lock w:val="sdtContentLocked"/>
            <w:placeholder>
              <w:docPart w:val="GBC22222222222222222222222222222"/>
            </w:placeholder>
          </w:sdtPr>
          <w:sdtEndPr/>
          <w:sdtContent>
            <w:p w:rsidR="00507BB6" w:rsidRDefault="00BE0F81">
              <w:r>
                <w:fldChar w:fldCharType="begin"/>
              </w:r>
              <w:r w:rsidR="003D50AF">
                <w:instrText xml:space="preserve"> MACROBUTTON  SnrToggleCheckbox √适用 </w:instrText>
              </w:r>
              <w:r>
                <w:fldChar w:fldCharType="end"/>
              </w:r>
              <w:r>
                <w:fldChar w:fldCharType="begin"/>
              </w:r>
              <w:r w:rsidR="003D50AF">
                <w:instrText xml:space="preserve"> MACROBUTTON  SnrToggleCheckbox □不适用 </w:instrText>
              </w:r>
              <w:r>
                <w:fldChar w:fldCharType="end"/>
              </w:r>
            </w:p>
          </w:sdtContent>
        </w:sdt>
        <w:sdt>
          <w:sdtPr>
            <w:rPr>
              <w:rFonts w:cs="宋体" w:hint="eastAsia"/>
              <w:b w:val="0"/>
              <w:bCs w:val="0"/>
              <w:kern w:val="0"/>
              <w:sz w:val="24"/>
              <w:szCs w:val="24"/>
            </w:rPr>
            <w:alias w:val="其他应收款的其他说明"/>
            <w:tag w:val="_GBC_c50e5b5f7e4c4ab88b09d66d59362ac8"/>
            <w:id w:val="1091442837"/>
            <w:lock w:val="sdtLocked"/>
            <w:placeholder>
              <w:docPart w:val="GBC22222222222222222222222222222"/>
            </w:placeholder>
          </w:sdtPr>
          <w:sdtEndPr>
            <w:rPr>
              <w:sz w:val="21"/>
            </w:rPr>
          </w:sdtEndPr>
          <w:sdtContent>
            <w:p w:rsidR="003D50AF" w:rsidRDefault="003D50AF" w:rsidP="003D50AF">
              <w:pPr>
                <w:pStyle w:val="afb"/>
                <w:tabs>
                  <w:tab w:val="clear" w:pos="1273"/>
                  <w:tab w:val="left" w:pos="2"/>
                </w:tabs>
                <w:ind w:leftChars="0" w:left="2" w:firstLineChars="0" w:hanging="2"/>
                <w:rPr>
                  <w:rFonts w:ascii="Times New Roman" w:eastAsiaTheme="minorEastAsia" w:hAnsi="Times New Roman"/>
                  <w:b w:val="0"/>
                  <w:color w:val="000000"/>
                  <w:kern w:val="0"/>
                </w:rPr>
              </w:pPr>
              <w:r w:rsidRPr="00BF479E">
                <w:rPr>
                  <w:rFonts w:ascii="Times New Roman" w:eastAsiaTheme="minorEastAsia" w:hAnsi="Times New Roman"/>
                  <w:b w:val="0"/>
                  <w:color w:val="000000"/>
                  <w:kern w:val="0"/>
                </w:rPr>
                <w:t>期末其他应收</w:t>
              </w:r>
              <w:proofErr w:type="gramStart"/>
              <w:r w:rsidRPr="00BF479E">
                <w:rPr>
                  <w:rFonts w:ascii="Times New Roman" w:eastAsiaTheme="minorEastAsia" w:hAnsi="Times New Roman"/>
                  <w:b w:val="0"/>
                  <w:color w:val="000000"/>
                  <w:kern w:val="0"/>
                </w:rPr>
                <w:t>款中无持本公司</w:t>
              </w:r>
              <w:proofErr w:type="gramEnd"/>
              <w:r w:rsidRPr="00BF479E">
                <w:rPr>
                  <w:rFonts w:ascii="Times New Roman" w:eastAsiaTheme="minorEastAsia" w:hAnsi="Times New Roman"/>
                  <w:b w:val="0"/>
                  <w:color w:val="000000"/>
                  <w:kern w:val="0"/>
                </w:rPr>
                <w:t>5%</w:t>
              </w:r>
              <w:r w:rsidRPr="00BF479E">
                <w:rPr>
                  <w:rFonts w:ascii="Times New Roman" w:eastAsiaTheme="minorEastAsia" w:hAnsi="Times New Roman"/>
                  <w:b w:val="0"/>
                  <w:color w:val="000000"/>
                  <w:kern w:val="0"/>
                </w:rPr>
                <w:t>以上（含</w:t>
              </w:r>
              <w:r w:rsidRPr="00BF479E">
                <w:rPr>
                  <w:rFonts w:ascii="Times New Roman" w:eastAsiaTheme="minorEastAsia" w:hAnsi="Times New Roman"/>
                  <w:b w:val="0"/>
                  <w:color w:val="000000"/>
                  <w:kern w:val="0"/>
                </w:rPr>
                <w:t>5%</w:t>
              </w:r>
              <w:r w:rsidRPr="00BF479E">
                <w:rPr>
                  <w:rFonts w:ascii="Times New Roman" w:eastAsiaTheme="minorEastAsia" w:hAnsi="Times New Roman"/>
                  <w:b w:val="0"/>
                  <w:color w:val="000000"/>
                  <w:kern w:val="0"/>
                </w:rPr>
                <w:t>）表决权股份的股东单位欠款。</w:t>
              </w:r>
            </w:p>
            <w:p w:rsidR="003D50AF" w:rsidRPr="003D50AF" w:rsidRDefault="003D50AF" w:rsidP="003D50AF">
              <w:pPr>
                <w:pStyle w:val="afb"/>
                <w:tabs>
                  <w:tab w:val="clear" w:pos="1273"/>
                  <w:tab w:val="left" w:pos="2"/>
                </w:tabs>
                <w:ind w:leftChars="0" w:left="2" w:firstLineChars="0" w:hanging="2"/>
                <w:rPr>
                  <w:rFonts w:ascii="Times New Roman" w:eastAsiaTheme="minorEastAsia" w:hAnsi="Times New Roman"/>
                  <w:b w:val="0"/>
                  <w:color w:val="000000"/>
                  <w:kern w:val="0"/>
                </w:rPr>
              </w:pPr>
              <w:r w:rsidRPr="00BF479E">
                <w:rPr>
                  <w:rFonts w:ascii="Times New Roman" w:eastAsiaTheme="minorEastAsia" w:hAnsi="Times New Roman"/>
                  <w:b w:val="0"/>
                  <w:color w:val="000000"/>
                </w:rPr>
                <w:t>期末其他应收款应收关联方的款项</w:t>
              </w:r>
              <w:r w:rsidRPr="003D50AF">
                <w:rPr>
                  <w:rFonts w:ascii="Times New Roman" w:eastAsiaTheme="minorEastAsia" w:hAnsi="Times New Roman" w:hint="eastAsia"/>
                  <w:b w:val="0"/>
                  <w:color w:val="000000"/>
                </w:rPr>
                <w:t>458,426,162.52</w:t>
              </w:r>
              <w:r w:rsidRPr="00BF479E">
                <w:rPr>
                  <w:rFonts w:ascii="Times New Roman" w:eastAsiaTheme="minorEastAsia" w:hAnsi="Times New Roman"/>
                  <w:b w:val="0"/>
                  <w:color w:val="000000"/>
                </w:rPr>
                <w:t>元。</w:t>
              </w:r>
            </w:p>
            <w:p w:rsidR="00507BB6" w:rsidRDefault="00A057D5">
              <w:pPr>
                <w:rPr>
                  <w:szCs w:val="21"/>
                </w:rPr>
              </w:pPr>
            </w:p>
          </w:sdtContent>
        </w:sdt>
        <w:p w:rsidR="00507BB6" w:rsidRDefault="00A057D5">
          <w:pPr>
            <w:rPr>
              <w:rFonts w:ascii="Times New Roman" w:hAnsi="Times New Roman"/>
            </w:rPr>
          </w:pPr>
        </w:p>
      </w:sdtContent>
    </w:sdt>
    <w:p w:rsidR="00235C1A" w:rsidRDefault="00235C1A">
      <w:pPr>
        <w:rPr>
          <w:szCs w:val="21"/>
        </w:rPr>
        <w:sectPr w:rsidR="00235C1A" w:rsidSect="008E732D">
          <w:pgSz w:w="11906" w:h="16838"/>
          <w:pgMar w:top="1525" w:right="1276" w:bottom="1440" w:left="1797" w:header="856" w:footer="992" w:gutter="0"/>
          <w:cols w:space="425"/>
          <w:docGrid w:linePitch="312"/>
        </w:sectPr>
      </w:pPr>
    </w:p>
    <w:p w:rsidR="00507BB6" w:rsidRDefault="00BE0F81">
      <w:pPr>
        <w:pStyle w:val="3"/>
        <w:numPr>
          <w:ilvl w:val="0"/>
          <w:numId w:val="89"/>
        </w:numPr>
        <w:rPr>
          <w:rFonts w:ascii="宋体" w:hAnsi="宋体"/>
          <w:szCs w:val="21"/>
        </w:rPr>
      </w:pPr>
      <w:r>
        <w:rPr>
          <w:rFonts w:ascii="宋体" w:hAnsi="宋体" w:hint="eastAsia"/>
          <w:szCs w:val="21"/>
        </w:rPr>
        <w:lastRenderedPageBreak/>
        <w:t>长期股权投资</w:t>
      </w:r>
    </w:p>
    <w:sdt>
      <w:sdtPr>
        <w:alias w:val="是否适用：母公司长期股权投资[双击切换]"/>
        <w:tag w:val="_GBC_61071b9a58624e83bfc4232808751b95"/>
        <w:id w:val="-173720596"/>
        <w:lock w:val="sdtContentLocked"/>
        <w:placeholder>
          <w:docPart w:val="GBC22222222222222222222222222222"/>
        </w:placeholder>
      </w:sdtPr>
      <w:sdtEndPr/>
      <w:sdtContent>
        <w:p w:rsidR="00507BB6" w:rsidRDefault="00BE0F81">
          <w:r>
            <w:fldChar w:fldCharType="begin"/>
          </w:r>
          <w:r w:rsidR="00235C1A">
            <w:instrText xml:space="preserve"> MACROBUTTON  SnrToggleCheckbox √适用 </w:instrText>
          </w:r>
          <w:r>
            <w:fldChar w:fldCharType="end"/>
          </w:r>
          <w:r>
            <w:fldChar w:fldCharType="begin"/>
          </w:r>
          <w:r w:rsidR="00235C1A">
            <w:instrText xml:space="preserve"> MACROBUTTON  SnrToggleCheckbox □不适用 </w:instrText>
          </w:r>
          <w:r>
            <w:fldChar w:fldCharType="end"/>
          </w:r>
        </w:p>
      </w:sdtContent>
    </w:sdt>
    <w:sdt>
      <w:sdtPr>
        <w:rPr>
          <w:rFonts w:hint="eastAsia"/>
          <w:b/>
          <w:bCs/>
          <w:szCs w:val="21"/>
        </w:rPr>
        <w:alias w:val="模块:长期股权投资按成本法核算"/>
        <w:tag w:val="_GBC_e5163872166a4141a666e7eec5d9956c"/>
        <w:id w:val="-1547289138"/>
        <w:lock w:val="sdtLocked"/>
        <w:placeholder>
          <w:docPart w:val="GBC22222222222222222222222222222"/>
        </w:placeholder>
      </w:sdtPr>
      <w:sdtEndPr>
        <w:rPr>
          <w:b w:val="0"/>
          <w:bCs w:val="0"/>
        </w:rPr>
      </w:sdtEndPr>
      <w:sdtContent>
        <w:p w:rsidR="00507BB6" w:rsidRDefault="00BE0F81">
          <w:pPr>
            <w:jc w:val="right"/>
            <w:rPr>
              <w:szCs w:val="21"/>
            </w:rPr>
          </w:pPr>
          <w:r>
            <w:rPr>
              <w:rFonts w:hint="eastAsia"/>
              <w:szCs w:val="21"/>
            </w:rPr>
            <w:t>单位：</w:t>
          </w:r>
          <w:sdt>
            <w:sdtPr>
              <w:rPr>
                <w:rFonts w:hint="eastAsia"/>
                <w:szCs w:val="21"/>
              </w:rPr>
              <w:alias w:val="单位：母公司财务附注：长期股权投资"/>
              <w:tag w:val="_GBC_ee2c3454a2494dfca9c0a07bba82ed3d"/>
              <w:id w:val="-43044260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长期股权投资"/>
              <w:tag w:val="_GBC_4b4d1a2b986f475e8058a041d2f5a6f9"/>
              <w:id w:val="14784165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3553"/>
            <w:gridCol w:w="1742"/>
            <w:gridCol w:w="1695"/>
            <w:gridCol w:w="1742"/>
            <w:gridCol w:w="1742"/>
            <w:gridCol w:w="1719"/>
            <w:gridCol w:w="1742"/>
          </w:tblGrid>
          <w:tr w:rsidR="00235C1A" w:rsidRPr="006C2F8B" w:rsidTr="006978EB">
            <w:trPr>
              <w:cantSplit/>
            </w:trPr>
            <w:sdt>
              <w:sdtPr>
                <w:rPr>
                  <w:szCs w:val="21"/>
                </w:rPr>
                <w:tag w:val="_PLD_69c4a2f49545484e8b3a149f64c9d21f"/>
                <w:id w:val="-949616044"/>
                <w:lock w:val="sdtLocked"/>
              </w:sdtPr>
              <w:sdtEndPr/>
              <w:sdtContent>
                <w:tc>
                  <w:tcPr>
                    <w:tcW w:w="1279" w:type="pct"/>
                    <w:vMerge w:val="restart"/>
                    <w:shd w:val="clear" w:color="auto" w:fill="auto"/>
                    <w:vAlign w:val="center"/>
                  </w:tcPr>
                  <w:p w:rsidR="00235C1A" w:rsidRPr="006C2F8B" w:rsidRDefault="00235C1A" w:rsidP="006978EB">
                    <w:pPr>
                      <w:jc w:val="center"/>
                      <w:rPr>
                        <w:szCs w:val="21"/>
                      </w:rPr>
                    </w:pPr>
                    <w:r w:rsidRPr="006C2F8B">
                      <w:rPr>
                        <w:rFonts w:hint="eastAsia"/>
                        <w:szCs w:val="21"/>
                      </w:rPr>
                      <w:t>项目</w:t>
                    </w:r>
                  </w:p>
                </w:tc>
              </w:sdtContent>
            </w:sdt>
            <w:sdt>
              <w:sdtPr>
                <w:rPr>
                  <w:szCs w:val="21"/>
                </w:rPr>
                <w:tag w:val="_PLD_f7d0566caa554c4c823029a05c5319eb"/>
                <w:id w:val="-1549996363"/>
                <w:lock w:val="sdtLocked"/>
              </w:sdtPr>
              <w:sdtEndPr/>
              <w:sdtContent>
                <w:tc>
                  <w:tcPr>
                    <w:tcW w:w="1856" w:type="pct"/>
                    <w:gridSpan w:val="3"/>
                    <w:shd w:val="clear" w:color="auto" w:fill="auto"/>
                    <w:vAlign w:val="center"/>
                  </w:tcPr>
                  <w:p w:rsidR="00235C1A" w:rsidRPr="006C2F8B" w:rsidRDefault="00235C1A" w:rsidP="006978EB">
                    <w:pPr>
                      <w:jc w:val="center"/>
                      <w:rPr>
                        <w:szCs w:val="21"/>
                      </w:rPr>
                    </w:pPr>
                    <w:r w:rsidRPr="006C2F8B">
                      <w:rPr>
                        <w:rFonts w:hint="eastAsia"/>
                        <w:szCs w:val="21"/>
                      </w:rPr>
                      <w:t>期末余额</w:t>
                    </w:r>
                  </w:p>
                </w:tc>
              </w:sdtContent>
            </w:sdt>
            <w:sdt>
              <w:sdtPr>
                <w:rPr>
                  <w:szCs w:val="21"/>
                </w:rPr>
                <w:tag w:val="_PLD_9d2cfae2492a49c2b441d1371a5e4673"/>
                <w:id w:val="30535532"/>
                <w:lock w:val="sdtLocked"/>
              </w:sdtPr>
              <w:sdtEndPr/>
              <w:sdtContent>
                <w:tc>
                  <w:tcPr>
                    <w:tcW w:w="1865" w:type="pct"/>
                    <w:gridSpan w:val="3"/>
                    <w:shd w:val="clear" w:color="auto" w:fill="auto"/>
                    <w:vAlign w:val="center"/>
                  </w:tcPr>
                  <w:p w:rsidR="00235C1A" w:rsidRPr="006C2F8B" w:rsidRDefault="00235C1A" w:rsidP="006978EB">
                    <w:pPr>
                      <w:jc w:val="center"/>
                      <w:rPr>
                        <w:szCs w:val="21"/>
                      </w:rPr>
                    </w:pPr>
                    <w:r w:rsidRPr="006C2F8B">
                      <w:rPr>
                        <w:rFonts w:hint="eastAsia"/>
                        <w:szCs w:val="21"/>
                      </w:rPr>
                      <w:t>期初余额</w:t>
                    </w:r>
                  </w:p>
                </w:tc>
              </w:sdtContent>
            </w:sdt>
          </w:tr>
          <w:tr w:rsidR="00235C1A" w:rsidRPr="006C2F8B" w:rsidTr="006978EB">
            <w:trPr>
              <w:cantSplit/>
            </w:trPr>
            <w:tc>
              <w:tcPr>
                <w:tcW w:w="1279" w:type="pct"/>
                <w:vMerge/>
                <w:tcBorders>
                  <w:bottom w:val="single" w:sz="6" w:space="0" w:color="auto"/>
                </w:tcBorders>
                <w:shd w:val="clear" w:color="auto" w:fill="auto"/>
                <w:vAlign w:val="center"/>
              </w:tcPr>
              <w:p w:rsidR="00235C1A" w:rsidRPr="006C2F8B" w:rsidRDefault="00235C1A" w:rsidP="006978EB">
                <w:pPr>
                  <w:jc w:val="center"/>
                  <w:rPr>
                    <w:szCs w:val="21"/>
                  </w:rPr>
                </w:pPr>
              </w:p>
            </w:tc>
            <w:sdt>
              <w:sdtPr>
                <w:rPr>
                  <w:szCs w:val="21"/>
                </w:rPr>
                <w:tag w:val="_PLD_9f664b17996c45f08a57544a9ec7e340"/>
                <w:id w:val="1659489151"/>
                <w:lock w:val="sdtLocked"/>
              </w:sdtPr>
              <w:sdtEndPr/>
              <w:sdtContent>
                <w:tc>
                  <w:tcPr>
                    <w:tcW w:w="628" w:type="pct"/>
                    <w:tcBorders>
                      <w:bottom w:val="single" w:sz="6" w:space="0" w:color="auto"/>
                    </w:tcBorders>
                    <w:shd w:val="clear" w:color="auto" w:fill="auto"/>
                    <w:vAlign w:val="center"/>
                  </w:tcPr>
                  <w:p w:rsidR="00235C1A" w:rsidRPr="006C2F8B" w:rsidRDefault="00235C1A" w:rsidP="006978EB">
                    <w:pPr>
                      <w:jc w:val="center"/>
                      <w:rPr>
                        <w:szCs w:val="21"/>
                      </w:rPr>
                    </w:pPr>
                    <w:r w:rsidRPr="006C2F8B">
                      <w:rPr>
                        <w:rFonts w:hint="eastAsia"/>
                        <w:szCs w:val="21"/>
                      </w:rPr>
                      <w:t>账面余额</w:t>
                    </w:r>
                  </w:p>
                </w:tc>
              </w:sdtContent>
            </w:sdt>
            <w:sdt>
              <w:sdtPr>
                <w:rPr>
                  <w:szCs w:val="21"/>
                </w:rPr>
                <w:tag w:val="_PLD_5c150a7367994fc29e7f8b50d7ff2eab"/>
                <w:id w:val="719025167"/>
                <w:lock w:val="sdtLocked"/>
              </w:sdtPr>
              <w:sdtEndPr/>
              <w:sdtContent>
                <w:tc>
                  <w:tcPr>
                    <w:tcW w:w="614" w:type="pct"/>
                    <w:tcBorders>
                      <w:bottom w:val="single" w:sz="6" w:space="0" w:color="auto"/>
                    </w:tcBorders>
                    <w:shd w:val="clear" w:color="auto" w:fill="auto"/>
                    <w:vAlign w:val="center"/>
                  </w:tcPr>
                  <w:p w:rsidR="00235C1A" w:rsidRPr="006C2F8B" w:rsidRDefault="00235C1A" w:rsidP="006978EB">
                    <w:pPr>
                      <w:jc w:val="center"/>
                      <w:rPr>
                        <w:szCs w:val="21"/>
                      </w:rPr>
                    </w:pPr>
                    <w:r w:rsidRPr="006C2F8B">
                      <w:rPr>
                        <w:rFonts w:hint="eastAsia"/>
                        <w:szCs w:val="21"/>
                      </w:rPr>
                      <w:t>减值准备</w:t>
                    </w:r>
                  </w:p>
                </w:tc>
              </w:sdtContent>
            </w:sdt>
            <w:sdt>
              <w:sdtPr>
                <w:rPr>
                  <w:szCs w:val="21"/>
                </w:rPr>
                <w:tag w:val="_PLD_3db48da0eacd49568929884577dae51b"/>
                <w:id w:val="-821194701"/>
                <w:lock w:val="sdtLocked"/>
              </w:sdtPr>
              <w:sdtEndPr/>
              <w:sdtContent>
                <w:tc>
                  <w:tcPr>
                    <w:tcW w:w="614" w:type="pct"/>
                    <w:tcBorders>
                      <w:bottom w:val="single" w:sz="6" w:space="0" w:color="auto"/>
                    </w:tcBorders>
                    <w:shd w:val="clear" w:color="auto" w:fill="auto"/>
                    <w:vAlign w:val="center"/>
                  </w:tcPr>
                  <w:p w:rsidR="00235C1A" w:rsidRPr="006C2F8B" w:rsidRDefault="00235C1A" w:rsidP="006978EB">
                    <w:pPr>
                      <w:jc w:val="center"/>
                      <w:rPr>
                        <w:szCs w:val="21"/>
                      </w:rPr>
                    </w:pPr>
                    <w:r w:rsidRPr="006C2F8B">
                      <w:rPr>
                        <w:rFonts w:hint="eastAsia"/>
                        <w:szCs w:val="21"/>
                      </w:rPr>
                      <w:t>账面价值</w:t>
                    </w:r>
                  </w:p>
                </w:tc>
              </w:sdtContent>
            </w:sdt>
            <w:sdt>
              <w:sdtPr>
                <w:rPr>
                  <w:szCs w:val="21"/>
                </w:rPr>
                <w:tag w:val="_PLD_00d8a1d3b6754b52929b2c46a2e716c9"/>
                <w:id w:val="1608079424"/>
                <w:lock w:val="sdtLocked"/>
              </w:sdtPr>
              <w:sdtEndPr/>
              <w:sdtContent>
                <w:tc>
                  <w:tcPr>
                    <w:tcW w:w="629" w:type="pct"/>
                    <w:tcBorders>
                      <w:bottom w:val="single" w:sz="6" w:space="0" w:color="auto"/>
                    </w:tcBorders>
                    <w:shd w:val="clear" w:color="auto" w:fill="auto"/>
                    <w:vAlign w:val="center"/>
                  </w:tcPr>
                  <w:p w:rsidR="00235C1A" w:rsidRPr="006C2F8B" w:rsidRDefault="00235C1A" w:rsidP="006978EB">
                    <w:pPr>
                      <w:jc w:val="center"/>
                      <w:rPr>
                        <w:szCs w:val="21"/>
                      </w:rPr>
                    </w:pPr>
                    <w:r w:rsidRPr="006C2F8B">
                      <w:rPr>
                        <w:rFonts w:hint="eastAsia"/>
                        <w:szCs w:val="21"/>
                      </w:rPr>
                      <w:t>账面余额</w:t>
                    </w:r>
                  </w:p>
                </w:tc>
              </w:sdtContent>
            </w:sdt>
            <w:sdt>
              <w:sdtPr>
                <w:rPr>
                  <w:szCs w:val="21"/>
                </w:rPr>
                <w:tag w:val="_PLD_0f2c77fc41ea456bab34653dee178805"/>
                <w:id w:val="-127094031"/>
                <w:lock w:val="sdtLocked"/>
              </w:sdtPr>
              <w:sdtEndPr/>
              <w:sdtContent>
                <w:tc>
                  <w:tcPr>
                    <w:tcW w:w="621" w:type="pct"/>
                    <w:tcBorders>
                      <w:bottom w:val="single" w:sz="6" w:space="0" w:color="auto"/>
                    </w:tcBorders>
                    <w:shd w:val="clear" w:color="auto" w:fill="auto"/>
                    <w:vAlign w:val="center"/>
                  </w:tcPr>
                  <w:p w:rsidR="00235C1A" w:rsidRPr="006C2F8B" w:rsidRDefault="00235C1A" w:rsidP="006978EB">
                    <w:pPr>
                      <w:jc w:val="center"/>
                      <w:rPr>
                        <w:szCs w:val="21"/>
                      </w:rPr>
                    </w:pPr>
                    <w:r w:rsidRPr="006C2F8B">
                      <w:rPr>
                        <w:rFonts w:hint="eastAsia"/>
                        <w:szCs w:val="21"/>
                      </w:rPr>
                      <w:t>减值准备</w:t>
                    </w:r>
                  </w:p>
                </w:tc>
              </w:sdtContent>
            </w:sdt>
            <w:sdt>
              <w:sdtPr>
                <w:rPr>
                  <w:szCs w:val="21"/>
                </w:rPr>
                <w:tag w:val="_PLD_9ae07ed9769c419fa280d4c5ad3f03d7"/>
                <w:id w:val="540564113"/>
                <w:lock w:val="sdtLocked"/>
              </w:sdtPr>
              <w:sdtEndPr/>
              <w:sdtContent>
                <w:tc>
                  <w:tcPr>
                    <w:tcW w:w="616" w:type="pct"/>
                    <w:tcBorders>
                      <w:bottom w:val="single" w:sz="6" w:space="0" w:color="auto"/>
                    </w:tcBorders>
                    <w:shd w:val="clear" w:color="auto" w:fill="auto"/>
                    <w:vAlign w:val="center"/>
                  </w:tcPr>
                  <w:p w:rsidR="00235C1A" w:rsidRPr="006C2F8B" w:rsidRDefault="00235C1A" w:rsidP="006978EB">
                    <w:pPr>
                      <w:jc w:val="center"/>
                      <w:rPr>
                        <w:szCs w:val="21"/>
                      </w:rPr>
                    </w:pPr>
                    <w:r w:rsidRPr="006C2F8B">
                      <w:rPr>
                        <w:rFonts w:hint="eastAsia"/>
                        <w:szCs w:val="21"/>
                      </w:rPr>
                      <w:t>账面价值</w:t>
                    </w:r>
                  </w:p>
                </w:tc>
              </w:sdtContent>
            </w:sdt>
          </w:tr>
          <w:tr w:rsidR="00235C1A" w:rsidRPr="006C2F8B" w:rsidTr="006978EB">
            <w:trPr>
              <w:cantSplit/>
            </w:trPr>
            <w:sdt>
              <w:sdtPr>
                <w:rPr>
                  <w:szCs w:val="21"/>
                </w:rPr>
                <w:tag w:val="_PLD_b2ce03f2519c40d0a152124161e4337f"/>
                <w:id w:val="-1275708721"/>
                <w:lock w:val="sdtLocked"/>
              </w:sdtPr>
              <w:sdtEndPr/>
              <w:sdtContent>
                <w:tc>
                  <w:tcPr>
                    <w:tcW w:w="1279" w:type="pct"/>
                    <w:shd w:val="clear" w:color="auto" w:fill="auto"/>
                  </w:tcPr>
                  <w:p w:rsidR="00235C1A" w:rsidRPr="006C2F8B" w:rsidRDefault="00235C1A" w:rsidP="006978EB">
                    <w:pPr>
                      <w:rPr>
                        <w:szCs w:val="21"/>
                      </w:rPr>
                    </w:pPr>
                    <w:r w:rsidRPr="006C2F8B">
                      <w:rPr>
                        <w:rFonts w:hint="eastAsia"/>
                        <w:szCs w:val="21"/>
                      </w:rPr>
                      <w:t>对子公司投资</w:t>
                    </w:r>
                  </w:p>
                </w:tc>
              </w:sdtContent>
            </w:sdt>
            <w:tc>
              <w:tcPr>
                <w:tcW w:w="628" w:type="pct"/>
                <w:shd w:val="clear" w:color="auto" w:fill="auto"/>
              </w:tcPr>
              <w:p w:rsidR="00235C1A" w:rsidRPr="006C2F8B" w:rsidRDefault="00235C1A" w:rsidP="006978EB">
                <w:pPr>
                  <w:jc w:val="right"/>
                  <w:rPr>
                    <w:szCs w:val="21"/>
                  </w:rPr>
                </w:pPr>
                <w:r w:rsidRPr="006C2F8B">
                  <w:rPr>
                    <w:szCs w:val="21"/>
                  </w:rPr>
                  <w:t>1,669,323,652.91</w:t>
                </w:r>
              </w:p>
            </w:tc>
            <w:tc>
              <w:tcPr>
                <w:tcW w:w="614" w:type="pct"/>
                <w:shd w:val="clear" w:color="auto" w:fill="auto"/>
              </w:tcPr>
              <w:p w:rsidR="00235C1A" w:rsidRPr="006C2F8B" w:rsidRDefault="00235C1A" w:rsidP="006978EB">
                <w:pPr>
                  <w:jc w:val="right"/>
                  <w:rPr>
                    <w:szCs w:val="21"/>
                  </w:rPr>
                </w:pPr>
              </w:p>
            </w:tc>
            <w:tc>
              <w:tcPr>
                <w:tcW w:w="614" w:type="pct"/>
                <w:shd w:val="clear" w:color="auto" w:fill="auto"/>
              </w:tcPr>
              <w:p w:rsidR="00235C1A" w:rsidRPr="006C2F8B" w:rsidRDefault="00235C1A" w:rsidP="006978EB">
                <w:pPr>
                  <w:jc w:val="right"/>
                  <w:rPr>
                    <w:szCs w:val="21"/>
                  </w:rPr>
                </w:pPr>
                <w:r w:rsidRPr="006C2F8B">
                  <w:rPr>
                    <w:szCs w:val="21"/>
                  </w:rPr>
                  <w:t>1,669,323,652.91</w:t>
                </w:r>
              </w:p>
            </w:tc>
            <w:tc>
              <w:tcPr>
                <w:tcW w:w="629" w:type="pct"/>
                <w:shd w:val="clear" w:color="auto" w:fill="auto"/>
              </w:tcPr>
              <w:p w:rsidR="00235C1A" w:rsidRPr="006C2F8B" w:rsidRDefault="00235C1A" w:rsidP="006978EB">
                <w:pPr>
                  <w:jc w:val="right"/>
                  <w:rPr>
                    <w:szCs w:val="21"/>
                  </w:rPr>
                </w:pPr>
                <w:r w:rsidRPr="006C2F8B">
                  <w:rPr>
                    <w:szCs w:val="21"/>
                  </w:rPr>
                  <w:t>1,519,323,652.91</w:t>
                </w:r>
              </w:p>
            </w:tc>
            <w:tc>
              <w:tcPr>
                <w:tcW w:w="621" w:type="pct"/>
                <w:shd w:val="clear" w:color="auto" w:fill="auto"/>
              </w:tcPr>
              <w:p w:rsidR="00235C1A" w:rsidRPr="006C2F8B" w:rsidRDefault="00235C1A" w:rsidP="006978EB">
                <w:pPr>
                  <w:jc w:val="right"/>
                  <w:rPr>
                    <w:szCs w:val="21"/>
                  </w:rPr>
                </w:pPr>
              </w:p>
            </w:tc>
            <w:tc>
              <w:tcPr>
                <w:tcW w:w="616" w:type="pct"/>
                <w:shd w:val="clear" w:color="auto" w:fill="auto"/>
              </w:tcPr>
              <w:p w:rsidR="00235C1A" w:rsidRPr="006C2F8B" w:rsidRDefault="00235C1A" w:rsidP="006978EB">
                <w:pPr>
                  <w:jc w:val="right"/>
                  <w:rPr>
                    <w:szCs w:val="21"/>
                  </w:rPr>
                </w:pPr>
                <w:r w:rsidRPr="006C2F8B">
                  <w:rPr>
                    <w:szCs w:val="21"/>
                  </w:rPr>
                  <w:t>1,519,323,652.91</w:t>
                </w:r>
              </w:p>
            </w:tc>
          </w:tr>
          <w:tr w:rsidR="00235C1A" w:rsidRPr="006C2F8B" w:rsidTr="006978EB">
            <w:trPr>
              <w:cantSplit/>
            </w:trPr>
            <w:sdt>
              <w:sdtPr>
                <w:rPr>
                  <w:szCs w:val="21"/>
                </w:rPr>
                <w:tag w:val="_PLD_da68a71aef6a46449e56205bf88b68ae"/>
                <w:id w:val="1694185073"/>
                <w:lock w:val="sdtLocked"/>
              </w:sdtPr>
              <w:sdtEndPr/>
              <w:sdtContent>
                <w:tc>
                  <w:tcPr>
                    <w:tcW w:w="1279" w:type="pct"/>
                    <w:shd w:val="clear" w:color="auto" w:fill="auto"/>
                  </w:tcPr>
                  <w:p w:rsidR="00235C1A" w:rsidRPr="006C2F8B" w:rsidRDefault="00235C1A" w:rsidP="006978EB">
                    <w:pPr>
                      <w:rPr>
                        <w:szCs w:val="21"/>
                      </w:rPr>
                    </w:pPr>
                    <w:r w:rsidRPr="006C2F8B">
                      <w:rPr>
                        <w:rFonts w:hint="eastAsia"/>
                        <w:szCs w:val="21"/>
                      </w:rPr>
                      <w:t>对联营、合营企业投资</w:t>
                    </w:r>
                  </w:p>
                </w:tc>
              </w:sdtContent>
            </w:sdt>
            <w:tc>
              <w:tcPr>
                <w:tcW w:w="628" w:type="pct"/>
                <w:shd w:val="clear" w:color="auto" w:fill="auto"/>
              </w:tcPr>
              <w:p w:rsidR="00235C1A" w:rsidRPr="006C2F8B" w:rsidRDefault="00235C1A" w:rsidP="006978EB">
                <w:pPr>
                  <w:jc w:val="right"/>
                  <w:rPr>
                    <w:szCs w:val="21"/>
                  </w:rPr>
                </w:pPr>
                <w:r w:rsidRPr="006C2F8B">
                  <w:rPr>
                    <w:szCs w:val="21"/>
                  </w:rPr>
                  <w:t>399,233.83</w:t>
                </w:r>
              </w:p>
            </w:tc>
            <w:tc>
              <w:tcPr>
                <w:tcW w:w="614" w:type="pct"/>
                <w:shd w:val="clear" w:color="auto" w:fill="auto"/>
              </w:tcPr>
              <w:p w:rsidR="00235C1A" w:rsidRPr="006C2F8B" w:rsidRDefault="00235C1A" w:rsidP="006978EB">
                <w:pPr>
                  <w:jc w:val="right"/>
                  <w:rPr>
                    <w:szCs w:val="21"/>
                  </w:rPr>
                </w:pPr>
                <w:r w:rsidRPr="006C2F8B">
                  <w:rPr>
                    <w:szCs w:val="21"/>
                  </w:rPr>
                  <w:t>399,233.83</w:t>
                </w:r>
              </w:p>
            </w:tc>
            <w:tc>
              <w:tcPr>
                <w:tcW w:w="614" w:type="pct"/>
                <w:shd w:val="clear" w:color="auto" w:fill="auto"/>
              </w:tcPr>
              <w:p w:rsidR="00235C1A" w:rsidRPr="006C2F8B" w:rsidRDefault="00235C1A" w:rsidP="006978EB">
                <w:pPr>
                  <w:jc w:val="right"/>
                  <w:rPr>
                    <w:szCs w:val="21"/>
                  </w:rPr>
                </w:pPr>
              </w:p>
            </w:tc>
            <w:tc>
              <w:tcPr>
                <w:tcW w:w="629" w:type="pct"/>
                <w:shd w:val="clear" w:color="auto" w:fill="auto"/>
              </w:tcPr>
              <w:p w:rsidR="00235C1A" w:rsidRPr="006C2F8B" w:rsidRDefault="00235C1A" w:rsidP="006978EB">
                <w:pPr>
                  <w:jc w:val="right"/>
                  <w:rPr>
                    <w:szCs w:val="21"/>
                  </w:rPr>
                </w:pPr>
                <w:r w:rsidRPr="006C2F8B">
                  <w:rPr>
                    <w:szCs w:val="21"/>
                  </w:rPr>
                  <w:t>399,233.83</w:t>
                </w:r>
              </w:p>
            </w:tc>
            <w:tc>
              <w:tcPr>
                <w:tcW w:w="621" w:type="pct"/>
                <w:shd w:val="clear" w:color="auto" w:fill="auto"/>
              </w:tcPr>
              <w:p w:rsidR="00235C1A" w:rsidRPr="006C2F8B" w:rsidRDefault="00235C1A" w:rsidP="006978EB">
                <w:pPr>
                  <w:jc w:val="right"/>
                  <w:rPr>
                    <w:szCs w:val="21"/>
                  </w:rPr>
                </w:pPr>
                <w:r w:rsidRPr="006C2F8B">
                  <w:rPr>
                    <w:szCs w:val="21"/>
                  </w:rPr>
                  <w:t>399,233.83</w:t>
                </w:r>
              </w:p>
            </w:tc>
            <w:tc>
              <w:tcPr>
                <w:tcW w:w="616" w:type="pct"/>
                <w:shd w:val="clear" w:color="auto" w:fill="auto"/>
              </w:tcPr>
              <w:p w:rsidR="00235C1A" w:rsidRPr="006C2F8B" w:rsidRDefault="00235C1A" w:rsidP="006978EB">
                <w:pPr>
                  <w:jc w:val="right"/>
                  <w:rPr>
                    <w:szCs w:val="21"/>
                  </w:rPr>
                </w:pPr>
              </w:p>
            </w:tc>
          </w:tr>
          <w:tr w:rsidR="00235C1A" w:rsidRPr="006C2F8B" w:rsidTr="006978EB">
            <w:trPr>
              <w:cantSplit/>
            </w:trPr>
            <w:sdt>
              <w:sdtPr>
                <w:rPr>
                  <w:szCs w:val="21"/>
                </w:rPr>
                <w:tag w:val="_PLD_5c8b8837c4fd4f29a39327cb72d5dcbf"/>
                <w:id w:val="-660383104"/>
                <w:lock w:val="sdtLocked"/>
              </w:sdtPr>
              <w:sdtEndPr/>
              <w:sdtContent>
                <w:tc>
                  <w:tcPr>
                    <w:tcW w:w="1279" w:type="pct"/>
                    <w:shd w:val="clear" w:color="auto" w:fill="auto"/>
                    <w:vAlign w:val="center"/>
                  </w:tcPr>
                  <w:p w:rsidR="00235C1A" w:rsidRPr="006C2F8B" w:rsidRDefault="00235C1A" w:rsidP="006978EB">
                    <w:pPr>
                      <w:jc w:val="center"/>
                      <w:rPr>
                        <w:szCs w:val="21"/>
                      </w:rPr>
                    </w:pPr>
                    <w:r w:rsidRPr="006C2F8B">
                      <w:rPr>
                        <w:rFonts w:hint="eastAsia"/>
                        <w:szCs w:val="21"/>
                      </w:rPr>
                      <w:t>合计</w:t>
                    </w:r>
                  </w:p>
                </w:tc>
              </w:sdtContent>
            </w:sdt>
            <w:tc>
              <w:tcPr>
                <w:tcW w:w="628" w:type="pct"/>
                <w:shd w:val="clear" w:color="auto" w:fill="auto"/>
              </w:tcPr>
              <w:p w:rsidR="00235C1A" w:rsidRPr="006C2F8B" w:rsidRDefault="00235C1A" w:rsidP="006978EB">
                <w:pPr>
                  <w:jc w:val="right"/>
                  <w:rPr>
                    <w:szCs w:val="21"/>
                  </w:rPr>
                </w:pPr>
                <w:r w:rsidRPr="006C2F8B">
                  <w:rPr>
                    <w:szCs w:val="21"/>
                  </w:rPr>
                  <w:t>1,669,722,886.74</w:t>
                </w:r>
              </w:p>
            </w:tc>
            <w:tc>
              <w:tcPr>
                <w:tcW w:w="614" w:type="pct"/>
                <w:shd w:val="clear" w:color="auto" w:fill="auto"/>
              </w:tcPr>
              <w:p w:rsidR="00235C1A" w:rsidRPr="006C2F8B" w:rsidRDefault="00235C1A" w:rsidP="006978EB">
                <w:pPr>
                  <w:jc w:val="right"/>
                  <w:rPr>
                    <w:szCs w:val="21"/>
                  </w:rPr>
                </w:pPr>
                <w:r w:rsidRPr="006C2F8B">
                  <w:rPr>
                    <w:szCs w:val="21"/>
                  </w:rPr>
                  <w:t>399,233.83</w:t>
                </w:r>
              </w:p>
            </w:tc>
            <w:tc>
              <w:tcPr>
                <w:tcW w:w="614" w:type="pct"/>
                <w:shd w:val="clear" w:color="auto" w:fill="auto"/>
              </w:tcPr>
              <w:p w:rsidR="00235C1A" w:rsidRPr="006C2F8B" w:rsidRDefault="00235C1A" w:rsidP="006978EB">
                <w:pPr>
                  <w:jc w:val="right"/>
                  <w:rPr>
                    <w:szCs w:val="21"/>
                  </w:rPr>
                </w:pPr>
                <w:r w:rsidRPr="006C2F8B">
                  <w:rPr>
                    <w:szCs w:val="21"/>
                  </w:rPr>
                  <w:t>1,669,323,652.91</w:t>
                </w:r>
              </w:p>
            </w:tc>
            <w:tc>
              <w:tcPr>
                <w:tcW w:w="629" w:type="pct"/>
                <w:shd w:val="clear" w:color="auto" w:fill="auto"/>
              </w:tcPr>
              <w:p w:rsidR="00235C1A" w:rsidRPr="006C2F8B" w:rsidRDefault="00235C1A" w:rsidP="006978EB">
                <w:pPr>
                  <w:jc w:val="right"/>
                  <w:rPr>
                    <w:szCs w:val="21"/>
                  </w:rPr>
                </w:pPr>
                <w:r w:rsidRPr="006C2F8B">
                  <w:rPr>
                    <w:szCs w:val="21"/>
                  </w:rPr>
                  <w:t>1,519,722,886.74</w:t>
                </w:r>
              </w:p>
            </w:tc>
            <w:tc>
              <w:tcPr>
                <w:tcW w:w="621" w:type="pct"/>
                <w:shd w:val="clear" w:color="auto" w:fill="auto"/>
              </w:tcPr>
              <w:p w:rsidR="00235C1A" w:rsidRPr="006C2F8B" w:rsidRDefault="00235C1A" w:rsidP="006978EB">
                <w:pPr>
                  <w:jc w:val="right"/>
                  <w:rPr>
                    <w:szCs w:val="21"/>
                  </w:rPr>
                </w:pPr>
                <w:r w:rsidRPr="006C2F8B">
                  <w:rPr>
                    <w:szCs w:val="21"/>
                  </w:rPr>
                  <w:t>399,233.83</w:t>
                </w:r>
              </w:p>
            </w:tc>
            <w:tc>
              <w:tcPr>
                <w:tcW w:w="616" w:type="pct"/>
                <w:shd w:val="clear" w:color="auto" w:fill="auto"/>
              </w:tcPr>
              <w:p w:rsidR="00235C1A" w:rsidRPr="006C2F8B" w:rsidRDefault="00235C1A" w:rsidP="006978EB">
                <w:pPr>
                  <w:jc w:val="right"/>
                  <w:rPr>
                    <w:szCs w:val="21"/>
                  </w:rPr>
                </w:pPr>
                <w:r w:rsidRPr="006C2F8B">
                  <w:rPr>
                    <w:szCs w:val="21"/>
                  </w:rPr>
                  <w:t>1,519,323,652.91</w:t>
                </w:r>
              </w:p>
            </w:tc>
          </w:tr>
        </w:tbl>
        <w:p w:rsidR="00507BB6" w:rsidRDefault="00A057D5">
          <w:pPr>
            <w:rPr>
              <w:szCs w:val="21"/>
            </w:rPr>
          </w:pPr>
        </w:p>
      </w:sdtContent>
    </w:sdt>
    <w:sdt>
      <w:sdtPr>
        <w:rPr>
          <w:rFonts w:ascii="宋体" w:hAnsi="宋体" w:cs="宋体" w:hint="eastAsia"/>
          <w:b w:val="0"/>
          <w:bCs w:val="0"/>
          <w:kern w:val="0"/>
          <w:sz w:val="24"/>
          <w:szCs w:val="24"/>
        </w:rPr>
        <w:alias w:val="模块:对子公司投资"/>
        <w:tag w:val="_GBC_354d808d545e41aab5b25112222d90f9"/>
        <w:id w:val="1853523694"/>
        <w:lock w:val="sdtLocked"/>
        <w:placeholder>
          <w:docPart w:val="GBC22222222222222222222222222222"/>
        </w:placeholder>
      </w:sdtPr>
      <w:sdtEndPr>
        <w:rPr>
          <w:sz w:val="21"/>
          <w:szCs w:val="21"/>
        </w:rPr>
      </w:sdtEndPr>
      <w:sdtContent>
        <w:p w:rsidR="00507BB6" w:rsidRDefault="00BE0F81">
          <w:pPr>
            <w:pStyle w:val="4"/>
            <w:numPr>
              <w:ilvl w:val="0"/>
              <w:numId w:val="100"/>
            </w:numPr>
          </w:pPr>
          <w:r>
            <w:rPr>
              <w:rFonts w:hint="eastAsia"/>
            </w:rPr>
            <w:t>对子公司投资</w:t>
          </w:r>
        </w:p>
        <w:sdt>
          <w:sdtPr>
            <w:alias w:val="是否适用：母公司对子公司投资[双击切换]"/>
            <w:tag w:val="_GBC_c52cee49247d42a9a79deabbd4c8635c"/>
            <w:id w:val="958080113"/>
            <w:lock w:val="sdtContentLocked"/>
            <w:placeholder>
              <w:docPart w:val="GBC22222222222222222222222222222"/>
            </w:placeholder>
          </w:sdtPr>
          <w:sdtEndPr/>
          <w:sdtContent>
            <w:p w:rsidR="00507BB6" w:rsidRDefault="00BE0F81">
              <w:r>
                <w:fldChar w:fldCharType="begin"/>
              </w:r>
              <w:r w:rsidR="007C2A3E">
                <w:instrText xml:space="preserve"> MACROBUTTON  SnrToggleCheckbox √适用 </w:instrText>
              </w:r>
              <w:r>
                <w:fldChar w:fldCharType="end"/>
              </w:r>
              <w:r>
                <w:fldChar w:fldCharType="begin"/>
              </w:r>
              <w:r w:rsidR="007C2A3E">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母公司财务附注：对子公司投资"/>
              <w:tag w:val="_GBC_84c410d0b81f42e3adfddc3699487310"/>
              <w:id w:val="18523782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对子公司投资"/>
              <w:tag w:val="_GBC_97fad72310ba4b849377b0e1cebf7303"/>
              <w:id w:val="-11855139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58"/>
            <w:gridCol w:w="1896"/>
            <w:gridCol w:w="1843"/>
            <w:gridCol w:w="1254"/>
            <w:gridCol w:w="1896"/>
            <w:gridCol w:w="1871"/>
            <w:gridCol w:w="1871"/>
          </w:tblGrid>
          <w:tr w:rsidR="007C2A3E" w:rsidRPr="007C2A3E" w:rsidTr="007C2A3E">
            <w:sdt>
              <w:sdtPr>
                <w:rPr>
                  <w:szCs w:val="21"/>
                </w:rPr>
                <w:tag w:val="_PLD_c6f1ebfed2274883870089cc90c0b5b3"/>
                <w:id w:val="-616764303"/>
                <w:lock w:val="sdtLocked"/>
              </w:sdtPr>
              <w:sdtEndPr/>
              <w:sdtContent>
                <w:tc>
                  <w:tcPr>
                    <w:tcW w:w="1227" w:type="pct"/>
                    <w:tcBorders>
                      <w:top w:val="single" w:sz="4" w:space="0" w:color="auto"/>
                      <w:left w:val="single" w:sz="4" w:space="0" w:color="auto"/>
                      <w:bottom w:val="single" w:sz="4" w:space="0" w:color="auto"/>
                      <w:right w:val="single" w:sz="4" w:space="0" w:color="auto"/>
                    </w:tcBorders>
                    <w:shd w:val="clear" w:color="auto" w:fill="auto"/>
                    <w:vAlign w:val="center"/>
                  </w:tcPr>
                  <w:p w:rsidR="007C2A3E" w:rsidRPr="007C2A3E" w:rsidRDefault="007C2A3E" w:rsidP="006978EB">
                    <w:pPr>
                      <w:jc w:val="center"/>
                      <w:rPr>
                        <w:szCs w:val="21"/>
                      </w:rPr>
                    </w:pPr>
                    <w:r w:rsidRPr="007C2A3E">
                      <w:rPr>
                        <w:rFonts w:hint="eastAsia"/>
                        <w:szCs w:val="21"/>
                      </w:rPr>
                      <w:t>被投资单位</w:t>
                    </w:r>
                  </w:p>
                </w:tc>
              </w:sdtContent>
            </w:sdt>
            <w:sdt>
              <w:sdtPr>
                <w:rPr>
                  <w:szCs w:val="21"/>
                </w:rPr>
                <w:tag w:val="_PLD_c8b6275a3567432ba7b63d4485a9cce5"/>
                <w:id w:val="604389111"/>
                <w:lock w:val="sdtLocked"/>
              </w:sdtPr>
              <w:sdtEndPr/>
              <w:sdtContent>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rsidR="007C2A3E" w:rsidRPr="007C2A3E" w:rsidRDefault="007C2A3E" w:rsidP="006978EB">
                    <w:pPr>
                      <w:jc w:val="center"/>
                      <w:rPr>
                        <w:szCs w:val="21"/>
                      </w:rPr>
                    </w:pPr>
                    <w:r w:rsidRPr="007C2A3E">
                      <w:rPr>
                        <w:rFonts w:hint="eastAsia"/>
                        <w:szCs w:val="21"/>
                      </w:rPr>
                      <w:t>期初余额</w:t>
                    </w:r>
                  </w:p>
                </w:tc>
              </w:sdtContent>
            </w:sdt>
            <w:sdt>
              <w:sdtPr>
                <w:rPr>
                  <w:szCs w:val="21"/>
                </w:rPr>
                <w:tag w:val="_PLD_a192e1f764d54f39ad94a065019bc4f2"/>
                <w:id w:val="-592709535"/>
                <w:lock w:val="sdtLocked"/>
              </w:sdtPr>
              <w:sdtEndPr/>
              <w:sdtContent>
                <w:tc>
                  <w:tcPr>
                    <w:tcW w:w="654" w:type="pct"/>
                    <w:tcBorders>
                      <w:top w:val="single" w:sz="4" w:space="0" w:color="auto"/>
                      <w:left w:val="single" w:sz="4" w:space="0" w:color="auto"/>
                      <w:bottom w:val="single" w:sz="4" w:space="0" w:color="auto"/>
                      <w:right w:val="single" w:sz="4" w:space="0" w:color="auto"/>
                    </w:tcBorders>
                    <w:shd w:val="clear" w:color="auto" w:fill="auto"/>
                    <w:vAlign w:val="center"/>
                  </w:tcPr>
                  <w:p w:rsidR="007C2A3E" w:rsidRPr="007C2A3E" w:rsidRDefault="007C2A3E" w:rsidP="006978EB">
                    <w:pPr>
                      <w:jc w:val="center"/>
                      <w:rPr>
                        <w:szCs w:val="21"/>
                      </w:rPr>
                    </w:pPr>
                    <w:r w:rsidRPr="007C2A3E">
                      <w:rPr>
                        <w:rFonts w:hint="eastAsia"/>
                        <w:szCs w:val="21"/>
                      </w:rPr>
                      <w:t>本期增加</w:t>
                    </w:r>
                  </w:p>
                </w:tc>
              </w:sdtContent>
            </w:sdt>
            <w:sdt>
              <w:sdtPr>
                <w:rPr>
                  <w:szCs w:val="21"/>
                </w:rPr>
                <w:tag w:val="_PLD_3a74d3e1bc0e43debb3fdd0f1f6de769"/>
                <w:id w:val="116961309"/>
                <w:lock w:val="sdtLocked"/>
              </w:sdtPr>
              <w:sdtEndPr/>
              <w:sdtContent>
                <w:tc>
                  <w:tcPr>
                    <w:tcW w:w="445" w:type="pct"/>
                    <w:tcBorders>
                      <w:top w:val="single" w:sz="4" w:space="0" w:color="auto"/>
                      <w:left w:val="single" w:sz="4" w:space="0" w:color="auto"/>
                      <w:bottom w:val="single" w:sz="4" w:space="0" w:color="auto"/>
                      <w:right w:val="single" w:sz="4" w:space="0" w:color="auto"/>
                    </w:tcBorders>
                    <w:shd w:val="clear" w:color="auto" w:fill="auto"/>
                    <w:vAlign w:val="center"/>
                  </w:tcPr>
                  <w:p w:rsidR="007C2A3E" w:rsidRPr="007C2A3E" w:rsidRDefault="007C2A3E" w:rsidP="006978EB">
                    <w:pPr>
                      <w:jc w:val="center"/>
                      <w:rPr>
                        <w:szCs w:val="21"/>
                      </w:rPr>
                    </w:pPr>
                    <w:r w:rsidRPr="007C2A3E">
                      <w:rPr>
                        <w:rFonts w:hint="eastAsia"/>
                        <w:szCs w:val="21"/>
                      </w:rPr>
                      <w:t>本期减少</w:t>
                    </w:r>
                  </w:p>
                </w:tc>
              </w:sdtContent>
            </w:sdt>
            <w:sdt>
              <w:sdtPr>
                <w:rPr>
                  <w:szCs w:val="21"/>
                </w:rPr>
                <w:tag w:val="_PLD_62acff2435cd434284a753ea8ebfa201"/>
                <w:id w:val="-1115364446"/>
                <w:lock w:val="sdtLocked"/>
              </w:sdtPr>
              <w:sdtEndPr/>
              <w:sdtContent>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rsidR="007C2A3E" w:rsidRPr="007C2A3E" w:rsidRDefault="007C2A3E" w:rsidP="006978EB">
                    <w:pPr>
                      <w:jc w:val="center"/>
                      <w:rPr>
                        <w:szCs w:val="21"/>
                      </w:rPr>
                    </w:pPr>
                    <w:r w:rsidRPr="007C2A3E">
                      <w:rPr>
                        <w:rFonts w:hint="eastAsia"/>
                        <w:szCs w:val="21"/>
                      </w:rPr>
                      <w:t>期末余额</w:t>
                    </w:r>
                  </w:p>
                </w:tc>
              </w:sdtContent>
            </w:sdt>
            <w:sdt>
              <w:sdtPr>
                <w:rPr>
                  <w:szCs w:val="21"/>
                </w:rPr>
                <w:tag w:val="_PLD_67b1a9b1d215409ebb6ceb131ad5e8bf"/>
                <w:id w:val="701209762"/>
                <w:lock w:val="sdtLocked"/>
              </w:sdtPr>
              <w:sdtEndPr/>
              <w:sdtContent>
                <w:tc>
                  <w:tcPr>
                    <w:tcW w:w="664" w:type="pct"/>
                    <w:tcBorders>
                      <w:top w:val="single" w:sz="4" w:space="0" w:color="auto"/>
                      <w:left w:val="single" w:sz="4" w:space="0" w:color="auto"/>
                      <w:bottom w:val="single" w:sz="4" w:space="0" w:color="auto"/>
                      <w:right w:val="single" w:sz="4" w:space="0" w:color="auto"/>
                    </w:tcBorders>
                    <w:shd w:val="clear" w:color="auto" w:fill="auto"/>
                    <w:vAlign w:val="center"/>
                  </w:tcPr>
                  <w:p w:rsidR="007C2A3E" w:rsidRPr="007C2A3E" w:rsidRDefault="007C2A3E" w:rsidP="006978EB">
                    <w:pPr>
                      <w:jc w:val="center"/>
                      <w:rPr>
                        <w:szCs w:val="21"/>
                      </w:rPr>
                    </w:pPr>
                    <w:r w:rsidRPr="007C2A3E">
                      <w:rPr>
                        <w:rFonts w:hint="eastAsia"/>
                        <w:szCs w:val="21"/>
                      </w:rPr>
                      <w:t>本期计提减值准备</w:t>
                    </w:r>
                  </w:p>
                </w:tc>
              </w:sdtContent>
            </w:sdt>
            <w:sdt>
              <w:sdtPr>
                <w:rPr>
                  <w:szCs w:val="21"/>
                </w:rPr>
                <w:tag w:val="_PLD_bfab2049a5684d7d922489b57382b080"/>
                <w:id w:val="1718153298"/>
                <w:lock w:val="sdtLocked"/>
              </w:sdtPr>
              <w:sdtEndPr/>
              <w:sdtContent>
                <w:tc>
                  <w:tcPr>
                    <w:tcW w:w="664" w:type="pct"/>
                    <w:tcBorders>
                      <w:top w:val="single" w:sz="4" w:space="0" w:color="auto"/>
                      <w:left w:val="single" w:sz="4" w:space="0" w:color="auto"/>
                      <w:bottom w:val="single" w:sz="4" w:space="0" w:color="auto"/>
                      <w:right w:val="single" w:sz="4" w:space="0" w:color="auto"/>
                    </w:tcBorders>
                    <w:shd w:val="clear" w:color="auto" w:fill="auto"/>
                    <w:vAlign w:val="center"/>
                  </w:tcPr>
                  <w:p w:rsidR="007C2A3E" w:rsidRPr="007C2A3E" w:rsidRDefault="007C2A3E" w:rsidP="006978EB">
                    <w:pPr>
                      <w:jc w:val="center"/>
                      <w:rPr>
                        <w:szCs w:val="21"/>
                      </w:rPr>
                    </w:pPr>
                    <w:r w:rsidRPr="007C2A3E">
                      <w:rPr>
                        <w:rFonts w:hint="eastAsia"/>
                        <w:szCs w:val="21"/>
                      </w:rPr>
                      <w:t>减值准备期末余额</w:t>
                    </w:r>
                  </w:p>
                </w:tc>
              </w:sdtContent>
            </w:sdt>
          </w:tr>
          <w:sdt>
            <w:sdtPr>
              <w:rPr>
                <w:szCs w:val="21"/>
              </w:rPr>
              <w:alias w:val="长期股权投资明细"/>
              <w:tag w:val="_GBC_daf82e8df55d4ba9bf351c25fd5a63c2"/>
              <w:id w:val="-631088950"/>
              <w:lock w:val="sdtLocked"/>
            </w:sdtPr>
            <w:sdtEndPr/>
            <w:sdtContent>
              <w:tr w:rsidR="007C2A3E" w:rsidRPr="007C2A3E" w:rsidTr="007C2A3E">
                <w:tc>
                  <w:tcPr>
                    <w:tcW w:w="1227" w:type="pct"/>
                    <w:tcBorders>
                      <w:top w:val="single" w:sz="4" w:space="0" w:color="auto"/>
                      <w:left w:val="single" w:sz="4" w:space="0" w:color="auto"/>
                      <w:bottom w:val="single" w:sz="4" w:space="0" w:color="auto"/>
                      <w:right w:val="single" w:sz="4" w:space="0" w:color="auto"/>
                    </w:tcBorders>
                    <w:vAlign w:val="center"/>
                  </w:tcPr>
                  <w:p w:rsidR="007C2A3E" w:rsidRPr="007C2A3E" w:rsidRDefault="007C2A3E" w:rsidP="006978EB">
                    <w:pPr>
                      <w:rPr>
                        <w:szCs w:val="21"/>
                      </w:rPr>
                    </w:pPr>
                    <w:r w:rsidRPr="007C2A3E">
                      <w:rPr>
                        <w:szCs w:val="21"/>
                      </w:rPr>
                      <w:t>江苏吴中医药集团有限公司</w:t>
                    </w:r>
                  </w:p>
                </w:tc>
                <w:tc>
                  <w:tcPr>
                    <w:tcW w:w="673"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r w:rsidRPr="007C2A3E">
                      <w:rPr>
                        <w:szCs w:val="21"/>
                      </w:rPr>
                      <w:t>319,080,000.00</w:t>
                    </w:r>
                  </w:p>
                </w:tc>
                <w:tc>
                  <w:tcPr>
                    <w:tcW w:w="654"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p>
                </w:tc>
                <w:tc>
                  <w:tcPr>
                    <w:tcW w:w="445"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p>
                </w:tc>
                <w:tc>
                  <w:tcPr>
                    <w:tcW w:w="673"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r w:rsidRPr="007C2A3E">
                      <w:rPr>
                        <w:szCs w:val="21"/>
                      </w:rPr>
                      <w:t>319,080,000.00</w:t>
                    </w:r>
                  </w:p>
                </w:tc>
                <w:tc>
                  <w:tcPr>
                    <w:tcW w:w="664"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p>
                </w:tc>
                <w:tc>
                  <w:tcPr>
                    <w:tcW w:w="664"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p>
                </w:tc>
              </w:tr>
            </w:sdtContent>
          </w:sdt>
          <w:sdt>
            <w:sdtPr>
              <w:rPr>
                <w:szCs w:val="21"/>
              </w:rPr>
              <w:alias w:val="长期股权投资明细"/>
              <w:tag w:val="_GBC_daf82e8df55d4ba9bf351c25fd5a63c2"/>
              <w:id w:val="-1926092758"/>
              <w:lock w:val="sdtLocked"/>
            </w:sdtPr>
            <w:sdtEndPr/>
            <w:sdtContent>
              <w:tr w:rsidR="007C2A3E" w:rsidRPr="007C2A3E" w:rsidTr="007C2A3E">
                <w:tc>
                  <w:tcPr>
                    <w:tcW w:w="1227" w:type="pct"/>
                    <w:tcBorders>
                      <w:top w:val="single" w:sz="4" w:space="0" w:color="auto"/>
                      <w:left w:val="single" w:sz="4" w:space="0" w:color="auto"/>
                      <w:bottom w:val="single" w:sz="4" w:space="0" w:color="auto"/>
                      <w:right w:val="single" w:sz="4" w:space="0" w:color="auto"/>
                    </w:tcBorders>
                    <w:vAlign w:val="center"/>
                  </w:tcPr>
                  <w:p w:rsidR="007C2A3E" w:rsidRPr="007C2A3E" w:rsidRDefault="007C2A3E" w:rsidP="006978EB">
                    <w:pPr>
                      <w:rPr>
                        <w:szCs w:val="21"/>
                      </w:rPr>
                    </w:pPr>
                    <w:r w:rsidRPr="007C2A3E">
                      <w:rPr>
                        <w:szCs w:val="21"/>
                      </w:rPr>
                      <w:t>江苏中吴置业有限公司</w:t>
                    </w:r>
                  </w:p>
                </w:tc>
                <w:tc>
                  <w:tcPr>
                    <w:tcW w:w="673"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r w:rsidRPr="007C2A3E">
                      <w:rPr>
                        <w:szCs w:val="21"/>
                      </w:rPr>
                      <w:t>300,000,000.00</w:t>
                    </w:r>
                  </w:p>
                </w:tc>
                <w:tc>
                  <w:tcPr>
                    <w:tcW w:w="654"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p>
                </w:tc>
                <w:tc>
                  <w:tcPr>
                    <w:tcW w:w="445"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p>
                </w:tc>
                <w:tc>
                  <w:tcPr>
                    <w:tcW w:w="673"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r w:rsidRPr="007C2A3E">
                      <w:rPr>
                        <w:szCs w:val="21"/>
                      </w:rPr>
                      <w:t>300,000,000.00</w:t>
                    </w:r>
                  </w:p>
                </w:tc>
                <w:tc>
                  <w:tcPr>
                    <w:tcW w:w="664"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p>
                </w:tc>
                <w:tc>
                  <w:tcPr>
                    <w:tcW w:w="664"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p>
                </w:tc>
              </w:tr>
            </w:sdtContent>
          </w:sdt>
          <w:sdt>
            <w:sdtPr>
              <w:rPr>
                <w:szCs w:val="21"/>
              </w:rPr>
              <w:alias w:val="长期股权投资明细"/>
              <w:tag w:val="_GBC_daf82e8df55d4ba9bf351c25fd5a63c2"/>
              <w:id w:val="848606892"/>
              <w:lock w:val="sdtLocked"/>
            </w:sdtPr>
            <w:sdtEndPr/>
            <w:sdtContent>
              <w:tr w:rsidR="007C2A3E" w:rsidRPr="007C2A3E" w:rsidTr="007C2A3E">
                <w:tc>
                  <w:tcPr>
                    <w:tcW w:w="1227" w:type="pct"/>
                    <w:tcBorders>
                      <w:top w:val="single" w:sz="4" w:space="0" w:color="auto"/>
                      <w:left w:val="single" w:sz="4" w:space="0" w:color="auto"/>
                      <w:bottom w:val="single" w:sz="4" w:space="0" w:color="auto"/>
                      <w:right w:val="single" w:sz="4" w:space="0" w:color="auto"/>
                    </w:tcBorders>
                    <w:vAlign w:val="center"/>
                  </w:tcPr>
                  <w:p w:rsidR="007C2A3E" w:rsidRPr="007C2A3E" w:rsidRDefault="007C2A3E" w:rsidP="006978EB">
                    <w:pPr>
                      <w:rPr>
                        <w:szCs w:val="21"/>
                      </w:rPr>
                    </w:pPr>
                    <w:r w:rsidRPr="007C2A3E">
                      <w:rPr>
                        <w:szCs w:val="21"/>
                      </w:rPr>
                      <w:t>苏州中吴物业管理有限公司</w:t>
                    </w:r>
                  </w:p>
                </w:tc>
                <w:tc>
                  <w:tcPr>
                    <w:tcW w:w="673"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r w:rsidRPr="007C2A3E">
                      <w:rPr>
                        <w:szCs w:val="21"/>
                      </w:rPr>
                      <w:t>243,652.91</w:t>
                    </w:r>
                  </w:p>
                </w:tc>
                <w:tc>
                  <w:tcPr>
                    <w:tcW w:w="654"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p>
                </w:tc>
                <w:tc>
                  <w:tcPr>
                    <w:tcW w:w="445"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p>
                </w:tc>
                <w:tc>
                  <w:tcPr>
                    <w:tcW w:w="673"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r w:rsidRPr="007C2A3E">
                      <w:rPr>
                        <w:szCs w:val="21"/>
                      </w:rPr>
                      <w:t>243,652.91</w:t>
                    </w:r>
                  </w:p>
                </w:tc>
                <w:tc>
                  <w:tcPr>
                    <w:tcW w:w="664"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p>
                </w:tc>
                <w:tc>
                  <w:tcPr>
                    <w:tcW w:w="664"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p>
                </w:tc>
              </w:tr>
            </w:sdtContent>
          </w:sdt>
          <w:sdt>
            <w:sdtPr>
              <w:rPr>
                <w:szCs w:val="21"/>
              </w:rPr>
              <w:alias w:val="长期股权投资明细"/>
              <w:tag w:val="_GBC_daf82e8df55d4ba9bf351c25fd5a63c2"/>
              <w:id w:val="1210078971"/>
              <w:lock w:val="sdtLocked"/>
            </w:sdtPr>
            <w:sdtEndPr/>
            <w:sdtContent>
              <w:tr w:rsidR="007C2A3E" w:rsidRPr="007C2A3E" w:rsidTr="007C2A3E">
                <w:tc>
                  <w:tcPr>
                    <w:tcW w:w="1227" w:type="pct"/>
                    <w:tcBorders>
                      <w:top w:val="single" w:sz="4" w:space="0" w:color="auto"/>
                      <w:left w:val="single" w:sz="4" w:space="0" w:color="auto"/>
                      <w:bottom w:val="single" w:sz="4" w:space="0" w:color="auto"/>
                      <w:right w:val="single" w:sz="4" w:space="0" w:color="auto"/>
                    </w:tcBorders>
                    <w:vAlign w:val="center"/>
                  </w:tcPr>
                  <w:p w:rsidR="007C2A3E" w:rsidRPr="007C2A3E" w:rsidRDefault="007C2A3E" w:rsidP="006978EB">
                    <w:pPr>
                      <w:rPr>
                        <w:szCs w:val="21"/>
                      </w:rPr>
                    </w:pPr>
                    <w:r w:rsidRPr="007C2A3E">
                      <w:rPr>
                        <w:szCs w:val="21"/>
                      </w:rPr>
                      <w:t>响水</w:t>
                    </w:r>
                    <w:proofErr w:type="gramStart"/>
                    <w:r w:rsidRPr="007C2A3E">
                      <w:rPr>
                        <w:szCs w:val="21"/>
                      </w:rPr>
                      <w:t>恒</w:t>
                    </w:r>
                    <w:proofErr w:type="gramEnd"/>
                    <w:r w:rsidRPr="007C2A3E">
                      <w:rPr>
                        <w:szCs w:val="21"/>
                      </w:rPr>
                      <w:t>利达科技化工有限公司</w:t>
                    </w:r>
                  </w:p>
                </w:tc>
                <w:tc>
                  <w:tcPr>
                    <w:tcW w:w="673"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r w:rsidRPr="007C2A3E">
                      <w:rPr>
                        <w:szCs w:val="21"/>
                      </w:rPr>
                      <w:t>900,000,000.00</w:t>
                    </w:r>
                  </w:p>
                </w:tc>
                <w:tc>
                  <w:tcPr>
                    <w:tcW w:w="654"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p>
                </w:tc>
                <w:tc>
                  <w:tcPr>
                    <w:tcW w:w="445"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p>
                </w:tc>
                <w:tc>
                  <w:tcPr>
                    <w:tcW w:w="673"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r w:rsidRPr="007C2A3E">
                      <w:rPr>
                        <w:szCs w:val="21"/>
                      </w:rPr>
                      <w:t>900,000,000.00</w:t>
                    </w:r>
                  </w:p>
                </w:tc>
                <w:tc>
                  <w:tcPr>
                    <w:tcW w:w="664"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p>
                </w:tc>
                <w:tc>
                  <w:tcPr>
                    <w:tcW w:w="664"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p>
                </w:tc>
              </w:tr>
            </w:sdtContent>
          </w:sdt>
          <w:sdt>
            <w:sdtPr>
              <w:rPr>
                <w:szCs w:val="21"/>
              </w:rPr>
              <w:alias w:val="长期股权投资明细"/>
              <w:tag w:val="_GBC_daf82e8df55d4ba9bf351c25fd5a63c2"/>
              <w:id w:val="635149048"/>
              <w:lock w:val="sdtLocked"/>
            </w:sdtPr>
            <w:sdtEndPr/>
            <w:sdtContent>
              <w:tr w:rsidR="007C2A3E" w:rsidRPr="007C2A3E" w:rsidTr="007C2A3E">
                <w:tc>
                  <w:tcPr>
                    <w:tcW w:w="1227" w:type="pct"/>
                    <w:tcBorders>
                      <w:top w:val="single" w:sz="4" w:space="0" w:color="auto"/>
                      <w:left w:val="single" w:sz="4" w:space="0" w:color="auto"/>
                      <w:bottom w:val="single" w:sz="4" w:space="0" w:color="auto"/>
                      <w:right w:val="single" w:sz="4" w:space="0" w:color="auto"/>
                    </w:tcBorders>
                    <w:vAlign w:val="center"/>
                  </w:tcPr>
                  <w:p w:rsidR="007C2A3E" w:rsidRPr="007C2A3E" w:rsidRDefault="007C2A3E" w:rsidP="006978EB">
                    <w:pPr>
                      <w:rPr>
                        <w:szCs w:val="21"/>
                      </w:rPr>
                    </w:pPr>
                    <w:r w:rsidRPr="007C2A3E">
                      <w:rPr>
                        <w:szCs w:val="21"/>
                      </w:rPr>
                      <w:t>江苏吴中医药产业投资有限公司</w:t>
                    </w:r>
                  </w:p>
                </w:tc>
                <w:tc>
                  <w:tcPr>
                    <w:tcW w:w="673"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p>
                </w:tc>
                <w:tc>
                  <w:tcPr>
                    <w:tcW w:w="654"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r w:rsidRPr="007C2A3E">
                      <w:rPr>
                        <w:szCs w:val="21"/>
                      </w:rPr>
                      <w:t>150,000,000.00</w:t>
                    </w:r>
                  </w:p>
                </w:tc>
                <w:tc>
                  <w:tcPr>
                    <w:tcW w:w="445"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p>
                </w:tc>
                <w:tc>
                  <w:tcPr>
                    <w:tcW w:w="673"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r w:rsidRPr="007C2A3E">
                      <w:rPr>
                        <w:szCs w:val="21"/>
                      </w:rPr>
                      <w:t>150,000,000.00</w:t>
                    </w:r>
                  </w:p>
                </w:tc>
                <w:tc>
                  <w:tcPr>
                    <w:tcW w:w="664"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p>
                </w:tc>
                <w:tc>
                  <w:tcPr>
                    <w:tcW w:w="664"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p>
                </w:tc>
              </w:tr>
            </w:sdtContent>
          </w:sdt>
          <w:tr w:rsidR="007C2A3E" w:rsidRPr="007C2A3E" w:rsidTr="007C2A3E">
            <w:sdt>
              <w:sdtPr>
                <w:rPr>
                  <w:szCs w:val="21"/>
                </w:rPr>
                <w:tag w:val="_PLD_9515e88574304b2da64302e50d23e6cf"/>
                <w:id w:val="2081011025"/>
                <w:lock w:val="sdtLocked"/>
              </w:sdtPr>
              <w:sdtEndPr/>
              <w:sdtContent>
                <w:tc>
                  <w:tcPr>
                    <w:tcW w:w="1227" w:type="pct"/>
                    <w:tcBorders>
                      <w:top w:val="single" w:sz="4" w:space="0" w:color="auto"/>
                      <w:left w:val="single" w:sz="4" w:space="0" w:color="auto"/>
                      <w:bottom w:val="single" w:sz="4" w:space="0" w:color="auto"/>
                      <w:right w:val="single" w:sz="4" w:space="0" w:color="auto"/>
                    </w:tcBorders>
                    <w:vAlign w:val="center"/>
                  </w:tcPr>
                  <w:p w:rsidR="007C2A3E" w:rsidRPr="007C2A3E" w:rsidRDefault="007C2A3E" w:rsidP="006978EB">
                    <w:pPr>
                      <w:jc w:val="center"/>
                      <w:rPr>
                        <w:szCs w:val="21"/>
                      </w:rPr>
                    </w:pPr>
                    <w:r w:rsidRPr="007C2A3E">
                      <w:rPr>
                        <w:rFonts w:hint="eastAsia"/>
                        <w:szCs w:val="21"/>
                      </w:rPr>
                      <w:t>合计</w:t>
                    </w:r>
                  </w:p>
                </w:tc>
              </w:sdtContent>
            </w:sdt>
            <w:tc>
              <w:tcPr>
                <w:tcW w:w="673"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r w:rsidRPr="007C2A3E">
                  <w:rPr>
                    <w:szCs w:val="21"/>
                  </w:rPr>
                  <w:t>1,519,323,652.91</w:t>
                </w:r>
              </w:p>
            </w:tc>
            <w:tc>
              <w:tcPr>
                <w:tcW w:w="654"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r w:rsidRPr="007C2A3E">
                  <w:rPr>
                    <w:szCs w:val="21"/>
                  </w:rPr>
                  <w:t>150,000,000.00</w:t>
                </w:r>
              </w:p>
            </w:tc>
            <w:tc>
              <w:tcPr>
                <w:tcW w:w="445"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p>
            </w:tc>
            <w:tc>
              <w:tcPr>
                <w:tcW w:w="673"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r w:rsidRPr="007C2A3E">
                  <w:rPr>
                    <w:szCs w:val="21"/>
                  </w:rPr>
                  <w:t>1,669,323,652.91</w:t>
                </w:r>
              </w:p>
            </w:tc>
            <w:tc>
              <w:tcPr>
                <w:tcW w:w="664"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p>
            </w:tc>
            <w:tc>
              <w:tcPr>
                <w:tcW w:w="664" w:type="pct"/>
                <w:tcBorders>
                  <w:top w:val="single" w:sz="4" w:space="0" w:color="auto"/>
                  <w:left w:val="single" w:sz="4" w:space="0" w:color="auto"/>
                  <w:bottom w:val="single" w:sz="4" w:space="0" w:color="auto"/>
                  <w:right w:val="single" w:sz="4" w:space="0" w:color="auto"/>
                </w:tcBorders>
              </w:tcPr>
              <w:p w:rsidR="007C2A3E" w:rsidRPr="007C2A3E" w:rsidRDefault="007C2A3E" w:rsidP="006978EB">
                <w:pPr>
                  <w:jc w:val="right"/>
                  <w:rPr>
                    <w:szCs w:val="21"/>
                  </w:rPr>
                </w:pPr>
              </w:p>
            </w:tc>
          </w:tr>
        </w:tbl>
        <w:p w:rsidR="00507BB6" w:rsidRDefault="00A057D5">
          <w:pPr>
            <w:rPr>
              <w:szCs w:val="21"/>
            </w:rPr>
          </w:pPr>
        </w:p>
      </w:sdtContent>
    </w:sdt>
    <w:sdt>
      <w:sdtPr>
        <w:rPr>
          <w:rFonts w:ascii="宋体" w:hAnsi="宋体" w:cs="宋体" w:hint="eastAsia"/>
          <w:b w:val="0"/>
          <w:bCs w:val="0"/>
          <w:kern w:val="0"/>
          <w:sz w:val="24"/>
          <w:szCs w:val="21"/>
        </w:rPr>
        <w:alias w:val="模块:对联营、合营企业投资"/>
        <w:tag w:val="_GBC_eb61534d0a614526b319605aeaa9bf73"/>
        <w:id w:val="546496393"/>
        <w:lock w:val="sdtLocked"/>
        <w:placeholder>
          <w:docPart w:val="GBC22222222222222222222222222222"/>
        </w:placeholder>
      </w:sdtPr>
      <w:sdtEndPr>
        <w:rPr>
          <w:sz w:val="21"/>
        </w:rPr>
      </w:sdtEndPr>
      <w:sdtContent>
        <w:p w:rsidR="00507BB6" w:rsidRDefault="00BE0F81">
          <w:pPr>
            <w:pStyle w:val="4"/>
            <w:numPr>
              <w:ilvl w:val="0"/>
              <w:numId w:val="100"/>
            </w:numPr>
            <w:rPr>
              <w:szCs w:val="21"/>
            </w:rPr>
          </w:pPr>
          <w:r>
            <w:rPr>
              <w:rFonts w:hint="eastAsia"/>
              <w:szCs w:val="21"/>
            </w:rPr>
            <w:t>对联营、</w:t>
          </w:r>
          <w:r>
            <w:rPr>
              <w:rFonts w:hint="eastAsia"/>
            </w:rPr>
            <w:t>合营</w:t>
          </w:r>
          <w:r>
            <w:rPr>
              <w:rFonts w:hint="eastAsia"/>
              <w:szCs w:val="21"/>
            </w:rPr>
            <w:t>企业投资</w:t>
          </w:r>
        </w:p>
        <w:sdt>
          <w:sdtPr>
            <w:alias w:val="是否适用：母公司对联营、合营企业投资[双击切换]"/>
            <w:tag w:val="_GBC_0837f60a15fc4684b64085618adca8d2"/>
            <w:id w:val="-2080443941"/>
            <w:lock w:val="sdtContentLocked"/>
            <w:placeholder>
              <w:docPart w:val="GBC22222222222222222222222222222"/>
            </w:placeholder>
          </w:sdtPr>
          <w:sdtEndPr/>
          <w:sdtContent>
            <w:p w:rsidR="00507BB6" w:rsidRDefault="00BE0F81">
              <w:r>
                <w:fldChar w:fldCharType="begin"/>
              </w:r>
              <w:r w:rsidR="00CC7BCE">
                <w:instrText xml:space="preserve"> MACROBUTTON  SnrToggleCheckbox √适用 </w:instrText>
              </w:r>
              <w:r>
                <w:fldChar w:fldCharType="end"/>
              </w:r>
              <w:r>
                <w:fldChar w:fldCharType="begin"/>
              </w:r>
              <w:r w:rsidR="00CC7BCE">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母公司财务附注：对联营、合营企业投资"/>
              <w:tag w:val="_GBC_d8af48cd34c54e749df777d4e6a5e2ed"/>
              <w:id w:val="15699982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母公司财务附注：对联营、合营企业投资"/>
              <w:tag w:val="_GBC_5b4bb22c6cca42989bcd538938127ee2"/>
              <w:id w:val="-719001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7"/>
            <w:gridCol w:w="1266"/>
            <w:gridCol w:w="728"/>
            <w:gridCol w:w="728"/>
            <w:gridCol w:w="1434"/>
            <w:gridCol w:w="1131"/>
            <w:gridCol w:w="930"/>
            <w:gridCol w:w="1434"/>
            <w:gridCol w:w="930"/>
            <w:gridCol w:w="527"/>
            <w:gridCol w:w="1266"/>
            <w:gridCol w:w="1568"/>
          </w:tblGrid>
          <w:tr w:rsidR="00625E27" w:rsidTr="006978EB">
            <w:sdt>
              <w:sdtPr>
                <w:tag w:val="_PLD_6cc6b034108e400a8f245ccad05ac887"/>
                <w:id w:val="1683851837"/>
                <w:lock w:val="sdtLocked"/>
              </w:sdtPr>
              <w:sdtEndPr/>
              <w:sdtContent>
                <w:tc>
                  <w:tcPr>
                    <w:tcW w:w="0" w:type="auto"/>
                    <w:vMerge w:val="restart"/>
                    <w:tcBorders>
                      <w:top w:val="single" w:sz="4" w:space="0" w:color="auto"/>
                      <w:left w:val="single" w:sz="4" w:space="0" w:color="auto"/>
                      <w:right w:val="single" w:sz="4" w:space="0" w:color="auto"/>
                    </w:tcBorders>
                    <w:shd w:val="clear" w:color="auto" w:fill="auto"/>
                    <w:vAlign w:val="center"/>
                  </w:tcPr>
                  <w:p w:rsidR="00625E27" w:rsidRDefault="00625E27" w:rsidP="006978EB">
                    <w:pPr>
                      <w:jc w:val="center"/>
                      <w:rPr>
                        <w:szCs w:val="21"/>
                      </w:rPr>
                    </w:pPr>
                    <w:r>
                      <w:rPr>
                        <w:rFonts w:hint="eastAsia"/>
                        <w:szCs w:val="21"/>
                      </w:rPr>
                      <w:t>投资</w:t>
                    </w:r>
                  </w:p>
                  <w:p w:rsidR="00625E27" w:rsidRDefault="00625E27" w:rsidP="006978EB">
                    <w:pPr>
                      <w:jc w:val="center"/>
                      <w:rPr>
                        <w:szCs w:val="21"/>
                      </w:rPr>
                    </w:pPr>
                    <w:r>
                      <w:rPr>
                        <w:rFonts w:hint="eastAsia"/>
                        <w:szCs w:val="21"/>
                      </w:rPr>
                      <w:t>单位</w:t>
                    </w:r>
                  </w:p>
                </w:tc>
              </w:sdtContent>
            </w:sdt>
            <w:sdt>
              <w:sdtPr>
                <w:tag w:val="_PLD_4e363a39fcae421c9a049aefb0d049c6"/>
                <w:id w:val="-1339849115"/>
                <w:lock w:val="sdtLocked"/>
              </w:sdtPr>
              <w:sdtEndPr/>
              <w:sdtContent>
                <w:tc>
                  <w:tcPr>
                    <w:tcW w:w="0" w:type="auto"/>
                    <w:vMerge w:val="restart"/>
                    <w:tcBorders>
                      <w:top w:val="single" w:sz="4" w:space="0" w:color="auto"/>
                      <w:left w:val="single" w:sz="4" w:space="0" w:color="auto"/>
                      <w:right w:val="single" w:sz="4" w:space="0" w:color="auto"/>
                    </w:tcBorders>
                    <w:shd w:val="clear" w:color="auto" w:fill="auto"/>
                    <w:vAlign w:val="center"/>
                  </w:tcPr>
                  <w:p w:rsidR="00625E27" w:rsidRDefault="00625E27" w:rsidP="006978EB">
                    <w:pPr>
                      <w:jc w:val="center"/>
                      <w:rPr>
                        <w:szCs w:val="21"/>
                      </w:rPr>
                    </w:pPr>
                    <w:r>
                      <w:rPr>
                        <w:rFonts w:hint="eastAsia"/>
                        <w:szCs w:val="21"/>
                      </w:rPr>
                      <w:t>期初</w:t>
                    </w:r>
                  </w:p>
                  <w:p w:rsidR="00625E27" w:rsidRDefault="00625E27" w:rsidP="006978EB">
                    <w:pPr>
                      <w:jc w:val="center"/>
                      <w:rPr>
                        <w:szCs w:val="21"/>
                      </w:rPr>
                    </w:pPr>
                    <w:r>
                      <w:rPr>
                        <w:rFonts w:hint="eastAsia"/>
                        <w:szCs w:val="21"/>
                      </w:rPr>
                      <w:t>余额</w:t>
                    </w:r>
                  </w:p>
                </w:tc>
              </w:sdtContent>
            </w:sdt>
            <w:sdt>
              <w:sdtPr>
                <w:tag w:val="_PLD_675bbbad11dc4d23934e356c8b45872c"/>
                <w:id w:val="594832686"/>
                <w:lock w:val="sdtLocked"/>
              </w:sdtPr>
              <w:sdtEndPr/>
              <w:sdtContent>
                <w:tc>
                  <w:tcPr>
                    <w:tcW w:w="0" w:type="auto"/>
                    <w:gridSpan w:val="8"/>
                    <w:tcBorders>
                      <w:top w:val="single" w:sz="4" w:space="0" w:color="auto"/>
                      <w:left w:val="single" w:sz="4" w:space="0" w:color="auto"/>
                      <w:bottom w:val="single" w:sz="4" w:space="0" w:color="auto"/>
                      <w:right w:val="single" w:sz="4" w:space="0" w:color="auto"/>
                    </w:tcBorders>
                    <w:shd w:val="clear" w:color="auto" w:fill="auto"/>
                    <w:vAlign w:val="center"/>
                  </w:tcPr>
                  <w:p w:rsidR="00625E27" w:rsidRDefault="00625E27" w:rsidP="006978EB">
                    <w:pPr>
                      <w:jc w:val="center"/>
                      <w:rPr>
                        <w:szCs w:val="21"/>
                      </w:rPr>
                    </w:pPr>
                    <w:r>
                      <w:rPr>
                        <w:rFonts w:hint="eastAsia"/>
                        <w:szCs w:val="21"/>
                      </w:rPr>
                      <w:t>本期增减变动</w:t>
                    </w:r>
                  </w:p>
                </w:tc>
              </w:sdtContent>
            </w:sdt>
            <w:sdt>
              <w:sdtPr>
                <w:tag w:val="_PLD_60650c529731423a8920dee24235a743"/>
                <w:id w:val="-633948134"/>
                <w:lock w:val="sdtLocked"/>
              </w:sdtPr>
              <w:sdtEndPr/>
              <w:sdtContent>
                <w:tc>
                  <w:tcPr>
                    <w:tcW w:w="0" w:type="auto"/>
                    <w:vMerge w:val="restart"/>
                    <w:tcBorders>
                      <w:top w:val="single" w:sz="4" w:space="0" w:color="auto"/>
                      <w:left w:val="single" w:sz="4" w:space="0" w:color="auto"/>
                      <w:right w:val="single" w:sz="4" w:space="0" w:color="auto"/>
                    </w:tcBorders>
                    <w:shd w:val="clear" w:color="auto" w:fill="auto"/>
                    <w:vAlign w:val="center"/>
                  </w:tcPr>
                  <w:p w:rsidR="00625E27" w:rsidRDefault="00625E27" w:rsidP="006978EB">
                    <w:pPr>
                      <w:jc w:val="center"/>
                      <w:rPr>
                        <w:szCs w:val="21"/>
                      </w:rPr>
                    </w:pPr>
                    <w:r>
                      <w:rPr>
                        <w:rFonts w:hint="eastAsia"/>
                        <w:szCs w:val="21"/>
                      </w:rPr>
                      <w:t>期末</w:t>
                    </w:r>
                  </w:p>
                  <w:p w:rsidR="00625E27" w:rsidRDefault="00625E27" w:rsidP="006978EB">
                    <w:pPr>
                      <w:jc w:val="center"/>
                      <w:rPr>
                        <w:szCs w:val="21"/>
                      </w:rPr>
                    </w:pPr>
                    <w:r>
                      <w:rPr>
                        <w:rFonts w:hint="eastAsia"/>
                        <w:szCs w:val="21"/>
                      </w:rPr>
                      <w:t>余额</w:t>
                    </w:r>
                  </w:p>
                </w:tc>
              </w:sdtContent>
            </w:sdt>
            <w:sdt>
              <w:sdtPr>
                <w:tag w:val="_PLD_015da9aade664ef1a73ffb5d14b36a29"/>
                <w:id w:val="695276823"/>
                <w:lock w:val="sdtLocked"/>
              </w:sdtPr>
              <w:sdtEndPr/>
              <w:sdtContent>
                <w:tc>
                  <w:tcPr>
                    <w:tcW w:w="0" w:type="auto"/>
                    <w:vMerge w:val="restart"/>
                    <w:tcBorders>
                      <w:top w:val="single" w:sz="4" w:space="0" w:color="auto"/>
                      <w:left w:val="single" w:sz="4" w:space="0" w:color="auto"/>
                      <w:right w:val="single" w:sz="4" w:space="0" w:color="auto"/>
                    </w:tcBorders>
                    <w:shd w:val="clear" w:color="auto" w:fill="auto"/>
                    <w:vAlign w:val="center"/>
                  </w:tcPr>
                  <w:p w:rsidR="00625E27" w:rsidRDefault="00625E27" w:rsidP="006978EB">
                    <w:pPr>
                      <w:jc w:val="center"/>
                      <w:rPr>
                        <w:szCs w:val="21"/>
                      </w:rPr>
                    </w:pPr>
                    <w:r>
                      <w:rPr>
                        <w:rFonts w:hint="eastAsia"/>
                        <w:szCs w:val="21"/>
                      </w:rPr>
                      <w:t>减值准备期末余额</w:t>
                    </w:r>
                  </w:p>
                </w:tc>
              </w:sdtContent>
            </w:sdt>
          </w:tr>
          <w:tr w:rsidR="00625E27" w:rsidTr="006978EB">
            <w:tc>
              <w:tcPr>
                <w:tcW w:w="0" w:type="auto"/>
                <w:vMerge/>
                <w:tcBorders>
                  <w:left w:val="single" w:sz="4" w:space="0" w:color="auto"/>
                  <w:bottom w:val="single" w:sz="4" w:space="0" w:color="auto"/>
                  <w:right w:val="single" w:sz="4" w:space="0" w:color="auto"/>
                </w:tcBorders>
                <w:shd w:val="clear" w:color="auto" w:fill="auto"/>
              </w:tcPr>
              <w:p w:rsidR="00625E27" w:rsidRDefault="00625E27" w:rsidP="006978EB">
                <w:pPr>
                  <w:jc w:val="center"/>
                  <w:rPr>
                    <w:szCs w:val="21"/>
                  </w:rPr>
                </w:pPr>
              </w:p>
            </w:tc>
            <w:tc>
              <w:tcPr>
                <w:tcW w:w="0" w:type="auto"/>
                <w:vMerge/>
                <w:tcBorders>
                  <w:left w:val="single" w:sz="4" w:space="0" w:color="auto"/>
                  <w:bottom w:val="single" w:sz="4" w:space="0" w:color="auto"/>
                  <w:right w:val="single" w:sz="4" w:space="0" w:color="auto"/>
                </w:tcBorders>
                <w:shd w:val="clear" w:color="auto" w:fill="auto"/>
              </w:tcPr>
              <w:p w:rsidR="00625E27" w:rsidRDefault="00625E27" w:rsidP="006978EB">
                <w:pPr>
                  <w:jc w:val="center"/>
                  <w:rPr>
                    <w:szCs w:val="21"/>
                  </w:rPr>
                </w:pPr>
              </w:p>
            </w:tc>
            <w:sdt>
              <w:sdtPr>
                <w:tag w:val="_PLD_cbd2bf523863474c84cf8d516b6c392e"/>
                <w:id w:val="1667593981"/>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25E27" w:rsidRDefault="00625E27" w:rsidP="006978EB">
                    <w:pPr>
                      <w:jc w:val="center"/>
                      <w:rPr>
                        <w:szCs w:val="21"/>
                      </w:rPr>
                    </w:pPr>
                    <w:r>
                      <w:rPr>
                        <w:rFonts w:hint="eastAsia"/>
                        <w:szCs w:val="21"/>
                      </w:rPr>
                      <w:t>追加投资</w:t>
                    </w:r>
                  </w:p>
                </w:tc>
              </w:sdtContent>
            </w:sdt>
            <w:sdt>
              <w:sdtPr>
                <w:tag w:val="_PLD_2fb99239d0d745539b34e49e3410ad3d"/>
                <w:id w:val="515885446"/>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25E27" w:rsidRDefault="00625E27" w:rsidP="006978EB">
                    <w:pPr>
                      <w:jc w:val="center"/>
                      <w:rPr>
                        <w:szCs w:val="21"/>
                      </w:rPr>
                    </w:pPr>
                    <w:r>
                      <w:rPr>
                        <w:rFonts w:hint="eastAsia"/>
                        <w:szCs w:val="21"/>
                      </w:rPr>
                      <w:t>减少投资</w:t>
                    </w:r>
                  </w:p>
                </w:tc>
              </w:sdtContent>
            </w:sdt>
            <w:sdt>
              <w:sdtPr>
                <w:tag w:val="_PLD_1f3056d1910848f8b6a706479b4259a5"/>
                <w:id w:val="2145157971"/>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25E27" w:rsidRDefault="00625E27" w:rsidP="006978EB">
                    <w:pPr>
                      <w:jc w:val="center"/>
                      <w:rPr>
                        <w:szCs w:val="21"/>
                      </w:rPr>
                    </w:pPr>
                    <w:r>
                      <w:rPr>
                        <w:rFonts w:hint="eastAsia"/>
                        <w:szCs w:val="21"/>
                      </w:rPr>
                      <w:t>权益法下确认的投资损益</w:t>
                    </w:r>
                  </w:p>
                </w:tc>
              </w:sdtContent>
            </w:sdt>
            <w:sdt>
              <w:sdtPr>
                <w:tag w:val="_PLD_0e97178fddec48888aefa92a2830b812"/>
                <w:id w:val="1936482795"/>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25E27" w:rsidRDefault="00625E27" w:rsidP="006978EB">
                    <w:pPr>
                      <w:jc w:val="center"/>
                      <w:rPr>
                        <w:szCs w:val="21"/>
                      </w:rPr>
                    </w:pPr>
                    <w:r>
                      <w:rPr>
                        <w:rFonts w:hint="eastAsia"/>
                        <w:szCs w:val="21"/>
                      </w:rPr>
                      <w:t>其他综合收益调整</w:t>
                    </w:r>
                  </w:p>
                </w:tc>
              </w:sdtContent>
            </w:sdt>
            <w:sdt>
              <w:sdtPr>
                <w:tag w:val="_PLD_29b9a15716dc4441a8dcb4c045a92f6b"/>
                <w:id w:val="-831297125"/>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25E27" w:rsidRDefault="00625E27" w:rsidP="006978EB">
                    <w:pPr>
                      <w:jc w:val="center"/>
                      <w:rPr>
                        <w:szCs w:val="21"/>
                      </w:rPr>
                    </w:pPr>
                    <w:r>
                      <w:rPr>
                        <w:rFonts w:hint="eastAsia"/>
                        <w:szCs w:val="21"/>
                      </w:rPr>
                      <w:t>其他权益变动</w:t>
                    </w:r>
                  </w:p>
                </w:tc>
              </w:sdtContent>
            </w:sdt>
            <w:sdt>
              <w:sdtPr>
                <w:tag w:val="_PLD_e428cfe75ea541779cc82a8596f56242"/>
                <w:id w:val="-957182334"/>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25E27" w:rsidRDefault="00625E27" w:rsidP="006978EB">
                    <w:pPr>
                      <w:jc w:val="center"/>
                      <w:rPr>
                        <w:szCs w:val="21"/>
                      </w:rPr>
                    </w:pPr>
                    <w:r>
                      <w:rPr>
                        <w:rFonts w:hint="eastAsia"/>
                        <w:szCs w:val="21"/>
                      </w:rPr>
                      <w:t>宣告发放现金股利或利润</w:t>
                    </w:r>
                  </w:p>
                </w:tc>
              </w:sdtContent>
            </w:sdt>
            <w:sdt>
              <w:sdtPr>
                <w:tag w:val="_PLD_747f8a7789454ec8a102293ecaa63e28"/>
                <w:id w:val="1613248304"/>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25E27" w:rsidRDefault="00625E27" w:rsidP="006978EB">
                    <w:pPr>
                      <w:jc w:val="center"/>
                      <w:rPr>
                        <w:szCs w:val="21"/>
                      </w:rPr>
                    </w:pPr>
                    <w:r>
                      <w:rPr>
                        <w:rFonts w:hint="eastAsia"/>
                        <w:szCs w:val="21"/>
                      </w:rPr>
                      <w:t>计提减值准备</w:t>
                    </w:r>
                  </w:p>
                </w:tc>
              </w:sdtContent>
            </w:sdt>
            <w:sdt>
              <w:sdtPr>
                <w:tag w:val="_PLD_c4dc0e381f9742f7b6c469b5b71f2b6b"/>
                <w:id w:val="1810817543"/>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25E27" w:rsidRDefault="00625E27" w:rsidP="006978EB">
                    <w:pPr>
                      <w:jc w:val="center"/>
                      <w:rPr>
                        <w:szCs w:val="21"/>
                      </w:rPr>
                    </w:pPr>
                    <w:r>
                      <w:rPr>
                        <w:rFonts w:hint="eastAsia"/>
                        <w:szCs w:val="21"/>
                      </w:rPr>
                      <w:t>其他</w:t>
                    </w:r>
                  </w:p>
                </w:tc>
              </w:sdtContent>
            </w:sdt>
            <w:tc>
              <w:tcPr>
                <w:tcW w:w="0" w:type="auto"/>
                <w:vMerge/>
                <w:tcBorders>
                  <w:left w:val="single" w:sz="4" w:space="0" w:color="auto"/>
                  <w:bottom w:val="single" w:sz="4" w:space="0" w:color="auto"/>
                  <w:right w:val="single" w:sz="4" w:space="0" w:color="auto"/>
                </w:tcBorders>
                <w:shd w:val="clear" w:color="auto" w:fill="auto"/>
              </w:tcPr>
              <w:p w:rsidR="00625E27" w:rsidRDefault="00625E27" w:rsidP="006978EB">
                <w:pPr>
                  <w:jc w:val="center"/>
                  <w:rPr>
                    <w:szCs w:val="21"/>
                  </w:rPr>
                </w:pPr>
              </w:p>
            </w:tc>
            <w:tc>
              <w:tcPr>
                <w:tcW w:w="0" w:type="auto"/>
                <w:vMerge/>
                <w:tcBorders>
                  <w:left w:val="single" w:sz="4" w:space="0" w:color="auto"/>
                  <w:bottom w:val="single" w:sz="4" w:space="0" w:color="auto"/>
                  <w:right w:val="single" w:sz="4" w:space="0" w:color="auto"/>
                </w:tcBorders>
                <w:shd w:val="clear" w:color="auto" w:fill="auto"/>
              </w:tcPr>
              <w:p w:rsidR="00625E27" w:rsidRDefault="00625E27" w:rsidP="006978EB">
                <w:pPr>
                  <w:jc w:val="center"/>
                  <w:rPr>
                    <w:szCs w:val="21"/>
                  </w:rPr>
                </w:pPr>
              </w:p>
            </w:tc>
          </w:tr>
          <w:tr w:rsidR="00625E27" w:rsidTr="006978EB">
            <w:sdt>
              <w:sdtPr>
                <w:tag w:val="_PLD_22240ea193154bf4937c6cd3a9c9805f"/>
                <w:id w:val="-1529325232"/>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rPr>
                        <w:szCs w:val="21"/>
                      </w:rPr>
                    </w:pPr>
                    <w:r>
                      <w:rPr>
                        <w:rFonts w:hint="eastAsia"/>
                        <w:szCs w:val="21"/>
                      </w:rPr>
                      <w:t>一、合营企业</w:t>
                    </w:r>
                  </w:p>
                </w:tc>
              </w:sdtContent>
            </w:sdt>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r>
          <w:tr w:rsidR="00625E27" w:rsidTr="006978EB">
            <w:sdt>
              <w:sdtPr>
                <w:tag w:val="_PLD_1ef29a5fe0804efc98d9ca8c92ee91f3"/>
                <w:id w:val="1000312622"/>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rPr>
                        <w:szCs w:val="21"/>
                      </w:rPr>
                    </w:pPr>
                    <w:r>
                      <w:rPr>
                        <w:rFonts w:hint="eastAsia"/>
                        <w:szCs w:val="21"/>
                      </w:rPr>
                      <w:t>小计</w:t>
                    </w:r>
                  </w:p>
                </w:tc>
              </w:sdtContent>
            </w:sdt>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r>
          <w:tr w:rsidR="00625E27" w:rsidTr="006978EB">
            <w:sdt>
              <w:sdtPr>
                <w:tag w:val="_PLD_8013411a41154576a259c00146d87236"/>
                <w:id w:val="1158111803"/>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rPr>
                        <w:szCs w:val="21"/>
                      </w:rPr>
                    </w:pPr>
                    <w:r>
                      <w:rPr>
                        <w:rFonts w:hint="eastAsia"/>
                        <w:szCs w:val="21"/>
                      </w:rPr>
                      <w:t>二、联营企业</w:t>
                    </w:r>
                  </w:p>
                </w:tc>
              </w:sdtContent>
            </w:sdt>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r>
          <w:sdt>
            <w:sdtPr>
              <w:rPr>
                <w:rFonts w:hint="eastAsia"/>
                <w:szCs w:val="21"/>
              </w:rPr>
              <w:alias w:val="联营企业投资信息明细"/>
              <w:tag w:val="_GBC_4b68840ef16441539a17ee71688111ed"/>
              <w:id w:val="-759762185"/>
              <w:lock w:val="sdtLocked"/>
            </w:sdtPr>
            <w:sdtEndPr>
              <w:rPr>
                <w:rFonts w:hint="default"/>
              </w:rPr>
            </w:sdtEndPr>
            <w:sdtContent>
              <w:tr w:rsidR="00625E27" w:rsidTr="006978EB">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rPr>
                        <w:szCs w:val="21"/>
                      </w:rPr>
                    </w:pPr>
                    <w:r>
                      <w:t>江苏南大苏富特教育信息技术有限公司</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r>
                      <w:t>399,233.83</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r>
                      <w:t>399,233.83</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r>
                      <w:t>399,233.83</w:t>
                    </w:r>
                  </w:p>
                </w:tc>
              </w:tr>
            </w:sdtContent>
          </w:sdt>
          <w:tr w:rsidR="00625E27" w:rsidTr="006978EB">
            <w:sdt>
              <w:sdtPr>
                <w:tag w:val="_PLD_f36fba62bb9a4b2687619bd8e6a90779"/>
                <w:id w:val="-797995228"/>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rPr>
                        <w:szCs w:val="21"/>
                      </w:rPr>
                    </w:pPr>
                    <w:r>
                      <w:rPr>
                        <w:rFonts w:hint="eastAsia"/>
                        <w:szCs w:val="21"/>
                      </w:rPr>
                      <w:t>小计</w:t>
                    </w:r>
                  </w:p>
                </w:tc>
              </w:sdtContent>
            </w:sdt>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r>
                  <w:t>399,233.83</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r>
                  <w:t>399,233.83</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r>
                  <w:t>399,233.83</w:t>
                </w:r>
              </w:p>
            </w:tc>
          </w:tr>
          <w:tr w:rsidR="00625E27" w:rsidTr="006978EB">
            <w:sdt>
              <w:sdtPr>
                <w:tag w:val="_PLD_928d9068468e4b46a39499f6e5372e2a"/>
                <w:id w:val="-936211147"/>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625E27" w:rsidRDefault="00625E27" w:rsidP="006978EB">
                    <w:pPr>
                      <w:jc w:val="center"/>
                      <w:rPr>
                        <w:szCs w:val="21"/>
                      </w:rPr>
                    </w:pPr>
                    <w:r>
                      <w:rPr>
                        <w:rFonts w:hint="eastAsia"/>
                        <w:szCs w:val="21"/>
                      </w:rPr>
                      <w:t>合计</w:t>
                    </w:r>
                  </w:p>
                </w:tc>
              </w:sdtContent>
            </w:sdt>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r>
                  <w:t>399,233.83</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r>
                  <w:t>399,233.83</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625E27" w:rsidRDefault="00625E27" w:rsidP="006978EB">
                <w:pPr>
                  <w:jc w:val="right"/>
                  <w:rPr>
                    <w:szCs w:val="21"/>
                  </w:rPr>
                </w:pPr>
                <w:r>
                  <w:t>399,233.83</w:t>
                </w:r>
              </w:p>
            </w:tc>
          </w:tr>
        </w:tbl>
        <w:p w:rsidR="00507BB6" w:rsidRDefault="00A057D5">
          <w:pPr>
            <w:rPr>
              <w:szCs w:val="21"/>
            </w:rPr>
          </w:pPr>
        </w:p>
      </w:sdtContent>
    </w:sdt>
    <w:sdt>
      <w:sdtPr>
        <w:rPr>
          <w:rFonts w:hint="eastAsia"/>
          <w:szCs w:val="21"/>
        </w:rPr>
        <w:alias w:val="模块:长期股权投资的说明"/>
        <w:tag w:val="_GBC_1577b793bbce4a50b07decde0e07491e"/>
        <w:id w:val="-255515297"/>
        <w:lock w:val="sdtLocked"/>
        <w:placeholder>
          <w:docPart w:val="GBC22222222222222222222222222222"/>
        </w:placeholder>
      </w:sdtPr>
      <w:sdtEndPr/>
      <w:sdtContent>
        <w:p w:rsidR="00507BB6" w:rsidRDefault="00BE0F81">
          <w:pPr>
            <w:rPr>
              <w:szCs w:val="21"/>
            </w:rPr>
          </w:pPr>
          <w:r>
            <w:rPr>
              <w:rFonts w:hint="eastAsia"/>
              <w:szCs w:val="21"/>
            </w:rPr>
            <w:t>其他说明：</w:t>
          </w:r>
        </w:p>
        <w:sdt>
          <w:sdtPr>
            <w:rPr>
              <w:szCs w:val="21"/>
            </w:rPr>
            <w:alias w:val="是否适用：母公司长期股权投资其他说明[双击切换]"/>
            <w:tag w:val="_GBC_8b70582854684459adc77f46cbf4aac7"/>
            <w:id w:val="1958836360"/>
            <w:lock w:val="sdtContentLocked"/>
            <w:placeholder>
              <w:docPart w:val="GBC22222222222222222222222222222"/>
            </w:placeholder>
          </w:sdtPr>
          <w:sdtEndPr/>
          <w:sdtContent>
            <w:p w:rsidR="00507BB6" w:rsidRDefault="00BE0F81" w:rsidP="00802EF0">
              <w:pPr>
                <w:rPr>
                  <w:szCs w:val="21"/>
                </w:rPr>
              </w:pPr>
              <w:r>
                <w:rPr>
                  <w:szCs w:val="21"/>
                </w:rPr>
                <w:fldChar w:fldCharType="begin"/>
              </w:r>
              <w:r w:rsidR="00802EF0">
                <w:rPr>
                  <w:szCs w:val="21"/>
                </w:rPr>
                <w:instrText xml:space="preserve"> MACROBUTTON  SnrToggleCheckbox □适用 </w:instrText>
              </w:r>
              <w:r>
                <w:rPr>
                  <w:szCs w:val="21"/>
                </w:rPr>
                <w:fldChar w:fldCharType="end"/>
              </w:r>
              <w:r>
                <w:rPr>
                  <w:szCs w:val="21"/>
                </w:rPr>
                <w:fldChar w:fldCharType="begin"/>
              </w:r>
              <w:r w:rsidR="00802EF0">
                <w:rPr>
                  <w:szCs w:val="21"/>
                </w:rPr>
                <w:instrText xml:space="preserve"> MACROBUTTON  SnrToggleCheckbox √不适用 </w:instrText>
              </w:r>
              <w:r>
                <w:rPr>
                  <w:szCs w:val="21"/>
                </w:rPr>
                <w:fldChar w:fldCharType="end"/>
              </w:r>
            </w:p>
          </w:sdtContent>
        </w:sdt>
      </w:sdtContent>
    </w:sdt>
    <w:p w:rsidR="00235C1A" w:rsidRDefault="00235C1A">
      <w:pPr>
        <w:rPr>
          <w:szCs w:val="21"/>
        </w:rPr>
        <w:sectPr w:rsidR="00235C1A" w:rsidSect="00235C1A">
          <w:pgSz w:w="16838" w:h="11906" w:orient="landscape"/>
          <w:pgMar w:top="1276" w:right="1440" w:bottom="1797" w:left="1525" w:header="856" w:footer="992" w:gutter="0"/>
          <w:cols w:space="425"/>
          <w:docGrid w:linePitch="312"/>
        </w:sectPr>
      </w:pPr>
    </w:p>
    <w:sdt>
      <w:sdtPr>
        <w:rPr>
          <w:rFonts w:ascii="宋体" w:hAnsi="宋体" w:cs="宋体" w:hint="eastAsia"/>
          <w:b w:val="0"/>
          <w:bCs w:val="0"/>
          <w:kern w:val="0"/>
          <w:sz w:val="24"/>
          <w:szCs w:val="24"/>
        </w:rPr>
        <w:alias w:val="模块:营业收入"/>
        <w:tag w:val="_GBC_3e554af10dd94ca48e7c539d57469752"/>
        <w:id w:val="-1485005756"/>
        <w:placeholder>
          <w:docPart w:val="GBC22222222222222222222222222222"/>
        </w:placeholder>
      </w:sdtPr>
      <w:sdtEndPr>
        <w:rPr>
          <w:sz w:val="21"/>
          <w:szCs w:val="21"/>
        </w:rPr>
      </w:sdtEndPr>
      <w:sdtContent>
        <w:p w:rsidR="00507BB6" w:rsidRDefault="00BE0F81">
          <w:pPr>
            <w:pStyle w:val="3"/>
            <w:numPr>
              <w:ilvl w:val="0"/>
              <w:numId w:val="89"/>
            </w:numPr>
          </w:pPr>
          <w:r>
            <w:rPr>
              <w:rFonts w:hint="eastAsia"/>
            </w:rPr>
            <w:t>营业收入和营业成本：</w:t>
          </w:r>
        </w:p>
        <w:sdt>
          <w:sdtPr>
            <w:alias w:val="是否适用：母公司营业收入和营业成本[双击切换]"/>
            <w:tag w:val="_GBC_f62d83b1068f4bfaae3a590b0ac9f4d7"/>
            <w:id w:val="-374312532"/>
            <w:lock w:val="sdtContentLocked"/>
            <w:placeholder>
              <w:docPart w:val="GBC22222222222222222222222222222"/>
            </w:placeholder>
          </w:sdtPr>
          <w:sdtEndPr/>
          <w:sdtContent>
            <w:p w:rsidR="00507BB6" w:rsidRDefault="00BE0F81">
              <w:r>
                <w:fldChar w:fldCharType="begin"/>
              </w:r>
              <w:r w:rsidR="00006890">
                <w:instrText xml:space="preserve"> MACROBUTTON  SnrToggleCheckbox √适用 </w:instrText>
              </w:r>
              <w:r>
                <w:fldChar w:fldCharType="end"/>
              </w:r>
              <w:r>
                <w:fldChar w:fldCharType="begin"/>
              </w:r>
              <w:r w:rsidR="00006890">
                <w:instrText xml:space="preserve"> MACROBUTTON  SnrToggleCheckbox □不适用 </w:instrText>
              </w:r>
              <w:r>
                <w:fldChar w:fldCharType="end"/>
              </w:r>
            </w:p>
          </w:sdtContent>
        </w:sdt>
        <w:p w:rsidR="00507BB6" w:rsidRDefault="00BE0F81">
          <w:pPr>
            <w:pStyle w:val="a9"/>
            <w:ind w:firstLineChars="0" w:firstLine="0"/>
            <w:jc w:val="right"/>
            <w:rPr>
              <w:rFonts w:ascii="宋体" w:hAnsi="宋体"/>
              <w:kern w:val="0"/>
              <w:szCs w:val="21"/>
            </w:rPr>
          </w:pPr>
          <w:r>
            <w:rPr>
              <w:rFonts w:ascii="宋体" w:hAnsi="宋体" w:hint="eastAsia"/>
              <w:bCs/>
              <w:szCs w:val="21"/>
            </w:rPr>
            <w:t>单位：</w:t>
          </w:r>
          <w:sdt>
            <w:sdtPr>
              <w:rPr>
                <w:rFonts w:ascii="宋体" w:hAnsi="宋体" w:hint="eastAsia"/>
                <w:bCs/>
                <w:szCs w:val="21"/>
              </w:rPr>
              <w:alias w:val="单位：母公司财务附注：营业收入"/>
              <w:tag w:val="_GBC_40a730bb869a41578a25e9cb66f4e28e"/>
              <w:id w:val="16350649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bCs/>
                  <w:szCs w:val="21"/>
                </w:rPr>
                <w:t>元</w:t>
              </w:r>
            </w:sdtContent>
          </w:sdt>
          <w:r>
            <w:rPr>
              <w:rFonts w:ascii="宋体" w:hAnsi="宋体" w:hint="eastAsia"/>
              <w:bCs/>
              <w:szCs w:val="21"/>
            </w:rPr>
            <w:t>币种：</w:t>
          </w:r>
          <w:sdt>
            <w:sdtPr>
              <w:rPr>
                <w:rFonts w:ascii="宋体" w:hAnsi="宋体" w:hint="eastAsia"/>
                <w:bCs/>
                <w:szCs w:val="21"/>
              </w:rPr>
              <w:alias w:val="币种：母公司财务附注：营业收入"/>
              <w:tag w:val="_GBC_1b6056b90b2c445a9b1bcdc97aa104ec"/>
              <w:id w:val="-4079290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bCs/>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5"/>
            <w:gridCol w:w="1656"/>
            <w:gridCol w:w="1656"/>
            <w:gridCol w:w="1656"/>
            <w:gridCol w:w="1656"/>
          </w:tblGrid>
          <w:tr w:rsidR="00006890" w:rsidRPr="00D3050C" w:rsidTr="005328AE">
            <w:sdt>
              <w:sdtPr>
                <w:rPr>
                  <w:szCs w:val="21"/>
                </w:rPr>
                <w:tag w:val="_PLD_3dc9ae0da47e49d097992a176784945a"/>
                <w:id w:val="-1741471966"/>
                <w:lock w:val="sdtLocked"/>
              </w:sdtPr>
              <w:sdtEndPr/>
              <w:sdtContent>
                <w:tc>
                  <w:tcPr>
                    <w:tcW w:w="1340" w:type="pct"/>
                    <w:vMerge w:val="restart"/>
                    <w:tcBorders>
                      <w:top w:val="single" w:sz="4" w:space="0" w:color="auto"/>
                      <w:left w:val="single" w:sz="4" w:space="0" w:color="auto"/>
                      <w:right w:val="single" w:sz="4" w:space="0" w:color="auto"/>
                    </w:tcBorders>
                    <w:shd w:val="clear" w:color="auto" w:fill="auto"/>
                    <w:vAlign w:val="center"/>
                  </w:tcPr>
                  <w:p w:rsidR="00006890" w:rsidRPr="00D3050C" w:rsidRDefault="00006890" w:rsidP="006978EB">
                    <w:pPr>
                      <w:jc w:val="center"/>
                      <w:rPr>
                        <w:szCs w:val="21"/>
                      </w:rPr>
                    </w:pPr>
                    <w:r w:rsidRPr="00D3050C">
                      <w:rPr>
                        <w:rFonts w:hint="eastAsia"/>
                        <w:szCs w:val="21"/>
                      </w:rPr>
                      <w:t>项目</w:t>
                    </w:r>
                  </w:p>
                </w:tc>
              </w:sdtContent>
            </w:sdt>
            <w:sdt>
              <w:sdtPr>
                <w:rPr>
                  <w:szCs w:val="21"/>
                </w:rPr>
                <w:tag w:val="_PLD_b47efcaea8ca428781485b2625b4c252"/>
                <w:id w:val="1580096414"/>
                <w:lock w:val="sdtLocked"/>
              </w:sdtPr>
              <w:sdtEndPr/>
              <w:sdtContent>
                <w:tc>
                  <w:tcPr>
                    <w:tcW w:w="1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006890" w:rsidRPr="00D3050C" w:rsidRDefault="00006890" w:rsidP="006978EB">
                    <w:pPr>
                      <w:jc w:val="center"/>
                      <w:rPr>
                        <w:szCs w:val="21"/>
                      </w:rPr>
                    </w:pPr>
                    <w:r w:rsidRPr="00D3050C">
                      <w:rPr>
                        <w:rFonts w:hint="eastAsia"/>
                        <w:szCs w:val="21"/>
                      </w:rPr>
                      <w:t>本期发生额</w:t>
                    </w:r>
                  </w:p>
                </w:tc>
              </w:sdtContent>
            </w:sdt>
            <w:sdt>
              <w:sdtPr>
                <w:rPr>
                  <w:szCs w:val="21"/>
                </w:rPr>
                <w:tag w:val="_PLD_44320683f4394adcaf1711775bb320ef"/>
                <w:id w:val="13883065"/>
                <w:lock w:val="sdtLocked"/>
              </w:sdtPr>
              <w:sdtEndPr/>
              <w:sdtContent>
                <w:tc>
                  <w:tcPr>
                    <w:tcW w:w="183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006890" w:rsidRPr="00D3050C" w:rsidRDefault="00006890" w:rsidP="006978EB">
                    <w:pPr>
                      <w:jc w:val="center"/>
                      <w:rPr>
                        <w:szCs w:val="21"/>
                      </w:rPr>
                    </w:pPr>
                    <w:r w:rsidRPr="00D3050C">
                      <w:rPr>
                        <w:rFonts w:hint="eastAsia"/>
                        <w:szCs w:val="21"/>
                      </w:rPr>
                      <w:t>上期发生额</w:t>
                    </w:r>
                  </w:p>
                </w:tc>
              </w:sdtContent>
            </w:sdt>
          </w:tr>
          <w:tr w:rsidR="00006890" w:rsidRPr="00D3050C" w:rsidTr="005328AE">
            <w:tc>
              <w:tcPr>
                <w:tcW w:w="1340" w:type="pct"/>
                <w:vMerge/>
                <w:tcBorders>
                  <w:left w:val="single" w:sz="4" w:space="0" w:color="auto"/>
                  <w:bottom w:val="single" w:sz="4" w:space="0" w:color="auto"/>
                  <w:right w:val="single" w:sz="4" w:space="0" w:color="auto"/>
                </w:tcBorders>
                <w:shd w:val="clear" w:color="auto" w:fill="auto"/>
                <w:vAlign w:val="center"/>
              </w:tcPr>
              <w:p w:rsidR="00006890" w:rsidRPr="00D3050C" w:rsidRDefault="00006890" w:rsidP="006978EB">
                <w:pPr>
                  <w:jc w:val="center"/>
                  <w:rPr>
                    <w:szCs w:val="21"/>
                  </w:rPr>
                </w:pPr>
              </w:p>
            </w:tc>
            <w:sdt>
              <w:sdtPr>
                <w:rPr>
                  <w:szCs w:val="21"/>
                </w:rPr>
                <w:tag w:val="_PLD_efb75dfbe3924c3a9f286eefd26b357f"/>
                <w:id w:val="-478530506"/>
                <w:lock w:val="sdtLocked"/>
              </w:sdtPr>
              <w:sdtEndPr/>
              <w:sdtContent>
                <w:tc>
                  <w:tcPr>
                    <w:tcW w:w="915" w:type="pct"/>
                    <w:tcBorders>
                      <w:top w:val="single" w:sz="4" w:space="0" w:color="auto"/>
                      <w:left w:val="single" w:sz="4" w:space="0" w:color="auto"/>
                      <w:bottom w:val="single" w:sz="4" w:space="0" w:color="auto"/>
                      <w:right w:val="single" w:sz="4" w:space="0" w:color="auto"/>
                    </w:tcBorders>
                    <w:shd w:val="clear" w:color="auto" w:fill="auto"/>
                    <w:vAlign w:val="center"/>
                  </w:tcPr>
                  <w:p w:rsidR="00006890" w:rsidRPr="00D3050C" w:rsidRDefault="00006890" w:rsidP="006978EB">
                    <w:pPr>
                      <w:jc w:val="center"/>
                      <w:rPr>
                        <w:szCs w:val="21"/>
                      </w:rPr>
                    </w:pPr>
                    <w:r w:rsidRPr="00D3050C">
                      <w:rPr>
                        <w:rFonts w:hint="eastAsia"/>
                        <w:szCs w:val="21"/>
                      </w:rPr>
                      <w:t>收入</w:t>
                    </w:r>
                  </w:p>
                </w:tc>
              </w:sdtContent>
            </w:sdt>
            <w:sdt>
              <w:sdtPr>
                <w:rPr>
                  <w:szCs w:val="21"/>
                </w:rPr>
                <w:tag w:val="_PLD_9ecc7b9050c24dcebd801ee01e950a91"/>
                <w:id w:val="1565679748"/>
                <w:lock w:val="sdtLocked"/>
              </w:sdtPr>
              <w:sdtEndPr/>
              <w:sdtContent>
                <w:tc>
                  <w:tcPr>
                    <w:tcW w:w="915" w:type="pct"/>
                    <w:tcBorders>
                      <w:top w:val="single" w:sz="4" w:space="0" w:color="auto"/>
                      <w:left w:val="single" w:sz="4" w:space="0" w:color="auto"/>
                      <w:bottom w:val="single" w:sz="4" w:space="0" w:color="auto"/>
                      <w:right w:val="single" w:sz="4" w:space="0" w:color="auto"/>
                    </w:tcBorders>
                    <w:shd w:val="clear" w:color="auto" w:fill="auto"/>
                    <w:vAlign w:val="center"/>
                  </w:tcPr>
                  <w:p w:rsidR="00006890" w:rsidRPr="00D3050C" w:rsidRDefault="00006890" w:rsidP="006978EB">
                    <w:pPr>
                      <w:jc w:val="center"/>
                      <w:rPr>
                        <w:szCs w:val="21"/>
                      </w:rPr>
                    </w:pPr>
                    <w:r w:rsidRPr="00D3050C">
                      <w:rPr>
                        <w:rFonts w:hint="eastAsia"/>
                        <w:szCs w:val="21"/>
                      </w:rPr>
                      <w:t>成本</w:t>
                    </w:r>
                  </w:p>
                </w:tc>
              </w:sdtContent>
            </w:sdt>
            <w:sdt>
              <w:sdtPr>
                <w:rPr>
                  <w:szCs w:val="21"/>
                </w:rPr>
                <w:tag w:val="_PLD_b2940b2f59f24f969eea718c85f99dda"/>
                <w:id w:val="-181436381"/>
                <w:lock w:val="sdtLocked"/>
              </w:sdtPr>
              <w:sdtEndPr/>
              <w:sdtContent>
                <w:tc>
                  <w:tcPr>
                    <w:tcW w:w="915" w:type="pct"/>
                    <w:tcBorders>
                      <w:top w:val="single" w:sz="4" w:space="0" w:color="auto"/>
                      <w:left w:val="single" w:sz="4" w:space="0" w:color="auto"/>
                      <w:bottom w:val="single" w:sz="4" w:space="0" w:color="auto"/>
                      <w:right w:val="single" w:sz="4" w:space="0" w:color="auto"/>
                    </w:tcBorders>
                    <w:shd w:val="clear" w:color="auto" w:fill="auto"/>
                    <w:vAlign w:val="center"/>
                  </w:tcPr>
                  <w:p w:rsidR="00006890" w:rsidRPr="00D3050C" w:rsidRDefault="00006890" w:rsidP="006978EB">
                    <w:pPr>
                      <w:jc w:val="center"/>
                      <w:rPr>
                        <w:szCs w:val="21"/>
                      </w:rPr>
                    </w:pPr>
                    <w:r w:rsidRPr="00D3050C">
                      <w:rPr>
                        <w:rFonts w:hint="eastAsia"/>
                        <w:szCs w:val="21"/>
                      </w:rPr>
                      <w:t>收入</w:t>
                    </w:r>
                  </w:p>
                </w:tc>
              </w:sdtContent>
            </w:sdt>
            <w:sdt>
              <w:sdtPr>
                <w:rPr>
                  <w:szCs w:val="21"/>
                </w:rPr>
                <w:tag w:val="_PLD_971c170c70c24975ba7524e53623bf00"/>
                <w:id w:val="661671586"/>
                <w:lock w:val="sdtLocked"/>
              </w:sdtPr>
              <w:sdtEndPr/>
              <w:sdtContent>
                <w:tc>
                  <w:tcPr>
                    <w:tcW w:w="915" w:type="pct"/>
                    <w:tcBorders>
                      <w:top w:val="single" w:sz="4" w:space="0" w:color="auto"/>
                      <w:left w:val="single" w:sz="4" w:space="0" w:color="auto"/>
                      <w:bottom w:val="single" w:sz="4" w:space="0" w:color="auto"/>
                      <w:right w:val="single" w:sz="4" w:space="0" w:color="auto"/>
                    </w:tcBorders>
                    <w:shd w:val="clear" w:color="auto" w:fill="auto"/>
                    <w:vAlign w:val="center"/>
                  </w:tcPr>
                  <w:p w:rsidR="00006890" w:rsidRPr="00D3050C" w:rsidRDefault="00006890" w:rsidP="006978EB">
                    <w:pPr>
                      <w:jc w:val="center"/>
                      <w:rPr>
                        <w:szCs w:val="21"/>
                      </w:rPr>
                    </w:pPr>
                    <w:r w:rsidRPr="00D3050C">
                      <w:rPr>
                        <w:rFonts w:hint="eastAsia"/>
                        <w:szCs w:val="21"/>
                      </w:rPr>
                      <w:t>成本</w:t>
                    </w:r>
                  </w:p>
                </w:tc>
              </w:sdtContent>
            </w:sdt>
          </w:tr>
          <w:tr w:rsidR="00006890" w:rsidRPr="00D3050C" w:rsidTr="005328AE">
            <w:sdt>
              <w:sdtPr>
                <w:rPr>
                  <w:szCs w:val="21"/>
                </w:rPr>
                <w:tag w:val="_PLD_afc897eb0cea4fd1aa59bd1823fab728"/>
                <w:id w:val="-1221358033"/>
                <w:lock w:val="sdtLocked"/>
              </w:sdtPr>
              <w:sdtEndPr/>
              <w:sdtContent>
                <w:tc>
                  <w:tcPr>
                    <w:tcW w:w="1340" w:type="pct"/>
                    <w:tcBorders>
                      <w:top w:val="single" w:sz="4" w:space="0" w:color="auto"/>
                      <w:left w:val="single" w:sz="4" w:space="0" w:color="auto"/>
                      <w:bottom w:val="single" w:sz="4" w:space="0" w:color="auto"/>
                      <w:right w:val="single" w:sz="4" w:space="0" w:color="auto"/>
                    </w:tcBorders>
                    <w:shd w:val="clear" w:color="auto" w:fill="auto"/>
                  </w:tcPr>
                  <w:p w:rsidR="00006890" w:rsidRPr="00D3050C" w:rsidRDefault="00006890" w:rsidP="006978EB">
                    <w:pPr>
                      <w:rPr>
                        <w:szCs w:val="21"/>
                      </w:rPr>
                    </w:pPr>
                    <w:r w:rsidRPr="00D3050C">
                      <w:rPr>
                        <w:rFonts w:hint="eastAsia"/>
                        <w:szCs w:val="21"/>
                      </w:rPr>
                      <w:t>其他业务</w:t>
                    </w:r>
                  </w:p>
                </w:tc>
              </w:sdtContent>
            </w:sdt>
            <w:tc>
              <w:tcPr>
                <w:tcW w:w="915" w:type="pct"/>
                <w:tcBorders>
                  <w:top w:val="single" w:sz="4" w:space="0" w:color="auto"/>
                  <w:left w:val="single" w:sz="4" w:space="0" w:color="auto"/>
                  <w:bottom w:val="single" w:sz="4" w:space="0" w:color="auto"/>
                  <w:right w:val="single" w:sz="4" w:space="0" w:color="auto"/>
                </w:tcBorders>
                <w:shd w:val="clear" w:color="auto" w:fill="auto"/>
              </w:tcPr>
              <w:p w:rsidR="00006890" w:rsidRPr="00D3050C" w:rsidRDefault="00006890" w:rsidP="006978EB">
                <w:pPr>
                  <w:jc w:val="right"/>
                  <w:rPr>
                    <w:szCs w:val="21"/>
                  </w:rPr>
                </w:pPr>
                <w:r w:rsidRPr="00D3050C">
                  <w:rPr>
                    <w:szCs w:val="21"/>
                  </w:rPr>
                  <w:t>8,187,292.59</w:t>
                </w:r>
              </w:p>
            </w:tc>
            <w:tc>
              <w:tcPr>
                <w:tcW w:w="915" w:type="pct"/>
                <w:tcBorders>
                  <w:top w:val="single" w:sz="4" w:space="0" w:color="auto"/>
                  <w:left w:val="single" w:sz="4" w:space="0" w:color="auto"/>
                  <w:bottom w:val="single" w:sz="4" w:space="0" w:color="auto"/>
                  <w:right w:val="single" w:sz="4" w:space="0" w:color="auto"/>
                </w:tcBorders>
                <w:shd w:val="clear" w:color="auto" w:fill="auto"/>
              </w:tcPr>
              <w:p w:rsidR="00006890" w:rsidRPr="00D3050C" w:rsidRDefault="00006890" w:rsidP="006978EB">
                <w:pPr>
                  <w:jc w:val="right"/>
                  <w:rPr>
                    <w:szCs w:val="21"/>
                  </w:rPr>
                </w:pPr>
                <w:r w:rsidRPr="00D3050C">
                  <w:rPr>
                    <w:szCs w:val="21"/>
                  </w:rPr>
                  <w:t>6,649,839.07</w:t>
                </w:r>
              </w:p>
            </w:tc>
            <w:tc>
              <w:tcPr>
                <w:tcW w:w="915" w:type="pct"/>
                <w:tcBorders>
                  <w:top w:val="single" w:sz="4" w:space="0" w:color="auto"/>
                  <w:left w:val="single" w:sz="4" w:space="0" w:color="auto"/>
                  <w:bottom w:val="single" w:sz="4" w:space="0" w:color="auto"/>
                  <w:right w:val="single" w:sz="4" w:space="0" w:color="auto"/>
                </w:tcBorders>
                <w:shd w:val="clear" w:color="auto" w:fill="auto"/>
              </w:tcPr>
              <w:p w:rsidR="00006890" w:rsidRPr="00D3050C" w:rsidRDefault="00006890" w:rsidP="006978EB">
                <w:pPr>
                  <w:jc w:val="right"/>
                  <w:rPr>
                    <w:szCs w:val="21"/>
                  </w:rPr>
                </w:pPr>
                <w:r w:rsidRPr="00D3050C">
                  <w:rPr>
                    <w:szCs w:val="21"/>
                  </w:rPr>
                  <w:t>7,837,730.85</w:t>
                </w:r>
              </w:p>
            </w:tc>
            <w:tc>
              <w:tcPr>
                <w:tcW w:w="915" w:type="pct"/>
                <w:tcBorders>
                  <w:top w:val="single" w:sz="4" w:space="0" w:color="auto"/>
                  <w:left w:val="single" w:sz="4" w:space="0" w:color="auto"/>
                  <w:bottom w:val="single" w:sz="4" w:space="0" w:color="auto"/>
                  <w:right w:val="single" w:sz="4" w:space="0" w:color="auto"/>
                </w:tcBorders>
                <w:shd w:val="clear" w:color="auto" w:fill="auto"/>
              </w:tcPr>
              <w:p w:rsidR="00006890" w:rsidRPr="00D3050C" w:rsidRDefault="00006890" w:rsidP="006978EB">
                <w:pPr>
                  <w:jc w:val="right"/>
                  <w:rPr>
                    <w:szCs w:val="21"/>
                  </w:rPr>
                </w:pPr>
                <w:r w:rsidRPr="00D3050C">
                  <w:rPr>
                    <w:szCs w:val="21"/>
                  </w:rPr>
                  <w:t>6,084,820.22</w:t>
                </w:r>
              </w:p>
            </w:tc>
          </w:tr>
          <w:tr w:rsidR="00006890" w:rsidRPr="00D3050C" w:rsidTr="005328AE">
            <w:sdt>
              <w:sdtPr>
                <w:rPr>
                  <w:szCs w:val="21"/>
                </w:rPr>
                <w:tag w:val="_PLD_209c319d43f848d2a0456ecaa5150b62"/>
                <w:id w:val="-213354690"/>
                <w:lock w:val="sdtLocked"/>
              </w:sdtPr>
              <w:sdtEndPr/>
              <w:sdtContent>
                <w:tc>
                  <w:tcPr>
                    <w:tcW w:w="1340" w:type="pct"/>
                    <w:tcBorders>
                      <w:top w:val="single" w:sz="4" w:space="0" w:color="auto"/>
                      <w:left w:val="single" w:sz="4" w:space="0" w:color="auto"/>
                      <w:bottom w:val="single" w:sz="4" w:space="0" w:color="auto"/>
                      <w:right w:val="single" w:sz="4" w:space="0" w:color="auto"/>
                    </w:tcBorders>
                    <w:shd w:val="clear" w:color="auto" w:fill="auto"/>
                    <w:vAlign w:val="center"/>
                  </w:tcPr>
                  <w:p w:rsidR="00006890" w:rsidRPr="00D3050C" w:rsidRDefault="00006890" w:rsidP="006978EB">
                    <w:pPr>
                      <w:jc w:val="center"/>
                      <w:rPr>
                        <w:szCs w:val="21"/>
                      </w:rPr>
                    </w:pPr>
                    <w:r w:rsidRPr="00D3050C">
                      <w:rPr>
                        <w:rFonts w:hint="eastAsia"/>
                        <w:szCs w:val="21"/>
                      </w:rPr>
                      <w:t>合计</w:t>
                    </w:r>
                  </w:p>
                </w:tc>
              </w:sdtContent>
            </w:sdt>
            <w:tc>
              <w:tcPr>
                <w:tcW w:w="915" w:type="pct"/>
                <w:tcBorders>
                  <w:top w:val="single" w:sz="4" w:space="0" w:color="auto"/>
                  <w:left w:val="single" w:sz="4" w:space="0" w:color="auto"/>
                  <w:bottom w:val="single" w:sz="4" w:space="0" w:color="auto"/>
                  <w:right w:val="single" w:sz="4" w:space="0" w:color="auto"/>
                </w:tcBorders>
                <w:shd w:val="clear" w:color="auto" w:fill="auto"/>
              </w:tcPr>
              <w:p w:rsidR="00006890" w:rsidRPr="00D3050C" w:rsidRDefault="00006890" w:rsidP="006978EB">
                <w:pPr>
                  <w:jc w:val="right"/>
                  <w:rPr>
                    <w:szCs w:val="21"/>
                  </w:rPr>
                </w:pPr>
                <w:r w:rsidRPr="00D3050C">
                  <w:rPr>
                    <w:szCs w:val="21"/>
                  </w:rPr>
                  <w:t>8,187,292.59</w:t>
                </w:r>
              </w:p>
            </w:tc>
            <w:tc>
              <w:tcPr>
                <w:tcW w:w="915" w:type="pct"/>
                <w:tcBorders>
                  <w:top w:val="single" w:sz="4" w:space="0" w:color="auto"/>
                  <w:left w:val="single" w:sz="4" w:space="0" w:color="auto"/>
                  <w:bottom w:val="single" w:sz="4" w:space="0" w:color="auto"/>
                  <w:right w:val="single" w:sz="4" w:space="0" w:color="auto"/>
                </w:tcBorders>
                <w:shd w:val="clear" w:color="auto" w:fill="auto"/>
              </w:tcPr>
              <w:p w:rsidR="00006890" w:rsidRPr="00D3050C" w:rsidRDefault="00006890" w:rsidP="006978EB">
                <w:pPr>
                  <w:jc w:val="right"/>
                  <w:rPr>
                    <w:szCs w:val="21"/>
                  </w:rPr>
                </w:pPr>
                <w:r w:rsidRPr="00D3050C">
                  <w:rPr>
                    <w:szCs w:val="21"/>
                  </w:rPr>
                  <w:t>6,649,839.07</w:t>
                </w:r>
              </w:p>
            </w:tc>
            <w:tc>
              <w:tcPr>
                <w:tcW w:w="915" w:type="pct"/>
                <w:tcBorders>
                  <w:top w:val="single" w:sz="4" w:space="0" w:color="auto"/>
                  <w:left w:val="single" w:sz="4" w:space="0" w:color="auto"/>
                  <w:bottom w:val="single" w:sz="4" w:space="0" w:color="auto"/>
                  <w:right w:val="single" w:sz="4" w:space="0" w:color="auto"/>
                </w:tcBorders>
                <w:shd w:val="clear" w:color="auto" w:fill="auto"/>
              </w:tcPr>
              <w:p w:rsidR="00006890" w:rsidRPr="00D3050C" w:rsidRDefault="00006890" w:rsidP="006978EB">
                <w:pPr>
                  <w:jc w:val="right"/>
                  <w:rPr>
                    <w:szCs w:val="21"/>
                  </w:rPr>
                </w:pPr>
                <w:r w:rsidRPr="00D3050C">
                  <w:rPr>
                    <w:szCs w:val="21"/>
                  </w:rPr>
                  <w:t>7,837,730.85</w:t>
                </w:r>
              </w:p>
            </w:tc>
            <w:tc>
              <w:tcPr>
                <w:tcW w:w="915" w:type="pct"/>
                <w:tcBorders>
                  <w:top w:val="single" w:sz="4" w:space="0" w:color="auto"/>
                  <w:left w:val="single" w:sz="4" w:space="0" w:color="auto"/>
                  <w:bottom w:val="single" w:sz="4" w:space="0" w:color="auto"/>
                  <w:right w:val="single" w:sz="4" w:space="0" w:color="auto"/>
                </w:tcBorders>
                <w:shd w:val="clear" w:color="auto" w:fill="auto"/>
              </w:tcPr>
              <w:p w:rsidR="00006890" w:rsidRPr="00D3050C" w:rsidRDefault="00006890" w:rsidP="006978EB">
                <w:pPr>
                  <w:jc w:val="right"/>
                  <w:rPr>
                    <w:szCs w:val="21"/>
                  </w:rPr>
                </w:pPr>
                <w:r w:rsidRPr="00D3050C">
                  <w:rPr>
                    <w:szCs w:val="21"/>
                  </w:rPr>
                  <w:t>6,084,820.22</w:t>
                </w:r>
              </w:p>
            </w:tc>
          </w:tr>
        </w:tbl>
        <w:p w:rsidR="00507BB6" w:rsidRDefault="00A057D5">
          <w:pPr>
            <w:spacing w:before="60" w:after="60"/>
            <w:rPr>
              <w:szCs w:val="21"/>
            </w:rPr>
          </w:pPr>
        </w:p>
      </w:sdtContent>
    </w:sdt>
    <w:bookmarkStart w:id="66" w:name="OLE_LINK6" w:displacedByCustomXml="next"/>
    <w:sdt>
      <w:sdtPr>
        <w:rPr>
          <w:rFonts w:ascii="宋体" w:hAnsi="宋体" w:cs="宋体" w:hint="eastAsia"/>
          <w:b w:val="0"/>
          <w:bCs w:val="0"/>
          <w:kern w:val="0"/>
          <w:sz w:val="24"/>
          <w:szCs w:val="21"/>
        </w:rPr>
        <w:alias w:val="模块:投资收益"/>
        <w:tag w:val="_GBC_37e14b9a99354ddabdada6c32e471c96"/>
        <w:id w:val="-606352145"/>
        <w:lock w:val="sdtLocked"/>
        <w:placeholder>
          <w:docPart w:val="GBC22222222222222222222222222222"/>
        </w:placeholder>
      </w:sdtPr>
      <w:sdtEndPr>
        <w:rPr>
          <w:rFonts w:hint="default"/>
          <w:sz w:val="21"/>
        </w:rPr>
      </w:sdtEndPr>
      <w:sdtContent>
        <w:bookmarkEnd w:id="66" w:displacedByCustomXml="prev"/>
        <w:p w:rsidR="00E20ECA" w:rsidRDefault="00E20ECA">
          <w:pPr>
            <w:pStyle w:val="3"/>
            <w:numPr>
              <w:ilvl w:val="0"/>
              <w:numId w:val="89"/>
            </w:numPr>
            <w:rPr>
              <w:rFonts w:ascii="宋体" w:hAnsi="宋体"/>
              <w:szCs w:val="21"/>
            </w:rPr>
          </w:pPr>
          <w:r>
            <w:rPr>
              <w:rFonts w:ascii="宋体" w:hAnsi="宋体" w:hint="eastAsia"/>
              <w:szCs w:val="21"/>
            </w:rPr>
            <w:t>投资收益</w:t>
          </w:r>
        </w:p>
        <w:sdt>
          <w:sdtPr>
            <w:alias w:val="是否适用：母公司投资收益[双击切换]"/>
            <w:tag w:val="_GBC_bdba48f0322747499f6908fbbf78a16f"/>
            <w:id w:val="-2082749639"/>
            <w:lock w:val="sdtContentLocked"/>
          </w:sdtPr>
          <w:sdtEndPr/>
          <w:sdtContent>
            <w:p w:rsidR="00E20ECA" w:rsidRDefault="00E20ECA">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E20ECA" w:rsidRDefault="00E20ECA">
          <w:pPr>
            <w:jc w:val="right"/>
            <w:rPr>
              <w:color w:val="FF0000"/>
            </w:rPr>
          </w:pPr>
          <w:r>
            <w:t>单位</w:t>
          </w:r>
          <w:r>
            <w:rPr>
              <w:rFonts w:hint="eastAsia"/>
            </w:rPr>
            <w:t>：</w:t>
          </w:r>
          <w:sdt>
            <w:sdtPr>
              <w:rPr>
                <w:rFonts w:hint="eastAsia"/>
              </w:rPr>
              <w:alias w:val="单位：财务附注：会计报表中的投资收益项目增加"/>
              <w:tag w:val="_GBC_613aeed04bd941b2899e7b84fac67e3a"/>
              <w:id w:val="-910928904"/>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r>
            <w:rPr>
              <w:rFonts w:hint="eastAsia"/>
            </w:rPr>
            <w:t>：</w:t>
          </w:r>
          <w:sdt>
            <w:sdtPr>
              <w:rPr>
                <w:rFonts w:hint="eastAsia"/>
              </w:rPr>
              <w:alias w:val="币种：财务附注：会计报表中的投资收益项目增加"/>
              <w:tag w:val="_GBC_8976301949824df2a90aa6f83aad84f0"/>
              <w:id w:val="-127895172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52"/>
            <w:gridCol w:w="2496"/>
            <w:gridCol w:w="2501"/>
          </w:tblGrid>
          <w:tr w:rsidR="00E20ECA" w:rsidTr="006B3CDF">
            <w:sdt>
              <w:sdtPr>
                <w:tag w:val="_PLD_6e6ff46942b44241a704db7f21d8fc9c"/>
                <w:id w:val="976881146"/>
                <w:lock w:val="sdtLocked"/>
              </w:sdtPr>
              <w:sdtEndPr/>
              <w:sdtContent>
                <w:tc>
                  <w:tcPr>
                    <w:tcW w:w="2239" w:type="pct"/>
                    <w:vAlign w:val="center"/>
                  </w:tcPr>
                  <w:p w:rsidR="00E20ECA" w:rsidRDefault="00E20ECA">
                    <w:pPr>
                      <w:jc w:val="center"/>
                      <w:rPr>
                        <w:szCs w:val="21"/>
                      </w:rPr>
                    </w:pPr>
                    <w:r>
                      <w:rPr>
                        <w:rFonts w:hint="eastAsia"/>
                        <w:szCs w:val="21"/>
                      </w:rPr>
                      <w:t>项目</w:t>
                    </w:r>
                  </w:p>
                </w:tc>
              </w:sdtContent>
            </w:sdt>
            <w:sdt>
              <w:sdtPr>
                <w:tag w:val="_PLD_b2d7ebf7b8b740868bbac24a747118ff"/>
                <w:id w:val="-1780484777"/>
                <w:lock w:val="sdtLocked"/>
              </w:sdtPr>
              <w:sdtEndPr/>
              <w:sdtContent>
                <w:tc>
                  <w:tcPr>
                    <w:tcW w:w="1379" w:type="pct"/>
                  </w:tcPr>
                  <w:p w:rsidR="00E20ECA" w:rsidRDefault="00E20ECA">
                    <w:pPr>
                      <w:jc w:val="center"/>
                      <w:rPr>
                        <w:szCs w:val="21"/>
                      </w:rPr>
                    </w:pPr>
                    <w:r>
                      <w:rPr>
                        <w:rFonts w:hint="eastAsia"/>
                        <w:szCs w:val="21"/>
                      </w:rPr>
                      <w:t>本期发生额</w:t>
                    </w:r>
                  </w:p>
                </w:tc>
              </w:sdtContent>
            </w:sdt>
            <w:sdt>
              <w:sdtPr>
                <w:tag w:val="_PLD_47f4a15beef540e8aa74ee1a7647a859"/>
                <w:id w:val="1789400984"/>
                <w:lock w:val="sdtLocked"/>
              </w:sdtPr>
              <w:sdtEndPr/>
              <w:sdtContent>
                <w:tc>
                  <w:tcPr>
                    <w:tcW w:w="1382" w:type="pct"/>
                  </w:tcPr>
                  <w:p w:rsidR="00E20ECA" w:rsidRDefault="00E20ECA">
                    <w:pPr>
                      <w:jc w:val="center"/>
                      <w:rPr>
                        <w:szCs w:val="21"/>
                      </w:rPr>
                    </w:pPr>
                    <w:r>
                      <w:rPr>
                        <w:rFonts w:hint="eastAsia"/>
                        <w:szCs w:val="21"/>
                      </w:rPr>
                      <w:t>上期发生额</w:t>
                    </w:r>
                  </w:p>
                </w:tc>
              </w:sdtContent>
            </w:sdt>
          </w:tr>
          <w:tr w:rsidR="00E20ECA" w:rsidTr="006B3CDF">
            <w:sdt>
              <w:sdtPr>
                <w:tag w:val="_PLD_60b5064176aa48b1ae93557b742e7139"/>
                <w:id w:val="-236481043"/>
                <w:lock w:val="sdtLocked"/>
              </w:sdtPr>
              <w:sdtEndPr/>
              <w:sdtContent>
                <w:tc>
                  <w:tcPr>
                    <w:tcW w:w="2239" w:type="pct"/>
                  </w:tcPr>
                  <w:p w:rsidR="00E20ECA" w:rsidRDefault="00E20ECA">
                    <w:pPr>
                      <w:rPr>
                        <w:szCs w:val="21"/>
                      </w:rPr>
                    </w:pPr>
                    <w:r>
                      <w:rPr>
                        <w:rFonts w:hint="eastAsia"/>
                        <w:szCs w:val="21"/>
                      </w:rPr>
                      <w:t>处置长期股权投资产生的投资收益</w:t>
                    </w:r>
                  </w:p>
                </w:tc>
              </w:sdtContent>
            </w:sdt>
            <w:tc>
              <w:tcPr>
                <w:tcW w:w="1379" w:type="pct"/>
              </w:tcPr>
              <w:p w:rsidR="00E20ECA" w:rsidRDefault="00E20ECA">
                <w:pPr>
                  <w:jc w:val="right"/>
                  <w:rPr>
                    <w:szCs w:val="21"/>
                  </w:rPr>
                </w:pPr>
              </w:p>
            </w:tc>
            <w:tc>
              <w:tcPr>
                <w:tcW w:w="1382" w:type="pct"/>
              </w:tcPr>
              <w:p w:rsidR="00E20ECA" w:rsidRDefault="00E20ECA">
                <w:pPr>
                  <w:jc w:val="right"/>
                  <w:rPr>
                    <w:szCs w:val="21"/>
                  </w:rPr>
                </w:pPr>
                <w:r>
                  <w:rPr>
                    <w:szCs w:val="21"/>
                  </w:rPr>
                  <w:t>14,235,922.66</w:t>
                </w:r>
              </w:p>
            </w:tc>
          </w:tr>
          <w:tr w:rsidR="00E20ECA" w:rsidTr="006B3CDF">
            <w:sdt>
              <w:sdtPr>
                <w:tag w:val="_PLD_23edf6898c6c43baaef64b30a0bb7625"/>
                <w:id w:val="-2033333396"/>
                <w:lock w:val="sdtLocked"/>
              </w:sdtPr>
              <w:sdtEndPr/>
              <w:sdtContent>
                <w:tc>
                  <w:tcPr>
                    <w:tcW w:w="2239" w:type="pct"/>
                  </w:tcPr>
                  <w:p w:rsidR="00E20ECA" w:rsidRDefault="00E20ECA">
                    <w:pPr>
                      <w:rPr>
                        <w:szCs w:val="21"/>
                      </w:rPr>
                    </w:pPr>
                    <w:r>
                      <w:rPr>
                        <w:rFonts w:hint="eastAsia"/>
                        <w:szCs w:val="21"/>
                      </w:rPr>
                      <w:t>处置以公允价值计量且其变动计入当期损益的金融资产取得的投资收益</w:t>
                    </w:r>
                  </w:p>
                </w:tc>
              </w:sdtContent>
            </w:sdt>
            <w:tc>
              <w:tcPr>
                <w:tcW w:w="1379" w:type="pct"/>
              </w:tcPr>
              <w:p w:rsidR="00E20ECA" w:rsidRDefault="00E20ECA">
                <w:pPr>
                  <w:jc w:val="right"/>
                  <w:rPr>
                    <w:szCs w:val="21"/>
                  </w:rPr>
                </w:pPr>
                <w:r>
                  <w:rPr>
                    <w:szCs w:val="21"/>
                  </w:rPr>
                  <w:t>-115,643.17</w:t>
                </w:r>
              </w:p>
            </w:tc>
            <w:tc>
              <w:tcPr>
                <w:tcW w:w="1382" w:type="pct"/>
              </w:tcPr>
              <w:p w:rsidR="00E20ECA" w:rsidRDefault="00E20ECA">
                <w:pPr>
                  <w:jc w:val="right"/>
                  <w:rPr>
                    <w:szCs w:val="21"/>
                  </w:rPr>
                </w:pPr>
              </w:p>
            </w:tc>
          </w:tr>
          <w:tr w:rsidR="00E20ECA" w:rsidTr="006B3CDF">
            <w:sdt>
              <w:sdtPr>
                <w:tag w:val="_PLD_3b8e25a3deaa400e99121d15500473bd"/>
                <w:id w:val="-5675677"/>
                <w:lock w:val="sdtLocked"/>
              </w:sdtPr>
              <w:sdtEndPr/>
              <w:sdtContent>
                <w:tc>
                  <w:tcPr>
                    <w:tcW w:w="2239" w:type="pct"/>
                  </w:tcPr>
                  <w:p w:rsidR="00E20ECA" w:rsidRDefault="00E20ECA">
                    <w:pPr>
                      <w:rPr>
                        <w:szCs w:val="21"/>
                      </w:rPr>
                    </w:pPr>
                    <w:r>
                      <w:rPr>
                        <w:rFonts w:hint="eastAsia"/>
                        <w:szCs w:val="21"/>
                      </w:rPr>
                      <w:t>可供出售金融资产在持有期间的投资收益</w:t>
                    </w:r>
                  </w:p>
                </w:tc>
              </w:sdtContent>
            </w:sdt>
            <w:tc>
              <w:tcPr>
                <w:tcW w:w="1379" w:type="pct"/>
              </w:tcPr>
              <w:p w:rsidR="00E20ECA" w:rsidRDefault="00E20ECA">
                <w:pPr>
                  <w:jc w:val="right"/>
                  <w:rPr>
                    <w:szCs w:val="21"/>
                  </w:rPr>
                </w:pPr>
                <w:r>
                  <w:rPr>
                    <w:szCs w:val="21"/>
                  </w:rPr>
                  <w:t>5,400,000.00</w:t>
                </w:r>
              </w:p>
            </w:tc>
            <w:tc>
              <w:tcPr>
                <w:tcW w:w="1382" w:type="pct"/>
              </w:tcPr>
              <w:p w:rsidR="00E20ECA" w:rsidRDefault="00E20ECA">
                <w:pPr>
                  <w:jc w:val="right"/>
                  <w:rPr>
                    <w:szCs w:val="21"/>
                  </w:rPr>
                </w:pPr>
                <w:r>
                  <w:rPr>
                    <w:szCs w:val="21"/>
                  </w:rPr>
                  <w:t>9,240,137.53</w:t>
                </w:r>
              </w:p>
            </w:tc>
          </w:tr>
          <w:tr w:rsidR="00E20ECA" w:rsidTr="006B3CDF">
            <w:sdt>
              <w:sdtPr>
                <w:tag w:val="_PLD_316e90674d384ecca7454dff42ccced7"/>
                <w:id w:val="-87077817"/>
                <w:lock w:val="sdtLocked"/>
              </w:sdtPr>
              <w:sdtEndPr/>
              <w:sdtContent>
                <w:tc>
                  <w:tcPr>
                    <w:tcW w:w="2239" w:type="pct"/>
                  </w:tcPr>
                  <w:p w:rsidR="00E20ECA" w:rsidRDefault="00E20ECA">
                    <w:pPr>
                      <w:rPr>
                        <w:szCs w:val="21"/>
                      </w:rPr>
                    </w:pPr>
                    <w:r>
                      <w:rPr>
                        <w:rFonts w:hint="eastAsia"/>
                        <w:szCs w:val="21"/>
                      </w:rPr>
                      <w:t>处置可供出售金融资产取得的投资收益</w:t>
                    </w:r>
                  </w:p>
                </w:tc>
              </w:sdtContent>
            </w:sdt>
            <w:tc>
              <w:tcPr>
                <w:tcW w:w="1379" w:type="pct"/>
              </w:tcPr>
              <w:p w:rsidR="00E20ECA" w:rsidRDefault="00E20ECA">
                <w:pPr>
                  <w:jc w:val="right"/>
                  <w:rPr>
                    <w:szCs w:val="21"/>
                  </w:rPr>
                </w:pPr>
                <w:r>
                  <w:rPr>
                    <w:szCs w:val="21"/>
                  </w:rPr>
                  <w:t>67,412,252.56</w:t>
                </w:r>
              </w:p>
            </w:tc>
            <w:tc>
              <w:tcPr>
                <w:tcW w:w="1382" w:type="pct"/>
              </w:tcPr>
              <w:p w:rsidR="00E20ECA" w:rsidRDefault="00E20ECA">
                <w:pPr>
                  <w:jc w:val="right"/>
                  <w:rPr>
                    <w:szCs w:val="21"/>
                  </w:rPr>
                </w:pPr>
              </w:p>
            </w:tc>
          </w:tr>
          <w:sdt>
            <w:sdtPr>
              <w:rPr>
                <w:szCs w:val="21"/>
              </w:rPr>
              <w:alias w:val="其他投资收益"/>
              <w:tag w:val="_GBC_c7d189ab77de4f7984c1f0d584e8caec"/>
              <w:id w:val="-1146275549"/>
              <w:lock w:val="sdtLocked"/>
            </w:sdtPr>
            <w:sdtEndPr/>
            <w:sdtContent>
              <w:tr w:rsidR="00E20ECA" w:rsidTr="006B3CDF">
                <w:tc>
                  <w:tcPr>
                    <w:tcW w:w="2239" w:type="pct"/>
                  </w:tcPr>
                  <w:p w:rsidR="00E20ECA" w:rsidRDefault="00E20ECA">
                    <w:pPr>
                      <w:rPr>
                        <w:szCs w:val="21"/>
                      </w:rPr>
                    </w:pPr>
                    <w:r>
                      <w:rPr>
                        <w:szCs w:val="21"/>
                      </w:rPr>
                      <w:t>理财产品收益</w:t>
                    </w:r>
                  </w:p>
                </w:tc>
                <w:tc>
                  <w:tcPr>
                    <w:tcW w:w="1379" w:type="pct"/>
                  </w:tcPr>
                  <w:p w:rsidR="00E20ECA" w:rsidRDefault="00E20ECA">
                    <w:pPr>
                      <w:jc w:val="right"/>
                      <w:rPr>
                        <w:szCs w:val="21"/>
                      </w:rPr>
                    </w:pPr>
                    <w:r>
                      <w:rPr>
                        <w:szCs w:val="21"/>
                      </w:rPr>
                      <w:t>145,225.55</w:t>
                    </w:r>
                  </w:p>
                </w:tc>
                <w:tc>
                  <w:tcPr>
                    <w:tcW w:w="1382" w:type="pct"/>
                  </w:tcPr>
                  <w:p w:rsidR="00E20ECA" w:rsidRDefault="00E20ECA">
                    <w:pPr>
                      <w:jc w:val="right"/>
                      <w:rPr>
                        <w:szCs w:val="21"/>
                      </w:rPr>
                    </w:pPr>
                  </w:p>
                </w:tc>
              </w:tr>
            </w:sdtContent>
          </w:sdt>
          <w:tr w:rsidR="00E20ECA" w:rsidTr="006B3CDF">
            <w:sdt>
              <w:sdtPr>
                <w:tag w:val="_PLD_e3b7b8c2552d453d8bf656b71d2390ee"/>
                <w:id w:val="932403628"/>
                <w:lock w:val="sdtLocked"/>
              </w:sdtPr>
              <w:sdtEndPr/>
              <w:sdtContent>
                <w:tc>
                  <w:tcPr>
                    <w:tcW w:w="2239" w:type="pct"/>
                    <w:vAlign w:val="center"/>
                  </w:tcPr>
                  <w:p w:rsidR="00E20ECA" w:rsidRDefault="00E20ECA">
                    <w:pPr>
                      <w:jc w:val="center"/>
                      <w:rPr>
                        <w:szCs w:val="21"/>
                      </w:rPr>
                    </w:pPr>
                    <w:r>
                      <w:rPr>
                        <w:rFonts w:hint="eastAsia"/>
                        <w:szCs w:val="21"/>
                      </w:rPr>
                      <w:t>合计</w:t>
                    </w:r>
                  </w:p>
                </w:tc>
              </w:sdtContent>
            </w:sdt>
            <w:tc>
              <w:tcPr>
                <w:tcW w:w="1379" w:type="pct"/>
              </w:tcPr>
              <w:p w:rsidR="00E20ECA" w:rsidRDefault="00E20ECA">
                <w:pPr>
                  <w:jc w:val="right"/>
                  <w:rPr>
                    <w:szCs w:val="21"/>
                  </w:rPr>
                </w:pPr>
                <w:r>
                  <w:rPr>
                    <w:szCs w:val="21"/>
                  </w:rPr>
                  <w:t>72,841,834.94</w:t>
                </w:r>
              </w:p>
            </w:tc>
            <w:tc>
              <w:tcPr>
                <w:tcW w:w="1382" w:type="pct"/>
              </w:tcPr>
              <w:p w:rsidR="00E20ECA" w:rsidRDefault="00E20ECA">
                <w:pPr>
                  <w:jc w:val="right"/>
                  <w:rPr>
                    <w:szCs w:val="21"/>
                  </w:rPr>
                </w:pPr>
                <w:r>
                  <w:rPr>
                    <w:szCs w:val="21"/>
                  </w:rPr>
                  <w:t>23,476,060.19</w:t>
                </w:r>
              </w:p>
            </w:tc>
          </w:tr>
        </w:tbl>
        <w:p w:rsidR="00507BB6" w:rsidRDefault="00A057D5">
          <w:pPr>
            <w:rPr>
              <w:szCs w:val="21"/>
            </w:rPr>
          </w:pPr>
        </w:p>
      </w:sdtContent>
    </w:sdt>
    <w:sdt>
      <w:sdtPr>
        <w:rPr>
          <w:rFonts w:ascii="宋体" w:hAnsi="宋体" w:cs="宋体" w:hint="eastAsia"/>
          <w:b w:val="0"/>
          <w:bCs w:val="0"/>
          <w:kern w:val="0"/>
          <w:sz w:val="24"/>
          <w:szCs w:val="21"/>
        </w:rPr>
        <w:alias w:val="模块:母公司会计报表附注的其他说明事项"/>
        <w:tag w:val="_GBC_23958e5452684882b98c8317e400c8d6"/>
        <w:id w:val="-1473905509"/>
        <w:lock w:val="sdtLocked"/>
        <w:placeholder>
          <w:docPart w:val="GBC22222222222222222222222222222"/>
        </w:placeholder>
      </w:sdtPr>
      <w:sdtEndPr>
        <w:rPr>
          <w:sz w:val="21"/>
        </w:rPr>
      </w:sdtEndPr>
      <w:sdtContent>
        <w:p w:rsidR="00507BB6" w:rsidRDefault="00BE0F81">
          <w:pPr>
            <w:pStyle w:val="3"/>
            <w:numPr>
              <w:ilvl w:val="0"/>
              <w:numId w:val="89"/>
            </w:numPr>
            <w:rPr>
              <w:szCs w:val="21"/>
            </w:rPr>
          </w:pPr>
          <w:r>
            <w:rPr>
              <w:rFonts w:hint="eastAsia"/>
              <w:szCs w:val="21"/>
            </w:rPr>
            <w:t>其他</w:t>
          </w:r>
        </w:p>
        <w:sdt>
          <w:sdtPr>
            <w:alias w:val="是否适用：母公司会计报表附注的其他说明事项[双击切换]"/>
            <w:tag w:val="_GBC_198503cdf8c8448ea7bb4de3243a4de8"/>
            <w:id w:val="457848445"/>
            <w:lock w:val="sdtContentLocked"/>
            <w:placeholder>
              <w:docPart w:val="GBC22222222222222222222222222222"/>
            </w:placeholder>
          </w:sdtPr>
          <w:sdtEndPr/>
          <w:sdtContent>
            <w:p w:rsidR="00507BB6" w:rsidRDefault="00BE0F81" w:rsidP="00EC1288">
              <w:pPr>
                <w:rPr>
                  <w:szCs w:val="21"/>
                </w:rPr>
              </w:pPr>
              <w:r>
                <w:fldChar w:fldCharType="begin"/>
              </w:r>
              <w:r w:rsidR="00EC1288">
                <w:instrText xml:space="preserve"> MACROBUTTON  SnrToggleCheckbox □适用 </w:instrText>
              </w:r>
              <w:r>
                <w:fldChar w:fldCharType="end"/>
              </w:r>
              <w:r>
                <w:fldChar w:fldCharType="begin"/>
              </w:r>
              <w:r w:rsidR="00EC1288">
                <w:instrText xml:space="preserve"> MACROBUTTON  SnrToggleCheckbox √不适用 </w:instrText>
              </w:r>
              <w:r>
                <w:fldChar w:fldCharType="end"/>
              </w:r>
            </w:p>
          </w:sdtContent>
        </w:sdt>
      </w:sdtContent>
    </w:sdt>
    <w:p w:rsidR="00507BB6" w:rsidRDefault="00507BB6">
      <w:pPr>
        <w:rPr>
          <w:szCs w:val="21"/>
        </w:rPr>
      </w:pPr>
    </w:p>
    <w:p w:rsidR="00507BB6" w:rsidRDefault="00BE0F81">
      <w:pPr>
        <w:pStyle w:val="2"/>
        <w:numPr>
          <w:ilvl w:val="0"/>
          <w:numId w:val="38"/>
        </w:numPr>
        <w:rPr>
          <w:rFonts w:ascii="宋体" w:hAnsi="宋体"/>
        </w:rPr>
      </w:pPr>
      <w:r>
        <w:rPr>
          <w:rFonts w:ascii="宋体" w:hAnsi="宋体" w:hint="eastAsia"/>
        </w:rPr>
        <w:t>补充资料</w:t>
      </w:r>
    </w:p>
    <w:sdt>
      <w:sdtPr>
        <w:rPr>
          <w:rFonts w:ascii="宋体" w:hAnsi="宋体" w:cs="宋体" w:hint="eastAsia"/>
          <w:b w:val="0"/>
          <w:bCs w:val="0"/>
          <w:kern w:val="0"/>
          <w:sz w:val="24"/>
          <w:szCs w:val="21"/>
        </w:rPr>
        <w:alias w:val="模块:当期非经常性损益明细"/>
        <w:tag w:val="_GBC_08eb8d7076584daebd23121ab43f25e0"/>
        <w:id w:val="-1983295544"/>
        <w:lock w:val="sdtLocked"/>
        <w:placeholder>
          <w:docPart w:val="GBC22222222222222222222222222222"/>
        </w:placeholder>
      </w:sdtPr>
      <w:sdtEndPr>
        <w:rPr>
          <w:sz w:val="21"/>
          <w:szCs w:val="24"/>
        </w:rPr>
      </w:sdtEndPr>
      <w:sdtContent>
        <w:p w:rsidR="00507BB6" w:rsidRDefault="00BE0F81">
          <w:pPr>
            <w:pStyle w:val="3"/>
            <w:numPr>
              <w:ilvl w:val="0"/>
              <w:numId w:val="6"/>
            </w:numPr>
            <w:rPr>
              <w:rFonts w:ascii="宋体" w:hAnsi="宋体"/>
              <w:szCs w:val="21"/>
            </w:rPr>
          </w:pPr>
          <w:r>
            <w:rPr>
              <w:rFonts w:ascii="宋体" w:hAnsi="宋体" w:hint="eastAsia"/>
              <w:szCs w:val="21"/>
            </w:rPr>
            <w:t>当期非经常性损益明细表</w:t>
          </w:r>
        </w:p>
        <w:sdt>
          <w:sdtPr>
            <w:alias w:val="是否适用：当期非经常性损益明细表[双击切换]"/>
            <w:tag w:val="_GBC_8fceb8da54a2446e9747e9ca62cb6a1a"/>
            <w:id w:val="-201782102"/>
            <w:lock w:val="sdtContentLocked"/>
            <w:placeholder>
              <w:docPart w:val="GBC22222222222222222222222222222"/>
            </w:placeholder>
          </w:sdtPr>
          <w:sdtEndPr/>
          <w:sdtContent>
            <w:p w:rsidR="00507BB6" w:rsidRDefault="00BE0F81">
              <w:r>
                <w:fldChar w:fldCharType="begin"/>
              </w:r>
              <w:r w:rsidR="00D56817">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507BB6" w:rsidRDefault="00BE0F81">
          <w:pPr>
            <w:jc w:val="right"/>
            <w:rPr>
              <w:szCs w:val="21"/>
            </w:rPr>
          </w:pPr>
          <w:r>
            <w:rPr>
              <w:rFonts w:hint="eastAsia"/>
              <w:szCs w:val="21"/>
            </w:rPr>
            <w:t>单位：</w:t>
          </w:r>
          <w:sdt>
            <w:sdtPr>
              <w:rPr>
                <w:rFonts w:hint="eastAsia"/>
                <w:szCs w:val="21"/>
              </w:rPr>
              <w:alias w:val="单位：扣除非经常性损益项目和金额"/>
              <w:tag w:val="_GBC_5c7a78a144ce4f78943f6ba4db018dd1"/>
              <w:id w:val="1121343326"/>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元">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币种：</w:t>
          </w:r>
          <w:sdt>
            <w:sdtPr>
              <w:rPr>
                <w:rFonts w:hint="eastAsia"/>
                <w:szCs w:val="21"/>
              </w:rPr>
              <w:alias w:val="币种：扣除非经常性损益项目和金额"/>
              <w:tag w:val="_GBC_1075279105e04a71a72ba148188834c9"/>
              <w:id w:val="-28108182"/>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人民币">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58"/>
            <w:gridCol w:w="2490"/>
            <w:gridCol w:w="2501"/>
          </w:tblGrid>
          <w:tr w:rsidR="00D56817" w:rsidRPr="00D3050C" w:rsidTr="00D56817">
            <w:sdt>
              <w:sdtPr>
                <w:rPr>
                  <w:szCs w:val="21"/>
                </w:rPr>
                <w:tag w:val="_PLD_4d447086960c4639856414679d1dbf26"/>
                <w:id w:val="-219367530"/>
                <w:lock w:val="sdtLocked"/>
              </w:sdtPr>
              <w:sdtEndPr/>
              <w:sdtContent>
                <w:tc>
                  <w:tcPr>
                    <w:tcW w:w="2242" w:type="pct"/>
                    <w:shd w:val="clear" w:color="auto" w:fill="auto"/>
                    <w:vAlign w:val="center"/>
                  </w:tcPr>
                  <w:p w:rsidR="00D56817" w:rsidRPr="00D3050C" w:rsidRDefault="00D56817" w:rsidP="00D56817">
                    <w:pPr>
                      <w:jc w:val="center"/>
                      <w:rPr>
                        <w:szCs w:val="21"/>
                      </w:rPr>
                    </w:pPr>
                    <w:r w:rsidRPr="00D3050C">
                      <w:rPr>
                        <w:rFonts w:hint="eastAsia"/>
                        <w:szCs w:val="21"/>
                      </w:rPr>
                      <w:t>项目</w:t>
                    </w:r>
                  </w:p>
                </w:tc>
              </w:sdtContent>
            </w:sdt>
            <w:sdt>
              <w:sdtPr>
                <w:rPr>
                  <w:szCs w:val="21"/>
                </w:rPr>
                <w:tag w:val="_PLD_4124386579a74ebabf17d2fb03dfbacc"/>
                <w:id w:val="1590732447"/>
                <w:lock w:val="sdtLocked"/>
              </w:sdtPr>
              <w:sdtEndPr/>
              <w:sdtContent>
                <w:tc>
                  <w:tcPr>
                    <w:tcW w:w="1376" w:type="pct"/>
                    <w:shd w:val="clear" w:color="auto" w:fill="auto"/>
                  </w:tcPr>
                  <w:p w:rsidR="00D56817" w:rsidRPr="00D3050C" w:rsidRDefault="00D56817" w:rsidP="00D56817">
                    <w:pPr>
                      <w:jc w:val="center"/>
                      <w:rPr>
                        <w:szCs w:val="21"/>
                      </w:rPr>
                    </w:pPr>
                    <w:r w:rsidRPr="00D3050C">
                      <w:rPr>
                        <w:rFonts w:hint="eastAsia"/>
                        <w:szCs w:val="21"/>
                      </w:rPr>
                      <w:t>金额</w:t>
                    </w:r>
                  </w:p>
                </w:tc>
              </w:sdtContent>
            </w:sdt>
            <w:sdt>
              <w:sdtPr>
                <w:rPr>
                  <w:szCs w:val="21"/>
                </w:rPr>
                <w:tag w:val="_PLD_d8bc4effaf7140f69603e5c1fdd518e2"/>
                <w:id w:val="-1802604300"/>
                <w:lock w:val="sdtLocked"/>
              </w:sdtPr>
              <w:sdtEndPr/>
              <w:sdtContent>
                <w:tc>
                  <w:tcPr>
                    <w:tcW w:w="1382" w:type="pct"/>
                  </w:tcPr>
                  <w:p w:rsidR="00D56817" w:rsidRPr="00D3050C" w:rsidRDefault="00D56817" w:rsidP="00D56817">
                    <w:pPr>
                      <w:jc w:val="center"/>
                      <w:rPr>
                        <w:szCs w:val="21"/>
                      </w:rPr>
                    </w:pPr>
                    <w:r w:rsidRPr="00D3050C">
                      <w:rPr>
                        <w:rFonts w:hint="eastAsia"/>
                        <w:szCs w:val="21"/>
                      </w:rPr>
                      <w:t>说明</w:t>
                    </w:r>
                  </w:p>
                </w:tc>
              </w:sdtContent>
            </w:sdt>
          </w:tr>
          <w:tr w:rsidR="00D56817" w:rsidRPr="00D3050C" w:rsidTr="00D56817">
            <w:sdt>
              <w:sdtPr>
                <w:rPr>
                  <w:szCs w:val="21"/>
                </w:rPr>
                <w:tag w:val="_PLD_a4c284eee58641a284682b8ca51165ce"/>
                <w:id w:val="-1781562371"/>
                <w:lock w:val="sdtLocked"/>
              </w:sdtPr>
              <w:sdtEndPr/>
              <w:sdtContent>
                <w:tc>
                  <w:tcPr>
                    <w:tcW w:w="2242" w:type="pct"/>
                    <w:shd w:val="clear" w:color="auto" w:fill="auto"/>
                    <w:vAlign w:val="center"/>
                  </w:tcPr>
                  <w:p w:rsidR="00D56817" w:rsidRPr="00D3050C" w:rsidRDefault="00D56817" w:rsidP="00D56817">
                    <w:pPr>
                      <w:rPr>
                        <w:szCs w:val="21"/>
                      </w:rPr>
                    </w:pPr>
                    <w:r w:rsidRPr="00D3050C">
                      <w:rPr>
                        <w:rFonts w:hint="eastAsia"/>
                        <w:szCs w:val="21"/>
                      </w:rPr>
                      <w:t>非流动资产处置损益</w:t>
                    </w:r>
                  </w:p>
                </w:tc>
              </w:sdtContent>
            </w:sdt>
            <w:sdt>
              <w:sdtPr>
                <w:rPr>
                  <w:rFonts w:hint="eastAsia"/>
                  <w:szCs w:val="21"/>
                </w:rPr>
                <w:alias w:val="非流动性资产处置损益，包括已计提资产减值准备的冲销部分（非经常性损益项目）"/>
                <w:tag w:val="_GBC_f045781906b04458b3ad625ee4515c61"/>
                <w:id w:val="-838844652"/>
                <w:lock w:val="sdtLocked"/>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1376" w:type="pct"/>
                    <w:shd w:val="clear" w:color="auto" w:fill="auto"/>
                  </w:tcPr>
                  <w:p w:rsidR="00D56817" w:rsidRPr="00D3050C" w:rsidRDefault="008C3EA9" w:rsidP="008C3EA9">
                    <w:pPr>
                      <w:jc w:val="right"/>
                      <w:rPr>
                        <w:szCs w:val="21"/>
                      </w:rPr>
                    </w:pPr>
                    <w:r>
                      <w:rPr>
                        <w:szCs w:val="21"/>
                      </w:rPr>
                      <w:t>-145,040.42</w:t>
                    </w:r>
                  </w:p>
                </w:tc>
              </w:sdtContent>
            </w:sdt>
            <w:sdt>
              <w:sdtPr>
                <w:rPr>
                  <w:szCs w:val="21"/>
                </w:rPr>
                <w:alias w:val="非流动性资产处置损益，包括已计提资产减值准备的冲销部分的说明（非经常性损益项目）"/>
                <w:tag w:val="_GBC_dbf112280e8b447b803745e3222ebaab"/>
                <w:id w:val="1020051025"/>
                <w:lock w:val="sdtLocked"/>
                <w:showingPlcHdr/>
                <w:dataBinding w:prefixMappings="xmlns:clcid-pte='clcid-pte'" w:xpath="/*/clcid-pte:FeiLiuDongXingZiChanChuZhiSunYiBaoKuoYiJiTiZiChanJianZhiZhunBeiDeChongXiaoBuFenFeiJingChangXingSunYiXiangMuShuoMing[not(@periodRef)]" w:storeItemID="{89EBAB94-44A0-46A2-B712-30D997D04A6D}"/>
                <w:text/>
              </w:sdtPr>
              <w:sdtEndPr/>
              <w:sdtContent>
                <w:tc>
                  <w:tcPr>
                    <w:tcW w:w="1382" w:type="pct"/>
                  </w:tcPr>
                  <w:p w:rsidR="00D56817" w:rsidRPr="00D3050C" w:rsidRDefault="008C3EA9" w:rsidP="008C3EA9">
                    <w:pPr>
                      <w:rPr>
                        <w:b/>
                        <w:szCs w:val="21"/>
                      </w:rPr>
                    </w:pPr>
                    <w:r>
                      <w:rPr>
                        <w:szCs w:val="21"/>
                      </w:rPr>
                      <w:t xml:space="preserve">     </w:t>
                    </w:r>
                  </w:p>
                </w:tc>
              </w:sdtContent>
            </w:sdt>
          </w:tr>
          <w:tr w:rsidR="00D56817" w:rsidRPr="00D3050C" w:rsidTr="00D56817">
            <w:sdt>
              <w:sdtPr>
                <w:rPr>
                  <w:szCs w:val="21"/>
                </w:rPr>
                <w:tag w:val="_PLD_1c23f9d3aa08475185cdc79972a7d629"/>
                <w:id w:val="1408033714"/>
                <w:lock w:val="sdtLocked"/>
              </w:sdtPr>
              <w:sdtEndPr/>
              <w:sdtContent>
                <w:tc>
                  <w:tcPr>
                    <w:tcW w:w="2242" w:type="pct"/>
                    <w:shd w:val="clear" w:color="auto" w:fill="auto"/>
                    <w:vAlign w:val="center"/>
                  </w:tcPr>
                  <w:p w:rsidR="00D56817" w:rsidRPr="00D3050C" w:rsidRDefault="00D56817" w:rsidP="00D56817">
                    <w:pPr>
                      <w:rPr>
                        <w:szCs w:val="21"/>
                      </w:rPr>
                    </w:pPr>
                    <w:r w:rsidRPr="00D3050C">
                      <w:rPr>
                        <w:rFonts w:hint="eastAsia"/>
                        <w:szCs w:val="21"/>
                      </w:rPr>
                      <w:t>计入当期损益的政府补助（与企业业务密切相关，按照国家统一标准定额或定量享受的政府补助除外）</w:t>
                    </w:r>
                  </w:p>
                </w:tc>
              </w:sdtContent>
            </w:sdt>
            <w:sdt>
              <w:sdtPr>
                <w:rPr>
                  <w:rFonts w:hint="eastAsia"/>
                  <w:szCs w:val="21"/>
                </w:rPr>
                <w:alias w:val="计入当期损益的政府补助，但与公司正常经营业务密切相关，符合国家政策规定、按照一定标准定额或定量持续享受的政府补助除外（非.."/>
                <w:tag w:val="_GBC_87d17071bbe748b28c703f8eaec85e23"/>
                <w:id w:val="-1757437793"/>
                <w:lock w:val="sdtLocked"/>
                <w:dataBinding w:prefixMappings="xmlns:clcid-pte='clcid-pte'" w:xpath="/*/clcid-pte:FeiJingChangXingSunYiZhongGeZhongXingShiDeZhengFuBuTie[not(@periodRef)]" w:storeItemID="{89EBAB94-44A0-46A2-B712-30D997D04A6D}"/>
                <w:text/>
              </w:sdtPr>
              <w:sdtEndPr/>
              <w:sdtContent>
                <w:tc>
                  <w:tcPr>
                    <w:tcW w:w="1376" w:type="pct"/>
                    <w:shd w:val="clear" w:color="auto" w:fill="auto"/>
                  </w:tcPr>
                  <w:p w:rsidR="00D56817" w:rsidRPr="00D3050C" w:rsidRDefault="00D56817" w:rsidP="00D56817">
                    <w:pPr>
                      <w:jc w:val="right"/>
                      <w:rPr>
                        <w:szCs w:val="21"/>
                      </w:rPr>
                    </w:pPr>
                    <w:r w:rsidRPr="00D3050C">
                      <w:rPr>
                        <w:rFonts w:hint="eastAsia"/>
                        <w:szCs w:val="21"/>
                      </w:rPr>
                      <w:t>8,076,764.69</w:t>
                    </w:r>
                  </w:p>
                </w:tc>
              </w:sdtContent>
            </w:sdt>
            <w:sdt>
              <w:sdtPr>
                <w:rPr>
                  <w:szCs w:val="21"/>
                </w:rPr>
                <w:alias w:val="计入当期损益的政府补助，但与公司正常经营业务密切相关，符合国家政策规定、按照一定标准定额或定量持续享受的政府补助除外的说.."/>
                <w:tag w:val="_GBC_4513591570d449de9208898ef81e191f"/>
                <w:id w:val="1286549080"/>
                <w:lock w:val="sdtLocked"/>
                <w:dataBinding w:prefixMappings="xmlns:clcid-pte='clcid-pte'" w:xpath="/*/clcid-pte:FeiJingChangXingSunYiZhongGeZhongXingShiDeZhengFuBuTieShuoMing[not(@periodRef)]" w:storeItemID="{89EBAB94-44A0-46A2-B712-30D997D04A6D}"/>
                <w:text/>
              </w:sdtPr>
              <w:sdtEndPr/>
              <w:sdtContent>
                <w:tc>
                  <w:tcPr>
                    <w:tcW w:w="1382" w:type="pct"/>
                  </w:tcPr>
                  <w:p w:rsidR="00D56817" w:rsidRPr="00D3050C" w:rsidRDefault="00D56817" w:rsidP="00D56817">
                    <w:pPr>
                      <w:rPr>
                        <w:szCs w:val="21"/>
                      </w:rPr>
                    </w:pPr>
                    <w:r w:rsidRPr="00D3050C">
                      <w:rPr>
                        <w:szCs w:val="21"/>
                      </w:rPr>
                      <w:t>主要为公司控股子公司江苏吴中医药集团有限公司及其所属公司取得的新药研发政府补助及与资产相关的政府补助当期转销数。</w:t>
                    </w:r>
                  </w:p>
                </w:tc>
              </w:sdtContent>
            </w:sdt>
          </w:tr>
          <w:tr w:rsidR="00D56817" w:rsidRPr="00D3050C" w:rsidTr="00D56817">
            <w:sdt>
              <w:sdtPr>
                <w:rPr>
                  <w:szCs w:val="21"/>
                </w:rPr>
                <w:tag w:val="_PLD_e05dd2ebe9c4478baeb0638a8ae0cb06"/>
                <w:id w:val="5722681"/>
                <w:lock w:val="sdtLocked"/>
              </w:sdtPr>
              <w:sdtEndPr/>
              <w:sdtContent>
                <w:tc>
                  <w:tcPr>
                    <w:tcW w:w="2242" w:type="pct"/>
                    <w:shd w:val="clear" w:color="auto" w:fill="auto"/>
                    <w:vAlign w:val="center"/>
                  </w:tcPr>
                  <w:p w:rsidR="00D56817" w:rsidRPr="00D3050C" w:rsidRDefault="00D56817" w:rsidP="00D56817">
                    <w:pPr>
                      <w:rPr>
                        <w:szCs w:val="21"/>
                      </w:rPr>
                    </w:pPr>
                    <w:r w:rsidRPr="00D3050C">
                      <w:rPr>
                        <w:rFonts w:hint="eastAsia"/>
                        <w:szCs w:val="21"/>
                      </w:rPr>
                      <w:t>委托他人投资或管理资产的损益</w:t>
                    </w:r>
                  </w:p>
                </w:tc>
              </w:sdtContent>
            </w:sdt>
            <w:sdt>
              <w:sdtPr>
                <w:rPr>
                  <w:rFonts w:hint="eastAsia"/>
                  <w:szCs w:val="21"/>
                </w:rPr>
                <w:alias w:val="委托他人投资或管理资产的损益（非经常性损益项目）"/>
                <w:tag w:val="_GBC_d2fd11aa21804a79bf75d80767cb7622"/>
                <w:id w:val="-1444835176"/>
                <w:lock w:val="sdtLocked"/>
                <w:dataBinding w:prefixMappings="xmlns:clcid-pte='clcid-pte'" w:xpath="/*/clcid-pte:WeiTuoTaRenTouZiHuoGuanLiZiChanDeSunYiFeiJingChangXingSunYiXiangMu[not(@periodRef)]" w:storeItemID="{89EBAB94-44A0-46A2-B712-30D997D04A6D}"/>
                <w:text/>
              </w:sdtPr>
              <w:sdtEndPr/>
              <w:sdtContent>
                <w:tc>
                  <w:tcPr>
                    <w:tcW w:w="1376" w:type="pct"/>
                    <w:shd w:val="clear" w:color="auto" w:fill="auto"/>
                  </w:tcPr>
                  <w:p w:rsidR="00D56817" w:rsidRPr="00D3050C" w:rsidRDefault="00D56817" w:rsidP="00D56817">
                    <w:pPr>
                      <w:jc w:val="right"/>
                      <w:rPr>
                        <w:szCs w:val="21"/>
                      </w:rPr>
                    </w:pPr>
                    <w:r w:rsidRPr="00D3050C">
                      <w:rPr>
                        <w:szCs w:val="21"/>
                      </w:rPr>
                      <w:t>917,494.11</w:t>
                    </w:r>
                  </w:p>
                </w:tc>
              </w:sdtContent>
            </w:sdt>
            <w:sdt>
              <w:sdtPr>
                <w:rPr>
                  <w:szCs w:val="21"/>
                </w:rPr>
                <w:alias w:val="委托他人投资或管理资产的损益的说明（非经常性损益项目）"/>
                <w:tag w:val="_GBC_556f9aa856334b9cba18fb2f97b39cc5"/>
                <w:id w:val="2097130342"/>
                <w:lock w:val="sdtLocked"/>
                <w:showingPlcHdr/>
                <w:dataBinding w:prefixMappings="xmlns:clcid-pte='clcid-pte'" w:xpath="/*/clcid-pte:WeiTuoTaRenTouZiHuoGuanLiZiChanDeSunYiFeiJingChangXingSunYiXiangMuShuoMing[not(@periodRef)]" w:storeItemID="{89EBAB94-44A0-46A2-B712-30D997D04A6D}"/>
                <w:text/>
              </w:sdtPr>
              <w:sdtEndPr/>
              <w:sdtContent>
                <w:tc>
                  <w:tcPr>
                    <w:tcW w:w="1382" w:type="pct"/>
                  </w:tcPr>
                  <w:p w:rsidR="00D56817" w:rsidRPr="00D3050C" w:rsidRDefault="00D56817" w:rsidP="00D56817">
                    <w:pPr>
                      <w:rPr>
                        <w:szCs w:val="21"/>
                      </w:rPr>
                    </w:pPr>
                    <w:r w:rsidRPr="00D3050C">
                      <w:rPr>
                        <w:rFonts w:hint="eastAsia"/>
                        <w:color w:val="0000FF"/>
                        <w:szCs w:val="21"/>
                      </w:rPr>
                      <w:t xml:space="preserve">　</w:t>
                    </w:r>
                  </w:p>
                </w:tc>
              </w:sdtContent>
            </w:sdt>
          </w:tr>
          <w:tr w:rsidR="00D56817" w:rsidRPr="00D3050C" w:rsidTr="00D56817">
            <w:sdt>
              <w:sdtPr>
                <w:rPr>
                  <w:szCs w:val="21"/>
                </w:rPr>
                <w:tag w:val="_PLD_7daf9331032e4773b6b47d11e4aaa3e8"/>
                <w:id w:val="1438639283"/>
                <w:lock w:val="sdtLocked"/>
              </w:sdtPr>
              <w:sdtEndPr/>
              <w:sdtContent>
                <w:tc>
                  <w:tcPr>
                    <w:tcW w:w="2242" w:type="pct"/>
                    <w:shd w:val="clear" w:color="auto" w:fill="auto"/>
                    <w:vAlign w:val="center"/>
                  </w:tcPr>
                  <w:p w:rsidR="00D56817" w:rsidRPr="00D3050C" w:rsidRDefault="00D56817" w:rsidP="00D56817">
                    <w:pPr>
                      <w:rPr>
                        <w:szCs w:val="21"/>
                      </w:rPr>
                    </w:pPr>
                    <w:r w:rsidRPr="00D3050C">
                      <w:rPr>
                        <w:rFonts w:hint="eastAsia"/>
                        <w:szCs w:val="21"/>
                      </w:rPr>
                      <w:t>除同公司正常经营业务相关的有效套期保值业务外，持有交易性金融资产、交易性金融负债产生的公允价值变动损益，以及处置交易性金融资产、交易性金融负债和可供出售金融资产取得的投资收益</w:t>
                    </w:r>
                  </w:p>
                </w:tc>
              </w:sdtContent>
            </w:sdt>
            <w:sdt>
              <w:sdtPr>
                <w:rPr>
                  <w:rFonts w:hint="eastAsia"/>
                  <w:szCs w:val="21"/>
                </w:rPr>
                <w:alias w:val="除同公司正常经营业务相关的有效套期保值业务外，持有交易性金融资产、交易性金融负债产生的公允价值变动损益，以及处置交易性金.."/>
                <w:tag w:val="_GBC_be17c6f64a824983b9ae8a3e1630e0a2"/>
                <w:id w:val="275754472"/>
                <w:lock w:val="sdtLocked"/>
                <w:dataBinding w:prefixMappings="xmlns:clcid-pte='clcid-pte'" w:xpath="/*/clcid-pte:ChuGongSiJingYingYeWuXiangGuanDeYouXiaoTaoQiBaoZhiYeWuWaiChiYouJiChuZhiJiaoYiXingJinRongZiChanJinRongFuZhaiChanShengDeGongYunJiaZhiBianDongSunYiYiHeKeGongChuShouJinRongZiChanQuDeDeTouZiShouYi[not(@periodRef)]" w:storeItemID="{89EBAB94-44A0-46A2-B712-30D997D04A6D}"/>
                <w:text/>
              </w:sdtPr>
              <w:sdtEndPr/>
              <w:sdtContent>
                <w:tc>
                  <w:tcPr>
                    <w:tcW w:w="1376" w:type="pct"/>
                    <w:shd w:val="clear" w:color="auto" w:fill="auto"/>
                  </w:tcPr>
                  <w:p w:rsidR="00D56817" w:rsidRPr="00D3050C" w:rsidRDefault="008C3EA9" w:rsidP="008C3EA9">
                    <w:pPr>
                      <w:jc w:val="right"/>
                      <w:rPr>
                        <w:szCs w:val="21"/>
                      </w:rPr>
                    </w:pPr>
                    <w:r>
                      <w:rPr>
                        <w:szCs w:val="21"/>
                      </w:rPr>
                      <w:t>67,298,130.70</w:t>
                    </w:r>
                  </w:p>
                </w:tc>
              </w:sdtContent>
            </w:sdt>
            <w:sdt>
              <w:sdtPr>
                <w:rPr>
                  <w:rFonts w:hint="eastAsia"/>
                  <w:szCs w:val="21"/>
                </w:rPr>
                <w:alias w:val="除同公司正常经营业务相关的有效套期保值业务外，持有交易性金融资产、交易性金融负债产生的公允价值变动损益，以及处置交易性金.."/>
                <w:tag w:val="_GBC_d45047945f3a4c6dbf951dc5db8e4ebe"/>
                <w:id w:val="-261230749"/>
                <w:lock w:val="sdtLocked"/>
                <w:dataBinding w:prefixMappings="xmlns:clcid-pte='clcid-pte'" w:xpath="/*/clcid-pte:ChuGongSiJingYingYeWuXiangGuanDeYouXiaoTaoQiBaoZhiYeWuWaiChiYouJiChuZhiJiaoYiXingJinRongZiChanJinRongFuZhaiChanShengDeGongYunJiaZhiBianDongSunYiYiHeKeGongChuShouJinRongZiChanQuDeDeTouZiShouYiShuoMing[not(@periodRef)]" w:storeItemID="{89EBAB94-44A0-46A2-B712-30D997D04A6D}"/>
                <w:text/>
              </w:sdtPr>
              <w:sdtEndPr/>
              <w:sdtContent>
                <w:tc>
                  <w:tcPr>
                    <w:tcW w:w="1382" w:type="pct"/>
                  </w:tcPr>
                  <w:p w:rsidR="00D56817" w:rsidRPr="00D3050C" w:rsidRDefault="00483013" w:rsidP="00D56817">
                    <w:pPr>
                      <w:rPr>
                        <w:szCs w:val="21"/>
                      </w:rPr>
                    </w:pPr>
                    <w:r w:rsidRPr="00B65496">
                      <w:rPr>
                        <w:rFonts w:hint="eastAsia"/>
                        <w:szCs w:val="21"/>
                      </w:rPr>
                      <w:t>主要为出售江苏银行11,910,885股股票的投资收益</w:t>
                    </w:r>
                    <w:r>
                      <w:rPr>
                        <w:rFonts w:hint="eastAsia"/>
                        <w:szCs w:val="21"/>
                      </w:rPr>
                      <w:t>。</w:t>
                    </w:r>
                  </w:p>
                </w:tc>
              </w:sdtContent>
            </w:sdt>
          </w:tr>
          <w:tr w:rsidR="00D56817" w:rsidRPr="00D3050C" w:rsidTr="00D56817">
            <w:sdt>
              <w:sdtPr>
                <w:rPr>
                  <w:szCs w:val="21"/>
                </w:rPr>
                <w:tag w:val="_PLD_b0f68967a04b4a8a89df6132091b7461"/>
                <w:id w:val="1000165732"/>
                <w:lock w:val="sdtLocked"/>
              </w:sdtPr>
              <w:sdtEndPr/>
              <w:sdtContent>
                <w:tc>
                  <w:tcPr>
                    <w:tcW w:w="2242" w:type="pct"/>
                    <w:shd w:val="clear" w:color="auto" w:fill="auto"/>
                    <w:vAlign w:val="center"/>
                  </w:tcPr>
                  <w:p w:rsidR="00D56817" w:rsidRPr="00D3050C" w:rsidRDefault="00D56817" w:rsidP="00D56817">
                    <w:pPr>
                      <w:rPr>
                        <w:szCs w:val="21"/>
                      </w:rPr>
                    </w:pPr>
                    <w:r w:rsidRPr="00D3050C">
                      <w:rPr>
                        <w:rFonts w:hint="eastAsia"/>
                        <w:szCs w:val="21"/>
                      </w:rPr>
                      <w:t>除上述各项之外的其他营业外收入和支出</w:t>
                    </w:r>
                  </w:p>
                </w:tc>
              </w:sdtContent>
            </w:sdt>
            <w:sdt>
              <w:sdtPr>
                <w:rPr>
                  <w:rFonts w:hint="eastAsia"/>
                  <w:szCs w:val="21"/>
                </w:rPr>
                <w:alias w:val="除上述各项之外的其他营业外收入和支出（非经常性损益项目）"/>
                <w:tag w:val="_GBC_6402a2f652bb4c68acec62c34d96d8ab"/>
                <w:id w:val="-1270620962"/>
                <w:lock w:val="sdtLocked"/>
                <w:dataBinding w:prefixMappings="xmlns:clcid-pte='clcid-pte'" w:xpath="/*/clcid-pte:ChuShangShuGeXiangZhiWaiDeQiTaYingYeWaiShouZhiJingE[not(@periodRef)]" w:storeItemID="{89EBAB94-44A0-46A2-B712-30D997D04A6D}"/>
                <w:text/>
              </w:sdtPr>
              <w:sdtEndPr/>
              <w:sdtContent>
                <w:tc>
                  <w:tcPr>
                    <w:tcW w:w="1376" w:type="pct"/>
                    <w:shd w:val="clear" w:color="auto" w:fill="auto"/>
                  </w:tcPr>
                  <w:p w:rsidR="00D56817" w:rsidRPr="00D3050C" w:rsidRDefault="00D56817" w:rsidP="00D3050C">
                    <w:pPr>
                      <w:jc w:val="right"/>
                      <w:rPr>
                        <w:szCs w:val="21"/>
                      </w:rPr>
                    </w:pPr>
                    <w:r w:rsidRPr="00D3050C">
                      <w:rPr>
                        <w:szCs w:val="21"/>
                      </w:rPr>
                      <w:t>-</w:t>
                    </w:r>
                    <w:r w:rsidR="00D3050C">
                      <w:rPr>
                        <w:rFonts w:hint="eastAsia"/>
                        <w:szCs w:val="21"/>
                      </w:rPr>
                      <w:t>12</w:t>
                    </w:r>
                    <w:r w:rsidRPr="00D3050C">
                      <w:rPr>
                        <w:szCs w:val="21"/>
                      </w:rPr>
                      <w:t>,</w:t>
                    </w:r>
                    <w:r w:rsidR="00D3050C">
                      <w:rPr>
                        <w:rFonts w:hint="eastAsia"/>
                        <w:szCs w:val="21"/>
                      </w:rPr>
                      <w:t>260</w:t>
                    </w:r>
                    <w:r w:rsidRPr="00D3050C">
                      <w:rPr>
                        <w:szCs w:val="21"/>
                      </w:rPr>
                      <w:t>,</w:t>
                    </w:r>
                    <w:r w:rsidR="00D3050C">
                      <w:rPr>
                        <w:rFonts w:hint="eastAsia"/>
                        <w:szCs w:val="21"/>
                      </w:rPr>
                      <w:t>300</w:t>
                    </w:r>
                    <w:r w:rsidRPr="00D3050C">
                      <w:rPr>
                        <w:szCs w:val="21"/>
                      </w:rPr>
                      <w:t>.</w:t>
                    </w:r>
                    <w:r w:rsidR="00D3050C">
                      <w:rPr>
                        <w:rFonts w:hint="eastAsia"/>
                        <w:szCs w:val="21"/>
                      </w:rPr>
                      <w:t>88</w:t>
                    </w:r>
                  </w:p>
                </w:tc>
              </w:sdtContent>
            </w:sdt>
            <w:sdt>
              <w:sdtPr>
                <w:rPr>
                  <w:rFonts w:hint="eastAsia"/>
                  <w:szCs w:val="21"/>
                </w:rPr>
                <w:alias w:val="除上述各项之外的其他营业外收入和支出的说明（非经常性损益项目）"/>
                <w:tag w:val="_GBC_c4fc3e35307e455db3b9161cb811a087"/>
                <w:id w:val="-1796217937"/>
                <w:lock w:val="sdtLocked"/>
                <w:dataBinding w:prefixMappings="xmlns:clcid-pte='clcid-pte'" w:xpath="/*/clcid-pte:ChuShangShuGeXiangZhiWaiDeQiTaYingYeWaiShouZhiJingEShuoMing[not(@periodRef)]" w:storeItemID="{89EBAB94-44A0-46A2-B712-30D997D04A6D}"/>
                <w:text/>
              </w:sdtPr>
              <w:sdtEndPr/>
              <w:sdtContent>
                <w:tc>
                  <w:tcPr>
                    <w:tcW w:w="1382" w:type="pct"/>
                  </w:tcPr>
                  <w:p w:rsidR="00D56817" w:rsidRPr="00D3050C" w:rsidRDefault="00824840" w:rsidP="00E74AA8">
                    <w:pPr>
                      <w:rPr>
                        <w:szCs w:val="21"/>
                      </w:rPr>
                    </w:pPr>
                    <w:r>
                      <w:rPr>
                        <w:rFonts w:hint="eastAsia"/>
                        <w:szCs w:val="21"/>
                      </w:rPr>
                      <w:t>主要为公司所属子公司响水</w:t>
                    </w:r>
                    <w:proofErr w:type="gramStart"/>
                    <w:r>
                      <w:rPr>
                        <w:rFonts w:hint="eastAsia"/>
                        <w:szCs w:val="21"/>
                      </w:rPr>
                      <w:t>恒</w:t>
                    </w:r>
                    <w:proofErr w:type="gramEnd"/>
                    <w:r>
                      <w:rPr>
                        <w:rFonts w:hint="eastAsia"/>
                        <w:szCs w:val="21"/>
                      </w:rPr>
                      <w:t>利达本报告期产生的非正常停工损失。</w:t>
                    </w:r>
                  </w:p>
                </w:tc>
              </w:sdtContent>
            </w:sdt>
          </w:tr>
          <w:tr w:rsidR="00D56817" w:rsidRPr="00D3050C" w:rsidTr="00D56817">
            <w:sdt>
              <w:sdtPr>
                <w:rPr>
                  <w:szCs w:val="21"/>
                </w:rPr>
                <w:tag w:val="_PLD_8cbcd160f56e4221a63548c56021b209"/>
                <w:id w:val="1464694561"/>
                <w:lock w:val="sdtLocked"/>
              </w:sdtPr>
              <w:sdtEndPr/>
              <w:sdtContent>
                <w:tc>
                  <w:tcPr>
                    <w:tcW w:w="2242" w:type="pct"/>
                    <w:shd w:val="clear" w:color="auto" w:fill="auto"/>
                    <w:vAlign w:val="center"/>
                  </w:tcPr>
                  <w:p w:rsidR="00D56817" w:rsidRPr="00D3050C" w:rsidRDefault="00D56817" w:rsidP="00D56817">
                    <w:pPr>
                      <w:rPr>
                        <w:szCs w:val="21"/>
                      </w:rPr>
                    </w:pPr>
                    <w:r w:rsidRPr="00D3050C">
                      <w:rPr>
                        <w:rFonts w:hint="eastAsia"/>
                        <w:szCs w:val="21"/>
                      </w:rPr>
                      <w:t>所得税影响额</w:t>
                    </w:r>
                  </w:p>
                </w:tc>
              </w:sdtContent>
            </w:sdt>
            <w:sdt>
              <w:sdtPr>
                <w:rPr>
                  <w:rFonts w:hint="eastAsia"/>
                  <w:szCs w:val="21"/>
                </w:rPr>
                <w:alias w:val="非经常性损益_对所得税的影响"/>
                <w:tag w:val="_GBC_7c06520ea03942669b02b787ffcbb214"/>
                <w:id w:val="-1768306089"/>
                <w:lock w:val="sdtLocked"/>
                <w:dataBinding w:prefixMappings="xmlns:clcid-pte='clcid-pte'" w:xpath="/*/clcid-pte:FeiJingChangXingSunYiDeKouChuXiangMuDuiSuoDeShuiDeYingXiang[not(@periodRef)]" w:storeItemID="{89EBAB94-44A0-46A2-B712-30D997D04A6D}"/>
                <w:text/>
              </w:sdtPr>
              <w:sdtEndPr/>
              <w:sdtContent>
                <w:tc>
                  <w:tcPr>
                    <w:tcW w:w="1376" w:type="pct"/>
                    <w:shd w:val="clear" w:color="auto" w:fill="auto"/>
                  </w:tcPr>
                  <w:p w:rsidR="00D56817" w:rsidRPr="00D3050C" w:rsidRDefault="00D56817" w:rsidP="00D3050C">
                    <w:pPr>
                      <w:jc w:val="right"/>
                      <w:rPr>
                        <w:szCs w:val="21"/>
                      </w:rPr>
                    </w:pPr>
                    <w:r w:rsidRPr="00D3050C">
                      <w:rPr>
                        <w:szCs w:val="21"/>
                      </w:rPr>
                      <w:t>-1</w:t>
                    </w:r>
                    <w:r w:rsidR="00D3050C">
                      <w:rPr>
                        <w:rFonts w:hint="eastAsia"/>
                        <w:szCs w:val="21"/>
                      </w:rPr>
                      <w:t>5</w:t>
                    </w:r>
                    <w:r w:rsidRPr="00D3050C">
                      <w:rPr>
                        <w:szCs w:val="21"/>
                      </w:rPr>
                      <w:t>,</w:t>
                    </w:r>
                    <w:r w:rsidR="00D3050C">
                      <w:rPr>
                        <w:rFonts w:hint="eastAsia"/>
                        <w:szCs w:val="21"/>
                      </w:rPr>
                      <w:t>149</w:t>
                    </w:r>
                    <w:r w:rsidRPr="00D3050C">
                      <w:rPr>
                        <w:szCs w:val="21"/>
                      </w:rPr>
                      <w:t>,</w:t>
                    </w:r>
                    <w:r w:rsidR="00D3050C">
                      <w:rPr>
                        <w:rFonts w:hint="eastAsia"/>
                        <w:szCs w:val="21"/>
                      </w:rPr>
                      <w:t>635</w:t>
                    </w:r>
                    <w:r w:rsidRPr="00D3050C">
                      <w:rPr>
                        <w:szCs w:val="21"/>
                      </w:rPr>
                      <w:t>.</w:t>
                    </w:r>
                    <w:r w:rsidR="00D3050C">
                      <w:rPr>
                        <w:rFonts w:hint="eastAsia"/>
                        <w:szCs w:val="21"/>
                      </w:rPr>
                      <w:t>19</w:t>
                    </w:r>
                  </w:p>
                </w:tc>
              </w:sdtContent>
            </w:sdt>
            <w:sdt>
              <w:sdtPr>
                <w:rPr>
                  <w:szCs w:val="21"/>
                </w:rPr>
                <w:alias w:val="所得税影响额的说明（非经常性损益项目）"/>
                <w:tag w:val="_GBC_7ed1b962000f41dc8da48b033f074791"/>
                <w:id w:val="-988472393"/>
                <w:lock w:val="sdtLocked"/>
                <w:showingPlcHdr/>
                <w:dataBinding w:prefixMappings="xmlns:clcid-pte='clcid-pte'" w:xpath="/*/clcid-pte:FeiJingChangXingSunYiDeKouChuXiangMuDuiSuoDeShuiDeYingXiangShuoMing[not(@periodRef)]" w:storeItemID="{89EBAB94-44A0-46A2-B712-30D997D04A6D}"/>
                <w:text/>
              </w:sdtPr>
              <w:sdtEndPr/>
              <w:sdtContent>
                <w:tc>
                  <w:tcPr>
                    <w:tcW w:w="1382" w:type="pct"/>
                  </w:tcPr>
                  <w:p w:rsidR="00D56817" w:rsidRPr="00D3050C" w:rsidRDefault="00D56817" w:rsidP="00D56817">
                    <w:pPr>
                      <w:rPr>
                        <w:szCs w:val="21"/>
                      </w:rPr>
                    </w:pPr>
                    <w:r w:rsidRPr="00D3050C">
                      <w:rPr>
                        <w:rFonts w:hint="eastAsia"/>
                        <w:color w:val="0000FF"/>
                        <w:szCs w:val="21"/>
                      </w:rPr>
                      <w:t xml:space="preserve">　</w:t>
                    </w:r>
                  </w:p>
                </w:tc>
              </w:sdtContent>
            </w:sdt>
          </w:tr>
          <w:tr w:rsidR="00D56817" w:rsidRPr="00D3050C" w:rsidTr="00D56817">
            <w:sdt>
              <w:sdtPr>
                <w:rPr>
                  <w:szCs w:val="21"/>
                </w:rPr>
                <w:tag w:val="_PLD_f4375b3f262d423d9aed45796f2bf18d"/>
                <w:id w:val="539163737"/>
                <w:lock w:val="sdtLocked"/>
              </w:sdtPr>
              <w:sdtEndPr/>
              <w:sdtContent>
                <w:tc>
                  <w:tcPr>
                    <w:tcW w:w="2242" w:type="pct"/>
                    <w:shd w:val="clear" w:color="auto" w:fill="auto"/>
                    <w:vAlign w:val="center"/>
                  </w:tcPr>
                  <w:p w:rsidR="00D56817" w:rsidRPr="00D3050C" w:rsidRDefault="00D56817" w:rsidP="00D56817">
                    <w:pPr>
                      <w:jc w:val="center"/>
                      <w:rPr>
                        <w:szCs w:val="21"/>
                      </w:rPr>
                    </w:pPr>
                    <w:r w:rsidRPr="00D3050C">
                      <w:rPr>
                        <w:rFonts w:hint="eastAsia"/>
                        <w:szCs w:val="21"/>
                      </w:rPr>
                      <w:t>合计</w:t>
                    </w:r>
                  </w:p>
                </w:tc>
              </w:sdtContent>
            </w:sdt>
            <w:sdt>
              <w:sdtPr>
                <w:rPr>
                  <w:rFonts w:hint="eastAsia"/>
                  <w:szCs w:val="21"/>
                </w:rPr>
                <w:alias w:val="扣除的非经常性损益合计"/>
                <w:tag w:val="_GBC_dbd56aa5278f45e1a3a0a62cc2b32d3d"/>
                <w:id w:val="1681466903"/>
                <w:lock w:val="sdtLocked"/>
                <w:dataBinding w:prefixMappings="xmlns:clcid-pte='clcid-pte'" w:xpath="/*/clcid-pte:KouChuDeFeiJingChangXingSunYiHeJi[not(@periodRef)]" w:storeItemID="{89EBAB94-44A0-46A2-B712-30D997D04A6D}"/>
                <w:text/>
              </w:sdtPr>
              <w:sdtEndPr/>
              <w:sdtContent>
                <w:tc>
                  <w:tcPr>
                    <w:tcW w:w="1376" w:type="pct"/>
                    <w:shd w:val="clear" w:color="auto" w:fill="auto"/>
                  </w:tcPr>
                  <w:p w:rsidR="00D56817" w:rsidRPr="00D3050C" w:rsidRDefault="00D3050C" w:rsidP="00D3050C">
                    <w:pPr>
                      <w:jc w:val="right"/>
                      <w:rPr>
                        <w:szCs w:val="21"/>
                      </w:rPr>
                    </w:pPr>
                    <w:r>
                      <w:rPr>
                        <w:rFonts w:hint="eastAsia"/>
                        <w:szCs w:val="21"/>
                      </w:rPr>
                      <w:t>48</w:t>
                    </w:r>
                    <w:r w:rsidR="00D56817" w:rsidRPr="00D3050C">
                      <w:rPr>
                        <w:szCs w:val="21"/>
                      </w:rPr>
                      <w:t>,</w:t>
                    </w:r>
                    <w:r>
                      <w:rPr>
                        <w:rFonts w:hint="eastAsia"/>
                        <w:szCs w:val="21"/>
                      </w:rPr>
                      <w:t>737</w:t>
                    </w:r>
                    <w:r w:rsidR="00D56817" w:rsidRPr="00D3050C">
                      <w:rPr>
                        <w:szCs w:val="21"/>
                      </w:rPr>
                      <w:t>,</w:t>
                    </w:r>
                    <w:r>
                      <w:rPr>
                        <w:rFonts w:hint="eastAsia"/>
                        <w:szCs w:val="21"/>
                      </w:rPr>
                      <w:t>413</w:t>
                    </w:r>
                    <w:r w:rsidR="00D56817" w:rsidRPr="00D3050C">
                      <w:rPr>
                        <w:szCs w:val="21"/>
                      </w:rPr>
                      <w:t>.</w:t>
                    </w:r>
                    <w:r w:rsidR="00245A17">
                      <w:rPr>
                        <w:rFonts w:hint="eastAsia"/>
                        <w:szCs w:val="21"/>
                      </w:rPr>
                      <w:t>01</w:t>
                    </w:r>
                  </w:p>
                </w:tc>
              </w:sdtContent>
            </w:sdt>
            <w:sdt>
              <w:sdtPr>
                <w:rPr>
                  <w:rFonts w:hint="eastAsia"/>
                  <w:szCs w:val="21"/>
                </w:rPr>
                <w:alias w:val="扣除的非经常性损益合计说明"/>
                <w:tag w:val="_GBC_fd47d890fc7a493192e451b6575f5e8a"/>
                <w:id w:val="-1703781292"/>
                <w:lock w:val="sdtLocked"/>
                <w:showingPlcHdr/>
                <w:dataBinding w:prefixMappings="xmlns:clcid-pte='clcid-pte'" w:xpath="/*/clcid-pte:KouChuDeFeiJingChangXingSunYiHeJiShuoMing[not(@periodRef)]" w:storeItemID="{89EBAB94-44A0-46A2-B712-30D997D04A6D}"/>
                <w:text/>
              </w:sdtPr>
              <w:sdtEndPr/>
              <w:sdtContent>
                <w:tc>
                  <w:tcPr>
                    <w:tcW w:w="1382" w:type="pct"/>
                  </w:tcPr>
                  <w:p w:rsidR="00D56817" w:rsidRPr="00D3050C" w:rsidRDefault="00D56817" w:rsidP="00D56817">
                    <w:pPr>
                      <w:rPr>
                        <w:szCs w:val="21"/>
                      </w:rPr>
                    </w:pPr>
                    <w:r w:rsidRPr="00D3050C">
                      <w:rPr>
                        <w:rFonts w:hint="eastAsia"/>
                        <w:szCs w:val="21"/>
                      </w:rPr>
                      <w:t xml:space="preserve">　</w:t>
                    </w:r>
                  </w:p>
                </w:tc>
              </w:sdtContent>
            </w:sdt>
          </w:tr>
        </w:tbl>
        <w:p w:rsidR="00D56817" w:rsidRDefault="00A057D5"/>
      </w:sdtContent>
    </w:sdt>
    <w:sdt>
      <w:sdtPr>
        <w:rPr>
          <w:rFonts w:hint="eastAsia"/>
          <w:szCs w:val="21"/>
        </w:rPr>
        <w:alias w:val="模块:对公司根据《公开发行证券的公司信息披露解释性公告第1号——非..."/>
        <w:tag w:val="_GBC_7944e47348cd4cd186b958ba1902ea3f"/>
        <w:id w:val="-1094470273"/>
        <w:lock w:val="sdtLocked"/>
        <w:placeholder>
          <w:docPart w:val="GBC22222222222222222222222222222"/>
        </w:placeholder>
      </w:sdtPr>
      <w:sdtEndPr>
        <w:rPr>
          <w:rFonts w:ascii="Times New Roman" w:hAnsi="Times New Roman"/>
        </w:rPr>
      </w:sdtEndPr>
      <w:sdtContent>
        <w:p w:rsidR="00507BB6" w:rsidRDefault="00BE0F81">
          <w:pPr>
            <w:rPr>
              <w:szCs w:val="21"/>
            </w:rPr>
          </w:pPr>
          <w:r>
            <w:rPr>
              <w:rFonts w:hint="eastAsia"/>
              <w:szCs w:val="21"/>
            </w:rPr>
            <w:t>对公司根据《公开发行证券的公司信息披露解释性公告第</w:t>
          </w:r>
          <w:r>
            <w:rPr>
              <w:szCs w:val="21"/>
            </w:rPr>
            <w:t>1号——非经常性损益》定义界定的非经常性损益项目，以及把《公开发行证券的公司信息披露解释性公告第1号——非经常性损益》中列举的非经常性损益项目界定为经常性损益的项目，应说明原因。</w:t>
          </w:r>
        </w:p>
        <w:p w:rsidR="00507BB6" w:rsidRDefault="00A057D5" w:rsidP="00CC7BCE">
          <w:pPr>
            <w:rPr>
              <w:szCs w:val="21"/>
            </w:rPr>
          </w:pPr>
          <w:sdt>
            <w:sdtPr>
              <w:rPr>
                <w:szCs w:val="21"/>
              </w:rPr>
              <w:alias w:val="是否适用：将非经常性损益项目界定为经常性损益项目[双击切换]"/>
              <w:tag w:val="_GBC_5f8a059d4da1440d8ef10197ecd89cd6"/>
              <w:id w:val="679245583"/>
              <w:lock w:val="sdtContentLocked"/>
              <w:placeholder>
                <w:docPart w:val="GBC22222222222222222222222222222"/>
              </w:placeholder>
            </w:sdtPr>
            <w:sdtEndPr/>
            <w:sdtContent>
              <w:r w:rsidR="00BE0F81">
                <w:rPr>
                  <w:szCs w:val="21"/>
                </w:rPr>
                <w:fldChar w:fldCharType="begin"/>
              </w:r>
              <w:r w:rsidR="00CC7BCE">
                <w:rPr>
                  <w:szCs w:val="21"/>
                </w:rPr>
                <w:instrText xml:space="preserve"> MACROBUTTON  SnrToggleCheckbox □适用 </w:instrText>
              </w:r>
              <w:r w:rsidR="00BE0F81">
                <w:rPr>
                  <w:szCs w:val="21"/>
                </w:rPr>
                <w:fldChar w:fldCharType="end"/>
              </w:r>
              <w:r w:rsidR="00BE0F81">
                <w:rPr>
                  <w:szCs w:val="21"/>
                </w:rPr>
                <w:fldChar w:fldCharType="begin"/>
              </w:r>
              <w:r w:rsidR="00CC7BCE">
                <w:rPr>
                  <w:szCs w:val="21"/>
                </w:rPr>
                <w:instrText xml:space="preserve"> MACROBUTTON  SnrToggleCheckbox √不适用 </w:instrText>
              </w:r>
              <w:r w:rsidR="00BE0F81">
                <w:rPr>
                  <w:szCs w:val="21"/>
                </w:rPr>
                <w:fldChar w:fldCharType="end"/>
              </w:r>
            </w:sdtContent>
          </w:sdt>
        </w:p>
      </w:sdtContent>
    </w:sdt>
    <w:sdt>
      <w:sdtPr>
        <w:rPr>
          <w:rFonts w:ascii="宋体" w:hAnsi="宋体" w:cs="宋体" w:hint="eastAsia"/>
          <w:b w:val="0"/>
          <w:bCs w:val="0"/>
          <w:kern w:val="0"/>
          <w:sz w:val="24"/>
          <w:szCs w:val="21"/>
        </w:rPr>
        <w:alias w:val="模块:净资产收益率及每股收益"/>
        <w:tag w:val="_GBC_146d888914ac4591bea1ff0ea9e89617"/>
        <w:id w:val="-1868905101"/>
        <w:lock w:val="sdtLocked"/>
        <w:placeholder>
          <w:docPart w:val="GBC22222222222222222222222222222"/>
        </w:placeholder>
      </w:sdtPr>
      <w:sdtEndPr>
        <w:rPr>
          <w:sz w:val="21"/>
        </w:rPr>
      </w:sdtEndPr>
      <w:sdtContent>
        <w:p w:rsidR="00507BB6" w:rsidRDefault="00BE0F81">
          <w:pPr>
            <w:pStyle w:val="3"/>
            <w:numPr>
              <w:ilvl w:val="0"/>
              <w:numId w:val="6"/>
            </w:numPr>
            <w:rPr>
              <w:szCs w:val="21"/>
            </w:rPr>
          </w:pPr>
          <w:r>
            <w:rPr>
              <w:rFonts w:hint="eastAsia"/>
              <w:szCs w:val="21"/>
            </w:rPr>
            <w:t>净资产</w:t>
          </w:r>
          <w:r>
            <w:rPr>
              <w:rFonts w:ascii="宋体" w:hAnsi="宋体" w:hint="eastAsia"/>
              <w:szCs w:val="21"/>
            </w:rPr>
            <w:t>收益率</w:t>
          </w:r>
          <w:r>
            <w:rPr>
              <w:rFonts w:hint="eastAsia"/>
              <w:szCs w:val="21"/>
            </w:rPr>
            <w:t>及每股收益</w:t>
          </w:r>
        </w:p>
        <w:sdt>
          <w:sdtPr>
            <w:alias w:val="是否适用：净资产收益率及每股收益[双击切换]"/>
            <w:tag w:val="_GBC_75866ebc8d184cdd988e79330ad3b083"/>
            <w:id w:val="900322554"/>
            <w:lock w:val="sdtContentLocked"/>
            <w:placeholder>
              <w:docPart w:val="GBC22222222222222222222222222222"/>
            </w:placeholder>
          </w:sdtPr>
          <w:sdtEndPr/>
          <w:sdtContent>
            <w:p w:rsidR="00507BB6" w:rsidRDefault="00BE0F81">
              <w:r>
                <w:fldChar w:fldCharType="begin"/>
              </w:r>
              <w:r w:rsidR="00CC7BCE">
                <w:instrText xml:space="preserve"> MACROBUTTON  SnrToggleCheckbox √适用 </w:instrText>
              </w:r>
              <w:r>
                <w:fldChar w:fldCharType="end"/>
              </w:r>
              <w:r>
                <w:fldChar w:fldCharType="begin"/>
              </w:r>
              <w:r w:rsidR="00CC7BCE">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914"/>
            <w:gridCol w:w="1841"/>
            <w:gridCol w:w="2146"/>
            <w:gridCol w:w="2148"/>
          </w:tblGrid>
          <w:tr w:rsidR="00507BB6" w:rsidRPr="00371E98" w:rsidTr="007547DE">
            <w:trPr>
              <w:trHeight w:val="270"/>
            </w:trPr>
            <w:sdt>
              <w:sdtPr>
                <w:rPr>
                  <w:szCs w:val="21"/>
                </w:rPr>
                <w:tag w:val="_PLD_680a8ba0e71a45459c0939cd6c78c07f"/>
                <w:id w:val="-1037509152"/>
                <w:lock w:val="sdtLocked"/>
              </w:sdtPr>
              <w:sdtEndPr/>
              <w:sdtContent>
                <w:tc>
                  <w:tcPr>
                    <w:tcW w:w="1610" w:type="pct"/>
                    <w:vMerge w:val="restart"/>
                    <w:tcBorders>
                      <w:top w:val="single" w:sz="4" w:space="0" w:color="auto"/>
                      <w:left w:val="single" w:sz="4" w:space="0" w:color="auto"/>
                      <w:bottom w:val="single" w:sz="4" w:space="0" w:color="auto"/>
                      <w:right w:val="single" w:sz="4" w:space="0" w:color="auto"/>
                    </w:tcBorders>
                    <w:vAlign w:val="center"/>
                  </w:tcPr>
                  <w:p w:rsidR="00507BB6" w:rsidRPr="00371E98" w:rsidRDefault="00BE0F81">
                    <w:pPr>
                      <w:jc w:val="center"/>
                      <w:rPr>
                        <w:szCs w:val="21"/>
                      </w:rPr>
                    </w:pPr>
                    <w:r w:rsidRPr="00371E98">
                      <w:rPr>
                        <w:szCs w:val="21"/>
                      </w:rPr>
                      <w:t>报告期利润</w:t>
                    </w:r>
                  </w:p>
                </w:tc>
              </w:sdtContent>
            </w:sdt>
            <w:sdt>
              <w:sdtPr>
                <w:rPr>
                  <w:szCs w:val="21"/>
                </w:rPr>
                <w:tag w:val="_PLD_608d0086e1154f8ca6d3c34247132ef0"/>
                <w:id w:val="1328863501"/>
                <w:lock w:val="sdtLocked"/>
              </w:sdtPr>
              <w:sdtEndPr/>
              <w:sdtContent>
                <w:tc>
                  <w:tcPr>
                    <w:tcW w:w="1017" w:type="pct"/>
                    <w:vMerge w:val="restart"/>
                    <w:tcBorders>
                      <w:top w:val="single" w:sz="4" w:space="0" w:color="auto"/>
                      <w:left w:val="single" w:sz="4" w:space="0" w:color="auto"/>
                      <w:right w:val="single" w:sz="4" w:space="0" w:color="auto"/>
                    </w:tcBorders>
                    <w:vAlign w:val="center"/>
                  </w:tcPr>
                  <w:p w:rsidR="00507BB6" w:rsidRPr="00371E98" w:rsidRDefault="00BE0F81">
                    <w:pPr>
                      <w:jc w:val="center"/>
                      <w:rPr>
                        <w:szCs w:val="21"/>
                      </w:rPr>
                    </w:pPr>
                    <w:r w:rsidRPr="00371E98">
                      <w:rPr>
                        <w:szCs w:val="21"/>
                      </w:rPr>
                      <w:t>加权平均净资产收益率（%）</w:t>
                    </w:r>
                  </w:p>
                </w:tc>
              </w:sdtContent>
            </w:sdt>
            <w:sdt>
              <w:sdtPr>
                <w:rPr>
                  <w:szCs w:val="21"/>
                </w:rPr>
                <w:tag w:val="_PLD_8b4a0bf973be4a19862ac5168193db93"/>
                <w:id w:val="945661721"/>
                <w:lock w:val="sdtLocked"/>
              </w:sdtPr>
              <w:sdtEndPr/>
              <w:sdtContent>
                <w:tc>
                  <w:tcPr>
                    <w:tcW w:w="2373" w:type="pct"/>
                    <w:gridSpan w:val="2"/>
                    <w:tcBorders>
                      <w:top w:val="single" w:sz="4" w:space="0" w:color="auto"/>
                      <w:left w:val="single" w:sz="4" w:space="0" w:color="auto"/>
                      <w:bottom w:val="single" w:sz="4" w:space="0" w:color="auto"/>
                      <w:right w:val="single" w:sz="4" w:space="0" w:color="auto"/>
                    </w:tcBorders>
                    <w:vAlign w:val="center"/>
                  </w:tcPr>
                  <w:p w:rsidR="00507BB6" w:rsidRPr="00371E98" w:rsidRDefault="00BE0F81">
                    <w:pPr>
                      <w:jc w:val="center"/>
                      <w:rPr>
                        <w:szCs w:val="21"/>
                      </w:rPr>
                    </w:pPr>
                    <w:r w:rsidRPr="00371E98">
                      <w:rPr>
                        <w:szCs w:val="21"/>
                      </w:rPr>
                      <w:t>每股收益</w:t>
                    </w:r>
                  </w:p>
                </w:tc>
              </w:sdtContent>
            </w:sdt>
          </w:tr>
          <w:tr w:rsidR="00507BB6" w:rsidRPr="00371E98" w:rsidTr="007547DE">
            <w:trPr>
              <w:trHeight w:val="360"/>
            </w:trPr>
            <w:tc>
              <w:tcPr>
                <w:tcW w:w="1610" w:type="pct"/>
                <w:vMerge/>
                <w:tcBorders>
                  <w:top w:val="single" w:sz="4" w:space="0" w:color="auto"/>
                  <w:left w:val="single" w:sz="4" w:space="0" w:color="auto"/>
                  <w:bottom w:val="single" w:sz="4" w:space="0" w:color="auto"/>
                  <w:right w:val="single" w:sz="4" w:space="0" w:color="auto"/>
                </w:tcBorders>
                <w:vAlign w:val="center"/>
              </w:tcPr>
              <w:p w:rsidR="00507BB6" w:rsidRPr="00371E98" w:rsidRDefault="00507BB6">
                <w:pPr>
                  <w:jc w:val="center"/>
                  <w:rPr>
                    <w:szCs w:val="21"/>
                  </w:rPr>
                </w:pPr>
              </w:p>
            </w:tc>
            <w:tc>
              <w:tcPr>
                <w:tcW w:w="1017" w:type="pct"/>
                <w:vMerge/>
                <w:tcBorders>
                  <w:left w:val="single" w:sz="4" w:space="0" w:color="auto"/>
                  <w:bottom w:val="single" w:sz="4" w:space="0" w:color="auto"/>
                  <w:right w:val="single" w:sz="4" w:space="0" w:color="auto"/>
                </w:tcBorders>
                <w:vAlign w:val="center"/>
              </w:tcPr>
              <w:p w:rsidR="00507BB6" w:rsidRPr="00371E98" w:rsidRDefault="00507BB6">
                <w:pPr>
                  <w:jc w:val="center"/>
                  <w:rPr>
                    <w:szCs w:val="21"/>
                  </w:rPr>
                </w:pPr>
              </w:p>
            </w:tc>
            <w:sdt>
              <w:sdtPr>
                <w:rPr>
                  <w:szCs w:val="21"/>
                </w:rPr>
                <w:tag w:val="_PLD_45472770a81744249d77e54c2efc412a"/>
                <w:id w:val="-1056080072"/>
                <w:lock w:val="sdtLocked"/>
              </w:sdtPr>
              <w:sdtEndPr/>
              <w:sdtContent>
                <w:tc>
                  <w:tcPr>
                    <w:tcW w:w="1186" w:type="pct"/>
                    <w:tcBorders>
                      <w:top w:val="single" w:sz="4" w:space="0" w:color="auto"/>
                      <w:left w:val="single" w:sz="4" w:space="0" w:color="auto"/>
                      <w:bottom w:val="single" w:sz="4" w:space="0" w:color="auto"/>
                      <w:right w:val="single" w:sz="4" w:space="0" w:color="auto"/>
                    </w:tcBorders>
                    <w:vAlign w:val="center"/>
                  </w:tcPr>
                  <w:p w:rsidR="00507BB6" w:rsidRPr="00371E98" w:rsidRDefault="00BE0F81">
                    <w:pPr>
                      <w:jc w:val="center"/>
                      <w:rPr>
                        <w:szCs w:val="21"/>
                      </w:rPr>
                    </w:pPr>
                    <w:r w:rsidRPr="00371E98">
                      <w:rPr>
                        <w:szCs w:val="21"/>
                      </w:rPr>
                      <w:t>基本每股收益</w:t>
                    </w:r>
                  </w:p>
                </w:tc>
              </w:sdtContent>
            </w:sdt>
            <w:sdt>
              <w:sdtPr>
                <w:rPr>
                  <w:szCs w:val="21"/>
                </w:rPr>
                <w:tag w:val="_PLD_c4e5be0bbc134fa28e28895e1a12e02c"/>
                <w:id w:val="-235708469"/>
                <w:lock w:val="sdtLocked"/>
              </w:sdtPr>
              <w:sdtEndPr/>
              <w:sdtContent>
                <w:tc>
                  <w:tcPr>
                    <w:tcW w:w="1187" w:type="pct"/>
                    <w:tcBorders>
                      <w:top w:val="single" w:sz="4" w:space="0" w:color="auto"/>
                      <w:left w:val="single" w:sz="4" w:space="0" w:color="auto"/>
                      <w:bottom w:val="single" w:sz="4" w:space="0" w:color="auto"/>
                      <w:right w:val="single" w:sz="4" w:space="0" w:color="auto"/>
                    </w:tcBorders>
                    <w:vAlign w:val="center"/>
                  </w:tcPr>
                  <w:p w:rsidR="00507BB6" w:rsidRPr="00371E98" w:rsidRDefault="00BE0F81">
                    <w:pPr>
                      <w:jc w:val="center"/>
                      <w:rPr>
                        <w:szCs w:val="21"/>
                      </w:rPr>
                    </w:pPr>
                    <w:r w:rsidRPr="00371E98">
                      <w:rPr>
                        <w:szCs w:val="21"/>
                      </w:rPr>
                      <w:t>稀释每股收益</w:t>
                    </w:r>
                  </w:p>
                </w:tc>
              </w:sdtContent>
            </w:sdt>
          </w:tr>
          <w:tr w:rsidR="00507BB6" w:rsidRPr="00371E98" w:rsidTr="007547DE">
            <w:trPr>
              <w:trHeight w:val="360"/>
            </w:trPr>
            <w:sdt>
              <w:sdtPr>
                <w:rPr>
                  <w:szCs w:val="21"/>
                </w:rPr>
                <w:tag w:val="_PLD_c94607fd97d648bd8ca7517a2c7054ea"/>
                <w:id w:val="1007250962"/>
                <w:lock w:val="sdtLocked"/>
              </w:sdtPr>
              <w:sdtEndPr/>
              <w:sdtContent>
                <w:tc>
                  <w:tcPr>
                    <w:tcW w:w="1610" w:type="pct"/>
                    <w:tcBorders>
                      <w:top w:val="single" w:sz="4" w:space="0" w:color="auto"/>
                      <w:left w:val="single" w:sz="4" w:space="0" w:color="auto"/>
                      <w:bottom w:val="single" w:sz="4" w:space="0" w:color="auto"/>
                      <w:right w:val="single" w:sz="4" w:space="0" w:color="auto"/>
                    </w:tcBorders>
                  </w:tcPr>
                  <w:p w:rsidR="00507BB6" w:rsidRPr="00371E98" w:rsidRDefault="00BE0F81">
                    <w:pPr>
                      <w:rPr>
                        <w:szCs w:val="21"/>
                      </w:rPr>
                    </w:pPr>
                    <w:r w:rsidRPr="00371E98">
                      <w:rPr>
                        <w:szCs w:val="21"/>
                      </w:rPr>
                      <w:t>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tcPr>
              <w:p w:rsidR="00507BB6" w:rsidRPr="00371E98" w:rsidRDefault="00CC7BCE">
                <w:pPr>
                  <w:jc w:val="right"/>
                  <w:rPr>
                    <w:szCs w:val="21"/>
                  </w:rPr>
                </w:pPr>
                <w:r w:rsidRPr="00371E98">
                  <w:rPr>
                    <w:rFonts w:hint="eastAsia"/>
                    <w:szCs w:val="21"/>
                  </w:rPr>
                  <w:t>2.89</w:t>
                </w:r>
              </w:p>
            </w:tc>
            <w:tc>
              <w:tcPr>
                <w:tcW w:w="1186" w:type="pct"/>
                <w:tcBorders>
                  <w:top w:val="single" w:sz="4" w:space="0" w:color="auto"/>
                  <w:left w:val="single" w:sz="4" w:space="0" w:color="auto"/>
                  <w:bottom w:val="single" w:sz="4" w:space="0" w:color="auto"/>
                  <w:right w:val="single" w:sz="4" w:space="0" w:color="auto"/>
                </w:tcBorders>
              </w:tcPr>
              <w:p w:rsidR="00507BB6" w:rsidRPr="00371E98" w:rsidRDefault="00CC7BCE">
                <w:pPr>
                  <w:jc w:val="right"/>
                  <w:rPr>
                    <w:szCs w:val="21"/>
                  </w:rPr>
                </w:pPr>
                <w:r w:rsidRPr="00371E98">
                  <w:rPr>
                    <w:rFonts w:hint="eastAsia"/>
                    <w:szCs w:val="21"/>
                  </w:rPr>
                  <w:t>0.117</w:t>
                </w:r>
              </w:p>
            </w:tc>
            <w:tc>
              <w:tcPr>
                <w:tcW w:w="1187" w:type="pct"/>
                <w:tcBorders>
                  <w:top w:val="single" w:sz="4" w:space="0" w:color="auto"/>
                  <w:left w:val="single" w:sz="4" w:space="0" w:color="auto"/>
                  <w:bottom w:val="single" w:sz="4" w:space="0" w:color="auto"/>
                  <w:right w:val="single" w:sz="4" w:space="0" w:color="auto"/>
                </w:tcBorders>
              </w:tcPr>
              <w:p w:rsidR="00507BB6" w:rsidRPr="00371E98" w:rsidRDefault="00CC7BCE">
                <w:pPr>
                  <w:jc w:val="right"/>
                  <w:rPr>
                    <w:szCs w:val="21"/>
                  </w:rPr>
                </w:pPr>
                <w:r w:rsidRPr="00371E98">
                  <w:rPr>
                    <w:rFonts w:hint="eastAsia"/>
                    <w:szCs w:val="21"/>
                  </w:rPr>
                  <w:t>0.117</w:t>
                </w:r>
              </w:p>
            </w:tc>
          </w:tr>
          <w:tr w:rsidR="00507BB6" w:rsidRPr="00371E98" w:rsidTr="007547DE">
            <w:trPr>
              <w:trHeight w:val="360"/>
            </w:trPr>
            <w:sdt>
              <w:sdtPr>
                <w:rPr>
                  <w:szCs w:val="21"/>
                </w:rPr>
                <w:tag w:val="_PLD_0794afc706e94e77876df1281577a7d9"/>
                <w:id w:val="4253001"/>
                <w:lock w:val="sdtLocked"/>
              </w:sdtPr>
              <w:sdtEndPr/>
              <w:sdtContent>
                <w:tc>
                  <w:tcPr>
                    <w:tcW w:w="1610" w:type="pct"/>
                    <w:tcBorders>
                      <w:top w:val="single" w:sz="4" w:space="0" w:color="auto"/>
                      <w:left w:val="single" w:sz="4" w:space="0" w:color="auto"/>
                      <w:bottom w:val="single" w:sz="4" w:space="0" w:color="auto"/>
                      <w:right w:val="single" w:sz="4" w:space="0" w:color="auto"/>
                    </w:tcBorders>
                  </w:tcPr>
                  <w:p w:rsidR="00507BB6" w:rsidRPr="00371E98" w:rsidRDefault="00BE0F81">
                    <w:pPr>
                      <w:rPr>
                        <w:szCs w:val="21"/>
                      </w:rPr>
                    </w:pPr>
                    <w:r w:rsidRPr="00371E98">
                      <w:rPr>
                        <w:szCs w:val="21"/>
                      </w:rPr>
                      <w:t>扣除非经常性损益后归属于公司普通股股东的净利润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tcPr>
              <w:p w:rsidR="00507BB6" w:rsidRPr="00371E98" w:rsidRDefault="00CC7BCE" w:rsidP="00371E98">
                <w:pPr>
                  <w:jc w:val="right"/>
                  <w:rPr>
                    <w:szCs w:val="21"/>
                  </w:rPr>
                </w:pPr>
                <w:r w:rsidRPr="00371E98">
                  <w:rPr>
                    <w:rFonts w:hint="eastAsia"/>
                    <w:szCs w:val="21"/>
                  </w:rPr>
                  <w:t>1.</w:t>
                </w:r>
                <w:r w:rsidR="00371E98" w:rsidRPr="00371E98">
                  <w:rPr>
                    <w:rFonts w:hint="eastAsia"/>
                    <w:szCs w:val="21"/>
                  </w:rPr>
                  <w:t>23</w:t>
                </w:r>
              </w:p>
            </w:tc>
            <w:tc>
              <w:tcPr>
                <w:tcW w:w="1186" w:type="pct"/>
                <w:tcBorders>
                  <w:top w:val="single" w:sz="4" w:space="0" w:color="auto"/>
                  <w:left w:val="single" w:sz="4" w:space="0" w:color="auto"/>
                  <w:bottom w:val="single" w:sz="4" w:space="0" w:color="auto"/>
                  <w:right w:val="single" w:sz="4" w:space="0" w:color="auto"/>
                </w:tcBorders>
              </w:tcPr>
              <w:p w:rsidR="00507BB6" w:rsidRPr="00371E98" w:rsidRDefault="00CC7BCE" w:rsidP="00371E98">
                <w:pPr>
                  <w:jc w:val="right"/>
                  <w:rPr>
                    <w:szCs w:val="21"/>
                  </w:rPr>
                </w:pPr>
                <w:r w:rsidRPr="00371E98">
                  <w:rPr>
                    <w:rFonts w:hint="eastAsia"/>
                    <w:szCs w:val="21"/>
                  </w:rPr>
                  <w:t>0.0</w:t>
                </w:r>
                <w:r w:rsidR="00371E98" w:rsidRPr="00371E98">
                  <w:rPr>
                    <w:rFonts w:hint="eastAsia"/>
                    <w:szCs w:val="21"/>
                  </w:rPr>
                  <w:t>50</w:t>
                </w:r>
              </w:p>
            </w:tc>
            <w:tc>
              <w:tcPr>
                <w:tcW w:w="1187" w:type="pct"/>
                <w:tcBorders>
                  <w:top w:val="single" w:sz="4" w:space="0" w:color="auto"/>
                  <w:left w:val="single" w:sz="4" w:space="0" w:color="auto"/>
                  <w:bottom w:val="single" w:sz="4" w:space="0" w:color="auto"/>
                  <w:right w:val="single" w:sz="4" w:space="0" w:color="auto"/>
                </w:tcBorders>
              </w:tcPr>
              <w:p w:rsidR="00507BB6" w:rsidRPr="00371E98" w:rsidRDefault="00CC7BCE" w:rsidP="00371E98">
                <w:pPr>
                  <w:jc w:val="right"/>
                  <w:rPr>
                    <w:szCs w:val="21"/>
                  </w:rPr>
                </w:pPr>
                <w:r w:rsidRPr="00371E98">
                  <w:rPr>
                    <w:rFonts w:hint="eastAsia"/>
                    <w:szCs w:val="21"/>
                  </w:rPr>
                  <w:t>0.0</w:t>
                </w:r>
                <w:r w:rsidR="00371E98" w:rsidRPr="00371E98">
                  <w:rPr>
                    <w:rFonts w:hint="eastAsia"/>
                    <w:szCs w:val="21"/>
                  </w:rPr>
                  <w:t>50</w:t>
                </w:r>
              </w:p>
            </w:tc>
          </w:tr>
        </w:tbl>
        <w:p w:rsidR="00507BB6" w:rsidRDefault="00A057D5">
          <w:pPr>
            <w:rPr>
              <w:szCs w:val="21"/>
            </w:rPr>
          </w:pPr>
        </w:p>
      </w:sdtContent>
    </w:sdt>
    <w:p w:rsidR="00507BB6" w:rsidRDefault="00BE0F81">
      <w:pPr>
        <w:pStyle w:val="3"/>
        <w:numPr>
          <w:ilvl w:val="0"/>
          <w:numId w:val="6"/>
        </w:numPr>
        <w:rPr>
          <w:rFonts w:ascii="宋体" w:hAnsi="宋体"/>
          <w:szCs w:val="21"/>
        </w:rPr>
      </w:pPr>
      <w:r>
        <w:rPr>
          <w:rFonts w:ascii="宋体" w:hAnsi="宋体" w:hint="eastAsia"/>
          <w:szCs w:val="21"/>
        </w:rPr>
        <w:t>境内外会计准则下会计数据差异</w:t>
      </w:r>
    </w:p>
    <w:sdt>
      <w:sdtPr>
        <w:alias w:val="是否适用：境内外会计准则下会计数据差异[双击切换]"/>
        <w:tag w:val="_GBC_3482333eff2948139884cfdd1debc958"/>
        <w:id w:val="2017960133"/>
        <w:lock w:val="sdtContentLocked"/>
        <w:placeholder>
          <w:docPart w:val="GBC22222222222222222222222222222"/>
        </w:placeholder>
      </w:sdtPr>
      <w:sdtEndPr/>
      <w:sdtContent>
        <w:p w:rsidR="00CC7BCE" w:rsidRDefault="00BE0F81" w:rsidP="00CC7BCE">
          <w:pPr>
            <w:rPr>
              <w:rFonts w:cstheme="minorBidi"/>
              <w:kern w:val="2"/>
              <w:szCs w:val="21"/>
            </w:rPr>
          </w:pPr>
          <w:r>
            <w:fldChar w:fldCharType="begin"/>
          </w:r>
          <w:r w:rsidR="00CC7BCE">
            <w:instrText xml:space="preserve"> MACROBUTTON  SnrToggleCheckbox □适用 </w:instrText>
          </w:r>
          <w:r>
            <w:fldChar w:fldCharType="end"/>
          </w:r>
          <w:r>
            <w:fldChar w:fldCharType="begin"/>
          </w:r>
          <w:r w:rsidR="00CC7BCE">
            <w:instrText xml:space="preserve"> MACROBUTTON  SnrToggleCheckbox √不适用 </w:instrText>
          </w:r>
          <w:r>
            <w:fldChar w:fldCharType="end"/>
          </w:r>
        </w:p>
      </w:sdtContent>
    </w:sdt>
    <w:p w:rsidR="00507BB6" w:rsidRDefault="00507BB6">
      <w:pPr>
        <w:rPr>
          <w:szCs w:val="21"/>
        </w:rPr>
      </w:pPr>
    </w:p>
    <w:sdt>
      <w:sdtPr>
        <w:rPr>
          <w:rFonts w:ascii="宋体" w:hAnsi="宋体" w:cs="宋体"/>
          <w:b w:val="0"/>
          <w:bCs w:val="0"/>
          <w:kern w:val="0"/>
          <w:sz w:val="24"/>
          <w:szCs w:val="21"/>
        </w:rPr>
        <w:alias w:val="模块:补充资料其他说明事项"/>
        <w:tag w:val="_GBC_a60672e5f86e422cbb864ef991c9106b"/>
        <w:id w:val="-996795210"/>
        <w:lock w:val="sdtLocked"/>
        <w:placeholder>
          <w:docPart w:val="GBC22222222222222222222222222222"/>
        </w:placeholder>
      </w:sdtPr>
      <w:sdtEndPr>
        <w:rPr>
          <w:sz w:val="21"/>
        </w:rPr>
      </w:sdtEndPr>
      <w:sdtContent>
        <w:p w:rsidR="00507BB6" w:rsidRDefault="00BE0F81">
          <w:pPr>
            <w:pStyle w:val="3"/>
            <w:numPr>
              <w:ilvl w:val="0"/>
              <w:numId w:val="6"/>
            </w:numPr>
            <w:rPr>
              <w:szCs w:val="21"/>
            </w:rPr>
          </w:pPr>
          <w:r>
            <w:rPr>
              <w:rFonts w:hint="eastAsia"/>
              <w:szCs w:val="21"/>
            </w:rPr>
            <w:t>其他</w:t>
          </w:r>
        </w:p>
        <w:sdt>
          <w:sdtPr>
            <w:alias w:val="是否适用：补充资料其他说明事项[双击切换]"/>
            <w:tag w:val="_GBC_8954f89f8426424c966f1b658de53fe5"/>
            <w:id w:val="2123804339"/>
            <w:lock w:val="sdtContentLocked"/>
            <w:placeholder>
              <w:docPart w:val="GBC22222222222222222222222222222"/>
            </w:placeholder>
          </w:sdtPr>
          <w:sdtEndPr/>
          <w:sdtContent>
            <w:p w:rsidR="00507BB6" w:rsidRDefault="00BE0F81" w:rsidP="00CC7BCE">
              <w:pPr>
                <w:rPr>
                  <w:szCs w:val="21"/>
                </w:rPr>
              </w:pPr>
              <w:r>
                <w:fldChar w:fldCharType="begin"/>
              </w:r>
              <w:r w:rsidR="00CC7BCE">
                <w:instrText xml:space="preserve"> MACROBUTTON  SnrToggleCheckbox □适用 </w:instrText>
              </w:r>
              <w:r>
                <w:fldChar w:fldCharType="end"/>
              </w:r>
              <w:r>
                <w:fldChar w:fldCharType="begin"/>
              </w:r>
              <w:r w:rsidR="00CC7BCE">
                <w:instrText xml:space="preserve"> MACROBUTTON  SnrToggleCheckbox √不适用 </w:instrText>
              </w:r>
              <w:r>
                <w:fldChar w:fldCharType="end"/>
              </w:r>
            </w:p>
          </w:sdtContent>
        </w:sdt>
      </w:sdtContent>
    </w:sdt>
    <w:p w:rsidR="00507BB6" w:rsidRDefault="00507BB6"/>
    <w:p w:rsidR="00507BB6" w:rsidRDefault="00507BB6">
      <w:pPr>
        <w:rPr>
          <w:szCs w:val="21"/>
        </w:rPr>
      </w:pPr>
    </w:p>
    <w:p w:rsidR="00507BB6" w:rsidRDefault="00507BB6">
      <w:pPr>
        <w:rPr>
          <w:szCs w:val="21"/>
        </w:rPr>
        <w:sectPr w:rsidR="00507BB6" w:rsidSect="008E732D">
          <w:pgSz w:w="11906" w:h="16838"/>
          <w:pgMar w:top="1525" w:right="1276" w:bottom="1440" w:left="1797" w:header="856" w:footer="992" w:gutter="0"/>
          <w:cols w:space="425"/>
          <w:docGrid w:linePitch="312"/>
        </w:sectPr>
      </w:pPr>
    </w:p>
    <w:p w:rsidR="00507BB6" w:rsidRDefault="00BE0F81">
      <w:pPr>
        <w:pStyle w:val="10"/>
        <w:numPr>
          <w:ilvl w:val="0"/>
          <w:numId w:val="3"/>
        </w:numPr>
        <w:rPr>
          <w:rFonts w:ascii="宋体" w:eastAsia="宋体" w:hAnsi="宋体"/>
          <w:bCs w:val="0"/>
          <w:szCs w:val="28"/>
        </w:rPr>
      </w:pPr>
      <w:bookmarkStart w:id="67" w:name="_Toc484510574"/>
      <w:r>
        <w:rPr>
          <w:rFonts w:ascii="宋体" w:eastAsia="宋体" w:hAnsi="宋体"/>
          <w:bCs w:val="0"/>
        </w:rPr>
        <w:lastRenderedPageBreak/>
        <w:t>备查</w:t>
      </w:r>
      <w:r>
        <w:rPr>
          <w:rFonts w:ascii="宋体" w:eastAsia="宋体" w:hAnsi="宋体"/>
          <w:bCs w:val="0"/>
          <w:szCs w:val="28"/>
        </w:rPr>
        <w:t>文件目录</w:t>
      </w:r>
      <w:bookmarkEnd w:id="67"/>
    </w:p>
    <w:sdt>
      <w:sdtPr>
        <w:rPr>
          <w:b/>
          <w:bCs/>
        </w:rPr>
        <w:alias w:val="模块:备查文件目录"/>
        <w:tag w:val="_GBC_963a7d90a6f14cd592de64155ea294f1"/>
        <w:id w:val="9528651"/>
        <w:lock w:val="sdtLocked"/>
        <w:placeholder>
          <w:docPart w:val="GBC22222222222222222222222222222"/>
        </w:placeholder>
      </w:sdtPr>
      <w:sdtEndPr>
        <w:rPr>
          <w:b w:val="0"/>
          <w:bCs w:val="0"/>
        </w:rPr>
      </w:sdtEndPr>
      <w:sdtContent>
        <w:p w:rsidR="00507BB6" w:rsidRDefault="00507BB6">
          <w:pPr>
            <w:spacing w:line="360" w:lineRule="exact"/>
            <w:ind w:right="5"/>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94"/>
            <w:gridCol w:w="6599"/>
          </w:tblGrid>
          <w:sdt>
            <w:sdtPr>
              <w:alias w:val="备查文件情况"/>
              <w:tag w:val="_GBC_a1af99b129a74e47a865dd7d29f8fd1f"/>
              <w:id w:val="1651787646"/>
              <w:lock w:val="sdtLocked"/>
            </w:sdtPr>
            <w:sdtEndPr/>
            <w:sdtContent>
              <w:tr w:rsidR="005C5C20" w:rsidTr="00CE11F3">
                <w:trPr>
                  <w:cantSplit/>
                </w:trPr>
                <w:tc>
                  <w:tcPr>
                    <w:tcW w:w="1290" w:type="pct"/>
                    <w:vMerge w:val="restart"/>
                    <w:tcBorders>
                      <w:top w:val="single" w:sz="4" w:space="0" w:color="auto"/>
                      <w:left w:val="single" w:sz="4" w:space="0" w:color="auto"/>
                      <w:bottom w:val="single" w:sz="4" w:space="0" w:color="auto"/>
                      <w:right w:val="single" w:sz="4" w:space="0" w:color="auto"/>
                    </w:tcBorders>
                    <w:vAlign w:val="center"/>
                  </w:tcPr>
                  <w:sdt>
                    <w:sdtPr>
                      <w:tag w:val="_PLD_e16e7881e13f4f1dac756ba6eea36141"/>
                      <w:id w:val="508186417"/>
                      <w:lock w:val="sdtLocked"/>
                    </w:sdtPr>
                    <w:sdtEndPr/>
                    <w:sdtContent>
                      <w:p w:rsidR="005C5C20" w:rsidRDefault="005C5C20" w:rsidP="00CE11F3">
                        <w:pPr>
                          <w:autoSpaceDE w:val="0"/>
                          <w:autoSpaceDN w:val="0"/>
                          <w:adjustRightInd w:val="0"/>
                          <w:jc w:val="center"/>
                        </w:pPr>
                        <w:r>
                          <w:t>备查文件目录</w:t>
                        </w:r>
                      </w:p>
                    </w:sdtContent>
                  </w:sdt>
                </w:tc>
                <w:tc>
                  <w:tcPr>
                    <w:tcW w:w="3710" w:type="pct"/>
                    <w:tcBorders>
                      <w:top w:val="single" w:sz="4" w:space="0" w:color="auto"/>
                      <w:left w:val="single" w:sz="4" w:space="0" w:color="auto"/>
                      <w:bottom w:val="single" w:sz="4" w:space="0" w:color="auto"/>
                      <w:right w:val="single" w:sz="4" w:space="0" w:color="auto"/>
                    </w:tcBorders>
                  </w:tcPr>
                  <w:p w:rsidR="005C5C20" w:rsidRDefault="005C5C20" w:rsidP="005C5C20">
                    <w:pPr>
                      <w:autoSpaceDE w:val="0"/>
                      <w:autoSpaceDN w:val="0"/>
                      <w:adjustRightInd w:val="0"/>
                    </w:pPr>
                    <w:r>
                      <w:t>载有公司法定代表人</w:t>
                    </w:r>
                    <w:r>
                      <w:rPr>
                        <w:rFonts w:hint="eastAsia"/>
                      </w:rPr>
                      <w:t>王小刚</w:t>
                    </w:r>
                    <w:r>
                      <w:t>、主管会计工作负责人</w:t>
                    </w:r>
                    <w:proofErr w:type="gramStart"/>
                    <w:r>
                      <w:t>承希及</w:t>
                    </w:r>
                    <w:proofErr w:type="gramEnd"/>
                    <w:r>
                      <w:t>会计机构负责人钟素芳签名并盖章的会计报表。</w:t>
                    </w:r>
                  </w:p>
                </w:tc>
              </w:tr>
            </w:sdtContent>
          </w:sdt>
          <w:tr w:rsidR="005C5C20" w:rsidTr="00CE11F3">
            <w:trPr>
              <w:cantSplit/>
            </w:trPr>
            <w:tc>
              <w:tcPr>
                <w:tcW w:w="1290" w:type="pct"/>
                <w:vMerge/>
                <w:tcBorders>
                  <w:top w:val="single" w:sz="4" w:space="0" w:color="auto"/>
                  <w:left w:val="single" w:sz="4" w:space="0" w:color="auto"/>
                  <w:bottom w:val="single" w:sz="4" w:space="0" w:color="auto"/>
                  <w:right w:val="single" w:sz="4" w:space="0" w:color="auto"/>
                </w:tcBorders>
                <w:vAlign w:val="center"/>
              </w:tcPr>
              <w:p w:rsidR="005C5C20" w:rsidRDefault="005C5C20" w:rsidP="00CE11F3"/>
            </w:tc>
            <w:tc>
              <w:tcPr>
                <w:tcW w:w="3710" w:type="pct"/>
                <w:tcBorders>
                  <w:top w:val="single" w:sz="4" w:space="0" w:color="auto"/>
                  <w:left w:val="single" w:sz="4" w:space="0" w:color="auto"/>
                  <w:bottom w:val="single" w:sz="4" w:space="0" w:color="auto"/>
                  <w:right w:val="single" w:sz="4" w:space="0" w:color="auto"/>
                </w:tcBorders>
              </w:tcPr>
              <w:p w:rsidR="005C5C20" w:rsidRDefault="005C5C20" w:rsidP="00CE11F3">
                <w:pPr>
                  <w:autoSpaceDE w:val="0"/>
                  <w:autoSpaceDN w:val="0"/>
                  <w:adjustRightInd w:val="0"/>
                </w:pPr>
                <w:r>
                  <w:t>报告期内在中国证监会指定报纸《中国证券报》和《上海证券报》公开披露过的所有公司文件的正本及公告原稿。</w:t>
                </w:r>
              </w:p>
            </w:tc>
          </w:tr>
        </w:tbl>
        <w:p w:rsidR="005C5C20" w:rsidRDefault="005C5C20"/>
        <w:p w:rsidR="00507BB6" w:rsidRDefault="00BE0F81">
          <w:pPr>
            <w:wordWrap w:val="0"/>
            <w:spacing w:line="360" w:lineRule="exact"/>
            <w:jc w:val="right"/>
            <w:rPr>
              <w:u w:val="single"/>
            </w:rPr>
          </w:pPr>
          <w:r>
            <w:t>董事长：</w:t>
          </w:r>
          <w:sdt>
            <w:sdtPr>
              <w:alias w:val="报告发布人"/>
              <w:tag w:val="_GBC_c7ba2bb638cf41b594c93928cb88221a"/>
              <w:id w:val="24350177"/>
              <w:lock w:val="sdtLocked"/>
              <w:placeholder>
                <w:docPart w:val="GBC22222222222222222222222222222"/>
              </w:placeholder>
            </w:sdtPr>
            <w:sdtEndPr/>
            <w:sdtContent>
              <w:r w:rsidR="005C5C20">
                <w:rPr>
                  <w:rFonts w:hint="eastAsia"/>
                </w:rPr>
                <w:t>赵唯一</w:t>
              </w:r>
            </w:sdtContent>
          </w:sdt>
        </w:p>
        <w:p w:rsidR="00507BB6" w:rsidRDefault="00BE0F81">
          <w:pPr>
            <w:spacing w:line="360" w:lineRule="exact"/>
            <w:jc w:val="right"/>
            <w:rPr>
              <w:color w:val="008000"/>
              <w:u w:val="single"/>
            </w:rPr>
          </w:pPr>
          <w:r>
            <w:t>董事会批准报送日期：</w:t>
          </w:r>
          <w:sdt>
            <w:sdtPr>
              <w:alias w:val="报告董事会批准报送日期"/>
              <w:tag w:val="_GBC_71049e7f7e514ae7b28070ad1a1eb831"/>
              <w:id w:val="24350178"/>
              <w:lock w:val="sdtLocked"/>
              <w:placeholder>
                <w:docPart w:val="GBC22222222222222222222222222222"/>
              </w:placeholder>
            </w:sdtPr>
            <w:sdtEndPr/>
            <w:sdtContent>
              <w:r w:rsidR="005C5C20">
                <w:rPr>
                  <w:rFonts w:hint="eastAsia"/>
                </w:rPr>
                <w:t>2018-8-20</w:t>
              </w:r>
            </w:sdtContent>
          </w:sdt>
        </w:p>
      </w:sdtContent>
    </w:sdt>
    <w:sectPr w:rsidR="00507BB6" w:rsidSect="008E732D">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7D5" w:rsidRDefault="00A057D5" w:rsidP="00365E23">
      <w:r>
        <w:separator/>
      </w:r>
    </w:p>
  </w:endnote>
  <w:endnote w:type="continuationSeparator" w:id="0">
    <w:p w:rsidR="00A057D5" w:rsidRDefault="00A057D5" w:rsidP="0036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宋体-方正超大字符集">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3384976"/>
      <w:docPartObj>
        <w:docPartGallery w:val="Page Numbers (Bottom of Page)"/>
        <w:docPartUnique/>
      </w:docPartObj>
    </w:sdtPr>
    <w:sdtEndPr/>
    <w:sdtContent>
      <w:sdt>
        <w:sdtPr>
          <w:id w:val="327020629"/>
          <w:docPartObj>
            <w:docPartGallery w:val="Page Numbers (Top of Page)"/>
            <w:docPartUnique/>
          </w:docPartObj>
        </w:sdtPr>
        <w:sdtEndPr/>
        <w:sdtContent>
          <w:p w:rsidR="001A3ED9" w:rsidRDefault="001A3ED9" w:rsidP="004860B6">
            <w:pPr>
              <w:pStyle w:val="ac"/>
              <w:jc w:val="center"/>
            </w:pPr>
            <w:r>
              <w:rPr>
                <w:b/>
                <w:bCs/>
                <w:sz w:val="24"/>
                <w:szCs w:val="24"/>
              </w:rPr>
              <w:fldChar w:fldCharType="begin"/>
            </w:r>
            <w:r>
              <w:rPr>
                <w:b/>
                <w:bCs/>
              </w:rPr>
              <w:instrText>PAGE</w:instrText>
            </w:r>
            <w:r>
              <w:rPr>
                <w:b/>
                <w:bCs/>
                <w:sz w:val="24"/>
                <w:szCs w:val="24"/>
              </w:rPr>
              <w:fldChar w:fldCharType="separate"/>
            </w:r>
            <w:r w:rsidR="003B3EF6">
              <w:rPr>
                <w:b/>
                <w:bCs/>
                <w:noProof/>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3B3EF6">
              <w:rPr>
                <w:b/>
                <w:bCs/>
                <w:noProof/>
              </w:rPr>
              <w:t>158</w:t>
            </w:r>
            <w:r>
              <w:rPr>
                <w:b/>
                <w:bCs/>
                <w:sz w:val="24"/>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7D5" w:rsidRDefault="00A057D5" w:rsidP="00365E23">
      <w:r>
        <w:separator/>
      </w:r>
    </w:p>
  </w:footnote>
  <w:footnote w:type="continuationSeparator" w:id="0">
    <w:p w:rsidR="00A057D5" w:rsidRDefault="00A057D5" w:rsidP="00365E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ED9" w:rsidRPr="009B70CF" w:rsidRDefault="001A3ED9" w:rsidP="005F22A2">
    <w:pPr>
      <w:pStyle w:val="ab"/>
      <w:tabs>
        <w:tab w:val="clear" w:pos="8306"/>
        <w:tab w:val="left" w:pos="8364"/>
        <w:tab w:val="left" w:pos="8505"/>
      </w:tabs>
      <w:ind w:rightChars="10" w:right="21"/>
      <w:rPr>
        <w:b/>
      </w:rPr>
    </w:pPr>
    <w:r>
      <w:rPr>
        <w:rFonts w:hint="eastAsia"/>
      </w:rPr>
      <w:t>201</w:t>
    </w:r>
    <w:r>
      <w:t>8</w:t>
    </w:r>
    <w:r>
      <w:rPr>
        <w:rFonts w:hint="eastAsia"/>
      </w:rPr>
      <w:t>年半年度报告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3058"/>
    <w:multiLevelType w:val="multilevel"/>
    <w:tmpl w:val="B6A0A524"/>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011C35CC"/>
    <w:multiLevelType w:val="multilevel"/>
    <w:tmpl w:val="DEDC3BBC"/>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nsid w:val="017D348C"/>
    <w:multiLevelType w:val="hybridMultilevel"/>
    <w:tmpl w:val="B1C0B5B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1C7576E"/>
    <w:multiLevelType w:val="multilevel"/>
    <w:tmpl w:val="6EB0F5EA"/>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nsid w:val="04364DD5"/>
    <w:multiLevelType w:val="hybridMultilevel"/>
    <w:tmpl w:val="B1C0B5B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04A565E4"/>
    <w:multiLevelType w:val="hybridMultilevel"/>
    <w:tmpl w:val="B1C0B5B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06A353DC"/>
    <w:multiLevelType w:val="multilevel"/>
    <w:tmpl w:val="7E447B24"/>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
    <w:nsid w:val="07DD62F7"/>
    <w:multiLevelType w:val="multilevel"/>
    <w:tmpl w:val="DF8C8E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nsid w:val="0918050B"/>
    <w:multiLevelType w:val="multilevel"/>
    <w:tmpl w:val="F190D88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9">
    <w:nsid w:val="098731CB"/>
    <w:multiLevelType w:val="hybridMultilevel"/>
    <w:tmpl w:val="2C808348"/>
    <w:lvl w:ilvl="0" w:tplc="E758C39A">
      <w:start w:val="1"/>
      <w:numFmt w:val="decimal"/>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0DD43CBD"/>
    <w:multiLevelType w:val="multilevel"/>
    <w:tmpl w:val="8E200996"/>
    <w:lvl w:ilvl="0">
      <w:start w:val="1"/>
      <w:numFmt w:val="decimal"/>
      <w:lvlText w:val="(%1). "/>
      <w:lvlJc w:val="left"/>
      <w:pPr>
        <w:ind w:left="420" w:hanging="420"/>
      </w:pPr>
      <w:rPr>
        <w:rFonts w:ascii="宋体" w:eastAsia="宋体" w:hAnsi="宋体"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1">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nsid w:val="104977C1"/>
    <w:multiLevelType w:val="hybridMultilevel"/>
    <w:tmpl w:val="FB129EB0"/>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10A00340"/>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12EC0EF1"/>
    <w:multiLevelType w:val="multilevel"/>
    <w:tmpl w:val="E3D05E8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5">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6">
    <w:nsid w:val="169A565E"/>
    <w:multiLevelType w:val="multilevel"/>
    <w:tmpl w:val="CF940A96"/>
    <w:lvl w:ilvl="0">
      <w:start w:val="1"/>
      <w:numFmt w:val="decimal"/>
      <w:lvlText w:val="%1"/>
      <w:lvlJc w:val="left"/>
      <w:pPr>
        <w:ind w:left="420" w:hanging="420"/>
      </w:pPr>
      <w:rPr>
        <w:rFonts w:ascii="宋体" w:eastAsia="宋体" w:hAnsi="宋体" w:hint="eastAsia"/>
        <w:b/>
      </w:rPr>
    </w:lvl>
    <w:lvl w:ilvl="1">
      <w:start w:val="1"/>
      <w:numFmt w:val="decimal"/>
      <w:suff w:val="nothing"/>
      <w:lvlText w:val="%2、"/>
      <w:lvlJc w:val="left"/>
      <w:pPr>
        <w:ind w:left="840" w:hanging="420"/>
      </w:pPr>
      <w:rPr>
        <w:rFonts w:asciiTheme="minorEastAsia" w:eastAsiaTheme="minorEastAsia" w:hAnsiTheme="minorEastAsia" w:hint="eastAsia"/>
        <w:b/>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7">
    <w:nsid w:val="16B5450E"/>
    <w:multiLevelType w:val="hybridMultilevel"/>
    <w:tmpl w:val="EEEA4CA2"/>
    <w:lvl w:ilvl="0" w:tplc="649669E4">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
    <w:nsid w:val="17316F2F"/>
    <w:multiLevelType w:val="multilevel"/>
    <w:tmpl w:val="24EE0C1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9">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0">
    <w:nsid w:val="189259D1"/>
    <w:multiLevelType w:val="multilevel"/>
    <w:tmpl w:val="4150F380"/>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1">
    <w:nsid w:val="18A52FB9"/>
    <w:multiLevelType w:val="hybridMultilevel"/>
    <w:tmpl w:val="9980432E"/>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18A812F1"/>
    <w:multiLevelType w:val="multilevel"/>
    <w:tmpl w:val="31D4DE9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3">
    <w:nsid w:val="1D11584D"/>
    <w:multiLevelType w:val="multilevel"/>
    <w:tmpl w:val="BDBE914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nsid w:val="1E235F8B"/>
    <w:multiLevelType w:val="multilevel"/>
    <w:tmpl w:val="D92C258C"/>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nsid w:val="1F7158DD"/>
    <w:multiLevelType w:val="hybridMultilevel"/>
    <w:tmpl w:val="C77464A4"/>
    <w:lvl w:ilvl="0" w:tplc="78444E8E">
      <w:start w:val="1"/>
      <w:numFmt w:val="decimal"/>
      <w:lvlText w:val="(%1). "/>
      <w:lvlJc w:val="left"/>
      <w:pPr>
        <w:ind w:left="704"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7">
    <w:nsid w:val="204F3B0A"/>
    <w:multiLevelType w:val="multilevel"/>
    <w:tmpl w:val="8AE4ED4C"/>
    <w:lvl w:ilvl="0">
      <w:start w:val="1"/>
      <w:numFmt w:val="chineseCountingThousand"/>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8">
    <w:nsid w:val="20CE3D0E"/>
    <w:multiLevelType w:val="multilevel"/>
    <w:tmpl w:val="458C6C24"/>
    <w:lvl w:ilvl="0">
      <w:start w:val="1"/>
      <w:numFmt w:val="decimal"/>
      <w:lvlText w:val="(%1). "/>
      <w:lvlJc w:val="left"/>
      <w:pPr>
        <w:ind w:left="567" w:hanging="425"/>
      </w:pPr>
      <w:rPr>
        <w:rFonts w:ascii="宋体" w:eastAsia="宋体" w:hAnsi="宋体" w:hint="eastAsia"/>
        <w:color w:val="auto"/>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nsid w:val="21516057"/>
    <w:multiLevelType w:val="multilevel"/>
    <w:tmpl w:val="73C0F85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1">
    <w:nsid w:val="21F9086D"/>
    <w:multiLevelType w:val="multilevel"/>
    <w:tmpl w:val="ACCA510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2">
    <w:nsid w:val="246C0E3A"/>
    <w:multiLevelType w:val="multilevel"/>
    <w:tmpl w:val="6E7E6974"/>
    <w:lvl w:ilvl="0">
      <w:start w:val="1"/>
      <w:numFmt w:val="decimal"/>
      <w:lvlText w:val="(%1). "/>
      <w:lvlJc w:val="left"/>
      <w:pPr>
        <w:ind w:left="425" w:hanging="425"/>
      </w:pPr>
      <w:rPr>
        <w:rFonts w:hint="eastAsia"/>
        <w:color w:val="auto"/>
        <w:u w:val="none"/>
      </w:rPr>
    </w:lvl>
    <w:lvl w:ilvl="1">
      <w:start w:val="1"/>
      <w:numFmt w:val="chineseCountingThousand"/>
      <w:lvlText w:val="%2、"/>
      <w:lvlJc w:val="left"/>
      <w:pPr>
        <w:ind w:left="567" w:hanging="567"/>
      </w:pPr>
      <w:rPr>
        <w:rFonts w:hint="eastAsia"/>
        <w:color w:val="auto"/>
        <w:bdr w:val="none" w:sz="0" w:space="0" w:color="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3">
    <w:nsid w:val="248E2347"/>
    <w:multiLevelType w:val="multilevel"/>
    <w:tmpl w:val="94AAE90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4">
    <w:nsid w:val="289B0843"/>
    <w:multiLevelType w:val="multilevel"/>
    <w:tmpl w:val="5546C06C"/>
    <w:lvl w:ilvl="0">
      <w:start w:val="1"/>
      <w:numFmt w:val="decimal"/>
      <w:lvlText w:val="(%1). "/>
      <w:lvlJc w:val="left"/>
      <w:pPr>
        <w:ind w:left="420" w:hanging="420"/>
      </w:pPr>
      <w:rPr>
        <w:rFonts w:ascii="宋体" w:eastAsia="宋体" w:hAnsi="宋体" w:hint="eastAsia"/>
      </w:rPr>
    </w:lvl>
    <w:lvl w:ilvl="1">
      <w:start w:val="1"/>
      <w:numFmt w:val="decimal"/>
      <w:suff w:val="nothing"/>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5">
    <w:nsid w:val="2AB9492A"/>
    <w:multiLevelType w:val="multilevel"/>
    <w:tmpl w:val="08C25BD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6">
    <w:nsid w:val="2ABA5091"/>
    <w:multiLevelType w:val="hybridMultilevel"/>
    <w:tmpl w:val="F27ADD1C"/>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nsid w:val="2B081EE9"/>
    <w:multiLevelType w:val="multilevel"/>
    <w:tmpl w:val="0F7205A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9">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nsid w:val="2D223BC3"/>
    <w:multiLevelType w:val="multilevel"/>
    <w:tmpl w:val="7A16278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1">
    <w:nsid w:val="2DE55932"/>
    <w:multiLevelType w:val="hybridMultilevel"/>
    <w:tmpl w:val="B706DF16"/>
    <w:lvl w:ilvl="0" w:tplc="DA7428DA">
      <w:start w:val="1"/>
      <w:numFmt w:val="chineseCountingThousand"/>
      <w:suff w:val="nothing"/>
      <w:lvlText w:val="%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nsid w:val="2EDF5FFD"/>
    <w:multiLevelType w:val="hybridMultilevel"/>
    <w:tmpl w:val="0390F02A"/>
    <w:lvl w:ilvl="0" w:tplc="F18E53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nsid w:val="2EE67383"/>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4">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5">
    <w:nsid w:val="31042AC8"/>
    <w:multiLevelType w:val="multilevel"/>
    <w:tmpl w:val="F0DA6E0C"/>
    <w:lvl w:ilvl="0">
      <w:start w:val="1"/>
      <w:numFmt w:val="chineseCountingThousand"/>
      <w:suff w:val="nothing"/>
      <w:lvlText w:val="%1、"/>
      <w:lvlJc w:val="left"/>
      <w:pPr>
        <w:ind w:left="420" w:hanging="420"/>
      </w:pPr>
      <w:rPr>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6">
    <w:nsid w:val="321F7C35"/>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7">
    <w:nsid w:val="32854FB6"/>
    <w:multiLevelType w:val="hybridMultilevel"/>
    <w:tmpl w:val="314ED7D8"/>
    <w:lvl w:ilvl="0" w:tplc="844281F0">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8">
    <w:nsid w:val="333C38BB"/>
    <w:multiLevelType w:val="multilevel"/>
    <w:tmpl w:val="CCCAE9C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9">
    <w:nsid w:val="334C27FA"/>
    <w:multiLevelType w:val="multilevel"/>
    <w:tmpl w:val="7056025A"/>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50">
    <w:nsid w:val="335B6447"/>
    <w:multiLevelType w:val="multilevel"/>
    <w:tmpl w:val="7A16278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1">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2">
    <w:nsid w:val="356C3B2A"/>
    <w:multiLevelType w:val="hybridMultilevel"/>
    <w:tmpl w:val="CD7CCBFE"/>
    <w:lvl w:ilvl="0" w:tplc="66AC3F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3">
    <w:nsid w:val="36214AF8"/>
    <w:multiLevelType w:val="multilevel"/>
    <w:tmpl w:val="8DACA4D8"/>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4">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5">
    <w:nsid w:val="383D41D3"/>
    <w:multiLevelType w:val="multilevel"/>
    <w:tmpl w:val="5150CC88"/>
    <w:lvl w:ilvl="0">
      <w:start w:val="1"/>
      <w:numFmt w:val="decimal"/>
      <w:lvlText w:val="(%1). "/>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6">
    <w:nsid w:val="3D2B6D0A"/>
    <w:multiLevelType w:val="hybridMultilevel"/>
    <w:tmpl w:val="45F663C8"/>
    <w:lvl w:ilvl="0" w:tplc="6254A2C6">
      <w:start w:val="1"/>
      <w:numFmt w:val="chineseCountingThousand"/>
      <w:lvlText w:val="(%1)"/>
      <w:lvlJc w:val="left"/>
      <w:pPr>
        <w:ind w:left="420" w:hanging="420"/>
      </w:pPr>
      <w:rPr>
        <w:rFonts w:asciiTheme="minorHAnsi" w:hAnsiTheme="minorHAnsi" w:hint="default"/>
      </w:r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7">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8">
    <w:nsid w:val="3DC039A2"/>
    <w:multiLevelType w:val="multilevel"/>
    <w:tmpl w:val="8B34E52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9">
    <w:nsid w:val="3EA740FE"/>
    <w:multiLevelType w:val="multilevel"/>
    <w:tmpl w:val="B4047FA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0">
    <w:nsid w:val="41EC2B85"/>
    <w:multiLevelType w:val="multilevel"/>
    <w:tmpl w:val="1058747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1">
    <w:nsid w:val="42F33200"/>
    <w:multiLevelType w:val="hybridMultilevel"/>
    <w:tmpl w:val="D65413B2"/>
    <w:lvl w:ilvl="0" w:tplc="8856C7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2">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3">
    <w:nsid w:val="460F68C8"/>
    <w:multiLevelType w:val="multilevel"/>
    <w:tmpl w:val="1974E234"/>
    <w:lvl w:ilvl="0">
      <w:start w:val="1"/>
      <w:numFmt w:val="chineseCountingThousand"/>
      <w:lvlText w:val="%1、"/>
      <w:lvlJc w:val="left"/>
      <w:pPr>
        <w:ind w:left="425" w:hanging="425"/>
      </w:pPr>
      <w:rPr>
        <w:rFonts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4">
    <w:nsid w:val="4802360A"/>
    <w:multiLevelType w:val="hybridMultilevel"/>
    <w:tmpl w:val="D8FA833A"/>
    <w:lvl w:ilvl="0" w:tplc="0EAAE62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5">
    <w:nsid w:val="4A125FEF"/>
    <w:multiLevelType w:val="hybridMultilevel"/>
    <w:tmpl w:val="4F0AB3E0"/>
    <w:lvl w:ilvl="0" w:tplc="7D661782">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6">
    <w:nsid w:val="4AC23DB8"/>
    <w:multiLevelType w:val="hybridMultilevel"/>
    <w:tmpl w:val="CD8E71FC"/>
    <w:lvl w:ilvl="0" w:tplc="958239C6">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7">
    <w:nsid w:val="4AF02474"/>
    <w:multiLevelType w:val="multilevel"/>
    <w:tmpl w:val="069E29E4"/>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8">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9">
    <w:nsid w:val="4D5D3C22"/>
    <w:multiLevelType w:val="hybridMultilevel"/>
    <w:tmpl w:val="AFE0D34A"/>
    <w:lvl w:ilvl="0" w:tplc="790E8D46">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0">
    <w:nsid w:val="4E334CA0"/>
    <w:multiLevelType w:val="multilevel"/>
    <w:tmpl w:val="1ABCDED4"/>
    <w:lvl w:ilvl="0">
      <w:start w:val="1"/>
      <w:numFmt w:val="decimal"/>
      <w:lvlText w:val="(%1). "/>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1">
    <w:nsid w:val="4E9B6002"/>
    <w:multiLevelType w:val="hybridMultilevel"/>
    <w:tmpl w:val="81B45C42"/>
    <w:lvl w:ilvl="0" w:tplc="AA0C259E">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2">
    <w:nsid w:val="4EAF4C3A"/>
    <w:multiLevelType w:val="multilevel"/>
    <w:tmpl w:val="E4120AC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3">
    <w:nsid w:val="4F3A1956"/>
    <w:multiLevelType w:val="hybridMultilevel"/>
    <w:tmpl w:val="6C22C58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4">
    <w:nsid w:val="4F9F4317"/>
    <w:multiLevelType w:val="hybridMultilevel"/>
    <w:tmpl w:val="E59AF6B8"/>
    <w:lvl w:ilvl="0" w:tplc="C04CA1D4">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5">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76">
    <w:nsid w:val="51265863"/>
    <w:multiLevelType w:val="hybridMultilevel"/>
    <w:tmpl w:val="5046F81E"/>
    <w:lvl w:ilvl="0" w:tplc="04090017">
      <w:start w:val="1"/>
      <w:numFmt w:val="chineseCountingThousand"/>
      <w:lvlText w:val="(%1)"/>
      <w:lvlJc w:val="left"/>
      <w:pPr>
        <w:ind w:left="420" w:hanging="420"/>
      </w:p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7">
    <w:nsid w:val="5141766E"/>
    <w:multiLevelType w:val="multilevel"/>
    <w:tmpl w:val="161EC24A"/>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8">
    <w:nsid w:val="52461678"/>
    <w:multiLevelType w:val="multilevel"/>
    <w:tmpl w:val="3E50187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9">
    <w:nsid w:val="542027AB"/>
    <w:multiLevelType w:val="hybridMultilevel"/>
    <w:tmpl w:val="76425192"/>
    <w:lvl w:ilvl="0" w:tplc="CC4C392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0">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1">
    <w:nsid w:val="573E1F07"/>
    <w:multiLevelType w:val="hybridMultilevel"/>
    <w:tmpl w:val="C9BE24B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2">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3">
    <w:nsid w:val="58433A16"/>
    <w:multiLevelType w:val="multilevel"/>
    <w:tmpl w:val="A2541E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4">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5">
    <w:nsid w:val="5C673432"/>
    <w:multiLevelType w:val="multilevel"/>
    <w:tmpl w:val="045EE5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6">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7">
    <w:nsid w:val="634A69CA"/>
    <w:multiLevelType w:val="hybridMultilevel"/>
    <w:tmpl w:val="0346FAA2"/>
    <w:lvl w:ilvl="0" w:tplc="5DBC6BE8">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8">
    <w:nsid w:val="63C25BDC"/>
    <w:multiLevelType w:val="multilevel"/>
    <w:tmpl w:val="C0921B8A"/>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9">
    <w:nsid w:val="6505491D"/>
    <w:multiLevelType w:val="multilevel"/>
    <w:tmpl w:val="6D8E811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0">
    <w:nsid w:val="66CA16A7"/>
    <w:multiLevelType w:val="multilevel"/>
    <w:tmpl w:val="D168314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1">
    <w:nsid w:val="672A0FC5"/>
    <w:multiLevelType w:val="hybridMultilevel"/>
    <w:tmpl w:val="3F609B04"/>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2">
    <w:nsid w:val="694D0F71"/>
    <w:multiLevelType w:val="hybridMultilevel"/>
    <w:tmpl w:val="5366FAA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3">
    <w:nsid w:val="6A242BF2"/>
    <w:multiLevelType w:val="hybridMultilevel"/>
    <w:tmpl w:val="01986572"/>
    <w:lvl w:ilvl="0" w:tplc="7D221124">
      <w:start w:val="1"/>
      <w:numFmt w:val="decimal"/>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4">
    <w:nsid w:val="6A657A8A"/>
    <w:multiLevelType w:val="hybridMultilevel"/>
    <w:tmpl w:val="8FB820F6"/>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5">
    <w:nsid w:val="6D7319EB"/>
    <w:multiLevelType w:val="multilevel"/>
    <w:tmpl w:val="1C5E9A2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6">
    <w:nsid w:val="6E225922"/>
    <w:multiLevelType w:val="multilevel"/>
    <w:tmpl w:val="45C4E1E2"/>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7">
    <w:nsid w:val="6F111C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8">
    <w:nsid w:val="701D5786"/>
    <w:multiLevelType w:val="multilevel"/>
    <w:tmpl w:val="166CA36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9">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00">
    <w:nsid w:val="72742E11"/>
    <w:multiLevelType w:val="multilevel"/>
    <w:tmpl w:val="F3441872"/>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01">
    <w:nsid w:val="728231A6"/>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2">
    <w:nsid w:val="72921865"/>
    <w:multiLevelType w:val="multilevel"/>
    <w:tmpl w:val="0CD48AF2"/>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3">
    <w:nsid w:val="739563DA"/>
    <w:multiLevelType w:val="multilevel"/>
    <w:tmpl w:val="2F16B79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4">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5">
    <w:nsid w:val="750508FB"/>
    <w:multiLevelType w:val="multilevel"/>
    <w:tmpl w:val="2DAA47B6"/>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6">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7">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8">
    <w:nsid w:val="786D4753"/>
    <w:multiLevelType w:val="hybridMultilevel"/>
    <w:tmpl w:val="0F92D9BA"/>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9">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0">
    <w:nsid w:val="7B1E025F"/>
    <w:multiLevelType w:val="hybridMultilevel"/>
    <w:tmpl w:val="D68AF990"/>
    <w:lvl w:ilvl="0" w:tplc="C5CA52A6">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1">
    <w:nsid w:val="7B606A2D"/>
    <w:multiLevelType w:val="multilevel"/>
    <w:tmpl w:val="E50A3D26"/>
    <w:lvl w:ilvl="0">
      <w:start w:val="1"/>
      <w:numFmt w:val="decimal"/>
      <w:lvlText w:val="(%1). "/>
      <w:lvlJc w:val="left"/>
      <w:pPr>
        <w:ind w:left="420" w:hanging="420"/>
      </w:pPr>
      <w:rPr>
        <w:rFonts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12">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13">
    <w:nsid w:val="7C2B486F"/>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4">
    <w:nsid w:val="7D07444B"/>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5">
    <w:nsid w:val="7F4556E9"/>
    <w:multiLevelType w:val="multilevel"/>
    <w:tmpl w:val="F724DB4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16">
    <w:nsid w:val="7F897183"/>
    <w:multiLevelType w:val="hybridMultilevel"/>
    <w:tmpl w:val="6010BF3C"/>
    <w:lvl w:ilvl="0" w:tplc="F2FEAE24">
      <w:start w:val="1"/>
      <w:numFmt w:val="decimal"/>
      <w:lvlText w:val="(%1). "/>
      <w:lvlJc w:val="left"/>
      <w:pPr>
        <w:ind w:left="420" w:hanging="420"/>
      </w:pPr>
      <w:rPr>
        <w:rFonts w:ascii="宋体" w:eastAsia="宋体" w:hAnsi="宋体" w:hint="default"/>
        <w:b/>
        <w:i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6"/>
  </w:num>
  <w:num w:numId="2">
    <w:abstractNumId w:val="27"/>
  </w:num>
  <w:num w:numId="3">
    <w:abstractNumId w:val="24"/>
  </w:num>
  <w:num w:numId="4">
    <w:abstractNumId w:val="32"/>
  </w:num>
  <w:num w:numId="5">
    <w:abstractNumId w:val="87"/>
  </w:num>
  <w:num w:numId="6">
    <w:abstractNumId w:val="39"/>
  </w:num>
  <w:num w:numId="7">
    <w:abstractNumId w:val="54"/>
  </w:num>
  <w:num w:numId="8">
    <w:abstractNumId w:val="76"/>
  </w:num>
  <w:num w:numId="9">
    <w:abstractNumId w:val="56"/>
  </w:num>
  <w:num w:numId="10">
    <w:abstractNumId w:val="16"/>
  </w:num>
  <w:num w:numId="11">
    <w:abstractNumId w:val="70"/>
  </w:num>
  <w:num w:numId="12">
    <w:abstractNumId w:val="35"/>
  </w:num>
  <w:num w:numId="13">
    <w:abstractNumId w:val="62"/>
  </w:num>
  <w:num w:numId="14">
    <w:abstractNumId w:val="99"/>
  </w:num>
  <w:num w:numId="15">
    <w:abstractNumId w:val="85"/>
  </w:num>
  <w:num w:numId="16">
    <w:abstractNumId w:val="15"/>
  </w:num>
  <w:num w:numId="17">
    <w:abstractNumId w:val="31"/>
  </w:num>
  <w:num w:numId="18">
    <w:abstractNumId w:val="26"/>
  </w:num>
  <w:num w:numId="19">
    <w:abstractNumId w:val="41"/>
  </w:num>
  <w:num w:numId="20">
    <w:abstractNumId w:val="71"/>
  </w:num>
  <w:num w:numId="21">
    <w:abstractNumId w:val="101"/>
  </w:num>
  <w:num w:numId="22">
    <w:abstractNumId w:val="106"/>
  </w:num>
  <w:num w:numId="23">
    <w:abstractNumId w:val="25"/>
  </w:num>
  <w:num w:numId="24">
    <w:abstractNumId w:val="13"/>
  </w:num>
  <w:num w:numId="25">
    <w:abstractNumId w:val="93"/>
  </w:num>
  <w:num w:numId="26">
    <w:abstractNumId w:val="42"/>
  </w:num>
  <w:num w:numId="27">
    <w:abstractNumId w:val="92"/>
  </w:num>
  <w:num w:numId="28">
    <w:abstractNumId w:val="110"/>
  </w:num>
  <w:num w:numId="29">
    <w:abstractNumId w:val="79"/>
  </w:num>
  <w:num w:numId="30">
    <w:abstractNumId w:val="57"/>
  </w:num>
  <w:num w:numId="31">
    <w:abstractNumId w:val="66"/>
  </w:num>
  <w:num w:numId="32">
    <w:abstractNumId w:val="65"/>
  </w:num>
  <w:num w:numId="33">
    <w:abstractNumId w:val="2"/>
  </w:num>
  <w:num w:numId="34">
    <w:abstractNumId w:val="80"/>
  </w:num>
  <w:num w:numId="35">
    <w:abstractNumId w:val="74"/>
  </w:num>
  <w:num w:numId="36">
    <w:abstractNumId w:val="108"/>
  </w:num>
  <w:num w:numId="37">
    <w:abstractNumId w:val="91"/>
  </w:num>
  <w:num w:numId="38">
    <w:abstractNumId w:val="107"/>
  </w:num>
  <w:num w:numId="39">
    <w:abstractNumId w:val="58"/>
  </w:num>
  <w:num w:numId="40">
    <w:abstractNumId w:val="3"/>
  </w:num>
  <w:num w:numId="41">
    <w:abstractNumId w:val="43"/>
  </w:num>
  <w:num w:numId="42">
    <w:abstractNumId w:val="44"/>
  </w:num>
  <w:num w:numId="43">
    <w:abstractNumId w:val="29"/>
  </w:num>
  <w:num w:numId="44">
    <w:abstractNumId w:val="97"/>
  </w:num>
  <w:num w:numId="45">
    <w:abstractNumId w:val="8"/>
  </w:num>
  <w:num w:numId="46">
    <w:abstractNumId w:val="100"/>
  </w:num>
  <w:num w:numId="47">
    <w:abstractNumId w:val="20"/>
  </w:num>
  <w:num w:numId="48">
    <w:abstractNumId w:val="78"/>
  </w:num>
  <w:num w:numId="49">
    <w:abstractNumId w:val="98"/>
  </w:num>
  <w:num w:numId="50">
    <w:abstractNumId w:val="60"/>
  </w:num>
  <w:num w:numId="51">
    <w:abstractNumId w:val="103"/>
  </w:num>
  <w:num w:numId="52">
    <w:abstractNumId w:val="46"/>
  </w:num>
  <w:num w:numId="53">
    <w:abstractNumId w:val="19"/>
  </w:num>
  <w:num w:numId="54">
    <w:abstractNumId w:val="7"/>
  </w:num>
  <w:num w:numId="55">
    <w:abstractNumId w:val="96"/>
  </w:num>
  <w:num w:numId="56">
    <w:abstractNumId w:val="14"/>
  </w:num>
  <w:num w:numId="57">
    <w:abstractNumId w:val="34"/>
  </w:num>
  <w:num w:numId="58">
    <w:abstractNumId w:val="10"/>
  </w:num>
  <w:num w:numId="59">
    <w:abstractNumId w:val="111"/>
  </w:num>
  <w:num w:numId="60">
    <w:abstractNumId w:val="18"/>
  </w:num>
  <w:num w:numId="61">
    <w:abstractNumId w:val="55"/>
  </w:num>
  <w:num w:numId="62">
    <w:abstractNumId w:val="105"/>
  </w:num>
  <w:num w:numId="63">
    <w:abstractNumId w:val="52"/>
  </w:num>
  <w:num w:numId="64">
    <w:abstractNumId w:val="109"/>
  </w:num>
  <w:num w:numId="65">
    <w:abstractNumId w:val="67"/>
  </w:num>
  <w:num w:numId="66">
    <w:abstractNumId w:val="88"/>
  </w:num>
  <w:num w:numId="67">
    <w:abstractNumId w:val="37"/>
  </w:num>
  <w:num w:numId="68">
    <w:abstractNumId w:val="112"/>
  </w:num>
  <w:num w:numId="69">
    <w:abstractNumId w:val="64"/>
  </w:num>
  <w:num w:numId="70">
    <w:abstractNumId w:val="69"/>
  </w:num>
  <w:num w:numId="71">
    <w:abstractNumId w:val="86"/>
  </w:num>
  <w:num w:numId="72">
    <w:abstractNumId w:val="115"/>
  </w:num>
  <w:num w:numId="73">
    <w:abstractNumId w:val="49"/>
  </w:num>
  <w:num w:numId="74">
    <w:abstractNumId w:val="68"/>
  </w:num>
  <w:num w:numId="75">
    <w:abstractNumId w:val="75"/>
  </w:num>
  <w:num w:numId="76">
    <w:abstractNumId w:val="104"/>
  </w:num>
  <w:num w:numId="77">
    <w:abstractNumId w:val="6"/>
  </w:num>
  <w:num w:numId="78">
    <w:abstractNumId w:val="51"/>
  </w:num>
  <w:num w:numId="79">
    <w:abstractNumId w:val="11"/>
  </w:num>
  <w:num w:numId="80">
    <w:abstractNumId w:val="77"/>
  </w:num>
  <w:num w:numId="81">
    <w:abstractNumId w:val="95"/>
  </w:num>
  <w:num w:numId="82">
    <w:abstractNumId w:val="59"/>
  </w:num>
  <w:num w:numId="83">
    <w:abstractNumId w:val="82"/>
  </w:num>
  <w:num w:numId="84">
    <w:abstractNumId w:val="72"/>
  </w:num>
  <w:num w:numId="85">
    <w:abstractNumId w:val="38"/>
  </w:num>
  <w:num w:numId="86">
    <w:abstractNumId w:val="84"/>
  </w:num>
  <w:num w:numId="87">
    <w:abstractNumId w:val="53"/>
  </w:num>
  <w:num w:numId="88">
    <w:abstractNumId w:val="9"/>
  </w:num>
  <w:num w:numId="89">
    <w:abstractNumId w:val="0"/>
  </w:num>
  <w:num w:numId="90">
    <w:abstractNumId w:val="28"/>
  </w:num>
  <w:num w:numId="91">
    <w:abstractNumId w:val="113"/>
  </w:num>
  <w:num w:numId="92">
    <w:abstractNumId w:val="116"/>
  </w:num>
  <w:num w:numId="93">
    <w:abstractNumId w:val="48"/>
  </w:num>
  <w:num w:numId="94">
    <w:abstractNumId w:val="33"/>
  </w:num>
  <w:num w:numId="95">
    <w:abstractNumId w:val="114"/>
  </w:num>
  <w:num w:numId="96">
    <w:abstractNumId w:val="22"/>
  </w:num>
  <w:num w:numId="97">
    <w:abstractNumId w:val="89"/>
  </w:num>
  <w:num w:numId="98">
    <w:abstractNumId w:val="30"/>
  </w:num>
  <w:num w:numId="99">
    <w:abstractNumId w:val="83"/>
  </w:num>
  <w:num w:numId="100">
    <w:abstractNumId w:val="90"/>
  </w:num>
  <w:num w:numId="101">
    <w:abstractNumId w:val="21"/>
  </w:num>
  <w:num w:numId="102">
    <w:abstractNumId w:val="61"/>
  </w:num>
  <w:num w:numId="103">
    <w:abstractNumId w:val="81"/>
  </w:num>
  <w:num w:numId="104">
    <w:abstractNumId w:val="94"/>
  </w:num>
  <w:num w:numId="105">
    <w:abstractNumId w:val="63"/>
  </w:num>
  <w:num w:numId="106">
    <w:abstractNumId w:val="12"/>
  </w:num>
  <w:num w:numId="107">
    <w:abstractNumId w:val="23"/>
  </w:num>
  <w:num w:numId="108">
    <w:abstractNumId w:val="102"/>
  </w:num>
  <w:num w:numId="109">
    <w:abstractNumId w:val="45"/>
  </w:num>
  <w:num w:numId="110">
    <w:abstractNumId w:val="47"/>
  </w:num>
  <w:num w:numId="111">
    <w:abstractNumId w:val="50"/>
  </w:num>
  <w:num w:numId="112">
    <w:abstractNumId w:val="1"/>
  </w:num>
  <w:num w:numId="113">
    <w:abstractNumId w:val="5"/>
  </w:num>
  <w:num w:numId="114">
    <w:abstractNumId w:val="4"/>
  </w:num>
  <w:num w:numId="115">
    <w:abstractNumId w:val="40"/>
  </w:num>
  <w:num w:numId="116">
    <w:abstractNumId w:val="73"/>
  </w:num>
  <w:num w:numId="117">
    <w:abstractNumId w:val="17"/>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Disclosure_Version" w:val="true"/>
  </w:docVars>
  <w:rsids>
    <w:rsidRoot w:val="00DD256F"/>
    <w:rsid w:val="000005A6"/>
    <w:rsid w:val="000006F3"/>
    <w:rsid w:val="0000102D"/>
    <w:rsid w:val="00001469"/>
    <w:rsid w:val="00001B33"/>
    <w:rsid w:val="00001E8C"/>
    <w:rsid w:val="0000230E"/>
    <w:rsid w:val="000023F5"/>
    <w:rsid w:val="000028BC"/>
    <w:rsid w:val="00002973"/>
    <w:rsid w:val="00002F74"/>
    <w:rsid w:val="000033A6"/>
    <w:rsid w:val="0000372D"/>
    <w:rsid w:val="00003C39"/>
    <w:rsid w:val="0000464C"/>
    <w:rsid w:val="000048B5"/>
    <w:rsid w:val="00004ADF"/>
    <w:rsid w:val="00004E58"/>
    <w:rsid w:val="00005071"/>
    <w:rsid w:val="0000568D"/>
    <w:rsid w:val="000061CF"/>
    <w:rsid w:val="00006890"/>
    <w:rsid w:val="00007207"/>
    <w:rsid w:val="00007BBD"/>
    <w:rsid w:val="00010147"/>
    <w:rsid w:val="0001033D"/>
    <w:rsid w:val="0001041D"/>
    <w:rsid w:val="0001046B"/>
    <w:rsid w:val="000121BF"/>
    <w:rsid w:val="000122EE"/>
    <w:rsid w:val="00012AFC"/>
    <w:rsid w:val="000130AF"/>
    <w:rsid w:val="000133F7"/>
    <w:rsid w:val="000139E7"/>
    <w:rsid w:val="00013FF0"/>
    <w:rsid w:val="000140AF"/>
    <w:rsid w:val="000141F9"/>
    <w:rsid w:val="00014263"/>
    <w:rsid w:val="00014850"/>
    <w:rsid w:val="0001497A"/>
    <w:rsid w:val="00014DF5"/>
    <w:rsid w:val="000155A0"/>
    <w:rsid w:val="000159B6"/>
    <w:rsid w:val="00015DF7"/>
    <w:rsid w:val="00016321"/>
    <w:rsid w:val="00016625"/>
    <w:rsid w:val="00016D21"/>
    <w:rsid w:val="000176B6"/>
    <w:rsid w:val="00017D54"/>
    <w:rsid w:val="00020074"/>
    <w:rsid w:val="000203A5"/>
    <w:rsid w:val="000205AB"/>
    <w:rsid w:val="00020728"/>
    <w:rsid w:val="00020D46"/>
    <w:rsid w:val="00020DB9"/>
    <w:rsid w:val="00020FB6"/>
    <w:rsid w:val="0002107D"/>
    <w:rsid w:val="0002110B"/>
    <w:rsid w:val="00021700"/>
    <w:rsid w:val="000224B7"/>
    <w:rsid w:val="000225C5"/>
    <w:rsid w:val="0002292A"/>
    <w:rsid w:val="00022EDA"/>
    <w:rsid w:val="0002301E"/>
    <w:rsid w:val="000231BD"/>
    <w:rsid w:val="000231DC"/>
    <w:rsid w:val="00023BEB"/>
    <w:rsid w:val="00023C73"/>
    <w:rsid w:val="00025469"/>
    <w:rsid w:val="00025E29"/>
    <w:rsid w:val="00025EAF"/>
    <w:rsid w:val="0002612F"/>
    <w:rsid w:val="00026456"/>
    <w:rsid w:val="00026A17"/>
    <w:rsid w:val="00027348"/>
    <w:rsid w:val="000275C9"/>
    <w:rsid w:val="000277B4"/>
    <w:rsid w:val="0002798D"/>
    <w:rsid w:val="00027F8C"/>
    <w:rsid w:val="00030F66"/>
    <w:rsid w:val="00031700"/>
    <w:rsid w:val="000317CB"/>
    <w:rsid w:val="000317E9"/>
    <w:rsid w:val="00031B72"/>
    <w:rsid w:val="0003243D"/>
    <w:rsid w:val="00032BA9"/>
    <w:rsid w:val="00032FA8"/>
    <w:rsid w:val="000337FB"/>
    <w:rsid w:val="00033EBB"/>
    <w:rsid w:val="0003408C"/>
    <w:rsid w:val="0003409A"/>
    <w:rsid w:val="00034289"/>
    <w:rsid w:val="000343F2"/>
    <w:rsid w:val="0003468B"/>
    <w:rsid w:val="00034C0D"/>
    <w:rsid w:val="00035352"/>
    <w:rsid w:val="00035464"/>
    <w:rsid w:val="00035D0B"/>
    <w:rsid w:val="0003626E"/>
    <w:rsid w:val="00036357"/>
    <w:rsid w:val="00036813"/>
    <w:rsid w:val="00037DB8"/>
    <w:rsid w:val="00037EBC"/>
    <w:rsid w:val="00040830"/>
    <w:rsid w:val="000411AF"/>
    <w:rsid w:val="0004146D"/>
    <w:rsid w:val="00041525"/>
    <w:rsid w:val="00041800"/>
    <w:rsid w:val="00041AC3"/>
    <w:rsid w:val="00042574"/>
    <w:rsid w:val="000429ED"/>
    <w:rsid w:val="00043335"/>
    <w:rsid w:val="000436FE"/>
    <w:rsid w:val="000438A3"/>
    <w:rsid w:val="00043C00"/>
    <w:rsid w:val="00043E96"/>
    <w:rsid w:val="00043EED"/>
    <w:rsid w:val="00044579"/>
    <w:rsid w:val="000446C9"/>
    <w:rsid w:val="00044D1E"/>
    <w:rsid w:val="00044DDC"/>
    <w:rsid w:val="00044FE0"/>
    <w:rsid w:val="000451ED"/>
    <w:rsid w:val="000453CA"/>
    <w:rsid w:val="00045DCB"/>
    <w:rsid w:val="00045F39"/>
    <w:rsid w:val="00046637"/>
    <w:rsid w:val="000468DA"/>
    <w:rsid w:val="00046B18"/>
    <w:rsid w:val="00046BF9"/>
    <w:rsid w:val="00046C4A"/>
    <w:rsid w:val="00046DD2"/>
    <w:rsid w:val="000474D7"/>
    <w:rsid w:val="00047621"/>
    <w:rsid w:val="00047AE9"/>
    <w:rsid w:val="00047B7F"/>
    <w:rsid w:val="00047C2C"/>
    <w:rsid w:val="000500E7"/>
    <w:rsid w:val="000501F1"/>
    <w:rsid w:val="00050236"/>
    <w:rsid w:val="00050420"/>
    <w:rsid w:val="000505C7"/>
    <w:rsid w:val="000517E2"/>
    <w:rsid w:val="00051BE5"/>
    <w:rsid w:val="000526A4"/>
    <w:rsid w:val="00052B89"/>
    <w:rsid w:val="00052D38"/>
    <w:rsid w:val="0005335F"/>
    <w:rsid w:val="00053E2E"/>
    <w:rsid w:val="00053F3F"/>
    <w:rsid w:val="000544CE"/>
    <w:rsid w:val="00054612"/>
    <w:rsid w:val="0005486C"/>
    <w:rsid w:val="00054D34"/>
    <w:rsid w:val="00055534"/>
    <w:rsid w:val="00055816"/>
    <w:rsid w:val="00055C3F"/>
    <w:rsid w:val="000561D7"/>
    <w:rsid w:val="000562C7"/>
    <w:rsid w:val="00056526"/>
    <w:rsid w:val="000569CC"/>
    <w:rsid w:val="00056A7D"/>
    <w:rsid w:val="00056B8B"/>
    <w:rsid w:val="0005719E"/>
    <w:rsid w:val="0005750D"/>
    <w:rsid w:val="000578C2"/>
    <w:rsid w:val="00057AD2"/>
    <w:rsid w:val="00057EA5"/>
    <w:rsid w:val="00057F28"/>
    <w:rsid w:val="00057F48"/>
    <w:rsid w:val="0006013C"/>
    <w:rsid w:val="00060342"/>
    <w:rsid w:val="000604A6"/>
    <w:rsid w:val="00060967"/>
    <w:rsid w:val="00060C85"/>
    <w:rsid w:val="0006179D"/>
    <w:rsid w:val="00061CB7"/>
    <w:rsid w:val="00062017"/>
    <w:rsid w:val="000622D5"/>
    <w:rsid w:val="0006271B"/>
    <w:rsid w:val="0006271F"/>
    <w:rsid w:val="00062AA3"/>
    <w:rsid w:val="00062BA2"/>
    <w:rsid w:val="00062D8E"/>
    <w:rsid w:val="00063342"/>
    <w:rsid w:val="000636DE"/>
    <w:rsid w:val="00063811"/>
    <w:rsid w:val="00063893"/>
    <w:rsid w:val="000639D3"/>
    <w:rsid w:val="00063A04"/>
    <w:rsid w:val="00063A13"/>
    <w:rsid w:val="00063EE6"/>
    <w:rsid w:val="00063FE7"/>
    <w:rsid w:val="00064055"/>
    <w:rsid w:val="0006463F"/>
    <w:rsid w:val="000646C5"/>
    <w:rsid w:val="00064ADF"/>
    <w:rsid w:val="00065914"/>
    <w:rsid w:val="00065B7B"/>
    <w:rsid w:val="00065D51"/>
    <w:rsid w:val="00066B5B"/>
    <w:rsid w:val="00066C7F"/>
    <w:rsid w:val="00066F8C"/>
    <w:rsid w:val="0006751E"/>
    <w:rsid w:val="00067AEB"/>
    <w:rsid w:val="000705CA"/>
    <w:rsid w:val="000705DE"/>
    <w:rsid w:val="00070B1C"/>
    <w:rsid w:val="00070D92"/>
    <w:rsid w:val="00070E4B"/>
    <w:rsid w:val="00071243"/>
    <w:rsid w:val="0007147E"/>
    <w:rsid w:val="00071773"/>
    <w:rsid w:val="00072361"/>
    <w:rsid w:val="00072395"/>
    <w:rsid w:val="0007246C"/>
    <w:rsid w:val="000729B8"/>
    <w:rsid w:val="00072D7F"/>
    <w:rsid w:val="0007305C"/>
    <w:rsid w:val="000730ED"/>
    <w:rsid w:val="000732D5"/>
    <w:rsid w:val="00073BC2"/>
    <w:rsid w:val="000745DB"/>
    <w:rsid w:val="00074C4E"/>
    <w:rsid w:val="0007507D"/>
    <w:rsid w:val="00075C45"/>
    <w:rsid w:val="00075E3A"/>
    <w:rsid w:val="00075E54"/>
    <w:rsid w:val="00076117"/>
    <w:rsid w:val="000764FD"/>
    <w:rsid w:val="00077397"/>
    <w:rsid w:val="000778E2"/>
    <w:rsid w:val="000801B7"/>
    <w:rsid w:val="0008036E"/>
    <w:rsid w:val="00080509"/>
    <w:rsid w:val="000805BB"/>
    <w:rsid w:val="000808F7"/>
    <w:rsid w:val="0008095D"/>
    <w:rsid w:val="00080A0F"/>
    <w:rsid w:val="00081CEB"/>
    <w:rsid w:val="00081D4A"/>
    <w:rsid w:val="0008231D"/>
    <w:rsid w:val="00082700"/>
    <w:rsid w:val="00082A1A"/>
    <w:rsid w:val="00082E5B"/>
    <w:rsid w:val="000830E6"/>
    <w:rsid w:val="0008328D"/>
    <w:rsid w:val="0008332B"/>
    <w:rsid w:val="000837F0"/>
    <w:rsid w:val="000839C3"/>
    <w:rsid w:val="00083C1E"/>
    <w:rsid w:val="00084008"/>
    <w:rsid w:val="000841ED"/>
    <w:rsid w:val="000844A4"/>
    <w:rsid w:val="00084531"/>
    <w:rsid w:val="00084634"/>
    <w:rsid w:val="00084A03"/>
    <w:rsid w:val="00084A3C"/>
    <w:rsid w:val="000851AE"/>
    <w:rsid w:val="00085C6B"/>
    <w:rsid w:val="000866A2"/>
    <w:rsid w:val="000868AD"/>
    <w:rsid w:val="000872AC"/>
    <w:rsid w:val="00087446"/>
    <w:rsid w:val="00087492"/>
    <w:rsid w:val="000877EF"/>
    <w:rsid w:val="00087B6F"/>
    <w:rsid w:val="00090454"/>
    <w:rsid w:val="00090892"/>
    <w:rsid w:val="00090ADC"/>
    <w:rsid w:val="00090C35"/>
    <w:rsid w:val="00090DA2"/>
    <w:rsid w:val="0009141B"/>
    <w:rsid w:val="00091724"/>
    <w:rsid w:val="00091743"/>
    <w:rsid w:val="000918CD"/>
    <w:rsid w:val="00091930"/>
    <w:rsid w:val="0009209B"/>
    <w:rsid w:val="0009268B"/>
    <w:rsid w:val="000927B1"/>
    <w:rsid w:val="00092823"/>
    <w:rsid w:val="00092C1E"/>
    <w:rsid w:val="00092F5A"/>
    <w:rsid w:val="00092FCE"/>
    <w:rsid w:val="000930A1"/>
    <w:rsid w:val="0009325E"/>
    <w:rsid w:val="000932D6"/>
    <w:rsid w:val="000934F7"/>
    <w:rsid w:val="000938DF"/>
    <w:rsid w:val="00094040"/>
    <w:rsid w:val="00094226"/>
    <w:rsid w:val="0009494E"/>
    <w:rsid w:val="00094A55"/>
    <w:rsid w:val="00094FB5"/>
    <w:rsid w:val="00095082"/>
    <w:rsid w:val="000951D6"/>
    <w:rsid w:val="000952FD"/>
    <w:rsid w:val="00095382"/>
    <w:rsid w:val="00095388"/>
    <w:rsid w:val="000955B9"/>
    <w:rsid w:val="00095CD6"/>
    <w:rsid w:val="000960F5"/>
    <w:rsid w:val="00096746"/>
    <w:rsid w:val="00096B88"/>
    <w:rsid w:val="00096E12"/>
    <w:rsid w:val="00097054"/>
    <w:rsid w:val="00097097"/>
    <w:rsid w:val="0009735E"/>
    <w:rsid w:val="000974B2"/>
    <w:rsid w:val="000975B1"/>
    <w:rsid w:val="000976C1"/>
    <w:rsid w:val="00097B67"/>
    <w:rsid w:val="00097D61"/>
    <w:rsid w:val="00097E3C"/>
    <w:rsid w:val="000A04A2"/>
    <w:rsid w:val="000A0989"/>
    <w:rsid w:val="000A1026"/>
    <w:rsid w:val="000A112C"/>
    <w:rsid w:val="000A11A5"/>
    <w:rsid w:val="000A1547"/>
    <w:rsid w:val="000A16A6"/>
    <w:rsid w:val="000A199C"/>
    <w:rsid w:val="000A1CBE"/>
    <w:rsid w:val="000A25F6"/>
    <w:rsid w:val="000A26EE"/>
    <w:rsid w:val="000A350F"/>
    <w:rsid w:val="000A4309"/>
    <w:rsid w:val="000A4AE5"/>
    <w:rsid w:val="000A4C9E"/>
    <w:rsid w:val="000A5126"/>
    <w:rsid w:val="000A5162"/>
    <w:rsid w:val="000A5A58"/>
    <w:rsid w:val="000A6410"/>
    <w:rsid w:val="000A67B6"/>
    <w:rsid w:val="000A6A70"/>
    <w:rsid w:val="000A6F48"/>
    <w:rsid w:val="000A700E"/>
    <w:rsid w:val="000A7216"/>
    <w:rsid w:val="000A74D2"/>
    <w:rsid w:val="000A76D3"/>
    <w:rsid w:val="000A77C4"/>
    <w:rsid w:val="000A78D8"/>
    <w:rsid w:val="000A7C6A"/>
    <w:rsid w:val="000B014F"/>
    <w:rsid w:val="000B0362"/>
    <w:rsid w:val="000B09B7"/>
    <w:rsid w:val="000B0E3B"/>
    <w:rsid w:val="000B0EE6"/>
    <w:rsid w:val="000B1AD4"/>
    <w:rsid w:val="000B1DB7"/>
    <w:rsid w:val="000B2333"/>
    <w:rsid w:val="000B23C8"/>
    <w:rsid w:val="000B2556"/>
    <w:rsid w:val="000B28AE"/>
    <w:rsid w:val="000B28F3"/>
    <w:rsid w:val="000B31E0"/>
    <w:rsid w:val="000B3557"/>
    <w:rsid w:val="000B363F"/>
    <w:rsid w:val="000B3C1D"/>
    <w:rsid w:val="000B3F92"/>
    <w:rsid w:val="000B415A"/>
    <w:rsid w:val="000B4A82"/>
    <w:rsid w:val="000B4B18"/>
    <w:rsid w:val="000B4BDA"/>
    <w:rsid w:val="000B5098"/>
    <w:rsid w:val="000B54A8"/>
    <w:rsid w:val="000B5590"/>
    <w:rsid w:val="000B5992"/>
    <w:rsid w:val="000B6B2E"/>
    <w:rsid w:val="000B6BC7"/>
    <w:rsid w:val="000B6C66"/>
    <w:rsid w:val="000B717E"/>
    <w:rsid w:val="000C0038"/>
    <w:rsid w:val="000C01B8"/>
    <w:rsid w:val="000C0519"/>
    <w:rsid w:val="000C0C72"/>
    <w:rsid w:val="000C0D45"/>
    <w:rsid w:val="000C11C5"/>
    <w:rsid w:val="000C1CEC"/>
    <w:rsid w:val="000C2197"/>
    <w:rsid w:val="000C25F5"/>
    <w:rsid w:val="000C26F5"/>
    <w:rsid w:val="000C2C2E"/>
    <w:rsid w:val="000C3232"/>
    <w:rsid w:val="000C37A8"/>
    <w:rsid w:val="000C3A06"/>
    <w:rsid w:val="000C3D52"/>
    <w:rsid w:val="000C3F1C"/>
    <w:rsid w:val="000C40B3"/>
    <w:rsid w:val="000C4768"/>
    <w:rsid w:val="000C4B1F"/>
    <w:rsid w:val="000C4C03"/>
    <w:rsid w:val="000C51AC"/>
    <w:rsid w:val="000C52A2"/>
    <w:rsid w:val="000C5B58"/>
    <w:rsid w:val="000C5B78"/>
    <w:rsid w:val="000C5BF0"/>
    <w:rsid w:val="000C60FC"/>
    <w:rsid w:val="000C63C4"/>
    <w:rsid w:val="000C6560"/>
    <w:rsid w:val="000C698C"/>
    <w:rsid w:val="000C6A05"/>
    <w:rsid w:val="000C6DAE"/>
    <w:rsid w:val="000C7371"/>
    <w:rsid w:val="000C7691"/>
    <w:rsid w:val="000C7889"/>
    <w:rsid w:val="000C7C71"/>
    <w:rsid w:val="000C7D9C"/>
    <w:rsid w:val="000C7DF8"/>
    <w:rsid w:val="000D057C"/>
    <w:rsid w:val="000D0BE9"/>
    <w:rsid w:val="000D0E23"/>
    <w:rsid w:val="000D1028"/>
    <w:rsid w:val="000D14E3"/>
    <w:rsid w:val="000D15CB"/>
    <w:rsid w:val="000D26CD"/>
    <w:rsid w:val="000D28CF"/>
    <w:rsid w:val="000D29E2"/>
    <w:rsid w:val="000D2C5E"/>
    <w:rsid w:val="000D2F52"/>
    <w:rsid w:val="000D3B03"/>
    <w:rsid w:val="000D3B07"/>
    <w:rsid w:val="000D49EB"/>
    <w:rsid w:val="000D5454"/>
    <w:rsid w:val="000D55C3"/>
    <w:rsid w:val="000D5A34"/>
    <w:rsid w:val="000D5D3B"/>
    <w:rsid w:val="000D5D86"/>
    <w:rsid w:val="000D5DC0"/>
    <w:rsid w:val="000D61FD"/>
    <w:rsid w:val="000D636E"/>
    <w:rsid w:val="000D6BCB"/>
    <w:rsid w:val="000D6D8F"/>
    <w:rsid w:val="000D7213"/>
    <w:rsid w:val="000D7307"/>
    <w:rsid w:val="000D7617"/>
    <w:rsid w:val="000D77D1"/>
    <w:rsid w:val="000D7885"/>
    <w:rsid w:val="000D7ABF"/>
    <w:rsid w:val="000E0052"/>
    <w:rsid w:val="000E01A1"/>
    <w:rsid w:val="000E0C83"/>
    <w:rsid w:val="000E0CEF"/>
    <w:rsid w:val="000E0EB6"/>
    <w:rsid w:val="000E1521"/>
    <w:rsid w:val="000E15A7"/>
    <w:rsid w:val="000E165C"/>
    <w:rsid w:val="000E17B3"/>
    <w:rsid w:val="000E18FC"/>
    <w:rsid w:val="000E1ACA"/>
    <w:rsid w:val="000E1E69"/>
    <w:rsid w:val="000E1F6C"/>
    <w:rsid w:val="000E24F4"/>
    <w:rsid w:val="000E2737"/>
    <w:rsid w:val="000E2820"/>
    <w:rsid w:val="000E2BE4"/>
    <w:rsid w:val="000E32FE"/>
    <w:rsid w:val="000E34CD"/>
    <w:rsid w:val="000E35F2"/>
    <w:rsid w:val="000E3894"/>
    <w:rsid w:val="000E3BB8"/>
    <w:rsid w:val="000E3D2D"/>
    <w:rsid w:val="000E41A3"/>
    <w:rsid w:val="000E4352"/>
    <w:rsid w:val="000E4AB3"/>
    <w:rsid w:val="000E4B54"/>
    <w:rsid w:val="000E518E"/>
    <w:rsid w:val="000E567C"/>
    <w:rsid w:val="000E56D0"/>
    <w:rsid w:val="000E595E"/>
    <w:rsid w:val="000E5B46"/>
    <w:rsid w:val="000E6C67"/>
    <w:rsid w:val="000E6CD7"/>
    <w:rsid w:val="000E6F8A"/>
    <w:rsid w:val="000E70DA"/>
    <w:rsid w:val="000E7291"/>
    <w:rsid w:val="000E7956"/>
    <w:rsid w:val="000E7A93"/>
    <w:rsid w:val="000E7F24"/>
    <w:rsid w:val="000F025D"/>
    <w:rsid w:val="000F0456"/>
    <w:rsid w:val="000F04EC"/>
    <w:rsid w:val="000F0542"/>
    <w:rsid w:val="000F0CF0"/>
    <w:rsid w:val="000F13B2"/>
    <w:rsid w:val="000F192B"/>
    <w:rsid w:val="000F1F3A"/>
    <w:rsid w:val="000F2990"/>
    <w:rsid w:val="000F2A73"/>
    <w:rsid w:val="000F2AA8"/>
    <w:rsid w:val="000F3016"/>
    <w:rsid w:val="000F3044"/>
    <w:rsid w:val="000F3234"/>
    <w:rsid w:val="000F3A6E"/>
    <w:rsid w:val="000F42F3"/>
    <w:rsid w:val="000F438A"/>
    <w:rsid w:val="000F460F"/>
    <w:rsid w:val="000F49E8"/>
    <w:rsid w:val="000F509F"/>
    <w:rsid w:val="000F52DA"/>
    <w:rsid w:val="000F584A"/>
    <w:rsid w:val="000F58FD"/>
    <w:rsid w:val="000F59FB"/>
    <w:rsid w:val="000F5E14"/>
    <w:rsid w:val="000F6058"/>
    <w:rsid w:val="000F6939"/>
    <w:rsid w:val="000F6B1C"/>
    <w:rsid w:val="000F6E38"/>
    <w:rsid w:val="000F6EE3"/>
    <w:rsid w:val="000F7633"/>
    <w:rsid w:val="000F7CB8"/>
    <w:rsid w:val="000F7D3C"/>
    <w:rsid w:val="00100112"/>
    <w:rsid w:val="0010063A"/>
    <w:rsid w:val="001007FD"/>
    <w:rsid w:val="001012ED"/>
    <w:rsid w:val="00101376"/>
    <w:rsid w:val="00101B38"/>
    <w:rsid w:val="001022D3"/>
    <w:rsid w:val="001026CF"/>
    <w:rsid w:val="001032CD"/>
    <w:rsid w:val="0010345C"/>
    <w:rsid w:val="001036AD"/>
    <w:rsid w:val="001038D1"/>
    <w:rsid w:val="00103BDD"/>
    <w:rsid w:val="00104087"/>
    <w:rsid w:val="001044B7"/>
    <w:rsid w:val="001044EA"/>
    <w:rsid w:val="00104892"/>
    <w:rsid w:val="001048FE"/>
    <w:rsid w:val="00105238"/>
    <w:rsid w:val="00105921"/>
    <w:rsid w:val="001059DB"/>
    <w:rsid w:val="00105F72"/>
    <w:rsid w:val="00106740"/>
    <w:rsid w:val="00106B84"/>
    <w:rsid w:val="00106D0B"/>
    <w:rsid w:val="00107599"/>
    <w:rsid w:val="00107A8E"/>
    <w:rsid w:val="00107CD9"/>
    <w:rsid w:val="0011023E"/>
    <w:rsid w:val="00110611"/>
    <w:rsid w:val="00110717"/>
    <w:rsid w:val="00110D00"/>
    <w:rsid w:val="001116D4"/>
    <w:rsid w:val="00111BAC"/>
    <w:rsid w:val="00111D4E"/>
    <w:rsid w:val="00111E23"/>
    <w:rsid w:val="00112302"/>
    <w:rsid w:val="001126AB"/>
    <w:rsid w:val="001127CC"/>
    <w:rsid w:val="001133FC"/>
    <w:rsid w:val="00113696"/>
    <w:rsid w:val="001137A6"/>
    <w:rsid w:val="001139E6"/>
    <w:rsid w:val="00113B8D"/>
    <w:rsid w:val="00114189"/>
    <w:rsid w:val="00114F3A"/>
    <w:rsid w:val="00115730"/>
    <w:rsid w:val="0011587B"/>
    <w:rsid w:val="00116051"/>
    <w:rsid w:val="001165AE"/>
    <w:rsid w:val="001167C6"/>
    <w:rsid w:val="001167C8"/>
    <w:rsid w:val="001167D2"/>
    <w:rsid w:val="00116934"/>
    <w:rsid w:val="00116B75"/>
    <w:rsid w:val="00116D81"/>
    <w:rsid w:val="001170FA"/>
    <w:rsid w:val="001173A8"/>
    <w:rsid w:val="00117404"/>
    <w:rsid w:val="00117410"/>
    <w:rsid w:val="00117599"/>
    <w:rsid w:val="00117BC3"/>
    <w:rsid w:val="00117E13"/>
    <w:rsid w:val="00117EDA"/>
    <w:rsid w:val="0012016D"/>
    <w:rsid w:val="001203D4"/>
    <w:rsid w:val="0012063F"/>
    <w:rsid w:val="00120A6A"/>
    <w:rsid w:val="001214B4"/>
    <w:rsid w:val="0012158F"/>
    <w:rsid w:val="0012188F"/>
    <w:rsid w:val="00122B2D"/>
    <w:rsid w:val="00122BA4"/>
    <w:rsid w:val="001230F3"/>
    <w:rsid w:val="0012321F"/>
    <w:rsid w:val="001234DF"/>
    <w:rsid w:val="00123CF2"/>
    <w:rsid w:val="00123F0A"/>
    <w:rsid w:val="00124067"/>
    <w:rsid w:val="001248A0"/>
    <w:rsid w:val="00124C57"/>
    <w:rsid w:val="001252F2"/>
    <w:rsid w:val="00125470"/>
    <w:rsid w:val="00125B27"/>
    <w:rsid w:val="00125D2E"/>
    <w:rsid w:val="00125EEF"/>
    <w:rsid w:val="0012608D"/>
    <w:rsid w:val="00126125"/>
    <w:rsid w:val="00126194"/>
    <w:rsid w:val="001269B9"/>
    <w:rsid w:val="00126CBD"/>
    <w:rsid w:val="00127157"/>
    <w:rsid w:val="001272F9"/>
    <w:rsid w:val="001273FD"/>
    <w:rsid w:val="00127BC3"/>
    <w:rsid w:val="00127E76"/>
    <w:rsid w:val="001304AD"/>
    <w:rsid w:val="00130697"/>
    <w:rsid w:val="00130D6C"/>
    <w:rsid w:val="00130DE5"/>
    <w:rsid w:val="0013119E"/>
    <w:rsid w:val="00131652"/>
    <w:rsid w:val="001316B3"/>
    <w:rsid w:val="0013204C"/>
    <w:rsid w:val="001321A5"/>
    <w:rsid w:val="00132615"/>
    <w:rsid w:val="00132A09"/>
    <w:rsid w:val="00132A1B"/>
    <w:rsid w:val="0013309F"/>
    <w:rsid w:val="00133139"/>
    <w:rsid w:val="001332D2"/>
    <w:rsid w:val="0013379B"/>
    <w:rsid w:val="00133BDB"/>
    <w:rsid w:val="00133C1E"/>
    <w:rsid w:val="00133E33"/>
    <w:rsid w:val="00133F05"/>
    <w:rsid w:val="001346BE"/>
    <w:rsid w:val="00134E3C"/>
    <w:rsid w:val="00135556"/>
    <w:rsid w:val="0013555C"/>
    <w:rsid w:val="0013565E"/>
    <w:rsid w:val="00135794"/>
    <w:rsid w:val="00135FBD"/>
    <w:rsid w:val="00136A9A"/>
    <w:rsid w:val="00136E8D"/>
    <w:rsid w:val="0013708F"/>
    <w:rsid w:val="001372F3"/>
    <w:rsid w:val="00137861"/>
    <w:rsid w:val="00137C75"/>
    <w:rsid w:val="00140099"/>
    <w:rsid w:val="001406FF"/>
    <w:rsid w:val="0014081B"/>
    <w:rsid w:val="00140AD9"/>
    <w:rsid w:val="00140BD7"/>
    <w:rsid w:val="00140D9B"/>
    <w:rsid w:val="00140E08"/>
    <w:rsid w:val="00141331"/>
    <w:rsid w:val="00141419"/>
    <w:rsid w:val="00141BE5"/>
    <w:rsid w:val="00142014"/>
    <w:rsid w:val="001420C3"/>
    <w:rsid w:val="0014231A"/>
    <w:rsid w:val="00142450"/>
    <w:rsid w:val="00142509"/>
    <w:rsid w:val="0014259C"/>
    <w:rsid w:val="00142E7D"/>
    <w:rsid w:val="00143309"/>
    <w:rsid w:val="0014344C"/>
    <w:rsid w:val="00143975"/>
    <w:rsid w:val="00143D08"/>
    <w:rsid w:val="00143F15"/>
    <w:rsid w:val="00143F60"/>
    <w:rsid w:val="00143FDE"/>
    <w:rsid w:val="001444F7"/>
    <w:rsid w:val="001445D9"/>
    <w:rsid w:val="00144819"/>
    <w:rsid w:val="0014483D"/>
    <w:rsid w:val="00144B78"/>
    <w:rsid w:val="00144BF1"/>
    <w:rsid w:val="0014520A"/>
    <w:rsid w:val="00145561"/>
    <w:rsid w:val="001455E9"/>
    <w:rsid w:val="0014596A"/>
    <w:rsid w:val="00145B81"/>
    <w:rsid w:val="001464BB"/>
    <w:rsid w:val="00146FA2"/>
    <w:rsid w:val="00147584"/>
    <w:rsid w:val="00147823"/>
    <w:rsid w:val="00147900"/>
    <w:rsid w:val="00147BFC"/>
    <w:rsid w:val="00147D47"/>
    <w:rsid w:val="00147DB1"/>
    <w:rsid w:val="00150274"/>
    <w:rsid w:val="001508C9"/>
    <w:rsid w:val="00150E78"/>
    <w:rsid w:val="001511B5"/>
    <w:rsid w:val="001513D0"/>
    <w:rsid w:val="0015156E"/>
    <w:rsid w:val="0015159B"/>
    <w:rsid w:val="001516EE"/>
    <w:rsid w:val="00151EEF"/>
    <w:rsid w:val="00152156"/>
    <w:rsid w:val="0015290B"/>
    <w:rsid w:val="00152B5E"/>
    <w:rsid w:val="00152FE0"/>
    <w:rsid w:val="00153852"/>
    <w:rsid w:val="00153BB7"/>
    <w:rsid w:val="00153F4B"/>
    <w:rsid w:val="00154101"/>
    <w:rsid w:val="001541EB"/>
    <w:rsid w:val="001543D4"/>
    <w:rsid w:val="0015445C"/>
    <w:rsid w:val="0015450F"/>
    <w:rsid w:val="00154B6D"/>
    <w:rsid w:val="00154E9A"/>
    <w:rsid w:val="0015523D"/>
    <w:rsid w:val="00155FB6"/>
    <w:rsid w:val="00156C03"/>
    <w:rsid w:val="00156F5B"/>
    <w:rsid w:val="00157106"/>
    <w:rsid w:val="00157457"/>
    <w:rsid w:val="0015748D"/>
    <w:rsid w:val="001575B8"/>
    <w:rsid w:val="001575F4"/>
    <w:rsid w:val="001577AF"/>
    <w:rsid w:val="001578D8"/>
    <w:rsid w:val="00157BF7"/>
    <w:rsid w:val="00157CE3"/>
    <w:rsid w:val="00157DE4"/>
    <w:rsid w:val="00160787"/>
    <w:rsid w:val="00160818"/>
    <w:rsid w:val="001608C9"/>
    <w:rsid w:val="001614D4"/>
    <w:rsid w:val="00161A39"/>
    <w:rsid w:val="00161B38"/>
    <w:rsid w:val="00161CAF"/>
    <w:rsid w:val="0016204C"/>
    <w:rsid w:val="00162669"/>
    <w:rsid w:val="001626DD"/>
    <w:rsid w:val="0016283C"/>
    <w:rsid w:val="00162C8A"/>
    <w:rsid w:val="00163357"/>
    <w:rsid w:val="0016426E"/>
    <w:rsid w:val="001649BB"/>
    <w:rsid w:val="0016523F"/>
    <w:rsid w:val="00165E4D"/>
    <w:rsid w:val="00165FED"/>
    <w:rsid w:val="001662C0"/>
    <w:rsid w:val="001667A9"/>
    <w:rsid w:val="00166C23"/>
    <w:rsid w:val="00167185"/>
    <w:rsid w:val="0016770E"/>
    <w:rsid w:val="00167739"/>
    <w:rsid w:val="00170327"/>
    <w:rsid w:val="00170450"/>
    <w:rsid w:val="00170650"/>
    <w:rsid w:val="0017134C"/>
    <w:rsid w:val="001715BD"/>
    <w:rsid w:val="0017205E"/>
    <w:rsid w:val="00172652"/>
    <w:rsid w:val="00172B99"/>
    <w:rsid w:val="00173329"/>
    <w:rsid w:val="00173583"/>
    <w:rsid w:val="00173821"/>
    <w:rsid w:val="0017431F"/>
    <w:rsid w:val="00174A05"/>
    <w:rsid w:val="001754A4"/>
    <w:rsid w:val="00175A98"/>
    <w:rsid w:val="00176294"/>
    <w:rsid w:val="00176395"/>
    <w:rsid w:val="0017692B"/>
    <w:rsid w:val="00176B5B"/>
    <w:rsid w:val="00176E6E"/>
    <w:rsid w:val="00176E78"/>
    <w:rsid w:val="00177133"/>
    <w:rsid w:val="00177D11"/>
    <w:rsid w:val="00177F7C"/>
    <w:rsid w:val="0018000D"/>
    <w:rsid w:val="00180E29"/>
    <w:rsid w:val="00180F49"/>
    <w:rsid w:val="001815B8"/>
    <w:rsid w:val="001816A6"/>
    <w:rsid w:val="0018228D"/>
    <w:rsid w:val="00182367"/>
    <w:rsid w:val="001826DB"/>
    <w:rsid w:val="0018280C"/>
    <w:rsid w:val="00182BAC"/>
    <w:rsid w:val="0018311B"/>
    <w:rsid w:val="0018313C"/>
    <w:rsid w:val="00183957"/>
    <w:rsid w:val="0018413C"/>
    <w:rsid w:val="001844E5"/>
    <w:rsid w:val="00184530"/>
    <w:rsid w:val="001847E6"/>
    <w:rsid w:val="00184EB1"/>
    <w:rsid w:val="00185085"/>
    <w:rsid w:val="001851BD"/>
    <w:rsid w:val="00185D0E"/>
    <w:rsid w:val="00185EA7"/>
    <w:rsid w:val="00186113"/>
    <w:rsid w:val="00186249"/>
    <w:rsid w:val="00186391"/>
    <w:rsid w:val="00186A2D"/>
    <w:rsid w:val="00186B6E"/>
    <w:rsid w:val="00186C23"/>
    <w:rsid w:val="00186F1C"/>
    <w:rsid w:val="00187328"/>
    <w:rsid w:val="00187858"/>
    <w:rsid w:val="001878D9"/>
    <w:rsid w:val="00187FB7"/>
    <w:rsid w:val="0019008D"/>
    <w:rsid w:val="0019022B"/>
    <w:rsid w:val="0019037D"/>
    <w:rsid w:val="001903E0"/>
    <w:rsid w:val="0019126B"/>
    <w:rsid w:val="00191C4F"/>
    <w:rsid w:val="00191CAC"/>
    <w:rsid w:val="001921F0"/>
    <w:rsid w:val="00192350"/>
    <w:rsid w:val="00192474"/>
    <w:rsid w:val="00192CCC"/>
    <w:rsid w:val="00193278"/>
    <w:rsid w:val="001933C4"/>
    <w:rsid w:val="0019388E"/>
    <w:rsid w:val="00193C5E"/>
    <w:rsid w:val="00194929"/>
    <w:rsid w:val="00194F95"/>
    <w:rsid w:val="00195857"/>
    <w:rsid w:val="00195A1C"/>
    <w:rsid w:val="00195DE7"/>
    <w:rsid w:val="00195DFE"/>
    <w:rsid w:val="00196123"/>
    <w:rsid w:val="00196E4C"/>
    <w:rsid w:val="00196F3D"/>
    <w:rsid w:val="0019711B"/>
    <w:rsid w:val="001976BC"/>
    <w:rsid w:val="0019788A"/>
    <w:rsid w:val="0019799A"/>
    <w:rsid w:val="00197C0F"/>
    <w:rsid w:val="001A02FE"/>
    <w:rsid w:val="001A0769"/>
    <w:rsid w:val="001A0BFC"/>
    <w:rsid w:val="001A0C34"/>
    <w:rsid w:val="001A0F7A"/>
    <w:rsid w:val="001A116E"/>
    <w:rsid w:val="001A1A11"/>
    <w:rsid w:val="001A2056"/>
    <w:rsid w:val="001A2255"/>
    <w:rsid w:val="001A25C7"/>
    <w:rsid w:val="001A26F2"/>
    <w:rsid w:val="001A27A6"/>
    <w:rsid w:val="001A2AD1"/>
    <w:rsid w:val="001A2B2B"/>
    <w:rsid w:val="001A3215"/>
    <w:rsid w:val="001A3375"/>
    <w:rsid w:val="001A35C2"/>
    <w:rsid w:val="001A3637"/>
    <w:rsid w:val="001A37C6"/>
    <w:rsid w:val="001A3C77"/>
    <w:rsid w:val="001A3ED9"/>
    <w:rsid w:val="001A409E"/>
    <w:rsid w:val="001A4780"/>
    <w:rsid w:val="001A4B57"/>
    <w:rsid w:val="001A4F7F"/>
    <w:rsid w:val="001A5089"/>
    <w:rsid w:val="001A569E"/>
    <w:rsid w:val="001A5C8D"/>
    <w:rsid w:val="001A6161"/>
    <w:rsid w:val="001A6342"/>
    <w:rsid w:val="001A652B"/>
    <w:rsid w:val="001A657D"/>
    <w:rsid w:val="001A7C88"/>
    <w:rsid w:val="001A7F1C"/>
    <w:rsid w:val="001B0143"/>
    <w:rsid w:val="001B0472"/>
    <w:rsid w:val="001B06B5"/>
    <w:rsid w:val="001B0B8E"/>
    <w:rsid w:val="001B0F36"/>
    <w:rsid w:val="001B102B"/>
    <w:rsid w:val="001B11CD"/>
    <w:rsid w:val="001B1B4D"/>
    <w:rsid w:val="001B1D8E"/>
    <w:rsid w:val="001B20B4"/>
    <w:rsid w:val="001B21B7"/>
    <w:rsid w:val="001B25DC"/>
    <w:rsid w:val="001B2678"/>
    <w:rsid w:val="001B400E"/>
    <w:rsid w:val="001B40F8"/>
    <w:rsid w:val="001B49C0"/>
    <w:rsid w:val="001B4BDD"/>
    <w:rsid w:val="001B55DF"/>
    <w:rsid w:val="001B5EAC"/>
    <w:rsid w:val="001B616C"/>
    <w:rsid w:val="001B627A"/>
    <w:rsid w:val="001B63F7"/>
    <w:rsid w:val="001B6C5E"/>
    <w:rsid w:val="001B75FB"/>
    <w:rsid w:val="001B76F4"/>
    <w:rsid w:val="001B77C3"/>
    <w:rsid w:val="001B7DEF"/>
    <w:rsid w:val="001C0611"/>
    <w:rsid w:val="001C0653"/>
    <w:rsid w:val="001C0748"/>
    <w:rsid w:val="001C114E"/>
    <w:rsid w:val="001C1BF1"/>
    <w:rsid w:val="001C1EEF"/>
    <w:rsid w:val="001C24BF"/>
    <w:rsid w:val="001C2748"/>
    <w:rsid w:val="001C2900"/>
    <w:rsid w:val="001C2BDA"/>
    <w:rsid w:val="001C2C05"/>
    <w:rsid w:val="001C2E70"/>
    <w:rsid w:val="001C2F81"/>
    <w:rsid w:val="001C3C8B"/>
    <w:rsid w:val="001C3F9F"/>
    <w:rsid w:val="001C41F9"/>
    <w:rsid w:val="001C43BB"/>
    <w:rsid w:val="001C44B0"/>
    <w:rsid w:val="001C499B"/>
    <w:rsid w:val="001C4AC0"/>
    <w:rsid w:val="001C4B0F"/>
    <w:rsid w:val="001C4D27"/>
    <w:rsid w:val="001C4F2F"/>
    <w:rsid w:val="001C4F42"/>
    <w:rsid w:val="001C5048"/>
    <w:rsid w:val="001C5504"/>
    <w:rsid w:val="001C5E6B"/>
    <w:rsid w:val="001C62B5"/>
    <w:rsid w:val="001C685A"/>
    <w:rsid w:val="001C6E80"/>
    <w:rsid w:val="001C70C3"/>
    <w:rsid w:val="001C7153"/>
    <w:rsid w:val="001C78B4"/>
    <w:rsid w:val="001C7937"/>
    <w:rsid w:val="001C7BD4"/>
    <w:rsid w:val="001C7CA1"/>
    <w:rsid w:val="001D09D0"/>
    <w:rsid w:val="001D14AC"/>
    <w:rsid w:val="001D169E"/>
    <w:rsid w:val="001D19A9"/>
    <w:rsid w:val="001D1AF1"/>
    <w:rsid w:val="001D2208"/>
    <w:rsid w:val="001D25CB"/>
    <w:rsid w:val="001D272E"/>
    <w:rsid w:val="001D285A"/>
    <w:rsid w:val="001D2ABC"/>
    <w:rsid w:val="001D2C3C"/>
    <w:rsid w:val="001D3318"/>
    <w:rsid w:val="001D371D"/>
    <w:rsid w:val="001D38C2"/>
    <w:rsid w:val="001D46DF"/>
    <w:rsid w:val="001D48A4"/>
    <w:rsid w:val="001D5008"/>
    <w:rsid w:val="001D5016"/>
    <w:rsid w:val="001D5589"/>
    <w:rsid w:val="001D599D"/>
    <w:rsid w:val="001D66F1"/>
    <w:rsid w:val="001D6C22"/>
    <w:rsid w:val="001D701F"/>
    <w:rsid w:val="001D70BF"/>
    <w:rsid w:val="001D70FB"/>
    <w:rsid w:val="001D7BCD"/>
    <w:rsid w:val="001D7EF0"/>
    <w:rsid w:val="001E00D9"/>
    <w:rsid w:val="001E04DE"/>
    <w:rsid w:val="001E05B5"/>
    <w:rsid w:val="001E0A22"/>
    <w:rsid w:val="001E0A77"/>
    <w:rsid w:val="001E0F47"/>
    <w:rsid w:val="001E13C5"/>
    <w:rsid w:val="001E18AC"/>
    <w:rsid w:val="001E1926"/>
    <w:rsid w:val="001E24B5"/>
    <w:rsid w:val="001E2729"/>
    <w:rsid w:val="001E27EC"/>
    <w:rsid w:val="001E2E8E"/>
    <w:rsid w:val="001E3187"/>
    <w:rsid w:val="001E35BF"/>
    <w:rsid w:val="001E35D2"/>
    <w:rsid w:val="001E37CF"/>
    <w:rsid w:val="001E4B1D"/>
    <w:rsid w:val="001E5479"/>
    <w:rsid w:val="001E55CD"/>
    <w:rsid w:val="001E5737"/>
    <w:rsid w:val="001E5F29"/>
    <w:rsid w:val="001E66A3"/>
    <w:rsid w:val="001E6802"/>
    <w:rsid w:val="001E6B0E"/>
    <w:rsid w:val="001E6D5D"/>
    <w:rsid w:val="001E6EE1"/>
    <w:rsid w:val="001E7E60"/>
    <w:rsid w:val="001F018E"/>
    <w:rsid w:val="001F019F"/>
    <w:rsid w:val="001F07B9"/>
    <w:rsid w:val="001F09C2"/>
    <w:rsid w:val="001F0B04"/>
    <w:rsid w:val="001F0C13"/>
    <w:rsid w:val="001F0DF7"/>
    <w:rsid w:val="001F115B"/>
    <w:rsid w:val="001F126D"/>
    <w:rsid w:val="001F157A"/>
    <w:rsid w:val="001F1868"/>
    <w:rsid w:val="001F1A82"/>
    <w:rsid w:val="001F2449"/>
    <w:rsid w:val="001F294E"/>
    <w:rsid w:val="001F2A1C"/>
    <w:rsid w:val="001F2A57"/>
    <w:rsid w:val="001F2DCA"/>
    <w:rsid w:val="001F30EE"/>
    <w:rsid w:val="001F3221"/>
    <w:rsid w:val="001F33A0"/>
    <w:rsid w:val="001F3AE4"/>
    <w:rsid w:val="001F3C0E"/>
    <w:rsid w:val="001F3C4B"/>
    <w:rsid w:val="001F3E2C"/>
    <w:rsid w:val="001F4B16"/>
    <w:rsid w:val="001F4C39"/>
    <w:rsid w:val="001F5779"/>
    <w:rsid w:val="001F6512"/>
    <w:rsid w:val="001F65A3"/>
    <w:rsid w:val="001F6856"/>
    <w:rsid w:val="001F73D9"/>
    <w:rsid w:val="001F7478"/>
    <w:rsid w:val="001F7EDD"/>
    <w:rsid w:val="001F7FCA"/>
    <w:rsid w:val="00200212"/>
    <w:rsid w:val="00200634"/>
    <w:rsid w:val="002008BE"/>
    <w:rsid w:val="0020111B"/>
    <w:rsid w:val="002019C7"/>
    <w:rsid w:val="00201E61"/>
    <w:rsid w:val="00201F2D"/>
    <w:rsid w:val="00201FE8"/>
    <w:rsid w:val="002024FC"/>
    <w:rsid w:val="0020264D"/>
    <w:rsid w:val="002027BD"/>
    <w:rsid w:val="00202936"/>
    <w:rsid w:val="00202AE4"/>
    <w:rsid w:val="0020318D"/>
    <w:rsid w:val="002031C1"/>
    <w:rsid w:val="00203830"/>
    <w:rsid w:val="00203B8A"/>
    <w:rsid w:val="00203C7C"/>
    <w:rsid w:val="00203D79"/>
    <w:rsid w:val="00204411"/>
    <w:rsid w:val="00204D27"/>
    <w:rsid w:val="002051D4"/>
    <w:rsid w:val="00205758"/>
    <w:rsid w:val="00205782"/>
    <w:rsid w:val="00205A25"/>
    <w:rsid w:val="00205B56"/>
    <w:rsid w:val="00205C40"/>
    <w:rsid w:val="00205D66"/>
    <w:rsid w:val="00205EF7"/>
    <w:rsid w:val="0020640C"/>
    <w:rsid w:val="00206442"/>
    <w:rsid w:val="002069B7"/>
    <w:rsid w:val="00206B72"/>
    <w:rsid w:val="00206E87"/>
    <w:rsid w:val="00206F81"/>
    <w:rsid w:val="00207016"/>
    <w:rsid w:val="00207034"/>
    <w:rsid w:val="0020740C"/>
    <w:rsid w:val="00207622"/>
    <w:rsid w:val="002077C5"/>
    <w:rsid w:val="002104A6"/>
    <w:rsid w:val="00210673"/>
    <w:rsid w:val="00210C82"/>
    <w:rsid w:val="00210D2D"/>
    <w:rsid w:val="0021164B"/>
    <w:rsid w:val="00211CA5"/>
    <w:rsid w:val="0021203E"/>
    <w:rsid w:val="002121E4"/>
    <w:rsid w:val="0021222A"/>
    <w:rsid w:val="002125F9"/>
    <w:rsid w:val="002125FF"/>
    <w:rsid w:val="00212C1C"/>
    <w:rsid w:val="00212E37"/>
    <w:rsid w:val="00213330"/>
    <w:rsid w:val="00213371"/>
    <w:rsid w:val="002133BE"/>
    <w:rsid w:val="002137DF"/>
    <w:rsid w:val="002139CB"/>
    <w:rsid w:val="00213D3C"/>
    <w:rsid w:val="00213FE5"/>
    <w:rsid w:val="00214143"/>
    <w:rsid w:val="0021448A"/>
    <w:rsid w:val="002146DA"/>
    <w:rsid w:val="00214773"/>
    <w:rsid w:val="00214C2B"/>
    <w:rsid w:val="00214C58"/>
    <w:rsid w:val="00214FEB"/>
    <w:rsid w:val="0021514C"/>
    <w:rsid w:val="00215716"/>
    <w:rsid w:val="00215773"/>
    <w:rsid w:val="00215B62"/>
    <w:rsid w:val="00216014"/>
    <w:rsid w:val="00216207"/>
    <w:rsid w:val="002168AE"/>
    <w:rsid w:val="00216C14"/>
    <w:rsid w:val="00216E8F"/>
    <w:rsid w:val="00217811"/>
    <w:rsid w:val="00220B91"/>
    <w:rsid w:val="00220E16"/>
    <w:rsid w:val="00221055"/>
    <w:rsid w:val="00221421"/>
    <w:rsid w:val="00221450"/>
    <w:rsid w:val="002214C9"/>
    <w:rsid w:val="00221D4E"/>
    <w:rsid w:val="00221EF8"/>
    <w:rsid w:val="00221F4F"/>
    <w:rsid w:val="002224A3"/>
    <w:rsid w:val="002239F5"/>
    <w:rsid w:val="00223A42"/>
    <w:rsid w:val="00224104"/>
    <w:rsid w:val="00224DB1"/>
    <w:rsid w:val="00225079"/>
    <w:rsid w:val="00225113"/>
    <w:rsid w:val="002252F7"/>
    <w:rsid w:val="0022579C"/>
    <w:rsid w:val="0022588B"/>
    <w:rsid w:val="0022609D"/>
    <w:rsid w:val="0022618F"/>
    <w:rsid w:val="00226386"/>
    <w:rsid w:val="0022648D"/>
    <w:rsid w:val="00226B61"/>
    <w:rsid w:val="00226C0B"/>
    <w:rsid w:val="00226CB0"/>
    <w:rsid w:val="0022705E"/>
    <w:rsid w:val="00227508"/>
    <w:rsid w:val="00227887"/>
    <w:rsid w:val="00227B03"/>
    <w:rsid w:val="00227F84"/>
    <w:rsid w:val="0023035E"/>
    <w:rsid w:val="002307B2"/>
    <w:rsid w:val="002308BC"/>
    <w:rsid w:val="002308E1"/>
    <w:rsid w:val="0023099B"/>
    <w:rsid w:val="002309E8"/>
    <w:rsid w:val="00230AC8"/>
    <w:rsid w:val="00230C63"/>
    <w:rsid w:val="00230C9A"/>
    <w:rsid w:val="002310A7"/>
    <w:rsid w:val="0023116F"/>
    <w:rsid w:val="00231FDB"/>
    <w:rsid w:val="00232703"/>
    <w:rsid w:val="00232824"/>
    <w:rsid w:val="0023298F"/>
    <w:rsid w:val="002329B1"/>
    <w:rsid w:val="00232D34"/>
    <w:rsid w:val="00232EC1"/>
    <w:rsid w:val="002331FD"/>
    <w:rsid w:val="0023329F"/>
    <w:rsid w:val="0023366B"/>
    <w:rsid w:val="0023372E"/>
    <w:rsid w:val="00233973"/>
    <w:rsid w:val="00233C8B"/>
    <w:rsid w:val="00233F8F"/>
    <w:rsid w:val="0023402A"/>
    <w:rsid w:val="00234111"/>
    <w:rsid w:val="0023422C"/>
    <w:rsid w:val="002344EC"/>
    <w:rsid w:val="0023468B"/>
    <w:rsid w:val="002348C5"/>
    <w:rsid w:val="00234B4B"/>
    <w:rsid w:val="00235448"/>
    <w:rsid w:val="0023599E"/>
    <w:rsid w:val="00235C1A"/>
    <w:rsid w:val="00235F58"/>
    <w:rsid w:val="0023618E"/>
    <w:rsid w:val="002366DD"/>
    <w:rsid w:val="0023677E"/>
    <w:rsid w:val="00237721"/>
    <w:rsid w:val="00237BC1"/>
    <w:rsid w:val="0024010C"/>
    <w:rsid w:val="0024035E"/>
    <w:rsid w:val="0024061C"/>
    <w:rsid w:val="002411E8"/>
    <w:rsid w:val="00241BC8"/>
    <w:rsid w:val="00241D41"/>
    <w:rsid w:val="0024280E"/>
    <w:rsid w:val="00243224"/>
    <w:rsid w:val="0024333B"/>
    <w:rsid w:val="002434A7"/>
    <w:rsid w:val="00244291"/>
    <w:rsid w:val="00244882"/>
    <w:rsid w:val="00245583"/>
    <w:rsid w:val="00245A17"/>
    <w:rsid w:val="002462C9"/>
    <w:rsid w:val="00246851"/>
    <w:rsid w:val="002468AE"/>
    <w:rsid w:val="00246D02"/>
    <w:rsid w:val="00246D9D"/>
    <w:rsid w:val="00247828"/>
    <w:rsid w:val="002508EB"/>
    <w:rsid w:val="00250D47"/>
    <w:rsid w:val="00251555"/>
    <w:rsid w:val="0025183D"/>
    <w:rsid w:val="00251ACE"/>
    <w:rsid w:val="00251FA9"/>
    <w:rsid w:val="00252017"/>
    <w:rsid w:val="00252036"/>
    <w:rsid w:val="002529F0"/>
    <w:rsid w:val="00252B31"/>
    <w:rsid w:val="00252DC2"/>
    <w:rsid w:val="00253109"/>
    <w:rsid w:val="00253678"/>
    <w:rsid w:val="00253C48"/>
    <w:rsid w:val="002541D0"/>
    <w:rsid w:val="002548B1"/>
    <w:rsid w:val="0025561E"/>
    <w:rsid w:val="002557C7"/>
    <w:rsid w:val="00256013"/>
    <w:rsid w:val="0025646B"/>
    <w:rsid w:val="00256E13"/>
    <w:rsid w:val="00257066"/>
    <w:rsid w:val="002576B6"/>
    <w:rsid w:val="002578DF"/>
    <w:rsid w:val="00257A5B"/>
    <w:rsid w:val="00260461"/>
    <w:rsid w:val="00260656"/>
    <w:rsid w:val="002606F8"/>
    <w:rsid w:val="00261101"/>
    <w:rsid w:val="0026165B"/>
    <w:rsid w:val="00261743"/>
    <w:rsid w:val="00261C6D"/>
    <w:rsid w:val="00261D4C"/>
    <w:rsid w:val="00261E20"/>
    <w:rsid w:val="00261E3C"/>
    <w:rsid w:val="00262F5B"/>
    <w:rsid w:val="00262F63"/>
    <w:rsid w:val="00263072"/>
    <w:rsid w:val="00263773"/>
    <w:rsid w:val="0026444D"/>
    <w:rsid w:val="0026454B"/>
    <w:rsid w:val="00264752"/>
    <w:rsid w:val="00264787"/>
    <w:rsid w:val="00264857"/>
    <w:rsid w:val="002650E3"/>
    <w:rsid w:val="002655DC"/>
    <w:rsid w:val="00265B1A"/>
    <w:rsid w:val="002662C7"/>
    <w:rsid w:val="00266603"/>
    <w:rsid w:val="00266F87"/>
    <w:rsid w:val="002674BC"/>
    <w:rsid w:val="0026769D"/>
    <w:rsid w:val="00267C19"/>
    <w:rsid w:val="00267FCC"/>
    <w:rsid w:val="002707A6"/>
    <w:rsid w:val="0027098C"/>
    <w:rsid w:val="00270A70"/>
    <w:rsid w:val="00270C5C"/>
    <w:rsid w:val="00270F23"/>
    <w:rsid w:val="002715EC"/>
    <w:rsid w:val="00271861"/>
    <w:rsid w:val="00271934"/>
    <w:rsid w:val="00271EC0"/>
    <w:rsid w:val="002721B5"/>
    <w:rsid w:val="0027235E"/>
    <w:rsid w:val="00272416"/>
    <w:rsid w:val="00272D29"/>
    <w:rsid w:val="00272E37"/>
    <w:rsid w:val="00273C7F"/>
    <w:rsid w:val="00273DE8"/>
    <w:rsid w:val="00273E61"/>
    <w:rsid w:val="002741A6"/>
    <w:rsid w:val="00274494"/>
    <w:rsid w:val="002756F8"/>
    <w:rsid w:val="00275971"/>
    <w:rsid w:val="00275D32"/>
    <w:rsid w:val="00275D78"/>
    <w:rsid w:val="00275E59"/>
    <w:rsid w:val="002761BF"/>
    <w:rsid w:val="002765F4"/>
    <w:rsid w:val="002769EA"/>
    <w:rsid w:val="00276BA1"/>
    <w:rsid w:val="00276EA0"/>
    <w:rsid w:val="00277B3D"/>
    <w:rsid w:val="002802DC"/>
    <w:rsid w:val="00280706"/>
    <w:rsid w:val="00280F8D"/>
    <w:rsid w:val="00281606"/>
    <w:rsid w:val="00281E5D"/>
    <w:rsid w:val="00281EC3"/>
    <w:rsid w:val="00281FD9"/>
    <w:rsid w:val="00282592"/>
    <w:rsid w:val="00283084"/>
    <w:rsid w:val="00283251"/>
    <w:rsid w:val="00283421"/>
    <w:rsid w:val="00283D22"/>
    <w:rsid w:val="00283F48"/>
    <w:rsid w:val="00284099"/>
    <w:rsid w:val="0028412B"/>
    <w:rsid w:val="00284EBB"/>
    <w:rsid w:val="002851FB"/>
    <w:rsid w:val="0028552E"/>
    <w:rsid w:val="00285590"/>
    <w:rsid w:val="00286239"/>
    <w:rsid w:val="00286461"/>
    <w:rsid w:val="0028663A"/>
    <w:rsid w:val="00286B0E"/>
    <w:rsid w:val="00286B4B"/>
    <w:rsid w:val="00286BD1"/>
    <w:rsid w:val="00287088"/>
    <w:rsid w:val="0028710A"/>
    <w:rsid w:val="00287283"/>
    <w:rsid w:val="0028732F"/>
    <w:rsid w:val="00287590"/>
    <w:rsid w:val="00287BFE"/>
    <w:rsid w:val="00287CB8"/>
    <w:rsid w:val="00287E08"/>
    <w:rsid w:val="00287FE6"/>
    <w:rsid w:val="00290222"/>
    <w:rsid w:val="0029079D"/>
    <w:rsid w:val="002913B9"/>
    <w:rsid w:val="00291524"/>
    <w:rsid w:val="002917E3"/>
    <w:rsid w:val="002919AB"/>
    <w:rsid w:val="00291A0A"/>
    <w:rsid w:val="00291BF2"/>
    <w:rsid w:val="00291D71"/>
    <w:rsid w:val="00292313"/>
    <w:rsid w:val="00292614"/>
    <w:rsid w:val="00292C86"/>
    <w:rsid w:val="002930F5"/>
    <w:rsid w:val="0029394E"/>
    <w:rsid w:val="00293C3E"/>
    <w:rsid w:val="00293F49"/>
    <w:rsid w:val="0029417F"/>
    <w:rsid w:val="0029439C"/>
    <w:rsid w:val="00294552"/>
    <w:rsid w:val="0029493A"/>
    <w:rsid w:val="00294A4E"/>
    <w:rsid w:val="00294D6F"/>
    <w:rsid w:val="00295279"/>
    <w:rsid w:val="0029603B"/>
    <w:rsid w:val="0029641D"/>
    <w:rsid w:val="00296675"/>
    <w:rsid w:val="00296967"/>
    <w:rsid w:val="00296E62"/>
    <w:rsid w:val="002972DF"/>
    <w:rsid w:val="0029765E"/>
    <w:rsid w:val="002A0633"/>
    <w:rsid w:val="002A0826"/>
    <w:rsid w:val="002A0DD3"/>
    <w:rsid w:val="002A0FC3"/>
    <w:rsid w:val="002A12F1"/>
    <w:rsid w:val="002A1346"/>
    <w:rsid w:val="002A1D39"/>
    <w:rsid w:val="002A1D74"/>
    <w:rsid w:val="002A1F07"/>
    <w:rsid w:val="002A2043"/>
    <w:rsid w:val="002A25CB"/>
    <w:rsid w:val="002A2C89"/>
    <w:rsid w:val="002A2D73"/>
    <w:rsid w:val="002A339F"/>
    <w:rsid w:val="002A395B"/>
    <w:rsid w:val="002A4122"/>
    <w:rsid w:val="002A431A"/>
    <w:rsid w:val="002A432B"/>
    <w:rsid w:val="002A4B7E"/>
    <w:rsid w:val="002A4BB1"/>
    <w:rsid w:val="002A4C04"/>
    <w:rsid w:val="002A4E0E"/>
    <w:rsid w:val="002A4F95"/>
    <w:rsid w:val="002A5403"/>
    <w:rsid w:val="002A56DA"/>
    <w:rsid w:val="002A571E"/>
    <w:rsid w:val="002A59FD"/>
    <w:rsid w:val="002A5DA0"/>
    <w:rsid w:val="002A5FBC"/>
    <w:rsid w:val="002A65FE"/>
    <w:rsid w:val="002A6669"/>
    <w:rsid w:val="002A69BC"/>
    <w:rsid w:val="002A69C8"/>
    <w:rsid w:val="002A6DDE"/>
    <w:rsid w:val="002A7272"/>
    <w:rsid w:val="002A7556"/>
    <w:rsid w:val="002A78E4"/>
    <w:rsid w:val="002A7E8B"/>
    <w:rsid w:val="002B0F56"/>
    <w:rsid w:val="002B16E0"/>
    <w:rsid w:val="002B1A2F"/>
    <w:rsid w:val="002B1AD9"/>
    <w:rsid w:val="002B1B05"/>
    <w:rsid w:val="002B1D72"/>
    <w:rsid w:val="002B1E91"/>
    <w:rsid w:val="002B22EF"/>
    <w:rsid w:val="002B23C7"/>
    <w:rsid w:val="002B278A"/>
    <w:rsid w:val="002B27A0"/>
    <w:rsid w:val="002B3111"/>
    <w:rsid w:val="002B312C"/>
    <w:rsid w:val="002B32FC"/>
    <w:rsid w:val="002B3BCE"/>
    <w:rsid w:val="002B3E02"/>
    <w:rsid w:val="002B3FAD"/>
    <w:rsid w:val="002B407B"/>
    <w:rsid w:val="002B417F"/>
    <w:rsid w:val="002B468E"/>
    <w:rsid w:val="002B4A1D"/>
    <w:rsid w:val="002B4DA6"/>
    <w:rsid w:val="002B4F0D"/>
    <w:rsid w:val="002B5024"/>
    <w:rsid w:val="002B525E"/>
    <w:rsid w:val="002B59CA"/>
    <w:rsid w:val="002B5BA7"/>
    <w:rsid w:val="002B5FB0"/>
    <w:rsid w:val="002B626A"/>
    <w:rsid w:val="002B69F7"/>
    <w:rsid w:val="002B6BE2"/>
    <w:rsid w:val="002B709D"/>
    <w:rsid w:val="002B70F6"/>
    <w:rsid w:val="002B7189"/>
    <w:rsid w:val="002B7900"/>
    <w:rsid w:val="002B7948"/>
    <w:rsid w:val="002C0060"/>
    <w:rsid w:val="002C0078"/>
    <w:rsid w:val="002C0B24"/>
    <w:rsid w:val="002C0B97"/>
    <w:rsid w:val="002C10F7"/>
    <w:rsid w:val="002C1218"/>
    <w:rsid w:val="002C134A"/>
    <w:rsid w:val="002C1409"/>
    <w:rsid w:val="002C18B4"/>
    <w:rsid w:val="002C1E79"/>
    <w:rsid w:val="002C1E98"/>
    <w:rsid w:val="002C1E9C"/>
    <w:rsid w:val="002C2270"/>
    <w:rsid w:val="002C22E5"/>
    <w:rsid w:val="002C2532"/>
    <w:rsid w:val="002C2C79"/>
    <w:rsid w:val="002C2E51"/>
    <w:rsid w:val="002C2F4A"/>
    <w:rsid w:val="002C30A7"/>
    <w:rsid w:val="002C3DB9"/>
    <w:rsid w:val="002C431F"/>
    <w:rsid w:val="002C4C80"/>
    <w:rsid w:val="002C5202"/>
    <w:rsid w:val="002C522F"/>
    <w:rsid w:val="002C6236"/>
    <w:rsid w:val="002C62A6"/>
    <w:rsid w:val="002C6444"/>
    <w:rsid w:val="002C6677"/>
    <w:rsid w:val="002C6BA0"/>
    <w:rsid w:val="002C6F73"/>
    <w:rsid w:val="002C70A1"/>
    <w:rsid w:val="002C7C1A"/>
    <w:rsid w:val="002C7E63"/>
    <w:rsid w:val="002D07DD"/>
    <w:rsid w:val="002D0E5F"/>
    <w:rsid w:val="002D11A3"/>
    <w:rsid w:val="002D1503"/>
    <w:rsid w:val="002D16DB"/>
    <w:rsid w:val="002D18FC"/>
    <w:rsid w:val="002D19B4"/>
    <w:rsid w:val="002D20A7"/>
    <w:rsid w:val="002D20EC"/>
    <w:rsid w:val="002D20FB"/>
    <w:rsid w:val="002D21E4"/>
    <w:rsid w:val="002D22A0"/>
    <w:rsid w:val="002D2B57"/>
    <w:rsid w:val="002D2F09"/>
    <w:rsid w:val="002D33D6"/>
    <w:rsid w:val="002D34BC"/>
    <w:rsid w:val="002D35D0"/>
    <w:rsid w:val="002D3A99"/>
    <w:rsid w:val="002D3E64"/>
    <w:rsid w:val="002D3F35"/>
    <w:rsid w:val="002D4703"/>
    <w:rsid w:val="002D535D"/>
    <w:rsid w:val="002D548B"/>
    <w:rsid w:val="002D58E5"/>
    <w:rsid w:val="002D60FB"/>
    <w:rsid w:val="002D62EA"/>
    <w:rsid w:val="002D6996"/>
    <w:rsid w:val="002D6AB5"/>
    <w:rsid w:val="002D7D47"/>
    <w:rsid w:val="002E0263"/>
    <w:rsid w:val="002E0B8F"/>
    <w:rsid w:val="002E0C25"/>
    <w:rsid w:val="002E116E"/>
    <w:rsid w:val="002E149C"/>
    <w:rsid w:val="002E1AA5"/>
    <w:rsid w:val="002E1E43"/>
    <w:rsid w:val="002E26B3"/>
    <w:rsid w:val="002E2D95"/>
    <w:rsid w:val="002E31A4"/>
    <w:rsid w:val="002E4172"/>
    <w:rsid w:val="002E4569"/>
    <w:rsid w:val="002E45C6"/>
    <w:rsid w:val="002E6559"/>
    <w:rsid w:val="002E685A"/>
    <w:rsid w:val="002E6ABC"/>
    <w:rsid w:val="002E75A6"/>
    <w:rsid w:val="002E75F5"/>
    <w:rsid w:val="002F00FF"/>
    <w:rsid w:val="002F020A"/>
    <w:rsid w:val="002F03C5"/>
    <w:rsid w:val="002F0CC6"/>
    <w:rsid w:val="002F0FF8"/>
    <w:rsid w:val="002F11F3"/>
    <w:rsid w:val="002F148F"/>
    <w:rsid w:val="002F1911"/>
    <w:rsid w:val="002F1D8C"/>
    <w:rsid w:val="002F1EE5"/>
    <w:rsid w:val="002F2CDC"/>
    <w:rsid w:val="002F2D68"/>
    <w:rsid w:val="002F3582"/>
    <w:rsid w:val="002F3C64"/>
    <w:rsid w:val="002F3F2F"/>
    <w:rsid w:val="002F43F5"/>
    <w:rsid w:val="002F460A"/>
    <w:rsid w:val="002F46E1"/>
    <w:rsid w:val="002F4D7C"/>
    <w:rsid w:val="002F51C1"/>
    <w:rsid w:val="002F52A7"/>
    <w:rsid w:val="002F540A"/>
    <w:rsid w:val="002F5C0F"/>
    <w:rsid w:val="002F6316"/>
    <w:rsid w:val="002F660C"/>
    <w:rsid w:val="002F68F3"/>
    <w:rsid w:val="002F6A62"/>
    <w:rsid w:val="002F6C84"/>
    <w:rsid w:val="002F6FE1"/>
    <w:rsid w:val="002F703C"/>
    <w:rsid w:val="002F7171"/>
    <w:rsid w:val="002F7672"/>
    <w:rsid w:val="002F79F4"/>
    <w:rsid w:val="002F7FCB"/>
    <w:rsid w:val="0030063B"/>
    <w:rsid w:val="003006A0"/>
    <w:rsid w:val="003007B5"/>
    <w:rsid w:val="00300AA0"/>
    <w:rsid w:val="0030137B"/>
    <w:rsid w:val="0030172B"/>
    <w:rsid w:val="0030177E"/>
    <w:rsid w:val="00301897"/>
    <w:rsid w:val="00301B2D"/>
    <w:rsid w:val="00301E85"/>
    <w:rsid w:val="00302084"/>
    <w:rsid w:val="00302635"/>
    <w:rsid w:val="00302826"/>
    <w:rsid w:val="00302CD5"/>
    <w:rsid w:val="00302EA9"/>
    <w:rsid w:val="00303552"/>
    <w:rsid w:val="0030383E"/>
    <w:rsid w:val="003038AA"/>
    <w:rsid w:val="00303ADC"/>
    <w:rsid w:val="00303AFA"/>
    <w:rsid w:val="00303B82"/>
    <w:rsid w:val="00303FD9"/>
    <w:rsid w:val="00304161"/>
    <w:rsid w:val="00304678"/>
    <w:rsid w:val="00304D95"/>
    <w:rsid w:val="00305763"/>
    <w:rsid w:val="00305947"/>
    <w:rsid w:val="00306264"/>
    <w:rsid w:val="00306732"/>
    <w:rsid w:val="00306A0B"/>
    <w:rsid w:val="003070FA"/>
    <w:rsid w:val="00307186"/>
    <w:rsid w:val="00307324"/>
    <w:rsid w:val="003077A5"/>
    <w:rsid w:val="00307F9B"/>
    <w:rsid w:val="00310188"/>
    <w:rsid w:val="003103BE"/>
    <w:rsid w:val="00310409"/>
    <w:rsid w:val="00310F45"/>
    <w:rsid w:val="00311460"/>
    <w:rsid w:val="00311C17"/>
    <w:rsid w:val="00311E4A"/>
    <w:rsid w:val="00311F2E"/>
    <w:rsid w:val="003121A6"/>
    <w:rsid w:val="00312777"/>
    <w:rsid w:val="003127D5"/>
    <w:rsid w:val="00312878"/>
    <w:rsid w:val="00312B67"/>
    <w:rsid w:val="003131DA"/>
    <w:rsid w:val="00313290"/>
    <w:rsid w:val="003132D1"/>
    <w:rsid w:val="00313783"/>
    <w:rsid w:val="003137D1"/>
    <w:rsid w:val="003137E7"/>
    <w:rsid w:val="00313C71"/>
    <w:rsid w:val="00313C7C"/>
    <w:rsid w:val="00313D44"/>
    <w:rsid w:val="00314563"/>
    <w:rsid w:val="003148D6"/>
    <w:rsid w:val="00314B9F"/>
    <w:rsid w:val="00314BF3"/>
    <w:rsid w:val="003150A6"/>
    <w:rsid w:val="003155D2"/>
    <w:rsid w:val="003155D5"/>
    <w:rsid w:val="0031567F"/>
    <w:rsid w:val="00315A8B"/>
    <w:rsid w:val="0031643E"/>
    <w:rsid w:val="00316E30"/>
    <w:rsid w:val="003174A2"/>
    <w:rsid w:val="00317C18"/>
    <w:rsid w:val="00317DE3"/>
    <w:rsid w:val="00317E09"/>
    <w:rsid w:val="00320048"/>
    <w:rsid w:val="00320566"/>
    <w:rsid w:val="00320993"/>
    <w:rsid w:val="00320996"/>
    <w:rsid w:val="00320DBB"/>
    <w:rsid w:val="00321823"/>
    <w:rsid w:val="00321887"/>
    <w:rsid w:val="003218FA"/>
    <w:rsid w:val="003223DE"/>
    <w:rsid w:val="003226F3"/>
    <w:rsid w:val="0032278C"/>
    <w:rsid w:val="003228AC"/>
    <w:rsid w:val="003228EA"/>
    <w:rsid w:val="00322B57"/>
    <w:rsid w:val="00322E4F"/>
    <w:rsid w:val="00322FCD"/>
    <w:rsid w:val="0032310A"/>
    <w:rsid w:val="00323783"/>
    <w:rsid w:val="00323784"/>
    <w:rsid w:val="00323DC0"/>
    <w:rsid w:val="00323F7B"/>
    <w:rsid w:val="003240F6"/>
    <w:rsid w:val="00324208"/>
    <w:rsid w:val="0032458F"/>
    <w:rsid w:val="003245AA"/>
    <w:rsid w:val="00324AF7"/>
    <w:rsid w:val="003259A3"/>
    <w:rsid w:val="00325A7A"/>
    <w:rsid w:val="00325ABC"/>
    <w:rsid w:val="00325D2A"/>
    <w:rsid w:val="00325DDA"/>
    <w:rsid w:val="0032670D"/>
    <w:rsid w:val="00326ED8"/>
    <w:rsid w:val="00326F1D"/>
    <w:rsid w:val="00327D35"/>
    <w:rsid w:val="00330385"/>
    <w:rsid w:val="003308AC"/>
    <w:rsid w:val="00330B40"/>
    <w:rsid w:val="00330B78"/>
    <w:rsid w:val="00331002"/>
    <w:rsid w:val="003311C4"/>
    <w:rsid w:val="0033180A"/>
    <w:rsid w:val="0033185B"/>
    <w:rsid w:val="00331FBE"/>
    <w:rsid w:val="0033253F"/>
    <w:rsid w:val="003327A4"/>
    <w:rsid w:val="0033295D"/>
    <w:rsid w:val="0033296A"/>
    <w:rsid w:val="00332DFF"/>
    <w:rsid w:val="00332E65"/>
    <w:rsid w:val="00333128"/>
    <w:rsid w:val="00333223"/>
    <w:rsid w:val="00333B6C"/>
    <w:rsid w:val="00333D8A"/>
    <w:rsid w:val="003346CE"/>
    <w:rsid w:val="00334AE3"/>
    <w:rsid w:val="00334DF1"/>
    <w:rsid w:val="0033515F"/>
    <w:rsid w:val="00335467"/>
    <w:rsid w:val="00335474"/>
    <w:rsid w:val="003356C8"/>
    <w:rsid w:val="00335895"/>
    <w:rsid w:val="00335AFA"/>
    <w:rsid w:val="00335C61"/>
    <w:rsid w:val="003367B9"/>
    <w:rsid w:val="00337797"/>
    <w:rsid w:val="003377BE"/>
    <w:rsid w:val="00340878"/>
    <w:rsid w:val="00340B7E"/>
    <w:rsid w:val="00340BFC"/>
    <w:rsid w:val="00340CD3"/>
    <w:rsid w:val="00340D58"/>
    <w:rsid w:val="00341011"/>
    <w:rsid w:val="0034111B"/>
    <w:rsid w:val="00341440"/>
    <w:rsid w:val="003414D2"/>
    <w:rsid w:val="003416BB"/>
    <w:rsid w:val="003417AD"/>
    <w:rsid w:val="00341A8C"/>
    <w:rsid w:val="003422F0"/>
    <w:rsid w:val="0034257E"/>
    <w:rsid w:val="00342877"/>
    <w:rsid w:val="00342895"/>
    <w:rsid w:val="003428A6"/>
    <w:rsid w:val="0034333F"/>
    <w:rsid w:val="00343DB9"/>
    <w:rsid w:val="00344502"/>
    <w:rsid w:val="00344972"/>
    <w:rsid w:val="0034538F"/>
    <w:rsid w:val="00345754"/>
    <w:rsid w:val="003459BC"/>
    <w:rsid w:val="00345A10"/>
    <w:rsid w:val="00345B71"/>
    <w:rsid w:val="00346394"/>
    <w:rsid w:val="003469F1"/>
    <w:rsid w:val="00346A8C"/>
    <w:rsid w:val="00346C96"/>
    <w:rsid w:val="00346F98"/>
    <w:rsid w:val="00347009"/>
    <w:rsid w:val="00347992"/>
    <w:rsid w:val="00347A62"/>
    <w:rsid w:val="00347D0F"/>
    <w:rsid w:val="00347E52"/>
    <w:rsid w:val="00347ECF"/>
    <w:rsid w:val="003501F6"/>
    <w:rsid w:val="00350984"/>
    <w:rsid w:val="00350E74"/>
    <w:rsid w:val="00351D3A"/>
    <w:rsid w:val="00352335"/>
    <w:rsid w:val="00352505"/>
    <w:rsid w:val="003525E8"/>
    <w:rsid w:val="003528AE"/>
    <w:rsid w:val="00352904"/>
    <w:rsid w:val="00352A62"/>
    <w:rsid w:val="00352B17"/>
    <w:rsid w:val="0035309B"/>
    <w:rsid w:val="0035403B"/>
    <w:rsid w:val="0035452D"/>
    <w:rsid w:val="00354A12"/>
    <w:rsid w:val="00354FD7"/>
    <w:rsid w:val="00355116"/>
    <w:rsid w:val="00355379"/>
    <w:rsid w:val="00355AC5"/>
    <w:rsid w:val="0035613B"/>
    <w:rsid w:val="003561CB"/>
    <w:rsid w:val="00356253"/>
    <w:rsid w:val="00356756"/>
    <w:rsid w:val="00356AA4"/>
    <w:rsid w:val="003571FB"/>
    <w:rsid w:val="0035750A"/>
    <w:rsid w:val="0035764B"/>
    <w:rsid w:val="00357680"/>
    <w:rsid w:val="003576F7"/>
    <w:rsid w:val="00357982"/>
    <w:rsid w:val="00357D33"/>
    <w:rsid w:val="0036059C"/>
    <w:rsid w:val="003607BC"/>
    <w:rsid w:val="003607C5"/>
    <w:rsid w:val="00360AD9"/>
    <w:rsid w:val="00360CF1"/>
    <w:rsid w:val="00360DA1"/>
    <w:rsid w:val="00360DAA"/>
    <w:rsid w:val="003611C4"/>
    <w:rsid w:val="003614B0"/>
    <w:rsid w:val="003617B8"/>
    <w:rsid w:val="00361E66"/>
    <w:rsid w:val="00362919"/>
    <w:rsid w:val="00362B31"/>
    <w:rsid w:val="00362C4B"/>
    <w:rsid w:val="00362D1B"/>
    <w:rsid w:val="003634EA"/>
    <w:rsid w:val="00363A15"/>
    <w:rsid w:val="00363CDC"/>
    <w:rsid w:val="00363ECF"/>
    <w:rsid w:val="003646FB"/>
    <w:rsid w:val="00364B2A"/>
    <w:rsid w:val="00364C5E"/>
    <w:rsid w:val="00364EAE"/>
    <w:rsid w:val="00365560"/>
    <w:rsid w:val="00365701"/>
    <w:rsid w:val="0036573A"/>
    <w:rsid w:val="00365E23"/>
    <w:rsid w:val="0036635B"/>
    <w:rsid w:val="0036668C"/>
    <w:rsid w:val="003669A6"/>
    <w:rsid w:val="00366BFF"/>
    <w:rsid w:val="00367382"/>
    <w:rsid w:val="0036747E"/>
    <w:rsid w:val="00367C79"/>
    <w:rsid w:val="003701AC"/>
    <w:rsid w:val="00370645"/>
    <w:rsid w:val="00370B30"/>
    <w:rsid w:val="00370CBF"/>
    <w:rsid w:val="00371090"/>
    <w:rsid w:val="003716BA"/>
    <w:rsid w:val="00371E98"/>
    <w:rsid w:val="003725BF"/>
    <w:rsid w:val="00372773"/>
    <w:rsid w:val="003728D7"/>
    <w:rsid w:val="0037312C"/>
    <w:rsid w:val="003731C3"/>
    <w:rsid w:val="00373F94"/>
    <w:rsid w:val="00374200"/>
    <w:rsid w:val="003742E9"/>
    <w:rsid w:val="00374549"/>
    <w:rsid w:val="00374761"/>
    <w:rsid w:val="0037484D"/>
    <w:rsid w:val="00374C13"/>
    <w:rsid w:val="00374F48"/>
    <w:rsid w:val="003756A8"/>
    <w:rsid w:val="003759E2"/>
    <w:rsid w:val="0037647F"/>
    <w:rsid w:val="00376B6A"/>
    <w:rsid w:val="0037705C"/>
    <w:rsid w:val="0037744F"/>
    <w:rsid w:val="003777E2"/>
    <w:rsid w:val="00377A00"/>
    <w:rsid w:val="00377E05"/>
    <w:rsid w:val="0038054D"/>
    <w:rsid w:val="00381046"/>
    <w:rsid w:val="00381260"/>
    <w:rsid w:val="00381F15"/>
    <w:rsid w:val="003821E7"/>
    <w:rsid w:val="00382326"/>
    <w:rsid w:val="0038251E"/>
    <w:rsid w:val="00382526"/>
    <w:rsid w:val="0038258C"/>
    <w:rsid w:val="00382636"/>
    <w:rsid w:val="00382A75"/>
    <w:rsid w:val="00382F70"/>
    <w:rsid w:val="00382F73"/>
    <w:rsid w:val="003831BC"/>
    <w:rsid w:val="003832AD"/>
    <w:rsid w:val="003837CD"/>
    <w:rsid w:val="00383846"/>
    <w:rsid w:val="0038391C"/>
    <w:rsid w:val="00383BA8"/>
    <w:rsid w:val="0038461D"/>
    <w:rsid w:val="00384693"/>
    <w:rsid w:val="0038480A"/>
    <w:rsid w:val="00384AB5"/>
    <w:rsid w:val="00384C92"/>
    <w:rsid w:val="00384D9B"/>
    <w:rsid w:val="00384DD8"/>
    <w:rsid w:val="00384F61"/>
    <w:rsid w:val="003852C5"/>
    <w:rsid w:val="0038555F"/>
    <w:rsid w:val="0038567B"/>
    <w:rsid w:val="00385912"/>
    <w:rsid w:val="00385979"/>
    <w:rsid w:val="00385D3D"/>
    <w:rsid w:val="00385DDD"/>
    <w:rsid w:val="003861D5"/>
    <w:rsid w:val="00386D50"/>
    <w:rsid w:val="00387141"/>
    <w:rsid w:val="00387EAE"/>
    <w:rsid w:val="00387EC3"/>
    <w:rsid w:val="003900E9"/>
    <w:rsid w:val="0039064C"/>
    <w:rsid w:val="00390685"/>
    <w:rsid w:val="0039114E"/>
    <w:rsid w:val="00391591"/>
    <w:rsid w:val="00391716"/>
    <w:rsid w:val="0039191D"/>
    <w:rsid w:val="00391ABF"/>
    <w:rsid w:val="00391E30"/>
    <w:rsid w:val="00391E36"/>
    <w:rsid w:val="00392145"/>
    <w:rsid w:val="0039226A"/>
    <w:rsid w:val="003922C1"/>
    <w:rsid w:val="003924E4"/>
    <w:rsid w:val="0039263C"/>
    <w:rsid w:val="0039291E"/>
    <w:rsid w:val="00392DDE"/>
    <w:rsid w:val="003936DF"/>
    <w:rsid w:val="00393895"/>
    <w:rsid w:val="00393CE6"/>
    <w:rsid w:val="00393EDF"/>
    <w:rsid w:val="00394211"/>
    <w:rsid w:val="0039438A"/>
    <w:rsid w:val="00394791"/>
    <w:rsid w:val="003947BF"/>
    <w:rsid w:val="00395229"/>
    <w:rsid w:val="00395286"/>
    <w:rsid w:val="00395F99"/>
    <w:rsid w:val="00396437"/>
    <w:rsid w:val="0039687E"/>
    <w:rsid w:val="00396A34"/>
    <w:rsid w:val="00396DC3"/>
    <w:rsid w:val="0039769A"/>
    <w:rsid w:val="003A0277"/>
    <w:rsid w:val="003A0316"/>
    <w:rsid w:val="003A063D"/>
    <w:rsid w:val="003A090B"/>
    <w:rsid w:val="003A0E93"/>
    <w:rsid w:val="003A12D7"/>
    <w:rsid w:val="003A13DE"/>
    <w:rsid w:val="003A17C3"/>
    <w:rsid w:val="003A197E"/>
    <w:rsid w:val="003A21F8"/>
    <w:rsid w:val="003A284B"/>
    <w:rsid w:val="003A2A56"/>
    <w:rsid w:val="003A2D67"/>
    <w:rsid w:val="003A3642"/>
    <w:rsid w:val="003A36CE"/>
    <w:rsid w:val="003A444D"/>
    <w:rsid w:val="003A46E9"/>
    <w:rsid w:val="003A472D"/>
    <w:rsid w:val="003A4FFA"/>
    <w:rsid w:val="003A5101"/>
    <w:rsid w:val="003A510B"/>
    <w:rsid w:val="003A550E"/>
    <w:rsid w:val="003A5B19"/>
    <w:rsid w:val="003A5C62"/>
    <w:rsid w:val="003A5D6F"/>
    <w:rsid w:val="003A5D88"/>
    <w:rsid w:val="003A63DB"/>
    <w:rsid w:val="003A684C"/>
    <w:rsid w:val="003A6A5D"/>
    <w:rsid w:val="003A6EBC"/>
    <w:rsid w:val="003A77A6"/>
    <w:rsid w:val="003A7D3E"/>
    <w:rsid w:val="003B01FF"/>
    <w:rsid w:val="003B0B3A"/>
    <w:rsid w:val="003B0DB6"/>
    <w:rsid w:val="003B0E84"/>
    <w:rsid w:val="003B10A8"/>
    <w:rsid w:val="003B1280"/>
    <w:rsid w:val="003B14D9"/>
    <w:rsid w:val="003B1636"/>
    <w:rsid w:val="003B197A"/>
    <w:rsid w:val="003B2537"/>
    <w:rsid w:val="003B3072"/>
    <w:rsid w:val="003B3EF6"/>
    <w:rsid w:val="003B41FC"/>
    <w:rsid w:val="003B45C0"/>
    <w:rsid w:val="003B45E0"/>
    <w:rsid w:val="003B4634"/>
    <w:rsid w:val="003B4DB9"/>
    <w:rsid w:val="003B51ED"/>
    <w:rsid w:val="003B579A"/>
    <w:rsid w:val="003B5958"/>
    <w:rsid w:val="003B61EE"/>
    <w:rsid w:val="003B6FEC"/>
    <w:rsid w:val="003B70FD"/>
    <w:rsid w:val="003B769E"/>
    <w:rsid w:val="003B7C0A"/>
    <w:rsid w:val="003B7C95"/>
    <w:rsid w:val="003C0190"/>
    <w:rsid w:val="003C021F"/>
    <w:rsid w:val="003C048B"/>
    <w:rsid w:val="003C0C33"/>
    <w:rsid w:val="003C0E9A"/>
    <w:rsid w:val="003C0FB8"/>
    <w:rsid w:val="003C105F"/>
    <w:rsid w:val="003C2DBF"/>
    <w:rsid w:val="003C2F67"/>
    <w:rsid w:val="003C30BF"/>
    <w:rsid w:val="003C33A6"/>
    <w:rsid w:val="003C37A3"/>
    <w:rsid w:val="003C3DDE"/>
    <w:rsid w:val="003C4044"/>
    <w:rsid w:val="003C41B5"/>
    <w:rsid w:val="003C4BBF"/>
    <w:rsid w:val="003C4C2D"/>
    <w:rsid w:val="003C4D39"/>
    <w:rsid w:val="003C521E"/>
    <w:rsid w:val="003C54A5"/>
    <w:rsid w:val="003C571A"/>
    <w:rsid w:val="003C586B"/>
    <w:rsid w:val="003C590E"/>
    <w:rsid w:val="003C594E"/>
    <w:rsid w:val="003C5C16"/>
    <w:rsid w:val="003C6565"/>
    <w:rsid w:val="003C690F"/>
    <w:rsid w:val="003C7091"/>
    <w:rsid w:val="003C7113"/>
    <w:rsid w:val="003C7212"/>
    <w:rsid w:val="003C733C"/>
    <w:rsid w:val="003C7E88"/>
    <w:rsid w:val="003D04D6"/>
    <w:rsid w:val="003D0685"/>
    <w:rsid w:val="003D068D"/>
    <w:rsid w:val="003D0AB5"/>
    <w:rsid w:val="003D0BAF"/>
    <w:rsid w:val="003D0C96"/>
    <w:rsid w:val="003D0D3C"/>
    <w:rsid w:val="003D1163"/>
    <w:rsid w:val="003D188F"/>
    <w:rsid w:val="003D1895"/>
    <w:rsid w:val="003D1C3F"/>
    <w:rsid w:val="003D1E1C"/>
    <w:rsid w:val="003D1FF9"/>
    <w:rsid w:val="003D23BC"/>
    <w:rsid w:val="003D2A68"/>
    <w:rsid w:val="003D2A86"/>
    <w:rsid w:val="003D2DC7"/>
    <w:rsid w:val="003D2EFC"/>
    <w:rsid w:val="003D3EC6"/>
    <w:rsid w:val="003D43F0"/>
    <w:rsid w:val="003D4882"/>
    <w:rsid w:val="003D4F5C"/>
    <w:rsid w:val="003D50AF"/>
    <w:rsid w:val="003D583D"/>
    <w:rsid w:val="003D58FC"/>
    <w:rsid w:val="003D5A9B"/>
    <w:rsid w:val="003D5AB0"/>
    <w:rsid w:val="003D5E6C"/>
    <w:rsid w:val="003D5F07"/>
    <w:rsid w:val="003D6A9A"/>
    <w:rsid w:val="003D6AE2"/>
    <w:rsid w:val="003D713A"/>
    <w:rsid w:val="003D771E"/>
    <w:rsid w:val="003D7742"/>
    <w:rsid w:val="003D7AE6"/>
    <w:rsid w:val="003E020B"/>
    <w:rsid w:val="003E039A"/>
    <w:rsid w:val="003E0406"/>
    <w:rsid w:val="003E0471"/>
    <w:rsid w:val="003E0988"/>
    <w:rsid w:val="003E10F4"/>
    <w:rsid w:val="003E126E"/>
    <w:rsid w:val="003E151E"/>
    <w:rsid w:val="003E1535"/>
    <w:rsid w:val="003E163A"/>
    <w:rsid w:val="003E1C08"/>
    <w:rsid w:val="003E1C42"/>
    <w:rsid w:val="003E1DC0"/>
    <w:rsid w:val="003E2428"/>
    <w:rsid w:val="003E2D0C"/>
    <w:rsid w:val="003E31BE"/>
    <w:rsid w:val="003E35CF"/>
    <w:rsid w:val="003E3B0F"/>
    <w:rsid w:val="003E3CBD"/>
    <w:rsid w:val="003E3E94"/>
    <w:rsid w:val="003E3E9A"/>
    <w:rsid w:val="003E4721"/>
    <w:rsid w:val="003E48C9"/>
    <w:rsid w:val="003E5015"/>
    <w:rsid w:val="003E5158"/>
    <w:rsid w:val="003E526A"/>
    <w:rsid w:val="003E5405"/>
    <w:rsid w:val="003E5996"/>
    <w:rsid w:val="003E6423"/>
    <w:rsid w:val="003E6513"/>
    <w:rsid w:val="003E710B"/>
    <w:rsid w:val="003E7A91"/>
    <w:rsid w:val="003E7B17"/>
    <w:rsid w:val="003E7C9B"/>
    <w:rsid w:val="003F12CE"/>
    <w:rsid w:val="003F1776"/>
    <w:rsid w:val="003F1843"/>
    <w:rsid w:val="003F1B52"/>
    <w:rsid w:val="003F20A4"/>
    <w:rsid w:val="003F20DE"/>
    <w:rsid w:val="003F23B4"/>
    <w:rsid w:val="003F2764"/>
    <w:rsid w:val="003F32A0"/>
    <w:rsid w:val="003F3325"/>
    <w:rsid w:val="003F340D"/>
    <w:rsid w:val="003F3ACB"/>
    <w:rsid w:val="003F3FAB"/>
    <w:rsid w:val="003F40D1"/>
    <w:rsid w:val="003F4F84"/>
    <w:rsid w:val="003F516E"/>
    <w:rsid w:val="003F5716"/>
    <w:rsid w:val="003F60C2"/>
    <w:rsid w:val="003F698E"/>
    <w:rsid w:val="003F6A94"/>
    <w:rsid w:val="003F704B"/>
    <w:rsid w:val="003F74D8"/>
    <w:rsid w:val="003F767A"/>
    <w:rsid w:val="003F76F6"/>
    <w:rsid w:val="003F76FC"/>
    <w:rsid w:val="003F7758"/>
    <w:rsid w:val="003F7B4F"/>
    <w:rsid w:val="004003C6"/>
    <w:rsid w:val="004008A0"/>
    <w:rsid w:val="00400E28"/>
    <w:rsid w:val="00401287"/>
    <w:rsid w:val="0040218F"/>
    <w:rsid w:val="00402274"/>
    <w:rsid w:val="00402530"/>
    <w:rsid w:val="00402AD4"/>
    <w:rsid w:val="0040356E"/>
    <w:rsid w:val="00403D3C"/>
    <w:rsid w:val="00403F36"/>
    <w:rsid w:val="004040FE"/>
    <w:rsid w:val="00404785"/>
    <w:rsid w:val="00404F12"/>
    <w:rsid w:val="00404F2A"/>
    <w:rsid w:val="00405490"/>
    <w:rsid w:val="0040554F"/>
    <w:rsid w:val="00405B29"/>
    <w:rsid w:val="00405FB4"/>
    <w:rsid w:val="004062D7"/>
    <w:rsid w:val="004063BD"/>
    <w:rsid w:val="00406B8E"/>
    <w:rsid w:val="00406E86"/>
    <w:rsid w:val="004071AA"/>
    <w:rsid w:val="004071E1"/>
    <w:rsid w:val="00407202"/>
    <w:rsid w:val="00407691"/>
    <w:rsid w:val="00407B1E"/>
    <w:rsid w:val="00407B24"/>
    <w:rsid w:val="00407E17"/>
    <w:rsid w:val="00410386"/>
    <w:rsid w:val="004105C1"/>
    <w:rsid w:val="00410BBB"/>
    <w:rsid w:val="004115F5"/>
    <w:rsid w:val="00411607"/>
    <w:rsid w:val="00411C04"/>
    <w:rsid w:val="00411EB7"/>
    <w:rsid w:val="00411F9F"/>
    <w:rsid w:val="00412366"/>
    <w:rsid w:val="004123F4"/>
    <w:rsid w:val="00412488"/>
    <w:rsid w:val="00412E46"/>
    <w:rsid w:val="00414424"/>
    <w:rsid w:val="00414636"/>
    <w:rsid w:val="00414936"/>
    <w:rsid w:val="00414D29"/>
    <w:rsid w:val="0041530D"/>
    <w:rsid w:val="00415552"/>
    <w:rsid w:val="00415807"/>
    <w:rsid w:val="0041663E"/>
    <w:rsid w:val="00416702"/>
    <w:rsid w:val="004169B0"/>
    <w:rsid w:val="00416D3B"/>
    <w:rsid w:val="00416F71"/>
    <w:rsid w:val="00417431"/>
    <w:rsid w:val="0041773E"/>
    <w:rsid w:val="00417B83"/>
    <w:rsid w:val="00417C08"/>
    <w:rsid w:val="004200FC"/>
    <w:rsid w:val="00420984"/>
    <w:rsid w:val="00420A6E"/>
    <w:rsid w:val="00420BA9"/>
    <w:rsid w:val="0042118C"/>
    <w:rsid w:val="004214FD"/>
    <w:rsid w:val="004216A1"/>
    <w:rsid w:val="004216E4"/>
    <w:rsid w:val="0042209B"/>
    <w:rsid w:val="0042213B"/>
    <w:rsid w:val="00422195"/>
    <w:rsid w:val="004226E7"/>
    <w:rsid w:val="00422C3B"/>
    <w:rsid w:val="00422DF0"/>
    <w:rsid w:val="00423689"/>
    <w:rsid w:val="004237D9"/>
    <w:rsid w:val="004237DE"/>
    <w:rsid w:val="00423847"/>
    <w:rsid w:val="00423B1B"/>
    <w:rsid w:val="00423BCC"/>
    <w:rsid w:val="00423C21"/>
    <w:rsid w:val="00423D4D"/>
    <w:rsid w:val="004242E0"/>
    <w:rsid w:val="0042443E"/>
    <w:rsid w:val="0042466E"/>
    <w:rsid w:val="0042500C"/>
    <w:rsid w:val="004255E6"/>
    <w:rsid w:val="004256F0"/>
    <w:rsid w:val="004257F8"/>
    <w:rsid w:val="00425B7D"/>
    <w:rsid w:val="00425D6B"/>
    <w:rsid w:val="0042695B"/>
    <w:rsid w:val="004273AC"/>
    <w:rsid w:val="004276C1"/>
    <w:rsid w:val="00427CC2"/>
    <w:rsid w:val="00430244"/>
    <w:rsid w:val="00430804"/>
    <w:rsid w:val="00432EBC"/>
    <w:rsid w:val="00434DF3"/>
    <w:rsid w:val="00434FF6"/>
    <w:rsid w:val="00435BDC"/>
    <w:rsid w:val="00436A99"/>
    <w:rsid w:val="00436FF7"/>
    <w:rsid w:val="0043720F"/>
    <w:rsid w:val="00437592"/>
    <w:rsid w:val="00437B42"/>
    <w:rsid w:val="00437C27"/>
    <w:rsid w:val="00437C9C"/>
    <w:rsid w:val="0044008A"/>
    <w:rsid w:val="0044058B"/>
    <w:rsid w:val="0044102C"/>
    <w:rsid w:val="004417D8"/>
    <w:rsid w:val="00441C5C"/>
    <w:rsid w:val="00441E22"/>
    <w:rsid w:val="00442016"/>
    <w:rsid w:val="00442327"/>
    <w:rsid w:val="004424D9"/>
    <w:rsid w:val="004426ED"/>
    <w:rsid w:val="00442947"/>
    <w:rsid w:val="00442EB8"/>
    <w:rsid w:val="00442EC8"/>
    <w:rsid w:val="0044308C"/>
    <w:rsid w:val="00443797"/>
    <w:rsid w:val="00443F4D"/>
    <w:rsid w:val="0044443D"/>
    <w:rsid w:val="00444B47"/>
    <w:rsid w:val="00444B5E"/>
    <w:rsid w:val="00445260"/>
    <w:rsid w:val="004456B2"/>
    <w:rsid w:val="00446087"/>
    <w:rsid w:val="0044611D"/>
    <w:rsid w:val="00446ADF"/>
    <w:rsid w:val="00446D39"/>
    <w:rsid w:val="00446FAD"/>
    <w:rsid w:val="00447064"/>
    <w:rsid w:val="0044726D"/>
    <w:rsid w:val="004476C3"/>
    <w:rsid w:val="00447C35"/>
    <w:rsid w:val="00450428"/>
    <w:rsid w:val="00450AF0"/>
    <w:rsid w:val="00450C2E"/>
    <w:rsid w:val="00450C3E"/>
    <w:rsid w:val="00450C9D"/>
    <w:rsid w:val="00450D05"/>
    <w:rsid w:val="00450FB6"/>
    <w:rsid w:val="004510C4"/>
    <w:rsid w:val="004519EA"/>
    <w:rsid w:val="00451B23"/>
    <w:rsid w:val="00452A0A"/>
    <w:rsid w:val="00452B48"/>
    <w:rsid w:val="00452EB4"/>
    <w:rsid w:val="00453B5B"/>
    <w:rsid w:val="00453C6F"/>
    <w:rsid w:val="004544DA"/>
    <w:rsid w:val="004546AB"/>
    <w:rsid w:val="0045548A"/>
    <w:rsid w:val="00455A2B"/>
    <w:rsid w:val="00455C8B"/>
    <w:rsid w:val="00456124"/>
    <w:rsid w:val="00456237"/>
    <w:rsid w:val="0045644C"/>
    <w:rsid w:val="004568C0"/>
    <w:rsid w:val="00456A16"/>
    <w:rsid w:val="00456A88"/>
    <w:rsid w:val="00456C54"/>
    <w:rsid w:val="00456CA0"/>
    <w:rsid w:val="00456E1F"/>
    <w:rsid w:val="004572B1"/>
    <w:rsid w:val="004577C7"/>
    <w:rsid w:val="00460850"/>
    <w:rsid w:val="00460B03"/>
    <w:rsid w:val="00460B37"/>
    <w:rsid w:val="00461694"/>
    <w:rsid w:val="0046177A"/>
    <w:rsid w:val="0046197F"/>
    <w:rsid w:val="00462C53"/>
    <w:rsid w:val="0046305C"/>
    <w:rsid w:val="00463435"/>
    <w:rsid w:val="00463536"/>
    <w:rsid w:val="00463BE8"/>
    <w:rsid w:val="00464220"/>
    <w:rsid w:val="0046433D"/>
    <w:rsid w:val="00464399"/>
    <w:rsid w:val="00464E85"/>
    <w:rsid w:val="0046517B"/>
    <w:rsid w:val="00465293"/>
    <w:rsid w:val="00465503"/>
    <w:rsid w:val="00465C2D"/>
    <w:rsid w:val="00465EBF"/>
    <w:rsid w:val="00466490"/>
    <w:rsid w:val="004665CD"/>
    <w:rsid w:val="004666A1"/>
    <w:rsid w:val="00466E88"/>
    <w:rsid w:val="00467313"/>
    <w:rsid w:val="00467B5D"/>
    <w:rsid w:val="00467D56"/>
    <w:rsid w:val="00470144"/>
    <w:rsid w:val="00470802"/>
    <w:rsid w:val="00471044"/>
    <w:rsid w:val="0047110B"/>
    <w:rsid w:val="00471AFF"/>
    <w:rsid w:val="00471F27"/>
    <w:rsid w:val="00472108"/>
    <w:rsid w:val="00472192"/>
    <w:rsid w:val="00472374"/>
    <w:rsid w:val="00472C8E"/>
    <w:rsid w:val="004730B6"/>
    <w:rsid w:val="0047333D"/>
    <w:rsid w:val="00473624"/>
    <w:rsid w:val="00473671"/>
    <w:rsid w:val="004738EA"/>
    <w:rsid w:val="00473CFC"/>
    <w:rsid w:val="00473E1A"/>
    <w:rsid w:val="00473E5F"/>
    <w:rsid w:val="00473E6F"/>
    <w:rsid w:val="00474290"/>
    <w:rsid w:val="0047429B"/>
    <w:rsid w:val="0047450B"/>
    <w:rsid w:val="0047467E"/>
    <w:rsid w:val="00474A51"/>
    <w:rsid w:val="00474B33"/>
    <w:rsid w:val="00474C30"/>
    <w:rsid w:val="00474D75"/>
    <w:rsid w:val="00475139"/>
    <w:rsid w:val="004751CA"/>
    <w:rsid w:val="004758AE"/>
    <w:rsid w:val="00475935"/>
    <w:rsid w:val="00475BC1"/>
    <w:rsid w:val="004762B1"/>
    <w:rsid w:val="0047667D"/>
    <w:rsid w:val="004772AB"/>
    <w:rsid w:val="004772FA"/>
    <w:rsid w:val="0047739F"/>
    <w:rsid w:val="00477E57"/>
    <w:rsid w:val="00480867"/>
    <w:rsid w:val="00481794"/>
    <w:rsid w:val="00481BA3"/>
    <w:rsid w:val="004822A7"/>
    <w:rsid w:val="0048239B"/>
    <w:rsid w:val="00482834"/>
    <w:rsid w:val="00482C31"/>
    <w:rsid w:val="00483013"/>
    <w:rsid w:val="004831A3"/>
    <w:rsid w:val="0048374D"/>
    <w:rsid w:val="00483758"/>
    <w:rsid w:val="004838CA"/>
    <w:rsid w:val="0048432C"/>
    <w:rsid w:val="004843F9"/>
    <w:rsid w:val="004848A1"/>
    <w:rsid w:val="00484FD5"/>
    <w:rsid w:val="00485F83"/>
    <w:rsid w:val="004860B6"/>
    <w:rsid w:val="00486140"/>
    <w:rsid w:val="0048770D"/>
    <w:rsid w:val="004877B8"/>
    <w:rsid w:val="00487C22"/>
    <w:rsid w:val="00487D34"/>
    <w:rsid w:val="004900D9"/>
    <w:rsid w:val="00490118"/>
    <w:rsid w:val="00490BDA"/>
    <w:rsid w:val="004910DF"/>
    <w:rsid w:val="00491B2C"/>
    <w:rsid w:val="00491B34"/>
    <w:rsid w:val="00491C77"/>
    <w:rsid w:val="00492045"/>
    <w:rsid w:val="0049239F"/>
    <w:rsid w:val="00492AA2"/>
    <w:rsid w:val="00492F01"/>
    <w:rsid w:val="00493172"/>
    <w:rsid w:val="00493250"/>
    <w:rsid w:val="00493ECF"/>
    <w:rsid w:val="004943BF"/>
    <w:rsid w:val="004949D1"/>
    <w:rsid w:val="00494DB5"/>
    <w:rsid w:val="00495181"/>
    <w:rsid w:val="00495402"/>
    <w:rsid w:val="0049558A"/>
    <w:rsid w:val="00495834"/>
    <w:rsid w:val="00495A27"/>
    <w:rsid w:val="00495B68"/>
    <w:rsid w:val="00495E00"/>
    <w:rsid w:val="004960DF"/>
    <w:rsid w:val="00496263"/>
    <w:rsid w:val="0049685F"/>
    <w:rsid w:val="00496F27"/>
    <w:rsid w:val="004974A2"/>
    <w:rsid w:val="0049770D"/>
    <w:rsid w:val="00497E65"/>
    <w:rsid w:val="004A0B68"/>
    <w:rsid w:val="004A0D0A"/>
    <w:rsid w:val="004A1263"/>
    <w:rsid w:val="004A12BA"/>
    <w:rsid w:val="004A1B82"/>
    <w:rsid w:val="004A2129"/>
    <w:rsid w:val="004A2327"/>
    <w:rsid w:val="004A23DA"/>
    <w:rsid w:val="004A23DE"/>
    <w:rsid w:val="004A26AB"/>
    <w:rsid w:val="004A278B"/>
    <w:rsid w:val="004A2ADC"/>
    <w:rsid w:val="004A2B24"/>
    <w:rsid w:val="004A2C55"/>
    <w:rsid w:val="004A2CA7"/>
    <w:rsid w:val="004A3067"/>
    <w:rsid w:val="004A37A5"/>
    <w:rsid w:val="004A3C0E"/>
    <w:rsid w:val="004A3D2F"/>
    <w:rsid w:val="004A3E7A"/>
    <w:rsid w:val="004A48E2"/>
    <w:rsid w:val="004A4F19"/>
    <w:rsid w:val="004A4F6D"/>
    <w:rsid w:val="004A4F80"/>
    <w:rsid w:val="004A522D"/>
    <w:rsid w:val="004A527F"/>
    <w:rsid w:val="004A63A3"/>
    <w:rsid w:val="004A66BC"/>
    <w:rsid w:val="004A68E7"/>
    <w:rsid w:val="004A6A3E"/>
    <w:rsid w:val="004A6BFE"/>
    <w:rsid w:val="004A6D02"/>
    <w:rsid w:val="004A7552"/>
    <w:rsid w:val="004B052E"/>
    <w:rsid w:val="004B059F"/>
    <w:rsid w:val="004B0E6E"/>
    <w:rsid w:val="004B1019"/>
    <w:rsid w:val="004B1282"/>
    <w:rsid w:val="004B1566"/>
    <w:rsid w:val="004B1638"/>
    <w:rsid w:val="004B19D0"/>
    <w:rsid w:val="004B1ECA"/>
    <w:rsid w:val="004B1F23"/>
    <w:rsid w:val="004B2396"/>
    <w:rsid w:val="004B24CB"/>
    <w:rsid w:val="004B2B7C"/>
    <w:rsid w:val="004B2EED"/>
    <w:rsid w:val="004B35F0"/>
    <w:rsid w:val="004B3729"/>
    <w:rsid w:val="004B3C43"/>
    <w:rsid w:val="004B3D3A"/>
    <w:rsid w:val="004B3F31"/>
    <w:rsid w:val="004B42EB"/>
    <w:rsid w:val="004B44CB"/>
    <w:rsid w:val="004B4ABF"/>
    <w:rsid w:val="004B4BD8"/>
    <w:rsid w:val="004B4C91"/>
    <w:rsid w:val="004B4CF8"/>
    <w:rsid w:val="004B4E46"/>
    <w:rsid w:val="004B5D4F"/>
    <w:rsid w:val="004B7280"/>
    <w:rsid w:val="004B747B"/>
    <w:rsid w:val="004B7AC0"/>
    <w:rsid w:val="004B7BA2"/>
    <w:rsid w:val="004B7CC1"/>
    <w:rsid w:val="004C04D9"/>
    <w:rsid w:val="004C05AD"/>
    <w:rsid w:val="004C0850"/>
    <w:rsid w:val="004C0857"/>
    <w:rsid w:val="004C0F7E"/>
    <w:rsid w:val="004C147B"/>
    <w:rsid w:val="004C1AB2"/>
    <w:rsid w:val="004C1F0F"/>
    <w:rsid w:val="004C2B32"/>
    <w:rsid w:val="004C3057"/>
    <w:rsid w:val="004C3C92"/>
    <w:rsid w:val="004C43DB"/>
    <w:rsid w:val="004C469A"/>
    <w:rsid w:val="004C47F9"/>
    <w:rsid w:val="004C4900"/>
    <w:rsid w:val="004C4CF6"/>
    <w:rsid w:val="004C5C3B"/>
    <w:rsid w:val="004C5C6B"/>
    <w:rsid w:val="004C6114"/>
    <w:rsid w:val="004C6234"/>
    <w:rsid w:val="004C6307"/>
    <w:rsid w:val="004C6949"/>
    <w:rsid w:val="004C69CF"/>
    <w:rsid w:val="004C7495"/>
    <w:rsid w:val="004C7991"/>
    <w:rsid w:val="004D0024"/>
    <w:rsid w:val="004D0614"/>
    <w:rsid w:val="004D13B9"/>
    <w:rsid w:val="004D1523"/>
    <w:rsid w:val="004D16F6"/>
    <w:rsid w:val="004D19AD"/>
    <w:rsid w:val="004D1BE3"/>
    <w:rsid w:val="004D1F83"/>
    <w:rsid w:val="004D2158"/>
    <w:rsid w:val="004D21A7"/>
    <w:rsid w:val="004D255A"/>
    <w:rsid w:val="004D261C"/>
    <w:rsid w:val="004D2696"/>
    <w:rsid w:val="004D26DB"/>
    <w:rsid w:val="004D32EB"/>
    <w:rsid w:val="004D3381"/>
    <w:rsid w:val="004D3610"/>
    <w:rsid w:val="004D390D"/>
    <w:rsid w:val="004D40C2"/>
    <w:rsid w:val="004D4540"/>
    <w:rsid w:val="004D4CA1"/>
    <w:rsid w:val="004D52DC"/>
    <w:rsid w:val="004D59C6"/>
    <w:rsid w:val="004D5AE9"/>
    <w:rsid w:val="004D5C91"/>
    <w:rsid w:val="004D5F68"/>
    <w:rsid w:val="004D6533"/>
    <w:rsid w:val="004D67E4"/>
    <w:rsid w:val="004D6B48"/>
    <w:rsid w:val="004D6C5B"/>
    <w:rsid w:val="004D723D"/>
    <w:rsid w:val="004D7871"/>
    <w:rsid w:val="004D7ABB"/>
    <w:rsid w:val="004E000C"/>
    <w:rsid w:val="004E00A1"/>
    <w:rsid w:val="004E00EF"/>
    <w:rsid w:val="004E0699"/>
    <w:rsid w:val="004E1821"/>
    <w:rsid w:val="004E194B"/>
    <w:rsid w:val="004E2195"/>
    <w:rsid w:val="004E2446"/>
    <w:rsid w:val="004E2B62"/>
    <w:rsid w:val="004E2D6C"/>
    <w:rsid w:val="004E2D89"/>
    <w:rsid w:val="004E2E92"/>
    <w:rsid w:val="004E30D1"/>
    <w:rsid w:val="004E32ED"/>
    <w:rsid w:val="004E32FD"/>
    <w:rsid w:val="004E3677"/>
    <w:rsid w:val="004E3823"/>
    <w:rsid w:val="004E38CC"/>
    <w:rsid w:val="004E3D10"/>
    <w:rsid w:val="004E4013"/>
    <w:rsid w:val="004E41AF"/>
    <w:rsid w:val="004E41B1"/>
    <w:rsid w:val="004E47B0"/>
    <w:rsid w:val="004E49A5"/>
    <w:rsid w:val="004E4A0D"/>
    <w:rsid w:val="004E4B1E"/>
    <w:rsid w:val="004E4C1A"/>
    <w:rsid w:val="004E4DFC"/>
    <w:rsid w:val="004E502E"/>
    <w:rsid w:val="004E52AE"/>
    <w:rsid w:val="004E56B0"/>
    <w:rsid w:val="004E586C"/>
    <w:rsid w:val="004E5C32"/>
    <w:rsid w:val="004E5ECA"/>
    <w:rsid w:val="004E6DB4"/>
    <w:rsid w:val="004E6E17"/>
    <w:rsid w:val="004E6F66"/>
    <w:rsid w:val="004E71FB"/>
    <w:rsid w:val="004E75AC"/>
    <w:rsid w:val="004E789C"/>
    <w:rsid w:val="004E7941"/>
    <w:rsid w:val="004E7A65"/>
    <w:rsid w:val="004E7AEF"/>
    <w:rsid w:val="004E7F14"/>
    <w:rsid w:val="004F0486"/>
    <w:rsid w:val="004F0563"/>
    <w:rsid w:val="004F0A14"/>
    <w:rsid w:val="004F0C1C"/>
    <w:rsid w:val="004F10AF"/>
    <w:rsid w:val="004F1142"/>
    <w:rsid w:val="004F1283"/>
    <w:rsid w:val="004F15FC"/>
    <w:rsid w:val="004F260D"/>
    <w:rsid w:val="004F2B44"/>
    <w:rsid w:val="004F30C8"/>
    <w:rsid w:val="004F32DA"/>
    <w:rsid w:val="004F3359"/>
    <w:rsid w:val="004F38F7"/>
    <w:rsid w:val="004F3DC4"/>
    <w:rsid w:val="004F405D"/>
    <w:rsid w:val="004F42CB"/>
    <w:rsid w:val="004F448E"/>
    <w:rsid w:val="004F4600"/>
    <w:rsid w:val="004F4855"/>
    <w:rsid w:val="004F4A04"/>
    <w:rsid w:val="004F4C1D"/>
    <w:rsid w:val="004F4CD0"/>
    <w:rsid w:val="004F4D99"/>
    <w:rsid w:val="004F4F6D"/>
    <w:rsid w:val="004F4F84"/>
    <w:rsid w:val="004F50BF"/>
    <w:rsid w:val="004F5807"/>
    <w:rsid w:val="004F596C"/>
    <w:rsid w:val="004F5B10"/>
    <w:rsid w:val="004F60FB"/>
    <w:rsid w:val="004F649F"/>
    <w:rsid w:val="004F6AAD"/>
    <w:rsid w:val="004F6C98"/>
    <w:rsid w:val="004F7216"/>
    <w:rsid w:val="004F78D8"/>
    <w:rsid w:val="004F7901"/>
    <w:rsid w:val="00500220"/>
    <w:rsid w:val="0050160A"/>
    <w:rsid w:val="0050170E"/>
    <w:rsid w:val="00501A4C"/>
    <w:rsid w:val="00501FDE"/>
    <w:rsid w:val="00502763"/>
    <w:rsid w:val="005028D9"/>
    <w:rsid w:val="00502B2A"/>
    <w:rsid w:val="005030F5"/>
    <w:rsid w:val="00503394"/>
    <w:rsid w:val="00503572"/>
    <w:rsid w:val="00503CDD"/>
    <w:rsid w:val="00503D57"/>
    <w:rsid w:val="00503DB3"/>
    <w:rsid w:val="00503FD2"/>
    <w:rsid w:val="0050436C"/>
    <w:rsid w:val="005047DA"/>
    <w:rsid w:val="00504CFC"/>
    <w:rsid w:val="00505904"/>
    <w:rsid w:val="00505979"/>
    <w:rsid w:val="00505E15"/>
    <w:rsid w:val="00506131"/>
    <w:rsid w:val="00506466"/>
    <w:rsid w:val="005067BD"/>
    <w:rsid w:val="005068F4"/>
    <w:rsid w:val="00506B18"/>
    <w:rsid w:val="00507BB6"/>
    <w:rsid w:val="00507D3E"/>
    <w:rsid w:val="00507DFB"/>
    <w:rsid w:val="00511241"/>
    <w:rsid w:val="00511332"/>
    <w:rsid w:val="00512072"/>
    <w:rsid w:val="005120CE"/>
    <w:rsid w:val="005129E1"/>
    <w:rsid w:val="00512D4C"/>
    <w:rsid w:val="005130FA"/>
    <w:rsid w:val="00513872"/>
    <w:rsid w:val="00513B69"/>
    <w:rsid w:val="005142BD"/>
    <w:rsid w:val="005149DC"/>
    <w:rsid w:val="00514D63"/>
    <w:rsid w:val="005153DF"/>
    <w:rsid w:val="00515452"/>
    <w:rsid w:val="00515685"/>
    <w:rsid w:val="0051589A"/>
    <w:rsid w:val="00515E02"/>
    <w:rsid w:val="00515E0D"/>
    <w:rsid w:val="0051617A"/>
    <w:rsid w:val="00516AC0"/>
    <w:rsid w:val="00517010"/>
    <w:rsid w:val="0051720A"/>
    <w:rsid w:val="00517E80"/>
    <w:rsid w:val="005202C6"/>
    <w:rsid w:val="0052094C"/>
    <w:rsid w:val="00520B77"/>
    <w:rsid w:val="00520E13"/>
    <w:rsid w:val="00521302"/>
    <w:rsid w:val="005213BD"/>
    <w:rsid w:val="005215E0"/>
    <w:rsid w:val="0052254F"/>
    <w:rsid w:val="005225C4"/>
    <w:rsid w:val="005230E3"/>
    <w:rsid w:val="00523956"/>
    <w:rsid w:val="0052419D"/>
    <w:rsid w:val="0052432D"/>
    <w:rsid w:val="00524627"/>
    <w:rsid w:val="00524A90"/>
    <w:rsid w:val="00524C31"/>
    <w:rsid w:val="00524C4E"/>
    <w:rsid w:val="00524C5F"/>
    <w:rsid w:val="00524E8A"/>
    <w:rsid w:val="00525A58"/>
    <w:rsid w:val="00525ABA"/>
    <w:rsid w:val="0052795F"/>
    <w:rsid w:val="00527DBD"/>
    <w:rsid w:val="00527E0E"/>
    <w:rsid w:val="00527F62"/>
    <w:rsid w:val="0053033B"/>
    <w:rsid w:val="005303FF"/>
    <w:rsid w:val="005310AB"/>
    <w:rsid w:val="00531481"/>
    <w:rsid w:val="00531898"/>
    <w:rsid w:val="00531C1D"/>
    <w:rsid w:val="0053208E"/>
    <w:rsid w:val="005325AA"/>
    <w:rsid w:val="005328AE"/>
    <w:rsid w:val="00532A7B"/>
    <w:rsid w:val="00532A9E"/>
    <w:rsid w:val="005330CC"/>
    <w:rsid w:val="005336A8"/>
    <w:rsid w:val="00533BF8"/>
    <w:rsid w:val="00534404"/>
    <w:rsid w:val="00534515"/>
    <w:rsid w:val="0053528F"/>
    <w:rsid w:val="00535F02"/>
    <w:rsid w:val="00535FF6"/>
    <w:rsid w:val="00536315"/>
    <w:rsid w:val="00536362"/>
    <w:rsid w:val="00536B42"/>
    <w:rsid w:val="005370B4"/>
    <w:rsid w:val="00537775"/>
    <w:rsid w:val="00537781"/>
    <w:rsid w:val="005377EA"/>
    <w:rsid w:val="00537BA9"/>
    <w:rsid w:val="005401AA"/>
    <w:rsid w:val="00540476"/>
    <w:rsid w:val="005404FE"/>
    <w:rsid w:val="00540BCA"/>
    <w:rsid w:val="00540E6E"/>
    <w:rsid w:val="0054148A"/>
    <w:rsid w:val="005414DA"/>
    <w:rsid w:val="00541825"/>
    <w:rsid w:val="00541D70"/>
    <w:rsid w:val="00541FC4"/>
    <w:rsid w:val="00542063"/>
    <w:rsid w:val="0054213F"/>
    <w:rsid w:val="005421E8"/>
    <w:rsid w:val="00542289"/>
    <w:rsid w:val="005428A2"/>
    <w:rsid w:val="00542B7D"/>
    <w:rsid w:val="00542C45"/>
    <w:rsid w:val="00542F75"/>
    <w:rsid w:val="0054304D"/>
    <w:rsid w:val="0054344F"/>
    <w:rsid w:val="0054363E"/>
    <w:rsid w:val="00543700"/>
    <w:rsid w:val="00544569"/>
    <w:rsid w:val="0054461D"/>
    <w:rsid w:val="00544655"/>
    <w:rsid w:val="005447FA"/>
    <w:rsid w:val="00544A5D"/>
    <w:rsid w:val="00544B81"/>
    <w:rsid w:val="00544BC9"/>
    <w:rsid w:val="005455C1"/>
    <w:rsid w:val="005457F0"/>
    <w:rsid w:val="0054585F"/>
    <w:rsid w:val="0054615F"/>
    <w:rsid w:val="00546427"/>
    <w:rsid w:val="0054674E"/>
    <w:rsid w:val="00546851"/>
    <w:rsid w:val="0054750A"/>
    <w:rsid w:val="00547893"/>
    <w:rsid w:val="00547A70"/>
    <w:rsid w:val="00547A8E"/>
    <w:rsid w:val="00547AAC"/>
    <w:rsid w:val="00547B35"/>
    <w:rsid w:val="00550495"/>
    <w:rsid w:val="005507F2"/>
    <w:rsid w:val="00550B4C"/>
    <w:rsid w:val="00550D5E"/>
    <w:rsid w:val="00550FDD"/>
    <w:rsid w:val="00551695"/>
    <w:rsid w:val="00551D55"/>
    <w:rsid w:val="00551D5C"/>
    <w:rsid w:val="00551F5A"/>
    <w:rsid w:val="00551FC6"/>
    <w:rsid w:val="00552077"/>
    <w:rsid w:val="0055233C"/>
    <w:rsid w:val="00552374"/>
    <w:rsid w:val="005524DF"/>
    <w:rsid w:val="00552516"/>
    <w:rsid w:val="00552842"/>
    <w:rsid w:val="00552876"/>
    <w:rsid w:val="005529A0"/>
    <w:rsid w:val="00552ABE"/>
    <w:rsid w:val="00552CB3"/>
    <w:rsid w:val="00552D04"/>
    <w:rsid w:val="0055339A"/>
    <w:rsid w:val="005537A5"/>
    <w:rsid w:val="005538DB"/>
    <w:rsid w:val="00553949"/>
    <w:rsid w:val="0055406E"/>
    <w:rsid w:val="00554240"/>
    <w:rsid w:val="00554A8C"/>
    <w:rsid w:val="00554B01"/>
    <w:rsid w:val="0055619C"/>
    <w:rsid w:val="005562D5"/>
    <w:rsid w:val="00557CAA"/>
    <w:rsid w:val="00557DC6"/>
    <w:rsid w:val="005607B6"/>
    <w:rsid w:val="00560CD6"/>
    <w:rsid w:val="005610B6"/>
    <w:rsid w:val="0056124D"/>
    <w:rsid w:val="00561263"/>
    <w:rsid w:val="00561AC7"/>
    <w:rsid w:val="00561B63"/>
    <w:rsid w:val="005621D4"/>
    <w:rsid w:val="00562922"/>
    <w:rsid w:val="005629E7"/>
    <w:rsid w:val="00562A24"/>
    <w:rsid w:val="00562FD5"/>
    <w:rsid w:val="00563059"/>
    <w:rsid w:val="00563685"/>
    <w:rsid w:val="005636C8"/>
    <w:rsid w:val="00563752"/>
    <w:rsid w:val="00563B99"/>
    <w:rsid w:val="00563BD3"/>
    <w:rsid w:val="00563E59"/>
    <w:rsid w:val="00563EE6"/>
    <w:rsid w:val="00564199"/>
    <w:rsid w:val="005641EF"/>
    <w:rsid w:val="005642B4"/>
    <w:rsid w:val="0056430B"/>
    <w:rsid w:val="005644CD"/>
    <w:rsid w:val="00564918"/>
    <w:rsid w:val="00565084"/>
    <w:rsid w:val="0056555C"/>
    <w:rsid w:val="00565A76"/>
    <w:rsid w:val="0056637D"/>
    <w:rsid w:val="00566518"/>
    <w:rsid w:val="00566B1D"/>
    <w:rsid w:val="005670C4"/>
    <w:rsid w:val="005671F2"/>
    <w:rsid w:val="0056780E"/>
    <w:rsid w:val="00567B0D"/>
    <w:rsid w:val="005703D9"/>
    <w:rsid w:val="00571100"/>
    <w:rsid w:val="005719EB"/>
    <w:rsid w:val="00571AE6"/>
    <w:rsid w:val="00571E22"/>
    <w:rsid w:val="00571FBA"/>
    <w:rsid w:val="005720BF"/>
    <w:rsid w:val="00572729"/>
    <w:rsid w:val="005730F3"/>
    <w:rsid w:val="00573193"/>
    <w:rsid w:val="0057323E"/>
    <w:rsid w:val="00573521"/>
    <w:rsid w:val="0057385B"/>
    <w:rsid w:val="00573E05"/>
    <w:rsid w:val="00573E58"/>
    <w:rsid w:val="0057428B"/>
    <w:rsid w:val="00574629"/>
    <w:rsid w:val="005748E7"/>
    <w:rsid w:val="0057514C"/>
    <w:rsid w:val="00575155"/>
    <w:rsid w:val="005757AF"/>
    <w:rsid w:val="00575FF3"/>
    <w:rsid w:val="0057630C"/>
    <w:rsid w:val="0057641E"/>
    <w:rsid w:val="00576678"/>
    <w:rsid w:val="005769A0"/>
    <w:rsid w:val="0057734E"/>
    <w:rsid w:val="005778ED"/>
    <w:rsid w:val="00577BAA"/>
    <w:rsid w:val="005809B6"/>
    <w:rsid w:val="005810DD"/>
    <w:rsid w:val="00581B40"/>
    <w:rsid w:val="00581E9D"/>
    <w:rsid w:val="0058205F"/>
    <w:rsid w:val="005820A2"/>
    <w:rsid w:val="0058226A"/>
    <w:rsid w:val="0058233E"/>
    <w:rsid w:val="00582418"/>
    <w:rsid w:val="00582C47"/>
    <w:rsid w:val="00583050"/>
    <w:rsid w:val="0058316E"/>
    <w:rsid w:val="005834C8"/>
    <w:rsid w:val="00583522"/>
    <w:rsid w:val="0058454D"/>
    <w:rsid w:val="00584742"/>
    <w:rsid w:val="00584AEF"/>
    <w:rsid w:val="00584BC4"/>
    <w:rsid w:val="00585A6A"/>
    <w:rsid w:val="00585C46"/>
    <w:rsid w:val="00585EA0"/>
    <w:rsid w:val="00585EF3"/>
    <w:rsid w:val="00586078"/>
    <w:rsid w:val="005860FF"/>
    <w:rsid w:val="00586460"/>
    <w:rsid w:val="00586A14"/>
    <w:rsid w:val="00586E40"/>
    <w:rsid w:val="00587207"/>
    <w:rsid w:val="005874FE"/>
    <w:rsid w:val="00587BC4"/>
    <w:rsid w:val="00587BDA"/>
    <w:rsid w:val="0059089C"/>
    <w:rsid w:val="005911E9"/>
    <w:rsid w:val="005912D3"/>
    <w:rsid w:val="0059135E"/>
    <w:rsid w:val="00591C6D"/>
    <w:rsid w:val="00592401"/>
    <w:rsid w:val="00592768"/>
    <w:rsid w:val="005932B0"/>
    <w:rsid w:val="005932EE"/>
    <w:rsid w:val="005933A4"/>
    <w:rsid w:val="00593B83"/>
    <w:rsid w:val="00593CD5"/>
    <w:rsid w:val="00593E9C"/>
    <w:rsid w:val="0059421A"/>
    <w:rsid w:val="005947B3"/>
    <w:rsid w:val="00595004"/>
    <w:rsid w:val="00595A3A"/>
    <w:rsid w:val="00595C0F"/>
    <w:rsid w:val="00595C32"/>
    <w:rsid w:val="00595E52"/>
    <w:rsid w:val="00596021"/>
    <w:rsid w:val="005960CB"/>
    <w:rsid w:val="005962BE"/>
    <w:rsid w:val="00596609"/>
    <w:rsid w:val="005967C5"/>
    <w:rsid w:val="00597973"/>
    <w:rsid w:val="005A143F"/>
    <w:rsid w:val="005A22E4"/>
    <w:rsid w:val="005A2D39"/>
    <w:rsid w:val="005A2DF6"/>
    <w:rsid w:val="005A3049"/>
    <w:rsid w:val="005A3306"/>
    <w:rsid w:val="005A3406"/>
    <w:rsid w:val="005A38D6"/>
    <w:rsid w:val="005A4184"/>
    <w:rsid w:val="005A4780"/>
    <w:rsid w:val="005A4BCE"/>
    <w:rsid w:val="005A4D7F"/>
    <w:rsid w:val="005A5389"/>
    <w:rsid w:val="005A5856"/>
    <w:rsid w:val="005A585A"/>
    <w:rsid w:val="005A5AB2"/>
    <w:rsid w:val="005A5CA2"/>
    <w:rsid w:val="005A60EB"/>
    <w:rsid w:val="005A75B1"/>
    <w:rsid w:val="005A7C70"/>
    <w:rsid w:val="005A7E78"/>
    <w:rsid w:val="005B0A4E"/>
    <w:rsid w:val="005B0C80"/>
    <w:rsid w:val="005B10CB"/>
    <w:rsid w:val="005B121D"/>
    <w:rsid w:val="005B13B3"/>
    <w:rsid w:val="005B150C"/>
    <w:rsid w:val="005B16DF"/>
    <w:rsid w:val="005B1830"/>
    <w:rsid w:val="005B2635"/>
    <w:rsid w:val="005B2CF0"/>
    <w:rsid w:val="005B2E57"/>
    <w:rsid w:val="005B338D"/>
    <w:rsid w:val="005B39DF"/>
    <w:rsid w:val="005B3A75"/>
    <w:rsid w:val="005B3F08"/>
    <w:rsid w:val="005B40D8"/>
    <w:rsid w:val="005B486F"/>
    <w:rsid w:val="005B49F6"/>
    <w:rsid w:val="005B5078"/>
    <w:rsid w:val="005B5389"/>
    <w:rsid w:val="005B5547"/>
    <w:rsid w:val="005B567D"/>
    <w:rsid w:val="005B5747"/>
    <w:rsid w:val="005B5D50"/>
    <w:rsid w:val="005B6DE4"/>
    <w:rsid w:val="005B6E88"/>
    <w:rsid w:val="005B7363"/>
    <w:rsid w:val="005B76CF"/>
    <w:rsid w:val="005B7B3D"/>
    <w:rsid w:val="005B7BBB"/>
    <w:rsid w:val="005B7F43"/>
    <w:rsid w:val="005C07E6"/>
    <w:rsid w:val="005C0E12"/>
    <w:rsid w:val="005C1159"/>
    <w:rsid w:val="005C1A81"/>
    <w:rsid w:val="005C254C"/>
    <w:rsid w:val="005C25AC"/>
    <w:rsid w:val="005C2B04"/>
    <w:rsid w:val="005C3076"/>
    <w:rsid w:val="005C3215"/>
    <w:rsid w:val="005C3478"/>
    <w:rsid w:val="005C36ED"/>
    <w:rsid w:val="005C38AA"/>
    <w:rsid w:val="005C3A65"/>
    <w:rsid w:val="005C4406"/>
    <w:rsid w:val="005C44B9"/>
    <w:rsid w:val="005C46FB"/>
    <w:rsid w:val="005C4D49"/>
    <w:rsid w:val="005C5107"/>
    <w:rsid w:val="005C51EE"/>
    <w:rsid w:val="005C54CC"/>
    <w:rsid w:val="005C5C20"/>
    <w:rsid w:val="005C5E9F"/>
    <w:rsid w:val="005C61AE"/>
    <w:rsid w:val="005C64EE"/>
    <w:rsid w:val="005C6566"/>
    <w:rsid w:val="005C6B43"/>
    <w:rsid w:val="005C6ED4"/>
    <w:rsid w:val="005C6F0E"/>
    <w:rsid w:val="005C7023"/>
    <w:rsid w:val="005C7123"/>
    <w:rsid w:val="005C747A"/>
    <w:rsid w:val="005C7718"/>
    <w:rsid w:val="005C779C"/>
    <w:rsid w:val="005C77AD"/>
    <w:rsid w:val="005C78B7"/>
    <w:rsid w:val="005C79A0"/>
    <w:rsid w:val="005D02DD"/>
    <w:rsid w:val="005D0DFF"/>
    <w:rsid w:val="005D1436"/>
    <w:rsid w:val="005D149D"/>
    <w:rsid w:val="005D14F8"/>
    <w:rsid w:val="005D174B"/>
    <w:rsid w:val="005D1BB0"/>
    <w:rsid w:val="005D200F"/>
    <w:rsid w:val="005D2675"/>
    <w:rsid w:val="005D27D1"/>
    <w:rsid w:val="005D2AD0"/>
    <w:rsid w:val="005D2B6F"/>
    <w:rsid w:val="005D2BB1"/>
    <w:rsid w:val="005D2BB5"/>
    <w:rsid w:val="005D2EE7"/>
    <w:rsid w:val="005D30B4"/>
    <w:rsid w:val="005D47EC"/>
    <w:rsid w:val="005D4A61"/>
    <w:rsid w:val="005D5790"/>
    <w:rsid w:val="005D5C1C"/>
    <w:rsid w:val="005D646D"/>
    <w:rsid w:val="005D6614"/>
    <w:rsid w:val="005D68F3"/>
    <w:rsid w:val="005D6DC6"/>
    <w:rsid w:val="005D6DD6"/>
    <w:rsid w:val="005D70A9"/>
    <w:rsid w:val="005D737F"/>
    <w:rsid w:val="005D7598"/>
    <w:rsid w:val="005D78F6"/>
    <w:rsid w:val="005D79E2"/>
    <w:rsid w:val="005D7A3A"/>
    <w:rsid w:val="005D7B99"/>
    <w:rsid w:val="005D7BD2"/>
    <w:rsid w:val="005D7D23"/>
    <w:rsid w:val="005D7FBF"/>
    <w:rsid w:val="005E0938"/>
    <w:rsid w:val="005E1481"/>
    <w:rsid w:val="005E1786"/>
    <w:rsid w:val="005E1CEA"/>
    <w:rsid w:val="005E2150"/>
    <w:rsid w:val="005E262D"/>
    <w:rsid w:val="005E2F8E"/>
    <w:rsid w:val="005E35B3"/>
    <w:rsid w:val="005E3BA1"/>
    <w:rsid w:val="005E3BA3"/>
    <w:rsid w:val="005E3C66"/>
    <w:rsid w:val="005E48AA"/>
    <w:rsid w:val="005E4BDC"/>
    <w:rsid w:val="005E51EC"/>
    <w:rsid w:val="005E536F"/>
    <w:rsid w:val="005E5652"/>
    <w:rsid w:val="005E588A"/>
    <w:rsid w:val="005E5C7E"/>
    <w:rsid w:val="005E5FC6"/>
    <w:rsid w:val="005E6E01"/>
    <w:rsid w:val="005E7452"/>
    <w:rsid w:val="005F01FB"/>
    <w:rsid w:val="005F0B7D"/>
    <w:rsid w:val="005F0FB1"/>
    <w:rsid w:val="005F114E"/>
    <w:rsid w:val="005F13AB"/>
    <w:rsid w:val="005F22A2"/>
    <w:rsid w:val="005F2429"/>
    <w:rsid w:val="005F274F"/>
    <w:rsid w:val="005F285F"/>
    <w:rsid w:val="005F3050"/>
    <w:rsid w:val="005F321C"/>
    <w:rsid w:val="005F3350"/>
    <w:rsid w:val="005F34A4"/>
    <w:rsid w:val="005F3561"/>
    <w:rsid w:val="005F358C"/>
    <w:rsid w:val="005F3920"/>
    <w:rsid w:val="005F41A2"/>
    <w:rsid w:val="005F4706"/>
    <w:rsid w:val="005F4A18"/>
    <w:rsid w:val="005F4BB8"/>
    <w:rsid w:val="005F4C07"/>
    <w:rsid w:val="005F4D4A"/>
    <w:rsid w:val="005F52E4"/>
    <w:rsid w:val="005F536D"/>
    <w:rsid w:val="005F57E1"/>
    <w:rsid w:val="005F5AFE"/>
    <w:rsid w:val="005F5BB2"/>
    <w:rsid w:val="005F5E57"/>
    <w:rsid w:val="005F5EDF"/>
    <w:rsid w:val="005F6183"/>
    <w:rsid w:val="005F62B6"/>
    <w:rsid w:val="005F6301"/>
    <w:rsid w:val="005F6773"/>
    <w:rsid w:val="005F6842"/>
    <w:rsid w:val="005F7039"/>
    <w:rsid w:val="005F783A"/>
    <w:rsid w:val="005F7F36"/>
    <w:rsid w:val="00600371"/>
    <w:rsid w:val="00600462"/>
    <w:rsid w:val="006005CA"/>
    <w:rsid w:val="0060090C"/>
    <w:rsid w:val="00600E59"/>
    <w:rsid w:val="00600E75"/>
    <w:rsid w:val="00600F2E"/>
    <w:rsid w:val="006011CA"/>
    <w:rsid w:val="006017BC"/>
    <w:rsid w:val="006017FE"/>
    <w:rsid w:val="00601A8A"/>
    <w:rsid w:val="00601B5D"/>
    <w:rsid w:val="00601CEB"/>
    <w:rsid w:val="006029E9"/>
    <w:rsid w:val="00602AF4"/>
    <w:rsid w:val="00602C8A"/>
    <w:rsid w:val="006032B4"/>
    <w:rsid w:val="00603633"/>
    <w:rsid w:val="00603696"/>
    <w:rsid w:val="0060373A"/>
    <w:rsid w:val="00603A0F"/>
    <w:rsid w:val="00603C76"/>
    <w:rsid w:val="00603DA1"/>
    <w:rsid w:val="00603DCC"/>
    <w:rsid w:val="00603E5F"/>
    <w:rsid w:val="006046D0"/>
    <w:rsid w:val="00604DB8"/>
    <w:rsid w:val="00604FFD"/>
    <w:rsid w:val="006055D6"/>
    <w:rsid w:val="00605C47"/>
    <w:rsid w:val="00605CBD"/>
    <w:rsid w:val="006061F9"/>
    <w:rsid w:val="006069D1"/>
    <w:rsid w:val="00606E67"/>
    <w:rsid w:val="006078FA"/>
    <w:rsid w:val="00611445"/>
    <w:rsid w:val="00611699"/>
    <w:rsid w:val="00611BC7"/>
    <w:rsid w:val="00611F42"/>
    <w:rsid w:val="00611FC2"/>
    <w:rsid w:val="006122DF"/>
    <w:rsid w:val="006123FE"/>
    <w:rsid w:val="00612622"/>
    <w:rsid w:val="0061263E"/>
    <w:rsid w:val="00612A69"/>
    <w:rsid w:val="00612BE6"/>
    <w:rsid w:val="00612E46"/>
    <w:rsid w:val="00613131"/>
    <w:rsid w:val="006132AD"/>
    <w:rsid w:val="006132B6"/>
    <w:rsid w:val="00613838"/>
    <w:rsid w:val="00613CB4"/>
    <w:rsid w:val="00613E94"/>
    <w:rsid w:val="00614245"/>
    <w:rsid w:val="00615141"/>
    <w:rsid w:val="00615609"/>
    <w:rsid w:val="00615882"/>
    <w:rsid w:val="006159EC"/>
    <w:rsid w:val="00615C61"/>
    <w:rsid w:val="00615E56"/>
    <w:rsid w:val="00616875"/>
    <w:rsid w:val="0061747B"/>
    <w:rsid w:val="006176E8"/>
    <w:rsid w:val="00617A60"/>
    <w:rsid w:val="00620068"/>
    <w:rsid w:val="00620121"/>
    <w:rsid w:val="006201C8"/>
    <w:rsid w:val="00620541"/>
    <w:rsid w:val="006208F8"/>
    <w:rsid w:val="00620CBA"/>
    <w:rsid w:val="00620D68"/>
    <w:rsid w:val="006218AB"/>
    <w:rsid w:val="006218C5"/>
    <w:rsid w:val="0062248D"/>
    <w:rsid w:val="00622978"/>
    <w:rsid w:val="00622CE0"/>
    <w:rsid w:val="00622E40"/>
    <w:rsid w:val="00622ED3"/>
    <w:rsid w:val="00623146"/>
    <w:rsid w:val="00623926"/>
    <w:rsid w:val="00623C25"/>
    <w:rsid w:val="00623C59"/>
    <w:rsid w:val="00623F03"/>
    <w:rsid w:val="006240C0"/>
    <w:rsid w:val="0062480D"/>
    <w:rsid w:val="006248A2"/>
    <w:rsid w:val="00624B0A"/>
    <w:rsid w:val="00624B65"/>
    <w:rsid w:val="006251CC"/>
    <w:rsid w:val="00625367"/>
    <w:rsid w:val="0062554B"/>
    <w:rsid w:val="00625E27"/>
    <w:rsid w:val="00625F92"/>
    <w:rsid w:val="00626E22"/>
    <w:rsid w:val="00626E78"/>
    <w:rsid w:val="00626EB8"/>
    <w:rsid w:val="006277F0"/>
    <w:rsid w:val="00627E1A"/>
    <w:rsid w:val="00630263"/>
    <w:rsid w:val="0063079A"/>
    <w:rsid w:val="006313F5"/>
    <w:rsid w:val="00631A22"/>
    <w:rsid w:val="00632098"/>
    <w:rsid w:val="006326B6"/>
    <w:rsid w:val="00632A7C"/>
    <w:rsid w:val="006337CF"/>
    <w:rsid w:val="006339CF"/>
    <w:rsid w:val="00633DCA"/>
    <w:rsid w:val="00633EBC"/>
    <w:rsid w:val="0063407D"/>
    <w:rsid w:val="0063466E"/>
    <w:rsid w:val="006346DA"/>
    <w:rsid w:val="006350DD"/>
    <w:rsid w:val="006351FE"/>
    <w:rsid w:val="006353CF"/>
    <w:rsid w:val="006359A0"/>
    <w:rsid w:val="00636106"/>
    <w:rsid w:val="00636E8C"/>
    <w:rsid w:val="006374D2"/>
    <w:rsid w:val="00637509"/>
    <w:rsid w:val="006377DF"/>
    <w:rsid w:val="006401DE"/>
    <w:rsid w:val="00640336"/>
    <w:rsid w:val="006404D3"/>
    <w:rsid w:val="00640515"/>
    <w:rsid w:val="006405DD"/>
    <w:rsid w:val="006406C5"/>
    <w:rsid w:val="006407D9"/>
    <w:rsid w:val="006409BE"/>
    <w:rsid w:val="00640C41"/>
    <w:rsid w:val="00640E88"/>
    <w:rsid w:val="006410E4"/>
    <w:rsid w:val="0064117F"/>
    <w:rsid w:val="00641630"/>
    <w:rsid w:val="00641B27"/>
    <w:rsid w:val="00641E96"/>
    <w:rsid w:val="00642308"/>
    <w:rsid w:val="0064262F"/>
    <w:rsid w:val="00642693"/>
    <w:rsid w:val="00642D37"/>
    <w:rsid w:val="00642EA5"/>
    <w:rsid w:val="00642F62"/>
    <w:rsid w:val="00643006"/>
    <w:rsid w:val="00643A18"/>
    <w:rsid w:val="00643BE2"/>
    <w:rsid w:val="00643D49"/>
    <w:rsid w:val="00644868"/>
    <w:rsid w:val="00644A3B"/>
    <w:rsid w:val="00644C14"/>
    <w:rsid w:val="00644C9F"/>
    <w:rsid w:val="00645472"/>
    <w:rsid w:val="006459E2"/>
    <w:rsid w:val="006469D6"/>
    <w:rsid w:val="00646D13"/>
    <w:rsid w:val="00647BC9"/>
    <w:rsid w:val="00647D67"/>
    <w:rsid w:val="00650173"/>
    <w:rsid w:val="006502E3"/>
    <w:rsid w:val="0065101E"/>
    <w:rsid w:val="006512C1"/>
    <w:rsid w:val="006512CB"/>
    <w:rsid w:val="0065142A"/>
    <w:rsid w:val="00651688"/>
    <w:rsid w:val="0065178C"/>
    <w:rsid w:val="006518B7"/>
    <w:rsid w:val="00651AEA"/>
    <w:rsid w:val="00651B15"/>
    <w:rsid w:val="00652356"/>
    <w:rsid w:val="006527C9"/>
    <w:rsid w:val="00652FD7"/>
    <w:rsid w:val="006545D7"/>
    <w:rsid w:val="00654BAE"/>
    <w:rsid w:val="00654BDE"/>
    <w:rsid w:val="00654EF6"/>
    <w:rsid w:val="00655CCC"/>
    <w:rsid w:val="006562D0"/>
    <w:rsid w:val="006563F3"/>
    <w:rsid w:val="006566AA"/>
    <w:rsid w:val="0065671C"/>
    <w:rsid w:val="00656F28"/>
    <w:rsid w:val="006573BE"/>
    <w:rsid w:val="006575F0"/>
    <w:rsid w:val="0066038B"/>
    <w:rsid w:val="006604EC"/>
    <w:rsid w:val="00660BFA"/>
    <w:rsid w:val="00661066"/>
    <w:rsid w:val="00661608"/>
    <w:rsid w:val="00662949"/>
    <w:rsid w:val="0066355E"/>
    <w:rsid w:val="00663580"/>
    <w:rsid w:val="00663607"/>
    <w:rsid w:val="00663DFF"/>
    <w:rsid w:val="00663E55"/>
    <w:rsid w:val="00663E99"/>
    <w:rsid w:val="00664277"/>
    <w:rsid w:val="006644BB"/>
    <w:rsid w:val="0066452B"/>
    <w:rsid w:val="00664AA1"/>
    <w:rsid w:val="00664FE6"/>
    <w:rsid w:val="0066581A"/>
    <w:rsid w:val="006659AB"/>
    <w:rsid w:val="006659D5"/>
    <w:rsid w:val="00665CD1"/>
    <w:rsid w:val="00665E22"/>
    <w:rsid w:val="006664EA"/>
    <w:rsid w:val="0066673C"/>
    <w:rsid w:val="00666B7F"/>
    <w:rsid w:val="00666D8E"/>
    <w:rsid w:val="0066721F"/>
    <w:rsid w:val="006672F9"/>
    <w:rsid w:val="00667310"/>
    <w:rsid w:val="006676A1"/>
    <w:rsid w:val="0066775D"/>
    <w:rsid w:val="00667EC1"/>
    <w:rsid w:val="0067002B"/>
    <w:rsid w:val="0067038F"/>
    <w:rsid w:val="006707C6"/>
    <w:rsid w:val="00670C2F"/>
    <w:rsid w:val="00670F32"/>
    <w:rsid w:val="006712F9"/>
    <w:rsid w:val="006717F3"/>
    <w:rsid w:val="0067190B"/>
    <w:rsid w:val="00671994"/>
    <w:rsid w:val="00671EA0"/>
    <w:rsid w:val="00671EF1"/>
    <w:rsid w:val="00672490"/>
    <w:rsid w:val="0067252F"/>
    <w:rsid w:val="006730F1"/>
    <w:rsid w:val="00673763"/>
    <w:rsid w:val="006738EC"/>
    <w:rsid w:val="00673905"/>
    <w:rsid w:val="006739B9"/>
    <w:rsid w:val="00673C8D"/>
    <w:rsid w:val="0067496A"/>
    <w:rsid w:val="006750FE"/>
    <w:rsid w:val="00675229"/>
    <w:rsid w:val="0067525C"/>
    <w:rsid w:val="00675504"/>
    <w:rsid w:val="0067554D"/>
    <w:rsid w:val="00675A2C"/>
    <w:rsid w:val="006765D1"/>
    <w:rsid w:val="006766BB"/>
    <w:rsid w:val="006767A3"/>
    <w:rsid w:val="00676984"/>
    <w:rsid w:val="00676D0C"/>
    <w:rsid w:val="0067704A"/>
    <w:rsid w:val="006772D2"/>
    <w:rsid w:val="006773DB"/>
    <w:rsid w:val="0067754A"/>
    <w:rsid w:val="00677A30"/>
    <w:rsid w:val="00677D1E"/>
    <w:rsid w:val="006800A3"/>
    <w:rsid w:val="006806EE"/>
    <w:rsid w:val="0068092A"/>
    <w:rsid w:val="00680E3C"/>
    <w:rsid w:val="006819B7"/>
    <w:rsid w:val="006820D2"/>
    <w:rsid w:val="00682544"/>
    <w:rsid w:val="006825B6"/>
    <w:rsid w:val="00682846"/>
    <w:rsid w:val="006834D6"/>
    <w:rsid w:val="0068360F"/>
    <w:rsid w:val="006843CF"/>
    <w:rsid w:val="00684486"/>
    <w:rsid w:val="00684686"/>
    <w:rsid w:val="006854AB"/>
    <w:rsid w:val="00685D68"/>
    <w:rsid w:val="00686C3D"/>
    <w:rsid w:val="00686D83"/>
    <w:rsid w:val="006871EE"/>
    <w:rsid w:val="0068782D"/>
    <w:rsid w:val="00687A7F"/>
    <w:rsid w:val="00687AE3"/>
    <w:rsid w:val="00687CC2"/>
    <w:rsid w:val="00687E95"/>
    <w:rsid w:val="00690729"/>
    <w:rsid w:val="00690982"/>
    <w:rsid w:val="00690CB1"/>
    <w:rsid w:val="006910DB"/>
    <w:rsid w:val="0069138B"/>
    <w:rsid w:val="006913A8"/>
    <w:rsid w:val="006914A3"/>
    <w:rsid w:val="00691E79"/>
    <w:rsid w:val="006926EB"/>
    <w:rsid w:val="00692D73"/>
    <w:rsid w:val="00693853"/>
    <w:rsid w:val="00693ABF"/>
    <w:rsid w:val="00693B86"/>
    <w:rsid w:val="00694278"/>
    <w:rsid w:val="00694E22"/>
    <w:rsid w:val="00695271"/>
    <w:rsid w:val="006959B5"/>
    <w:rsid w:val="00696061"/>
    <w:rsid w:val="0069699C"/>
    <w:rsid w:val="006969DB"/>
    <w:rsid w:val="00696A4A"/>
    <w:rsid w:val="00696E68"/>
    <w:rsid w:val="00697554"/>
    <w:rsid w:val="006978EB"/>
    <w:rsid w:val="00697A80"/>
    <w:rsid w:val="00697CCF"/>
    <w:rsid w:val="00697DE5"/>
    <w:rsid w:val="00697FA5"/>
    <w:rsid w:val="006A092C"/>
    <w:rsid w:val="006A0A4B"/>
    <w:rsid w:val="006A1646"/>
    <w:rsid w:val="006A175A"/>
    <w:rsid w:val="006A1F23"/>
    <w:rsid w:val="006A24A8"/>
    <w:rsid w:val="006A29AB"/>
    <w:rsid w:val="006A3412"/>
    <w:rsid w:val="006A3BE9"/>
    <w:rsid w:val="006A40A6"/>
    <w:rsid w:val="006A464C"/>
    <w:rsid w:val="006A4916"/>
    <w:rsid w:val="006A4B26"/>
    <w:rsid w:val="006A4C58"/>
    <w:rsid w:val="006A4CD3"/>
    <w:rsid w:val="006A5414"/>
    <w:rsid w:val="006A55A3"/>
    <w:rsid w:val="006A5DBD"/>
    <w:rsid w:val="006A5EBB"/>
    <w:rsid w:val="006A6273"/>
    <w:rsid w:val="006A6605"/>
    <w:rsid w:val="006A66BD"/>
    <w:rsid w:val="006A6962"/>
    <w:rsid w:val="006A6D1E"/>
    <w:rsid w:val="006A7648"/>
    <w:rsid w:val="006A76A7"/>
    <w:rsid w:val="006A7800"/>
    <w:rsid w:val="006A789B"/>
    <w:rsid w:val="006A78D9"/>
    <w:rsid w:val="006B00D5"/>
    <w:rsid w:val="006B0358"/>
    <w:rsid w:val="006B0F30"/>
    <w:rsid w:val="006B11FA"/>
    <w:rsid w:val="006B1392"/>
    <w:rsid w:val="006B1855"/>
    <w:rsid w:val="006B1CB3"/>
    <w:rsid w:val="006B231E"/>
    <w:rsid w:val="006B2877"/>
    <w:rsid w:val="006B2893"/>
    <w:rsid w:val="006B38FD"/>
    <w:rsid w:val="006B3CDF"/>
    <w:rsid w:val="006B3E5B"/>
    <w:rsid w:val="006B3F46"/>
    <w:rsid w:val="006B456F"/>
    <w:rsid w:val="006B49F1"/>
    <w:rsid w:val="006B5413"/>
    <w:rsid w:val="006B5769"/>
    <w:rsid w:val="006B5F44"/>
    <w:rsid w:val="006B619C"/>
    <w:rsid w:val="006B61A4"/>
    <w:rsid w:val="006B6C73"/>
    <w:rsid w:val="006B7331"/>
    <w:rsid w:val="006B7491"/>
    <w:rsid w:val="006B7561"/>
    <w:rsid w:val="006B783F"/>
    <w:rsid w:val="006B7896"/>
    <w:rsid w:val="006B7AA0"/>
    <w:rsid w:val="006B7D4A"/>
    <w:rsid w:val="006C062D"/>
    <w:rsid w:val="006C0766"/>
    <w:rsid w:val="006C0AD9"/>
    <w:rsid w:val="006C0E2F"/>
    <w:rsid w:val="006C0EC1"/>
    <w:rsid w:val="006C1227"/>
    <w:rsid w:val="006C12B6"/>
    <w:rsid w:val="006C137C"/>
    <w:rsid w:val="006C1412"/>
    <w:rsid w:val="006C14DD"/>
    <w:rsid w:val="006C177D"/>
    <w:rsid w:val="006C1FDD"/>
    <w:rsid w:val="006C247C"/>
    <w:rsid w:val="006C2599"/>
    <w:rsid w:val="006C2E2C"/>
    <w:rsid w:val="006C2F8B"/>
    <w:rsid w:val="006C3286"/>
    <w:rsid w:val="006C3583"/>
    <w:rsid w:val="006C393A"/>
    <w:rsid w:val="006C3F0E"/>
    <w:rsid w:val="006C4C17"/>
    <w:rsid w:val="006C5571"/>
    <w:rsid w:val="006C5904"/>
    <w:rsid w:val="006C5CC4"/>
    <w:rsid w:val="006C6454"/>
    <w:rsid w:val="006C6904"/>
    <w:rsid w:val="006C6EC7"/>
    <w:rsid w:val="006C72DD"/>
    <w:rsid w:val="006C73D3"/>
    <w:rsid w:val="006C7507"/>
    <w:rsid w:val="006C7771"/>
    <w:rsid w:val="006C7BE5"/>
    <w:rsid w:val="006C7D05"/>
    <w:rsid w:val="006C7F94"/>
    <w:rsid w:val="006D01E9"/>
    <w:rsid w:val="006D052D"/>
    <w:rsid w:val="006D0BDE"/>
    <w:rsid w:val="006D0CF1"/>
    <w:rsid w:val="006D0F26"/>
    <w:rsid w:val="006D0F7A"/>
    <w:rsid w:val="006D15FC"/>
    <w:rsid w:val="006D1B21"/>
    <w:rsid w:val="006D20D6"/>
    <w:rsid w:val="006D245A"/>
    <w:rsid w:val="006D2624"/>
    <w:rsid w:val="006D276D"/>
    <w:rsid w:val="006D2795"/>
    <w:rsid w:val="006D289D"/>
    <w:rsid w:val="006D2984"/>
    <w:rsid w:val="006D29C4"/>
    <w:rsid w:val="006D2D35"/>
    <w:rsid w:val="006D3C67"/>
    <w:rsid w:val="006D3E32"/>
    <w:rsid w:val="006D41C5"/>
    <w:rsid w:val="006D4A20"/>
    <w:rsid w:val="006D4B11"/>
    <w:rsid w:val="006D4B27"/>
    <w:rsid w:val="006D4CF0"/>
    <w:rsid w:val="006D4DC8"/>
    <w:rsid w:val="006D4DFF"/>
    <w:rsid w:val="006D550F"/>
    <w:rsid w:val="006D5568"/>
    <w:rsid w:val="006D5571"/>
    <w:rsid w:val="006D5DA5"/>
    <w:rsid w:val="006D5EDF"/>
    <w:rsid w:val="006D62B8"/>
    <w:rsid w:val="006D6525"/>
    <w:rsid w:val="006D759E"/>
    <w:rsid w:val="006D75DB"/>
    <w:rsid w:val="006D76E6"/>
    <w:rsid w:val="006D7819"/>
    <w:rsid w:val="006E00CA"/>
    <w:rsid w:val="006E05D9"/>
    <w:rsid w:val="006E05E3"/>
    <w:rsid w:val="006E097F"/>
    <w:rsid w:val="006E0F8D"/>
    <w:rsid w:val="006E159C"/>
    <w:rsid w:val="006E1B21"/>
    <w:rsid w:val="006E1FF5"/>
    <w:rsid w:val="006E22DB"/>
    <w:rsid w:val="006E2992"/>
    <w:rsid w:val="006E2CC6"/>
    <w:rsid w:val="006E2F1D"/>
    <w:rsid w:val="006E2F6C"/>
    <w:rsid w:val="006E301B"/>
    <w:rsid w:val="006E3113"/>
    <w:rsid w:val="006E38BA"/>
    <w:rsid w:val="006E38C9"/>
    <w:rsid w:val="006E3A3B"/>
    <w:rsid w:val="006E3FC3"/>
    <w:rsid w:val="006E4116"/>
    <w:rsid w:val="006E47E7"/>
    <w:rsid w:val="006E4980"/>
    <w:rsid w:val="006E4EC9"/>
    <w:rsid w:val="006E50B3"/>
    <w:rsid w:val="006E55DF"/>
    <w:rsid w:val="006E5CE9"/>
    <w:rsid w:val="006E5DF8"/>
    <w:rsid w:val="006E5E74"/>
    <w:rsid w:val="006E6BCB"/>
    <w:rsid w:val="006E6CDD"/>
    <w:rsid w:val="006E7383"/>
    <w:rsid w:val="006E758C"/>
    <w:rsid w:val="006E7660"/>
    <w:rsid w:val="006E769B"/>
    <w:rsid w:val="006E77B9"/>
    <w:rsid w:val="006E79CE"/>
    <w:rsid w:val="006F01B1"/>
    <w:rsid w:val="006F0AF2"/>
    <w:rsid w:val="006F0F39"/>
    <w:rsid w:val="006F0F5C"/>
    <w:rsid w:val="006F0F97"/>
    <w:rsid w:val="006F0F9E"/>
    <w:rsid w:val="006F15FC"/>
    <w:rsid w:val="006F1B12"/>
    <w:rsid w:val="006F1D69"/>
    <w:rsid w:val="006F20F6"/>
    <w:rsid w:val="006F2283"/>
    <w:rsid w:val="006F22B9"/>
    <w:rsid w:val="006F26A9"/>
    <w:rsid w:val="006F2738"/>
    <w:rsid w:val="006F2B76"/>
    <w:rsid w:val="006F3100"/>
    <w:rsid w:val="006F325F"/>
    <w:rsid w:val="006F3367"/>
    <w:rsid w:val="006F3422"/>
    <w:rsid w:val="006F3593"/>
    <w:rsid w:val="006F383D"/>
    <w:rsid w:val="006F3CE8"/>
    <w:rsid w:val="006F42DC"/>
    <w:rsid w:val="006F4714"/>
    <w:rsid w:val="006F4B59"/>
    <w:rsid w:val="006F5356"/>
    <w:rsid w:val="006F577D"/>
    <w:rsid w:val="006F585E"/>
    <w:rsid w:val="006F7B86"/>
    <w:rsid w:val="006F7CD7"/>
    <w:rsid w:val="0070074B"/>
    <w:rsid w:val="0070088A"/>
    <w:rsid w:val="00700D8E"/>
    <w:rsid w:val="007011C5"/>
    <w:rsid w:val="00701A32"/>
    <w:rsid w:val="00701C0D"/>
    <w:rsid w:val="00701C2C"/>
    <w:rsid w:val="00701ED8"/>
    <w:rsid w:val="00701EFE"/>
    <w:rsid w:val="0070227C"/>
    <w:rsid w:val="007027E3"/>
    <w:rsid w:val="007027E9"/>
    <w:rsid w:val="0070287F"/>
    <w:rsid w:val="00702FD5"/>
    <w:rsid w:val="007032CA"/>
    <w:rsid w:val="007035DC"/>
    <w:rsid w:val="007038F8"/>
    <w:rsid w:val="00703BAB"/>
    <w:rsid w:val="00703D6E"/>
    <w:rsid w:val="00704F37"/>
    <w:rsid w:val="00706419"/>
    <w:rsid w:val="00706638"/>
    <w:rsid w:val="00707EC6"/>
    <w:rsid w:val="007100C5"/>
    <w:rsid w:val="00710166"/>
    <w:rsid w:val="007104B1"/>
    <w:rsid w:val="007108F4"/>
    <w:rsid w:val="007109A3"/>
    <w:rsid w:val="00710F38"/>
    <w:rsid w:val="00710FDF"/>
    <w:rsid w:val="00711410"/>
    <w:rsid w:val="007116C1"/>
    <w:rsid w:val="007117A0"/>
    <w:rsid w:val="007125A4"/>
    <w:rsid w:val="007125E4"/>
    <w:rsid w:val="00712889"/>
    <w:rsid w:val="007128DE"/>
    <w:rsid w:val="0071290D"/>
    <w:rsid w:val="00712B40"/>
    <w:rsid w:val="00712B9E"/>
    <w:rsid w:val="00713E18"/>
    <w:rsid w:val="00714093"/>
    <w:rsid w:val="00714593"/>
    <w:rsid w:val="00714598"/>
    <w:rsid w:val="00715076"/>
    <w:rsid w:val="00715326"/>
    <w:rsid w:val="007153BB"/>
    <w:rsid w:val="00715799"/>
    <w:rsid w:val="00715B99"/>
    <w:rsid w:val="0071711A"/>
    <w:rsid w:val="0071791A"/>
    <w:rsid w:val="00717F14"/>
    <w:rsid w:val="00720008"/>
    <w:rsid w:val="0072024F"/>
    <w:rsid w:val="0072034F"/>
    <w:rsid w:val="0072054F"/>
    <w:rsid w:val="00720D17"/>
    <w:rsid w:val="00721099"/>
    <w:rsid w:val="00721626"/>
    <w:rsid w:val="00721773"/>
    <w:rsid w:val="0072177B"/>
    <w:rsid w:val="00721925"/>
    <w:rsid w:val="00721C88"/>
    <w:rsid w:val="00721F86"/>
    <w:rsid w:val="00721FED"/>
    <w:rsid w:val="00722237"/>
    <w:rsid w:val="00722543"/>
    <w:rsid w:val="00722915"/>
    <w:rsid w:val="00722EB4"/>
    <w:rsid w:val="00722EBA"/>
    <w:rsid w:val="00723170"/>
    <w:rsid w:val="00723B70"/>
    <w:rsid w:val="00723D5E"/>
    <w:rsid w:val="007244BA"/>
    <w:rsid w:val="00724E53"/>
    <w:rsid w:val="0072535D"/>
    <w:rsid w:val="00725689"/>
    <w:rsid w:val="007259EF"/>
    <w:rsid w:val="0072652D"/>
    <w:rsid w:val="00726F58"/>
    <w:rsid w:val="007276FE"/>
    <w:rsid w:val="0073012E"/>
    <w:rsid w:val="007306CA"/>
    <w:rsid w:val="00730817"/>
    <w:rsid w:val="007309A2"/>
    <w:rsid w:val="00730BA6"/>
    <w:rsid w:val="00730F79"/>
    <w:rsid w:val="007312E9"/>
    <w:rsid w:val="00731650"/>
    <w:rsid w:val="00732055"/>
    <w:rsid w:val="0073232E"/>
    <w:rsid w:val="007325BF"/>
    <w:rsid w:val="007326C6"/>
    <w:rsid w:val="00732BD7"/>
    <w:rsid w:val="00732D59"/>
    <w:rsid w:val="00733117"/>
    <w:rsid w:val="007335E0"/>
    <w:rsid w:val="00733611"/>
    <w:rsid w:val="00733709"/>
    <w:rsid w:val="007337F7"/>
    <w:rsid w:val="0073399D"/>
    <w:rsid w:val="0073444E"/>
    <w:rsid w:val="00734496"/>
    <w:rsid w:val="007344C9"/>
    <w:rsid w:val="0073497F"/>
    <w:rsid w:val="00734A05"/>
    <w:rsid w:val="00734EEB"/>
    <w:rsid w:val="00734EF2"/>
    <w:rsid w:val="00734FA4"/>
    <w:rsid w:val="0073554E"/>
    <w:rsid w:val="00735786"/>
    <w:rsid w:val="007357AB"/>
    <w:rsid w:val="00735EAA"/>
    <w:rsid w:val="00735EF7"/>
    <w:rsid w:val="0073610B"/>
    <w:rsid w:val="00736944"/>
    <w:rsid w:val="00736A63"/>
    <w:rsid w:val="00736D76"/>
    <w:rsid w:val="00737085"/>
    <w:rsid w:val="00737AB0"/>
    <w:rsid w:val="007406E8"/>
    <w:rsid w:val="00740905"/>
    <w:rsid w:val="00740D08"/>
    <w:rsid w:val="0074132B"/>
    <w:rsid w:val="0074155B"/>
    <w:rsid w:val="00741B84"/>
    <w:rsid w:val="00741CA7"/>
    <w:rsid w:val="00742419"/>
    <w:rsid w:val="007427BF"/>
    <w:rsid w:val="00742CE6"/>
    <w:rsid w:val="0074338F"/>
    <w:rsid w:val="00743AE4"/>
    <w:rsid w:val="00743D6F"/>
    <w:rsid w:val="0074495E"/>
    <w:rsid w:val="00744A17"/>
    <w:rsid w:val="00744C0B"/>
    <w:rsid w:val="00744E23"/>
    <w:rsid w:val="00744F08"/>
    <w:rsid w:val="00745192"/>
    <w:rsid w:val="00745421"/>
    <w:rsid w:val="00745F15"/>
    <w:rsid w:val="00745FC7"/>
    <w:rsid w:val="00746185"/>
    <w:rsid w:val="00746482"/>
    <w:rsid w:val="0074655C"/>
    <w:rsid w:val="00746A18"/>
    <w:rsid w:val="00746DCD"/>
    <w:rsid w:val="00747053"/>
    <w:rsid w:val="00747106"/>
    <w:rsid w:val="0074733C"/>
    <w:rsid w:val="00747F28"/>
    <w:rsid w:val="00747F8A"/>
    <w:rsid w:val="00747FB9"/>
    <w:rsid w:val="0075049F"/>
    <w:rsid w:val="007507AB"/>
    <w:rsid w:val="00750DBD"/>
    <w:rsid w:val="00751024"/>
    <w:rsid w:val="007510C5"/>
    <w:rsid w:val="00751519"/>
    <w:rsid w:val="00751FE8"/>
    <w:rsid w:val="007527D2"/>
    <w:rsid w:val="00752AC2"/>
    <w:rsid w:val="00752B9E"/>
    <w:rsid w:val="0075321D"/>
    <w:rsid w:val="00753778"/>
    <w:rsid w:val="00753FA6"/>
    <w:rsid w:val="007541E6"/>
    <w:rsid w:val="00754472"/>
    <w:rsid w:val="007547DE"/>
    <w:rsid w:val="00754C17"/>
    <w:rsid w:val="007554E8"/>
    <w:rsid w:val="00755890"/>
    <w:rsid w:val="00755B76"/>
    <w:rsid w:val="007563C9"/>
    <w:rsid w:val="0075662D"/>
    <w:rsid w:val="00756BA2"/>
    <w:rsid w:val="00756C45"/>
    <w:rsid w:val="007578FE"/>
    <w:rsid w:val="00757A3B"/>
    <w:rsid w:val="00757B85"/>
    <w:rsid w:val="00757E63"/>
    <w:rsid w:val="0076072A"/>
    <w:rsid w:val="007608C3"/>
    <w:rsid w:val="00761B1E"/>
    <w:rsid w:val="007623EB"/>
    <w:rsid w:val="0076258B"/>
    <w:rsid w:val="00762CE9"/>
    <w:rsid w:val="00762F17"/>
    <w:rsid w:val="00763A71"/>
    <w:rsid w:val="007656A8"/>
    <w:rsid w:val="00765759"/>
    <w:rsid w:val="00765F75"/>
    <w:rsid w:val="007662B2"/>
    <w:rsid w:val="007667A1"/>
    <w:rsid w:val="007669C7"/>
    <w:rsid w:val="007669E0"/>
    <w:rsid w:val="00766DB0"/>
    <w:rsid w:val="00767749"/>
    <w:rsid w:val="00767CEB"/>
    <w:rsid w:val="00767E82"/>
    <w:rsid w:val="007709DA"/>
    <w:rsid w:val="00770C53"/>
    <w:rsid w:val="00770E20"/>
    <w:rsid w:val="00771135"/>
    <w:rsid w:val="007713EE"/>
    <w:rsid w:val="007722A8"/>
    <w:rsid w:val="00772654"/>
    <w:rsid w:val="00772D23"/>
    <w:rsid w:val="00772FEB"/>
    <w:rsid w:val="0077344F"/>
    <w:rsid w:val="00773788"/>
    <w:rsid w:val="00773C2C"/>
    <w:rsid w:val="0077430A"/>
    <w:rsid w:val="00774441"/>
    <w:rsid w:val="007752A9"/>
    <w:rsid w:val="007754A4"/>
    <w:rsid w:val="0077573C"/>
    <w:rsid w:val="00775746"/>
    <w:rsid w:val="007757CB"/>
    <w:rsid w:val="007758E2"/>
    <w:rsid w:val="00775AAC"/>
    <w:rsid w:val="00775B76"/>
    <w:rsid w:val="00775F9F"/>
    <w:rsid w:val="00776590"/>
    <w:rsid w:val="0077677F"/>
    <w:rsid w:val="00776EE9"/>
    <w:rsid w:val="00777305"/>
    <w:rsid w:val="007778C5"/>
    <w:rsid w:val="007800A3"/>
    <w:rsid w:val="007800A6"/>
    <w:rsid w:val="007803DE"/>
    <w:rsid w:val="007804F8"/>
    <w:rsid w:val="0078103E"/>
    <w:rsid w:val="007811CE"/>
    <w:rsid w:val="00781BDB"/>
    <w:rsid w:val="00781C30"/>
    <w:rsid w:val="007830EB"/>
    <w:rsid w:val="007835AF"/>
    <w:rsid w:val="007836FD"/>
    <w:rsid w:val="007837C5"/>
    <w:rsid w:val="0078384C"/>
    <w:rsid w:val="00783D36"/>
    <w:rsid w:val="00783F00"/>
    <w:rsid w:val="007846A1"/>
    <w:rsid w:val="007847F6"/>
    <w:rsid w:val="007849FE"/>
    <w:rsid w:val="007850CC"/>
    <w:rsid w:val="0078594D"/>
    <w:rsid w:val="00785B98"/>
    <w:rsid w:val="0078602F"/>
    <w:rsid w:val="007863E4"/>
    <w:rsid w:val="007867C4"/>
    <w:rsid w:val="00786BCF"/>
    <w:rsid w:val="00786FC1"/>
    <w:rsid w:val="00787723"/>
    <w:rsid w:val="0078797B"/>
    <w:rsid w:val="0079014F"/>
    <w:rsid w:val="00790511"/>
    <w:rsid w:val="007905AE"/>
    <w:rsid w:val="007907AE"/>
    <w:rsid w:val="00790966"/>
    <w:rsid w:val="007909A2"/>
    <w:rsid w:val="00790F7F"/>
    <w:rsid w:val="00791055"/>
    <w:rsid w:val="00791068"/>
    <w:rsid w:val="00791663"/>
    <w:rsid w:val="00791ADB"/>
    <w:rsid w:val="00791C11"/>
    <w:rsid w:val="007921AC"/>
    <w:rsid w:val="0079228A"/>
    <w:rsid w:val="007924C4"/>
    <w:rsid w:val="00792A77"/>
    <w:rsid w:val="00792C19"/>
    <w:rsid w:val="00792D43"/>
    <w:rsid w:val="007930C3"/>
    <w:rsid w:val="00793574"/>
    <w:rsid w:val="00793942"/>
    <w:rsid w:val="007939AE"/>
    <w:rsid w:val="00793A5A"/>
    <w:rsid w:val="0079488B"/>
    <w:rsid w:val="00794A2E"/>
    <w:rsid w:val="00794AA0"/>
    <w:rsid w:val="00794EA4"/>
    <w:rsid w:val="00794FC8"/>
    <w:rsid w:val="007950E3"/>
    <w:rsid w:val="0079545D"/>
    <w:rsid w:val="007954C1"/>
    <w:rsid w:val="00795694"/>
    <w:rsid w:val="0079574A"/>
    <w:rsid w:val="007959A6"/>
    <w:rsid w:val="00795A6B"/>
    <w:rsid w:val="00795CC9"/>
    <w:rsid w:val="0079658D"/>
    <w:rsid w:val="0079698E"/>
    <w:rsid w:val="007969A7"/>
    <w:rsid w:val="00796AA4"/>
    <w:rsid w:val="00796DBE"/>
    <w:rsid w:val="00797135"/>
    <w:rsid w:val="0079730B"/>
    <w:rsid w:val="00797F24"/>
    <w:rsid w:val="007A01DE"/>
    <w:rsid w:val="007A0A3B"/>
    <w:rsid w:val="007A13F1"/>
    <w:rsid w:val="007A143E"/>
    <w:rsid w:val="007A1619"/>
    <w:rsid w:val="007A1D4B"/>
    <w:rsid w:val="007A1D8A"/>
    <w:rsid w:val="007A2778"/>
    <w:rsid w:val="007A2A31"/>
    <w:rsid w:val="007A2E9B"/>
    <w:rsid w:val="007A3E3E"/>
    <w:rsid w:val="007A45EF"/>
    <w:rsid w:val="007A4896"/>
    <w:rsid w:val="007A56C5"/>
    <w:rsid w:val="007A5CA4"/>
    <w:rsid w:val="007A5E38"/>
    <w:rsid w:val="007A6005"/>
    <w:rsid w:val="007A6050"/>
    <w:rsid w:val="007A60D6"/>
    <w:rsid w:val="007A618F"/>
    <w:rsid w:val="007A63BE"/>
    <w:rsid w:val="007A688C"/>
    <w:rsid w:val="007A715D"/>
    <w:rsid w:val="007A721A"/>
    <w:rsid w:val="007A7446"/>
    <w:rsid w:val="007A7525"/>
    <w:rsid w:val="007A7E9B"/>
    <w:rsid w:val="007B03F4"/>
    <w:rsid w:val="007B0869"/>
    <w:rsid w:val="007B0931"/>
    <w:rsid w:val="007B103F"/>
    <w:rsid w:val="007B11D4"/>
    <w:rsid w:val="007B1478"/>
    <w:rsid w:val="007B1DF4"/>
    <w:rsid w:val="007B1F6F"/>
    <w:rsid w:val="007B2540"/>
    <w:rsid w:val="007B2D9F"/>
    <w:rsid w:val="007B2F75"/>
    <w:rsid w:val="007B3489"/>
    <w:rsid w:val="007B39F5"/>
    <w:rsid w:val="007B3A96"/>
    <w:rsid w:val="007B3AC3"/>
    <w:rsid w:val="007B3F6C"/>
    <w:rsid w:val="007B4201"/>
    <w:rsid w:val="007B4685"/>
    <w:rsid w:val="007B468B"/>
    <w:rsid w:val="007B48AA"/>
    <w:rsid w:val="007B48AC"/>
    <w:rsid w:val="007B4F6F"/>
    <w:rsid w:val="007B4FFA"/>
    <w:rsid w:val="007B5201"/>
    <w:rsid w:val="007B54D2"/>
    <w:rsid w:val="007B55D6"/>
    <w:rsid w:val="007B58BF"/>
    <w:rsid w:val="007B5A6D"/>
    <w:rsid w:val="007B5BBD"/>
    <w:rsid w:val="007B6092"/>
    <w:rsid w:val="007B66DA"/>
    <w:rsid w:val="007B6987"/>
    <w:rsid w:val="007B6B93"/>
    <w:rsid w:val="007B6F05"/>
    <w:rsid w:val="007B70F5"/>
    <w:rsid w:val="007B71A6"/>
    <w:rsid w:val="007B7398"/>
    <w:rsid w:val="007B7413"/>
    <w:rsid w:val="007B772F"/>
    <w:rsid w:val="007B7960"/>
    <w:rsid w:val="007B7963"/>
    <w:rsid w:val="007B7D17"/>
    <w:rsid w:val="007B7EA1"/>
    <w:rsid w:val="007C0076"/>
    <w:rsid w:val="007C0463"/>
    <w:rsid w:val="007C0DF2"/>
    <w:rsid w:val="007C1043"/>
    <w:rsid w:val="007C11E9"/>
    <w:rsid w:val="007C1293"/>
    <w:rsid w:val="007C2157"/>
    <w:rsid w:val="007C236A"/>
    <w:rsid w:val="007C2429"/>
    <w:rsid w:val="007C2609"/>
    <w:rsid w:val="007C282B"/>
    <w:rsid w:val="007C28A6"/>
    <w:rsid w:val="007C28B1"/>
    <w:rsid w:val="007C2A3E"/>
    <w:rsid w:val="007C32CF"/>
    <w:rsid w:val="007C32D4"/>
    <w:rsid w:val="007C334A"/>
    <w:rsid w:val="007C34C8"/>
    <w:rsid w:val="007C35E6"/>
    <w:rsid w:val="007C3ABF"/>
    <w:rsid w:val="007C3EA9"/>
    <w:rsid w:val="007C4317"/>
    <w:rsid w:val="007C4484"/>
    <w:rsid w:val="007C46C7"/>
    <w:rsid w:val="007C47CB"/>
    <w:rsid w:val="007C483E"/>
    <w:rsid w:val="007C4CBC"/>
    <w:rsid w:val="007C55B9"/>
    <w:rsid w:val="007C5602"/>
    <w:rsid w:val="007C58AF"/>
    <w:rsid w:val="007C5F8D"/>
    <w:rsid w:val="007C5FC3"/>
    <w:rsid w:val="007C634C"/>
    <w:rsid w:val="007C651F"/>
    <w:rsid w:val="007C6543"/>
    <w:rsid w:val="007C73EA"/>
    <w:rsid w:val="007C794C"/>
    <w:rsid w:val="007C7FCC"/>
    <w:rsid w:val="007D09E0"/>
    <w:rsid w:val="007D12C0"/>
    <w:rsid w:val="007D1917"/>
    <w:rsid w:val="007D1B8E"/>
    <w:rsid w:val="007D1EAC"/>
    <w:rsid w:val="007D29E3"/>
    <w:rsid w:val="007D29F7"/>
    <w:rsid w:val="007D2ACF"/>
    <w:rsid w:val="007D3273"/>
    <w:rsid w:val="007D34E0"/>
    <w:rsid w:val="007D3A2E"/>
    <w:rsid w:val="007D3AAB"/>
    <w:rsid w:val="007D40B5"/>
    <w:rsid w:val="007D4641"/>
    <w:rsid w:val="007D5622"/>
    <w:rsid w:val="007D57CD"/>
    <w:rsid w:val="007D5844"/>
    <w:rsid w:val="007D5EFC"/>
    <w:rsid w:val="007D63C8"/>
    <w:rsid w:val="007D65A0"/>
    <w:rsid w:val="007D6AEE"/>
    <w:rsid w:val="007D6EB4"/>
    <w:rsid w:val="007D733F"/>
    <w:rsid w:val="007D7343"/>
    <w:rsid w:val="007D74B7"/>
    <w:rsid w:val="007D75CE"/>
    <w:rsid w:val="007D7A7C"/>
    <w:rsid w:val="007D7D82"/>
    <w:rsid w:val="007D7E2C"/>
    <w:rsid w:val="007E013D"/>
    <w:rsid w:val="007E0233"/>
    <w:rsid w:val="007E08DF"/>
    <w:rsid w:val="007E0E82"/>
    <w:rsid w:val="007E124E"/>
    <w:rsid w:val="007E1703"/>
    <w:rsid w:val="007E18DB"/>
    <w:rsid w:val="007E1A61"/>
    <w:rsid w:val="007E1F52"/>
    <w:rsid w:val="007E2500"/>
    <w:rsid w:val="007E2961"/>
    <w:rsid w:val="007E31A2"/>
    <w:rsid w:val="007E3F5C"/>
    <w:rsid w:val="007E4433"/>
    <w:rsid w:val="007E4530"/>
    <w:rsid w:val="007E4B89"/>
    <w:rsid w:val="007E5332"/>
    <w:rsid w:val="007E53F0"/>
    <w:rsid w:val="007E562A"/>
    <w:rsid w:val="007E5958"/>
    <w:rsid w:val="007E5DA7"/>
    <w:rsid w:val="007E5F51"/>
    <w:rsid w:val="007E6AD8"/>
    <w:rsid w:val="007E712C"/>
    <w:rsid w:val="007E7C28"/>
    <w:rsid w:val="007E7C34"/>
    <w:rsid w:val="007E7D4F"/>
    <w:rsid w:val="007F0108"/>
    <w:rsid w:val="007F02E5"/>
    <w:rsid w:val="007F0439"/>
    <w:rsid w:val="007F04ED"/>
    <w:rsid w:val="007F0B5C"/>
    <w:rsid w:val="007F1042"/>
    <w:rsid w:val="007F11E4"/>
    <w:rsid w:val="007F14F6"/>
    <w:rsid w:val="007F27A9"/>
    <w:rsid w:val="007F2D6F"/>
    <w:rsid w:val="007F2EAE"/>
    <w:rsid w:val="007F3353"/>
    <w:rsid w:val="007F3412"/>
    <w:rsid w:val="007F3847"/>
    <w:rsid w:val="007F3DD7"/>
    <w:rsid w:val="007F3E20"/>
    <w:rsid w:val="007F439A"/>
    <w:rsid w:val="007F4991"/>
    <w:rsid w:val="007F4ABA"/>
    <w:rsid w:val="007F4ED5"/>
    <w:rsid w:val="007F5575"/>
    <w:rsid w:val="007F590E"/>
    <w:rsid w:val="007F59E8"/>
    <w:rsid w:val="007F5E12"/>
    <w:rsid w:val="007F607E"/>
    <w:rsid w:val="007F62C7"/>
    <w:rsid w:val="007F630C"/>
    <w:rsid w:val="007F6397"/>
    <w:rsid w:val="007F63CC"/>
    <w:rsid w:val="007F68BA"/>
    <w:rsid w:val="007F6926"/>
    <w:rsid w:val="007F6A16"/>
    <w:rsid w:val="007F6C05"/>
    <w:rsid w:val="007F7532"/>
    <w:rsid w:val="007F7737"/>
    <w:rsid w:val="007F785F"/>
    <w:rsid w:val="007F7BB0"/>
    <w:rsid w:val="00800D74"/>
    <w:rsid w:val="008014F8"/>
    <w:rsid w:val="00801798"/>
    <w:rsid w:val="00801D3E"/>
    <w:rsid w:val="00802328"/>
    <w:rsid w:val="00802705"/>
    <w:rsid w:val="00802832"/>
    <w:rsid w:val="00802891"/>
    <w:rsid w:val="00802A9F"/>
    <w:rsid w:val="00802CA4"/>
    <w:rsid w:val="00802EF0"/>
    <w:rsid w:val="008030CA"/>
    <w:rsid w:val="008030D8"/>
    <w:rsid w:val="008030F3"/>
    <w:rsid w:val="008031BA"/>
    <w:rsid w:val="00803278"/>
    <w:rsid w:val="00803317"/>
    <w:rsid w:val="0080347A"/>
    <w:rsid w:val="0080351E"/>
    <w:rsid w:val="0080374B"/>
    <w:rsid w:val="00803792"/>
    <w:rsid w:val="00803AA5"/>
    <w:rsid w:val="00803BFA"/>
    <w:rsid w:val="00803C1E"/>
    <w:rsid w:val="00803FE1"/>
    <w:rsid w:val="00804005"/>
    <w:rsid w:val="00804092"/>
    <w:rsid w:val="00804242"/>
    <w:rsid w:val="0080457B"/>
    <w:rsid w:val="008046F0"/>
    <w:rsid w:val="00804A51"/>
    <w:rsid w:val="00804C78"/>
    <w:rsid w:val="00804F7C"/>
    <w:rsid w:val="00805016"/>
    <w:rsid w:val="008057CD"/>
    <w:rsid w:val="00805D34"/>
    <w:rsid w:val="00805F9F"/>
    <w:rsid w:val="00805FEE"/>
    <w:rsid w:val="00806008"/>
    <w:rsid w:val="00806438"/>
    <w:rsid w:val="008066CB"/>
    <w:rsid w:val="008069EA"/>
    <w:rsid w:val="00806D82"/>
    <w:rsid w:val="00806F50"/>
    <w:rsid w:val="00807166"/>
    <w:rsid w:val="008072EF"/>
    <w:rsid w:val="0080732E"/>
    <w:rsid w:val="00807414"/>
    <w:rsid w:val="008077F3"/>
    <w:rsid w:val="0081062E"/>
    <w:rsid w:val="00810ACB"/>
    <w:rsid w:val="00811310"/>
    <w:rsid w:val="0081183B"/>
    <w:rsid w:val="00811C9D"/>
    <w:rsid w:val="00811D74"/>
    <w:rsid w:val="0081209B"/>
    <w:rsid w:val="008121E3"/>
    <w:rsid w:val="00812230"/>
    <w:rsid w:val="00812D9E"/>
    <w:rsid w:val="00812E80"/>
    <w:rsid w:val="00812E9C"/>
    <w:rsid w:val="00813713"/>
    <w:rsid w:val="0081372B"/>
    <w:rsid w:val="008137A8"/>
    <w:rsid w:val="00814E53"/>
    <w:rsid w:val="00815058"/>
    <w:rsid w:val="00815271"/>
    <w:rsid w:val="008152E0"/>
    <w:rsid w:val="0081575D"/>
    <w:rsid w:val="0081675F"/>
    <w:rsid w:val="00816949"/>
    <w:rsid w:val="00816984"/>
    <w:rsid w:val="00817787"/>
    <w:rsid w:val="00820151"/>
    <w:rsid w:val="0082055C"/>
    <w:rsid w:val="008206FE"/>
    <w:rsid w:val="008223F2"/>
    <w:rsid w:val="0082287F"/>
    <w:rsid w:val="00822F1E"/>
    <w:rsid w:val="00822FAF"/>
    <w:rsid w:val="008237B4"/>
    <w:rsid w:val="00823BCC"/>
    <w:rsid w:val="00823C1F"/>
    <w:rsid w:val="00824840"/>
    <w:rsid w:val="00824FD2"/>
    <w:rsid w:val="008254FB"/>
    <w:rsid w:val="00825680"/>
    <w:rsid w:val="00825FD4"/>
    <w:rsid w:val="00826D9D"/>
    <w:rsid w:val="00827083"/>
    <w:rsid w:val="00827136"/>
    <w:rsid w:val="008275D5"/>
    <w:rsid w:val="00827A84"/>
    <w:rsid w:val="008302B3"/>
    <w:rsid w:val="008303C3"/>
    <w:rsid w:val="008304F7"/>
    <w:rsid w:val="00830D84"/>
    <w:rsid w:val="00831414"/>
    <w:rsid w:val="008314E2"/>
    <w:rsid w:val="00831BC2"/>
    <w:rsid w:val="00832C15"/>
    <w:rsid w:val="00832C19"/>
    <w:rsid w:val="00832D9B"/>
    <w:rsid w:val="00833020"/>
    <w:rsid w:val="0083328B"/>
    <w:rsid w:val="00833425"/>
    <w:rsid w:val="00833957"/>
    <w:rsid w:val="008339F2"/>
    <w:rsid w:val="00833AC6"/>
    <w:rsid w:val="00833AD5"/>
    <w:rsid w:val="008341DF"/>
    <w:rsid w:val="00834200"/>
    <w:rsid w:val="00834414"/>
    <w:rsid w:val="008347EA"/>
    <w:rsid w:val="00834EA9"/>
    <w:rsid w:val="0083583A"/>
    <w:rsid w:val="00835903"/>
    <w:rsid w:val="00835BD3"/>
    <w:rsid w:val="0083619E"/>
    <w:rsid w:val="00836799"/>
    <w:rsid w:val="00836EFA"/>
    <w:rsid w:val="0083752B"/>
    <w:rsid w:val="008376EB"/>
    <w:rsid w:val="008402CC"/>
    <w:rsid w:val="0084076B"/>
    <w:rsid w:val="0084121E"/>
    <w:rsid w:val="00841923"/>
    <w:rsid w:val="00841B2E"/>
    <w:rsid w:val="00842869"/>
    <w:rsid w:val="00842BE1"/>
    <w:rsid w:val="00842CD6"/>
    <w:rsid w:val="00842F01"/>
    <w:rsid w:val="008434FC"/>
    <w:rsid w:val="00844297"/>
    <w:rsid w:val="0084459A"/>
    <w:rsid w:val="008445B5"/>
    <w:rsid w:val="008446F3"/>
    <w:rsid w:val="008447BB"/>
    <w:rsid w:val="00844A9A"/>
    <w:rsid w:val="00844EDC"/>
    <w:rsid w:val="00844F8A"/>
    <w:rsid w:val="008453AD"/>
    <w:rsid w:val="0084563C"/>
    <w:rsid w:val="00845673"/>
    <w:rsid w:val="00846048"/>
    <w:rsid w:val="00846312"/>
    <w:rsid w:val="008463AC"/>
    <w:rsid w:val="00846654"/>
    <w:rsid w:val="008472FB"/>
    <w:rsid w:val="008474C2"/>
    <w:rsid w:val="00847669"/>
    <w:rsid w:val="0084795A"/>
    <w:rsid w:val="00847A90"/>
    <w:rsid w:val="00847B64"/>
    <w:rsid w:val="00847E0D"/>
    <w:rsid w:val="00847F3D"/>
    <w:rsid w:val="008504C9"/>
    <w:rsid w:val="0085051B"/>
    <w:rsid w:val="00850EE9"/>
    <w:rsid w:val="0085101D"/>
    <w:rsid w:val="0085169D"/>
    <w:rsid w:val="00851A37"/>
    <w:rsid w:val="00851AA5"/>
    <w:rsid w:val="00852369"/>
    <w:rsid w:val="008526FA"/>
    <w:rsid w:val="00852887"/>
    <w:rsid w:val="00852BA9"/>
    <w:rsid w:val="00852C1E"/>
    <w:rsid w:val="00852E8E"/>
    <w:rsid w:val="00852EE0"/>
    <w:rsid w:val="008539A9"/>
    <w:rsid w:val="00853A9F"/>
    <w:rsid w:val="00853DE9"/>
    <w:rsid w:val="00853E14"/>
    <w:rsid w:val="00853EED"/>
    <w:rsid w:val="008543BE"/>
    <w:rsid w:val="00854544"/>
    <w:rsid w:val="008549AF"/>
    <w:rsid w:val="00855637"/>
    <w:rsid w:val="008557D6"/>
    <w:rsid w:val="00855A74"/>
    <w:rsid w:val="00855E1E"/>
    <w:rsid w:val="00855E2E"/>
    <w:rsid w:val="00855E33"/>
    <w:rsid w:val="00856459"/>
    <w:rsid w:val="00857272"/>
    <w:rsid w:val="00857331"/>
    <w:rsid w:val="00860077"/>
    <w:rsid w:val="00860283"/>
    <w:rsid w:val="0086058E"/>
    <w:rsid w:val="00860950"/>
    <w:rsid w:val="00860C34"/>
    <w:rsid w:val="00861196"/>
    <w:rsid w:val="008616A5"/>
    <w:rsid w:val="00861DF7"/>
    <w:rsid w:val="0086263A"/>
    <w:rsid w:val="00862F65"/>
    <w:rsid w:val="00862FC7"/>
    <w:rsid w:val="0086342F"/>
    <w:rsid w:val="0086360A"/>
    <w:rsid w:val="008638F0"/>
    <w:rsid w:val="00863A21"/>
    <w:rsid w:val="00863B9C"/>
    <w:rsid w:val="00864760"/>
    <w:rsid w:val="00864A63"/>
    <w:rsid w:val="00864A7D"/>
    <w:rsid w:val="00865282"/>
    <w:rsid w:val="008658E1"/>
    <w:rsid w:val="00865C99"/>
    <w:rsid w:val="00865D9B"/>
    <w:rsid w:val="0086614C"/>
    <w:rsid w:val="0086638D"/>
    <w:rsid w:val="0086659C"/>
    <w:rsid w:val="008666EC"/>
    <w:rsid w:val="00867060"/>
    <w:rsid w:val="00867137"/>
    <w:rsid w:val="0086785E"/>
    <w:rsid w:val="00867997"/>
    <w:rsid w:val="00867C4C"/>
    <w:rsid w:val="0087073A"/>
    <w:rsid w:val="008707F2"/>
    <w:rsid w:val="008711EA"/>
    <w:rsid w:val="00871C5A"/>
    <w:rsid w:val="00871CED"/>
    <w:rsid w:val="00871DC9"/>
    <w:rsid w:val="00871E44"/>
    <w:rsid w:val="00871E74"/>
    <w:rsid w:val="00872119"/>
    <w:rsid w:val="008721DC"/>
    <w:rsid w:val="0087221C"/>
    <w:rsid w:val="0087262F"/>
    <w:rsid w:val="008726DF"/>
    <w:rsid w:val="00872BAD"/>
    <w:rsid w:val="00872BDD"/>
    <w:rsid w:val="00872ED8"/>
    <w:rsid w:val="00872F22"/>
    <w:rsid w:val="00872F59"/>
    <w:rsid w:val="00873133"/>
    <w:rsid w:val="00873403"/>
    <w:rsid w:val="00873C5B"/>
    <w:rsid w:val="0087404B"/>
    <w:rsid w:val="00874583"/>
    <w:rsid w:val="00874A5E"/>
    <w:rsid w:val="00874B4C"/>
    <w:rsid w:val="00874F29"/>
    <w:rsid w:val="00875351"/>
    <w:rsid w:val="0087541F"/>
    <w:rsid w:val="00875D4D"/>
    <w:rsid w:val="008764A6"/>
    <w:rsid w:val="00876903"/>
    <w:rsid w:val="008779C5"/>
    <w:rsid w:val="00877C13"/>
    <w:rsid w:val="00880FA5"/>
    <w:rsid w:val="008811CC"/>
    <w:rsid w:val="0088175C"/>
    <w:rsid w:val="008818EB"/>
    <w:rsid w:val="00881E57"/>
    <w:rsid w:val="00882A3B"/>
    <w:rsid w:val="00883F3D"/>
    <w:rsid w:val="00884539"/>
    <w:rsid w:val="008845B3"/>
    <w:rsid w:val="00884FAA"/>
    <w:rsid w:val="00885467"/>
    <w:rsid w:val="00885BA7"/>
    <w:rsid w:val="00885D7B"/>
    <w:rsid w:val="008861A9"/>
    <w:rsid w:val="00886964"/>
    <w:rsid w:val="00886DC6"/>
    <w:rsid w:val="00886F07"/>
    <w:rsid w:val="00886F21"/>
    <w:rsid w:val="00887851"/>
    <w:rsid w:val="00890E77"/>
    <w:rsid w:val="00890E81"/>
    <w:rsid w:val="00890FE6"/>
    <w:rsid w:val="008910FD"/>
    <w:rsid w:val="008913E0"/>
    <w:rsid w:val="00891454"/>
    <w:rsid w:val="00891EEF"/>
    <w:rsid w:val="008920E9"/>
    <w:rsid w:val="008926DA"/>
    <w:rsid w:val="00892C82"/>
    <w:rsid w:val="00892CB0"/>
    <w:rsid w:val="00892E08"/>
    <w:rsid w:val="00892E89"/>
    <w:rsid w:val="008932D5"/>
    <w:rsid w:val="00893493"/>
    <w:rsid w:val="00893686"/>
    <w:rsid w:val="00893B79"/>
    <w:rsid w:val="00894190"/>
    <w:rsid w:val="0089431A"/>
    <w:rsid w:val="0089442D"/>
    <w:rsid w:val="00894E93"/>
    <w:rsid w:val="00895253"/>
    <w:rsid w:val="00895896"/>
    <w:rsid w:val="008959BF"/>
    <w:rsid w:val="00895C85"/>
    <w:rsid w:val="00895CF0"/>
    <w:rsid w:val="0089630C"/>
    <w:rsid w:val="00896666"/>
    <w:rsid w:val="00897630"/>
    <w:rsid w:val="008977AF"/>
    <w:rsid w:val="008A004D"/>
    <w:rsid w:val="008A0B6B"/>
    <w:rsid w:val="008A10DB"/>
    <w:rsid w:val="008A11E3"/>
    <w:rsid w:val="008A1319"/>
    <w:rsid w:val="008A1855"/>
    <w:rsid w:val="008A1E33"/>
    <w:rsid w:val="008A1FAD"/>
    <w:rsid w:val="008A23E6"/>
    <w:rsid w:val="008A2B9F"/>
    <w:rsid w:val="008A2E20"/>
    <w:rsid w:val="008A3048"/>
    <w:rsid w:val="008A31C9"/>
    <w:rsid w:val="008A31DB"/>
    <w:rsid w:val="008A3C6A"/>
    <w:rsid w:val="008A3CFB"/>
    <w:rsid w:val="008A3D5E"/>
    <w:rsid w:val="008A3D9C"/>
    <w:rsid w:val="008A409C"/>
    <w:rsid w:val="008A48C5"/>
    <w:rsid w:val="008A5DB5"/>
    <w:rsid w:val="008A5DEE"/>
    <w:rsid w:val="008A717A"/>
    <w:rsid w:val="008A721A"/>
    <w:rsid w:val="008A7505"/>
    <w:rsid w:val="008A7866"/>
    <w:rsid w:val="008A7E22"/>
    <w:rsid w:val="008B008A"/>
    <w:rsid w:val="008B0368"/>
    <w:rsid w:val="008B0376"/>
    <w:rsid w:val="008B0414"/>
    <w:rsid w:val="008B0CDC"/>
    <w:rsid w:val="008B0F2C"/>
    <w:rsid w:val="008B13D9"/>
    <w:rsid w:val="008B158E"/>
    <w:rsid w:val="008B171F"/>
    <w:rsid w:val="008B2081"/>
    <w:rsid w:val="008B219F"/>
    <w:rsid w:val="008B222A"/>
    <w:rsid w:val="008B2ECE"/>
    <w:rsid w:val="008B3041"/>
    <w:rsid w:val="008B3233"/>
    <w:rsid w:val="008B3407"/>
    <w:rsid w:val="008B378C"/>
    <w:rsid w:val="008B3F9E"/>
    <w:rsid w:val="008B42B9"/>
    <w:rsid w:val="008B47F0"/>
    <w:rsid w:val="008B48DB"/>
    <w:rsid w:val="008B4BF0"/>
    <w:rsid w:val="008B5078"/>
    <w:rsid w:val="008B51FF"/>
    <w:rsid w:val="008B5235"/>
    <w:rsid w:val="008B598F"/>
    <w:rsid w:val="008B5C19"/>
    <w:rsid w:val="008B5EA8"/>
    <w:rsid w:val="008B6130"/>
    <w:rsid w:val="008B621E"/>
    <w:rsid w:val="008B6536"/>
    <w:rsid w:val="008B6735"/>
    <w:rsid w:val="008B6977"/>
    <w:rsid w:val="008B6B7F"/>
    <w:rsid w:val="008B710F"/>
    <w:rsid w:val="008B7129"/>
    <w:rsid w:val="008B72F8"/>
    <w:rsid w:val="008B7683"/>
    <w:rsid w:val="008B780C"/>
    <w:rsid w:val="008C0C29"/>
    <w:rsid w:val="008C0F4C"/>
    <w:rsid w:val="008C1510"/>
    <w:rsid w:val="008C1D66"/>
    <w:rsid w:val="008C26B2"/>
    <w:rsid w:val="008C27A3"/>
    <w:rsid w:val="008C29DD"/>
    <w:rsid w:val="008C3287"/>
    <w:rsid w:val="008C34B6"/>
    <w:rsid w:val="008C3773"/>
    <w:rsid w:val="008C3806"/>
    <w:rsid w:val="008C3AE0"/>
    <w:rsid w:val="008C3C72"/>
    <w:rsid w:val="008C3DBA"/>
    <w:rsid w:val="008C3EA9"/>
    <w:rsid w:val="008C3F0B"/>
    <w:rsid w:val="008C3F7C"/>
    <w:rsid w:val="008C4844"/>
    <w:rsid w:val="008C5B54"/>
    <w:rsid w:val="008C5C6D"/>
    <w:rsid w:val="008C5C83"/>
    <w:rsid w:val="008C5F33"/>
    <w:rsid w:val="008C64AD"/>
    <w:rsid w:val="008C6762"/>
    <w:rsid w:val="008C74FD"/>
    <w:rsid w:val="008C7537"/>
    <w:rsid w:val="008C7892"/>
    <w:rsid w:val="008C79B0"/>
    <w:rsid w:val="008C7C99"/>
    <w:rsid w:val="008C7CBE"/>
    <w:rsid w:val="008D09E4"/>
    <w:rsid w:val="008D126E"/>
    <w:rsid w:val="008D129B"/>
    <w:rsid w:val="008D195A"/>
    <w:rsid w:val="008D19FC"/>
    <w:rsid w:val="008D1A39"/>
    <w:rsid w:val="008D208A"/>
    <w:rsid w:val="008D22D7"/>
    <w:rsid w:val="008D258E"/>
    <w:rsid w:val="008D2725"/>
    <w:rsid w:val="008D2732"/>
    <w:rsid w:val="008D2767"/>
    <w:rsid w:val="008D2C43"/>
    <w:rsid w:val="008D3242"/>
    <w:rsid w:val="008D3C38"/>
    <w:rsid w:val="008D3F63"/>
    <w:rsid w:val="008D4597"/>
    <w:rsid w:val="008D45D6"/>
    <w:rsid w:val="008D4656"/>
    <w:rsid w:val="008D4AE9"/>
    <w:rsid w:val="008D4F97"/>
    <w:rsid w:val="008D514B"/>
    <w:rsid w:val="008D5A31"/>
    <w:rsid w:val="008D5CFE"/>
    <w:rsid w:val="008D5DEB"/>
    <w:rsid w:val="008D6553"/>
    <w:rsid w:val="008D663D"/>
    <w:rsid w:val="008D6B90"/>
    <w:rsid w:val="008D6B9B"/>
    <w:rsid w:val="008D75D3"/>
    <w:rsid w:val="008D77E3"/>
    <w:rsid w:val="008D7B53"/>
    <w:rsid w:val="008D7E24"/>
    <w:rsid w:val="008D7E8B"/>
    <w:rsid w:val="008E018E"/>
    <w:rsid w:val="008E058A"/>
    <w:rsid w:val="008E05DB"/>
    <w:rsid w:val="008E06E8"/>
    <w:rsid w:val="008E0789"/>
    <w:rsid w:val="008E0A8C"/>
    <w:rsid w:val="008E0B9E"/>
    <w:rsid w:val="008E1435"/>
    <w:rsid w:val="008E1600"/>
    <w:rsid w:val="008E1C2A"/>
    <w:rsid w:val="008E1CF0"/>
    <w:rsid w:val="008E1E30"/>
    <w:rsid w:val="008E2493"/>
    <w:rsid w:val="008E24C4"/>
    <w:rsid w:val="008E2576"/>
    <w:rsid w:val="008E30B6"/>
    <w:rsid w:val="008E3594"/>
    <w:rsid w:val="008E3968"/>
    <w:rsid w:val="008E3AF1"/>
    <w:rsid w:val="008E43CA"/>
    <w:rsid w:val="008E44D2"/>
    <w:rsid w:val="008E4761"/>
    <w:rsid w:val="008E4A8A"/>
    <w:rsid w:val="008E4B64"/>
    <w:rsid w:val="008E4D07"/>
    <w:rsid w:val="008E4E9F"/>
    <w:rsid w:val="008E542F"/>
    <w:rsid w:val="008E5631"/>
    <w:rsid w:val="008E58B9"/>
    <w:rsid w:val="008E5A5A"/>
    <w:rsid w:val="008E5B41"/>
    <w:rsid w:val="008E5F5E"/>
    <w:rsid w:val="008E6483"/>
    <w:rsid w:val="008E669C"/>
    <w:rsid w:val="008E66C1"/>
    <w:rsid w:val="008E6FA3"/>
    <w:rsid w:val="008E732D"/>
    <w:rsid w:val="008E74EE"/>
    <w:rsid w:val="008E78F4"/>
    <w:rsid w:val="008E7ABD"/>
    <w:rsid w:val="008E7C30"/>
    <w:rsid w:val="008E7D53"/>
    <w:rsid w:val="008F00CC"/>
    <w:rsid w:val="008F02A3"/>
    <w:rsid w:val="008F054E"/>
    <w:rsid w:val="008F0AA6"/>
    <w:rsid w:val="008F0C8B"/>
    <w:rsid w:val="008F1006"/>
    <w:rsid w:val="008F1761"/>
    <w:rsid w:val="008F1887"/>
    <w:rsid w:val="008F26A5"/>
    <w:rsid w:val="008F2B79"/>
    <w:rsid w:val="008F2DA1"/>
    <w:rsid w:val="008F3B8B"/>
    <w:rsid w:val="008F3DD1"/>
    <w:rsid w:val="008F3FAC"/>
    <w:rsid w:val="008F4B52"/>
    <w:rsid w:val="008F53BA"/>
    <w:rsid w:val="008F55B0"/>
    <w:rsid w:val="008F6729"/>
    <w:rsid w:val="008F67F4"/>
    <w:rsid w:val="008F686A"/>
    <w:rsid w:val="008F6DC3"/>
    <w:rsid w:val="008F7515"/>
    <w:rsid w:val="008F7547"/>
    <w:rsid w:val="008F776B"/>
    <w:rsid w:val="00900504"/>
    <w:rsid w:val="0090088A"/>
    <w:rsid w:val="009008A3"/>
    <w:rsid w:val="009008E8"/>
    <w:rsid w:val="00900B9A"/>
    <w:rsid w:val="00900DA2"/>
    <w:rsid w:val="009011AE"/>
    <w:rsid w:val="009011B7"/>
    <w:rsid w:val="00901D44"/>
    <w:rsid w:val="00901E4F"/>
    <w:rsid w:val="009021D7"/>
    <w:rsid w:val="0090269C"/>
    <w:rsid w:val="00902B00"/>
    <w:rsid w:val="00902BCF"/>
    <w:rsid w:val="00902FC8"/>
    <w:rsid w:val="00903D2A"/>
    <w:rsid w:val="009046D9"/>
    <w:rsid w:val="00904B95"/>
    <w:rsid w:val="00905146"/>
    <w:rsid w:val="009051D6"/>
    <w:rsid w:val="0090527B"/>
    <w:rsid w:val="0090532F"/>
    <w:rsid w:val="009056A1"/>
    <w:rsid w:val="00905A4C"/>
    <w:rsid w:val="00906319"/>
    <w:rsid w:val="00906775"/>
    <w:rsid w:val="009069CF"/>
    <w:rsid w:val="00907024"/>
    <w:rsid w:val="00907490"/>
    <w:rsid w:val="0090769A"/>
    <w:rsid w:val="00907703"/>
    <w:rsid w:val="00907953"/>
    <w:rsid w:val="00907EEB"/>
    <w:rsid w:val="00910189"/>
    <w:rsid w:val="009103F1"/>
    <w:rsid w:val="00911195"/>
    <w:rsid w:val="00911340"/>
    <w:rsid w:val="009114DD"/>
    <w:rsid w:val="00911B7D"/>
    <w:rsid w:val="00911C72"/>
    <w:rsid w:val="009123D2"/>
    <w:rsid w:val="00912B40"/>
    <w:rsid w:val="00912D86"/>
    <w:rsid w:val="009131B7"/>
    <w:rsid w:val="009131C5"/>
    <w:rsid w:val="0091381D"/>
    <w:rsid w:val="009138BF"/>
    <w:rsid w:val="00913A49"/>
    <w:rsid w:val="00913F55"/>
    <w:rsid w:val="00914201"/>
    <w:rsid w:val="0091433A"/>
    <w:rsid w:val="00914494"/>
    <w:rsid w:val="0091573E"/>
    <w:rsid w:val="009157F2"/>
    <w:rsid w:val="00915AAF"/>
    <w:rsid w:val="009165C1"/>
    <w:rsid w:val="00916814"/>
    <w:rsid w:val="0091691D"/>
    <w:rsid w:val="00916B3B"/>
    <w:rsid w:val="00916F2D"/>
    <w:rsid w:val="00917388"/>
    <w:rsid w:val="00917925"/>
    <w:rsid w:val="00920A39"/>
    <w:rsid w:val="00920F25"/>
    <w:rsid w:val="00921252"/>
    <w:rsid w:val="00921528"/>
    <w:rsid w:val="00921872"/>
    <w:rsid w:val="00921EC9"/>
    <w:rsid w:val="00921FF2"/>
    <w:rsid w:val="009222BD"/>
    <w:rsid w:val="0092246D"/>
    <w:rsid w:val="00922919"/>
    <w:rsid w:val="00922A7C"/>
    <w:rsid w:val="00922EE3"/>
    <w:rsid w:val="00923082"/>
    <w:rsid w:val="0092380B"/>
    <w:rsid w:val="00923C96"/>
    <w:rsid w:val="00924157"/>
    <w:rsid w:val="0092437C"/>
    <w:rsid w:val="0092479E"/>
    <w:rsid w:val="00924B1A"/>
    <w:rsid w:val="00924B5F"/>
    <w:rsid w:val="00924CF3"/>
    <w:rsid w:val="00924DFB"/>
    <w:rsid w:val="00924E8A"/>
    <w:rsid w:val="009252EE"/>
    <w:rsid w:val="00925F10"/>
    <w:rsid w:val="0092621F"/>
    <w:rsid w:val="0092692E"/>
    <w:rsid w:val="00927516"/>
    <w:rsid w:val="0092797D"/>
    <w:rsid w:val="00927A37"/>
    <w:rsid w:val="0093008A"/>
    <w:rsid w:val="009302D5"/>
    <w:rsid w:val="00930394"/>
    <w:rsid w:val="00930674"/>
    <w:rsid w:val="0093129E"/>
    <w:rsid w:val="00931519"/>
    <w:rsid w:val="00931889"/>
    <w:rsid w:val="009318E2"/>
    <w:rsid w:val="00931DB8"/>
    <w:rsid w:val="00931E9A"/>
    <w:rsid w:val="00931EF6"/>
    <w:rsid w:val="00931EF8"/>
    <w:rsid w:val="009320B7"/>
    <w:rsid w:val="00932375"/>
    <w:rsid w:val="009323D9"/>
    <w:rsid w:val="00932C1A"/>
    <w:rsid w:val="00932CEB"/>
    <w:rsid w:val="009330DF"/>
    <w:rsid w:val="00933656"/>
    <w:rsid w:val="00933B80"/>
    <w:rsid w:val="00933CB6"/>
    <w:rsid w:val="0093415B"/>
    <w:rsid w:val="009341A0"/>
    <w:rsid w:val="009341D8"/>
    <w:rsid w:val="0093508E"/>
    <w:rsid w:val="0093520C"/>
    <w:rsid w:val="0093552B"/>
    <w:rsid w:val="009358A9"/>
    <w:rsid w:val="00936938"/>
    <w:rsid w:val="009378CD"/>
    <w:rsid w:val="00937975"/>
    <w:rsid w:val="00940654"/>
    <w:rsid w:val="0094067B"/>
    <w:rsid w:val="00940C04"/>
    <w:rsid w:val="00941297"/>
    <w:rsid w:val="00941BA3"/>
    <w:rsid w:val="00942798"/>
    <w:rsid w:val="00942BC1"/>
    <w:rsid w:val="00942DB0"/>
    <w:rsid w:val="009433FC"/>
    <w:rsid w:val="009436EA"/>
    <w:rsid w:val="009438A4"/>
    <w:rsid w:val="009438E3"/>
    <w:rsid w:val="00943C2C"/>
    <w:rsid w:val="00943C3B"/>
    <w:rsid w:val="0094411A"/>
    <w:rsid w:val="00944468"/>
    <w:rsid w:val="009444C2"/>
    <w:rsid w:val="009445D8"/>
    <w:rsid w:val="00944AE7"/>
    <w:rsid w:val="00944B5A"/>
    <w:rsid w:val="00944B7A"/>
    <w:rsid w:val="0094565C"/>
    <w:rsid w:val="00945D9A"/>
    <w:rsid w:val="009462BB"/>
    <w:rsid w:val="00946360"/>
    <w:rsid w:val="009463C0"/>
    <w:rsid w:val="0094665B"/>
    <w:rsid w:val="00946B20"/>
    <w:rsid w:val="009473DA"/>
    <w:rsid w:val="00947464"/>
    <w:rsid w:val="00950077"/>
    <w:rsid w:val="0095015A"/>
    <w:rsid w:val="00950547"/>
    <w:rsid w:val="0095066B"/>
    <w:rsid w:val="00950EA7"/>
    <w:rsid w:val="00951391"/>
    <w:rsid w:val="009518F2"/>
    <w:rsid w:val="00951A3C"/>
    <w:rsid w:val="00951B60"/>
    <w:rsid w:val="00951CC7"/>
    <w:rsid w:val="00951FB0"/>
    <w:rsid w:val="009528A1"/>
    <w:rsid w:val="009528C9"/>
    <w:rsid w:val="00952CC5"/>
    <w:rsid w:val="00952CCE"/>
    <w:rsid w:val="009532B7"/>
    <w:rsid w:val="009534BA"/>
    <w:rsid w:val="009536B6"/>
    <w:rsid w:val="009536E6"/>
    <w:rsid w:val="0095387A"/>
    <w:rsid w:val="00953886"/>
    <w:rsid w:val="00953B99"/>
    <w:rsid w:val="00953F9D"/>
    <w:rsid w:val="009544CB"/>
    <w:rsid w:val="00955113"/>
    <w:rsid w:val="009554C1"/>
    <w:rsid w:val="00955633"/>
    <w:rsid w:val="009559B4"/>
    <w:rsid w:val="00955A6B"/>
    <w:rsid w:val="00955B9C"/>
    <w:rsid w:val="00955E00"/>
    <w:rsid w:val="00955E61"/>
    <w:rsid w:val="009560B3"/>
    <w:rsid w:val="00956235"/>
    <w:rsid w:val="00956969"/>
    <w:rsid w:val="00956C16"/>
    <w:rsid w:val="00956ED4"/>
    <w:rsid w:val="0095710B"/>
    <w:rsid w:val="009575C4"/>
    <w:rsid w:val="009578AA"/>
    <w:rsid w:val="009608AC"/>
    <w:rsid w:val="00960A50"/>
    <w:rsid w:val="00960B83"/>
    <w:rsid w:val="00961291"/>
    <w:rsid w:val="0096133D"/>
    <w:rsid w:val="0096155C"/>
    <w:rsid w:val="0096227F"/>
    <w:rsid w:val="009623C9"/>
    <w:rsid w:val="00962651"/>
    <w:rsid w:val="00962B3C"/>
    <w:rsid w:val="00963ABD"/>
    <w:rsid w:val="00963ACA"/>
    <w:rsid w:val="00963BFA"/>
    <w:rsid w:val="0096426F"/>
    <w:rsid w:val="0096447C"/>
    <w:rsid w:val="00964499"/>
    <w:rsid w:val="009644BF"/>
    <w:rsid w:val="00964DF8"/>
    <w:rsid w:val="00964E2F"/>
    <w:rsid w:val="0096527C"/>
    <w:rsid w:val="009653E2"/>
    <w:rsid w:val="009654AF"/>
    <w:rsid w:val="009659B2"/>
    <w:rsid w:val="00965A6B"/>
    <w:rsid w:val="00965D4F"/>
    <w:rsid w:val="009661AB"/>
    <w:rsid w:val="00966511"/>
    <w:rsid w:val="00966CFF"/>
    <w:rsid w:val="00967793"/>
    <w:rsid w:val="00967C5E"/>
    <w:rsid w:val="00967DFA"/>
    <w:rsid w:val="0097038D"/>
    <w:rsid w:val="0097047C"/>
    <w:rsid w:val="00970627"/>
    <w:rsid w:val="00970B4F"/>
    <w:rsid w:val="00970C56"/>
    <w:rsid w:val="00970D04"/>
    <w:rsid w:val="009713FE"/>
    <w:rsid w:val="00971566"/>
    <w:rsid w:val="009719C1"/>
    <w:rsid w:val="00971E19"/>
    <w:rsid w:val="00971ED4"/>
    <w:rsid w:val="00972166"/>
    <w:rsid w:val="00972484"/>
    <w:rsid w:val="009725CE"/>
    <w:rsid w:val="00972DAD"/>
    <w:rsid w:val="00973047"/>
    <w:rsid w:val="009734E7"/>
    <w:rsid w:val="00973873"/>
    <w:rsid w:val="00973D52"/>
    <w:rsid w:val="00973E9B"/>
    <w:rsid w:val="0097424E"/>
    <w:rsid w:val="00974A0D"/>
    <w:rsid w:val="00975374"/>
    <w:rsid w:val="009756A8"/>
    <w:rsid w:val="009756DC"/>
    <w:rsid w:val="009756FA"/>
    <w:rsid w:val="009758A9"/>
    <w:rsid w:val="00975A47"/>
    <w:rsid w:val="00975E26"/>
    <w:rsid w:val="00976109"/>
    <w:rsid w:val="0097630B"/>
    <w:rsid w:val="00976695"/>
    <w:rsid w:val="00976BCF"/>
    <w:rsid w:val="00980088"/>
    <w:rsid w:val="009802BE"/>
    <w:rsid w:val="00980680"/>
    <w:rsid w:val="00980797"/>
    <w:rsid w:val="00980AE9"/>
    <w:rsid w:val="00980F9E"/>
    <w:rsid w:val="00981022"/>
    <w:rsid w:val="009811B6"/>
    <w:rsid w:val="009812A4"/>
    <w:rsid w:val="00981EE5"/>
    <w:rsid w:val="00981EF8"/>
    <w:rsid w:val="0098227B"/>
    <w:rsid w:val="00982413"/>
    <w:rsid w:val="0098252D"/>
    <w:rsid w:val="009826E4"/>
    <w:rsid w:val="00982C74"/>
    <w:rsid w:val="009830B8"/>
    <w:rsid w:val="00983300"/>
    <w:rsid w:val="009834C6"/>
    <w:rsid w:val="00983722"/>
    <w:rsid w:val="009837CE"/>
    <w:rsid w:val="009838B0"/>
    <w:rsid w:val="00983BB5"/>
    <w:rsid w:val="00984D06"/>
    <w:rsid w:val="00984DAA"/>
    <w:rsid w:val="009850CD"/>
    <w:rsid w:val="00985131"/>
    <w:rsid w:val="00986091"/>
    <w:rsid w:val="0098699F"/>
    <w:rsid w:val="009869B5"/>
    <w:rsid w:val="00986C76"/>
    <w:rsid w:val="009875A6"/>
    <w:rsid w:val="0098791E"/>
    <w:rsid w:val="00987C10"/>
    <w:rsid w:val="009901E7"/>
    <w:rsid w:val="00990290"/>
    <w:rsid w:val="0099071D"/>
    <w:rsid w:val="00990B18"/>
    <w:rsid w:val="00991369"/>
    <w:rsid w:val="0099210B"/>
    <w:rsid w:val="009937D3"/>
    <w:rsid w:val="00994057"/>
    <w:rsid w:val="00994286"/>
    <w:rsid w:val="009945AF"/>
    <w:rsid w:val="0099470F"/>
    <w:rsid w:val="0099537E"/>
    <w:rsid w:val="009967D6"/>
    <w:rsid w:val="00996B27"/>
    <w:rsid w:val="00996D56"/>
    <w:rsid w:val="00996DBB"/>
    <w:rsid w:val="00996DBE"/>
    <w:rsid w:val="00997CBE"/>
    <w:rsid w:val="009A0794"/>
    <w:rsid w:val="009A07E9"/>
    <w:rsid w:val="009A0CB4"/>
    <w:rsid w:val="009A17FB"/>
    <w:rsid w:val="009A18C3"/>
    <w:rsid w:val="009A191D"/>
    <w:rsid w:val="009A1E12"/>
    <w:rsid w:val="009A29BE"/>
    <w:rsid w:val="009A39E8"/>
    <w:rsid w:val="009A3C7B"/>
    <w:rsid w:val="009A3DAC"/>
    <w:rsid w:val="009A3F10"/>
    <w:rsid w:val="009A405A"/>
    <w:rsid w:val="009A4150"/>
    <w:rsid w:val="009A43FD"/>
    <w:rsid w:val="009A4A1D"/>
    <w:rsid w:val="009A4E04"/>
    <w:rsid w:val="009A5678"/>
    <w:rsid w:val="009A5751"/>
    <w:rsid w:val="009A583C"/>
    <w:rsid w:val="009A58B2"/>
    <w:rsid w:val="009A5D84"/>
    <w:rsid w:val="009A60D0"/>
    <w:rsid w:val="009A60D8"/>
    <w:rsid w:val="009A65CC"/>
    <w:rsid w:val="009A65D1"/>
    <w:rsid w:val="009A6671"/>
    <w:rsid w:val="009A66AE"/>
    <w:rsid w:val="009A6CE5"/>
    <w:rsid w:val="009A6E7C"/>
    <w:rsid w:val="009A77CD"/>
    <w:rsid w:val="009A7810"/>
    <w:rsid w:val="009B0249"/>
    <w:rsid w:val="009B03E6"/>
    <w:rsid w:val="009B08A9"/>
    <w:rsid w:val="009B104F"/>
    <w:rsid w:val="009B1151"/>
    <w:rsid w:val="009B189A"/>
    <w:rsid w:val="009B18A7"/>
    <w:rsid w:val="009B1996"/>
    <w:rsid w:val="009B2949"/>
    <w:rsid w:val="009B2AF4"/>
    <w:rsid w:val="009B34C7"/>
    <w:rsid w:val="009B3FD0"/>
    <w:rsid w:val="009B438C"/>
    <w:rsid w:val="009B43CA"/>
    <w:rsid w:val="009B473E"/>
    <w:rsid w:val="009B4B40"/>
    <w:rsid w:val="009B4BB8"/>
    <w:rsid w:val="009B4CF4"/>
    <w:rsid w:val="009B6FF9"/>
    <w:rsid w:val="009B70CF"/>
    <w:rsid w:val="009B72CE"/>
    <w:rsid w:val="009C0245"/>
    <w:rsid w:val="009C0AC2"/>
    <w:rsid w:val="009C0E26"/>
    <w:rsid w:val="009C0E59"/>
    <w:rsid w:val="009C1AD3"/>
    <w:rsid w:val="009C21F4"/>
    <w:rsid w:val="009C2A92"/>
    <w:rsid w:val="009C2B18"/>
    <w:rsid w:val="009C332F"/>
    <w:rsid w:val="009C3688"/>
    <w:rsid w:val="009C37AF"/>
    <w:rsid w:val="009C4106"/>
    <w:rsid w:val="009C41CC"/>
    <w:rsid w:val="009C4268"/>
    <w:rsid w:val="009C4631"/>
    <w:rsid w:val="009C4C72"/>
    <w:rsid w:val="009C4C78"/>
    <w:rsid w:val="009C4FC1"/>
    <w:rsid w:val="009C55B3"/>
    <w:rsid w:val="009C574A"/>
    <w:rsid w:val="009C5EC2"/>
    <w:rsid w:val="009C60C9"/>
    <w:rsid w:val="009C6966"/>
    <w:rsid w:val="009C6A0E"/>
    <w:rsid w:val="009C6A2C"/>
    <w:rsid w:val="009C6C76"/>
    <w:rsid w:val="009C6FF8"/>
    <w:rsid w:val="009C7161"/>
    <w:rsid w:val="009C7A5C"/>
    <w:rsid w:val="009C7A61"/>
    <w:rsid w:val="009C7ED1"/>
    <w:rsid w:val="009C7EF3"/>
    <w:rsid w:val="009D035E"/>
    <w:rsid w:val="009D0A5C"/>
    <w:rsid w:val="009D0A99"/>
    <w:rsid w:val="009D0E73"/>
    <w:rsid w:val="009D157B"/>
    <w:rsid w:val="009D174E"/>
    <w:rsid w:val="009D19F9"/>
    <w:rsid w:val="009D21BA"/>
    <w:rsid w:val="009D2282"/>
    <w:rsid w:val="009D2551"/>
    <w:rsid w:val="009D34E7"/>
    <w:rsid w:val="009D355E"/>
    <w:rsid w:val="009D3B21"/>
    <w:rsid w:val="009D3BDB"/>
    <w:rsid w:val="009D3FC3"/>
    <w:rsid w:val="009D457B"/>
    <w:rsid w:val="009D483E"/>
    <w:rsid w:val="009D4BF2"/>
    <w:rsid w:val="009D4CFD"/>
    <w:rsid w:val="009D5985"/>
    <w:rsid w:val="009D5BA1"/>
    <w:rsid w:val="009D5E33"/>
    <w:rsid w:val="009D601F"/>
    <w:rsid w:val="009D632B"/>
    <w:rsid w:val="009D6839"/>
    <w:rsid w:val="009D6EEA"/>
    <w:rsid w:val="009D6FAD"/>
    <w:rsid w:val="009D74B3"/>
    <w:rsid w:val="009D7A63"/>
    <w:rsid w:val="009D7B51"/>
    <w:rsid w:val="009D7DE9"/>
    <w:rsid w:val="009D7FD6"/>
    <w:rsid w:val="009E0411"/>
    <w:rsid w:val="009E0BDC"/>
    <w:rsid w:val="009E134F"/>
    <w:rsid w:val="009E16A1"/>
    <w:rsid w:val="009E1DC4"/>
    <w:rsid w:val="009E1EDA"/>
    <w:rsid w:val="009E200E"/>
    <w:rsid w:val="009E203F"/>
    <w:rsid w:val="009E2064"/>
    <w:rsid w:val="009E2088"/>
    <w:rsid w:val="009E2401"/>
    <w:rsid w:val="009E2796"/>
    <w:rsid w:val="009E3373"/>
    <w:rsid w:val="009E3506"/>
    <w:rsid w:val="009E3570"/>
    <w:rsid w:val="009E36A0"/>
    <w:rsid w:val="009E3873"/>
    <w:rsid w:val="009E4167"/>
    <w:rsid w:val="009E48EB"/>
    <w:rsid w:val="009E4AA8"/>
    <w:rsid w:val="009E4D0E"/>
    <w:rsid w:val="009E5180"/>
    <w:rsid w:val="009E5380"/>
    <w:rsid w:val="009E5490"/>
    <w:rsid w:val="009E58BD"/>
    <w:rsid w:val="009E5C2A"/>
    <w:rsid w:val="009E65B9"/>
    <w:rsid w:val="009E674C"/>
    <w:rsid w:val="009E69AB"/>
    <w:rsid w:val="009E6ABC"/>
    <w:rsid w:val="009E7AF4"/>
    <w:rsid w:val="009E7CEE"/>
    <w:rsid w:val="009E7CFF"/>
    <w:rsid w:val="009E7EC6"/>
    <w:rsid w:val="009E7F33"/>
    <w:rsid w:val="009F0D0E"/>
    <w:rsid w:val="009F1267"/>
    <w:rsid w:val="009F1418"/>
    <w:rsid w:val="009F1A40"/>
    <w:rsid w:val="009F243B"/>
    <w:rsid w:val="009F2A71"/>
    <w:rsid w:val="009F2CEC"/>
    <w:rsid w:val="009F3292"/>
    <w:rsid w:val="009F37B5"/>
    <w:rsid w:val="009F4342"/>
    <w:rsid w:val="009F4407"/>
    <w:rsid w:val="009F4A6E"/>
    <w:rsid w:val="009F4DC0"/>
    <w:rsid w:val="009F502C"/>
    <w:rsid w:val="009F50A5"/>
    <w:rsid w:val="009F5151"/>
    <w:rsid w:val="009F5AC0"/>
    <w:rsid w:val="009F5B8C"/>
    <w:rsid w:val="009F634F"/>
    <w:rsid w:val="009F65B7"/>
    <w:rsid w:val="009F69B9"/>
    <w:rsid w:val="009F7915"/>
    <w:rsid w:val="009F7F65"/>
    <w:rsid w:val="00A003C5"/>
    <w:rsid w:val="00A00D88"/>
    <w:rsid w:val="00A01108"/>
    <w:rsid w:val="00A01304"/>
    <w:rsid w:val="00A01CAF"/>
    <w:rsid w:val="00A01CF8"/>
    <w:rsid w:val="00A01FA6"/>
    <w:rsid w:val="00A02115"/>
    <w:rsid w:val="00A022FA"/>
    <w:rsid w:val="00A02590"/>
    <w:rsid w:val="00A02667"/>
    <w:rsid w:val="00A02BB7"/>
    <w:rsid w:val="00A02CAF"/>
    <w:rsid w:val="00A03205"/>
    <w:rsid w:val="00A034B4"/>
    <w:rsid w:val="00A036F4"/>
    <w:rsid w:val="00A037CA"/>
    <w:rsid w:val="00A037EC"/>
    <w:rsid w:val="00A03BCA"/>
    <w:rsid w:val="00A03E8F"/>
    <w:rsid w:val="00A0429A"/>
    <w:rsid w:val="00A046A3"/>
    <w:rsid w:val="00A04D4D"/>
    <w:rsid w:val="00A04DF3"/>
    <w:rsid w:val="00A051A6"/>
    <w:rsid w:val="00A0544B"/>
    <w:rsid w:val="00A057D5"/>
    <w:rsid w:val="00A05FB8"/>
    <w:rsid w:val="00A066C9"/>
    <w:rsid w:val="00A06BED"/>
    <w:rsid w:val="00A07B83"/>
    <w:rsid w:val="00A104BD"/>
    <w:rsid w:val="00A10779"/>
    <w:rsid w:val="00A110AF"/>
    <w:rsid w:val="00A11A80"/>
    <w:rsid w:val="00A11AC5"/>
    <w:rsid w:val="00A11BC6"/>
    <w:rsid w:val="00A11D5F"/>
    <w:rsid w:val="00A11E9A"/>
    <w:rsid w:val="00A121B0"/>
    <w:rsid w:val="00A12367"/>
    <w:rsid w:val="00A124EF"/>
    <w:rsid w:val="00A12BF2"/>
    <w:rsid w:val="00A12C60"/>
    <w:rsid w:val="00A13154"/>
    <w:rsid w:val="00A13448"/>
    <w:rsid w:val="00A141A9"/>
    <w:rsid w:val="00A1478E"/>
    <w:rsid w:val="00A1495C"/>
    <w:rsid w:val="00A149E6"/>
    <w:rsid w:val="00A14C95"/>
    <w:rsid w:val="00A14F77"/>
    <w:rsid w:val="00A14F8D"/>
    <w:rsid w:val="00A15090"/>
    <w:rsid w:val="00A1513E"/>
    <w:rsid w:val="00A155BB"/>
    <w:rsid w:val="00A15F91"/>
    <w:rsid w:val="00A15FD9"/>
    <w:rsid w:val="00A16145"/>
    <w:rsid w:val="00A1667B"/>
    <w:rsid w:val="00A167F5"/>
    <w:rsid w:val="00A17375"/>
    <w:rsid w:val="00A1743B"/>
    <w:rsid w:val="00A17500"/>
    <w:rsid w:val="00A17FCF"/>
    <w:rsid w:val="00A202ED"/>
    <w:rsid w:val="00A209FA"/>
    <w:rsid w:val="00A20AEA"/>
    <w:rsid w:val="00A20B3E"/>
    <w:rsid w:val="00A20B90"/>
    <w:rsid w:val="00A20BB9"/>
    <w:rsid w:val="00A210D8"/>
    <w:rsid w:val="00A218ED"/>
    <w:rsid w:val="00A21BA3"/>
    <w:rsid w:val="00A21EC1"/>
    <w:rsid w:val="00A22495"/>
    <w:rsid w:val="00A224AE"/>
    <w:rsid w:val="00A2255C"/>
    <w:rsid w:val="00A2257B"/>
    <w:rsid w:val="00A228DC"/>
    <w:rsid w:val="00A22B95"/>
    <w:rsid w:val="00A22C40"/>
    <w:rsid w:val="00A22E53"/>
    <w:rsid w:val="00A231C3"/>
    <w:rsid w:val="00A23A2A"/>
    <w:rsid w:val="00A23DDA"/>
    <w:rsid w:val="00A24828"/>
    <w:rsid w:val="00A24D10"/>
    <w:rsid w:val="00A24E85"/>
    <w:rsid w:val="00A250A2"/>
    <w:rsid w:val="00A25793"/>
    <w:rsid w:val="00A2583C"/>
    <w:rsid w:val="00A25D37"/>
    <w:rsid w:val="00A25E0F"/>
    <w:rsid w:val="00A25FA6"/>
    <w:rsid w:val="00A2609C"/>
    <w:rsid w:val="00A2630F"/>
    <w:rsid w:val="00A265DF"/>
    <w:rsid w:val="00A26770"/>
    <w:rsid w:val="00A26D6D"/>
    <w:rsid w:val="00A27501"/>
    <w:rsid w:val="00A27B94"/>
    <w:rsid w:val="00A27CF7"/>
    <w:rsid w:val="00A30061"/>
    <w:rsid w:val="00A30302"/>
    <w:rsid w:val="00A30449"/>
    <w:rsid w:val="00A305C7"/>
    <w:rsid w:val="00A309C0"/>
    <w:rsid w:val="00A30CE6"/>
    <w:rsid w:val="00A30F5E"/>
    <w:rsid w:val="00A31196"/>
    <w:rsid w:val="00A317E2"/>
    <w:rsid w:val="00A31970"/>
    <w:rsid w:val="00A319AD"/>
    <w:rsid w:val="00A319BC"/>
    <w:rsid w:val="00A31A4A"/>
    <w:rsid w:val="00A31C4C"/>
    <w:rsid w:val="00A31F25"/>
    <w:rsid w:val="00A32332"/>
    <w:rsid w:val="00A32C2C"/>
    <w:rsid w:val="00A32D11"/>
    <w:rsid w:val="00A32EF3"/>
    <w:rsid w:val="00A338DA"/>
    <w:rsid w:val="00A33A3B"/>
    <w:rsid w:val="00A33D39"/>
    <w:rsid w:val="00A33E06"/>
    <w:rsid w:val="00A3404D"/>
    <w:rsid w:val="00A343BC"/>
    <w:rsid w:val="00A348CD"/>
    <w:rsid w:val="00A3507F"/>
    <w:rsid w:val="00A354C9"/>
    <w:rsid w:val="00A356FA"/>
    <w:rsid w:val="00A357E2"/>
    <w:rsid w:val="00A35807"/>
    <w:rsid w:val="00A35EE4"/>
    <w:rsid w:val="00A36518"/>
    <w:rsid w:val="00A3678C"/>
    <w:rsid w:val="00A374E1"/>
    <w:rsid w:val="00A376E6"/>
    <w:rsid w:val="00A3791D"/>
    <w:rsid w:val="00A37984"/>
    <w:rsid w:val="00A37AC9"/>
    <w:rsid w:val="00A37D52"/>
    <w:rsid w:val="00A4022B"/>
    <w:rsid w:val="00A405BA"/>
    <w:rsid w:val="00A4067F"/>
    <w:rsid w:val="00A40A25"/>
    <w:rsid w:val="00A40BD6"/>
    <w:rsid w:val="00A40F0D"/>
    <w:rsid w:val="00A41056"/>
    <w:rsid w:val="00A4149C"/>
    <w:rsid w:val="00A41F8C"/>
    <w:rsid w:val="00A42132"/>
    <w:rsid w:val="00A42691"/>
    <w:rsid w:val="00A43091"/>
    <w:rsid w:val="00A43945"/>
    <w:rsid w:val="00A439D0"/>
    <w:rsid w:val="00A43CE7"/>
    <w:rsid w:val="00A441EA"/>
    <w:rsid w:val="00A4466A"/>
    <w:rsid w:val="00A44ACC"/>
    <w:rsid w:val="00A44B23"/>
    <w:rsid w:val="00A453F3"/>
    <w:rsid w:val="00A45BDD"/>
    <w:rsid w:val="00A45CE8"/>
    <w:rsid w:val="00A4607F"/>
    <w:rsid w:val="00A46091"/>
    <w:rsid w:val="00A46391"/>
    <w:rsid w:val="00A4694B"/>
    <w:rsid w:val="00A46BFE"/>
    <w:rsid w:val="00A470D1"/>
    <w:rsid w:val="00A470FB"/>
    <w:rsid w:val="00A4768D"/>
    <w:rsid w:val="00A4781D"/>
    <w:rsid w:val="00A502B1"/>
    <w:rsid w:val="00A50494"/>
    <w:rsid w:val="00A50DA3"/>
    <w:rsid w:val="00A50F02"/>
    <w:rsid w:val="00A512D8"/>
    <w:rsid w:val="00A51441"/>
    <w:rsid w:val="00A51CB7"/>
    <w:rsid w:val="00A5288B"/>
    <w:rsid w:val="00A52DCC"/>
    <w:rsid w:val="00A52EC8"/>
    <w:rsid w:val="00A53144"/>
    <w:rsid w:val="00A532E7"/>
    <w:rsid w:val="00A53819"/>
    <w:rsid w:val="00A53E58"/>
    <w:rsid w:val="00A544FE"/>
    <w:rsid w:val="00A54A40"/>
    <w:rsid w:val="00A54B42"/>
    <w:rsid w:val="00A5538E"/>
    <w:rsid w:val="00A55981"/>
    <w:rsid w:val="00A55D6D"/>
    <w:rsid w:val="00A55FD3"/>
    <w:rsid w:val="00A564E8"/>
    <w:rsid w:val="00A56CD6"/>
    <w:rsid w:val="00A56EBD"/>
    <w:rsid w:val="00A5756B"/>
    <w:rsid w:val="00A5765C"/>
    <w:rsid w:val="00A60120"/>
    <w:rsid w:val="00A60A1E"/>
    <w:rsid w:val="00A60C96"/>
    <w:rsid w:val="00A60D11"/>
    <w:rsid w:val="00A60F2C"/>
    <w:rsid w:val="00A613B1"/>
    <w:rsid w:val="00A613B3"/>
    <w:rsid w:val="00A61773"/>
    <w:rsid w:val="00A62188"/>
    <w:rsid w:val="00A62699"/>
    <w:rsid w:val="00A62731"/>
    <w:rsid w:val="00A62C5D"/>
    <w:rsid w:val="00A636FC"/>
    <w:rsid w:val="00A6386C"/>
    <w:rsid w:val="00A638B5"/>
    <w:rsid w:val="00A63DF9"/>
    <w:rsid w:val="00A6486F"/>
    <w:rsid w:val="00A64FFD"/>
    <w:rsid w:val="00A6520F"/>
    <w:rsid w:val="00A652B3"/>
    <w:rsid w:val="00A6545D"/>
    <w:rsid w:val="00A65566"/>
    <w:rsid w:val="00A65999"/>
    <w:rsid w:val="00A66663"/>
    <w:rsid w:val="00A6706E"/>
    <w:rsid w:val="00A671B2"/>
    <w:rsid w:val="00A671F3"/>
    <w:rsid w:val="00A6733E"/>
    <w:rsid w:val="00A679D7"/>
    <w:rsid w:val="00A70077"/>
    <w:rsid w:val="00A70B34"/>
    <w:rsid w:val="00A70BF9"/>
    <w:rsid w:val="00A71583"/>
    <w:rsid w:val="00A71C41"/>
    <w:rsid w:val="00A71E6A"/>
    <w:rsid w:val="00A71FEF"/>
    <w:rsid w:val="00A724D9"/>
    <w:rsid w:val="00A724DB"/>
    <w:rsid w:val="00A73186"/>
    <w:rsid w:val="00A733D7"/>
    <w:rsid w:val="00A73689"/>
    <w:rsid w:val="00A73B3F"/>
    <w:rsid w:val="00A73ECE"/>
    <w:rsid w:val="00A740B0"/>
    <w:rsid w:val="00A74B08"/>
    <w:rsid w:val="00A74C31"/>
    <w:rsid w:val="00A74F2B"/>
    <w:rsid w:val="00A7544B"/>
    <w:rsid w:val="00A75A11"/>
    <w:rsid w:val="00A764FD"/>
    <w:rsid w:val="00A76542"/>
    <w:rsid w:val="00A76A57"/>
    <w:rsid w:val="00A76AF3"/>
    <w:rsid w:val="00A76CA6"/>
    <w:rsid w:val="00A76D6A"/>
    <w:rsid w:val="00A771E7"/>
    <w:rsid w:val="00A77435"/>
    <w:rsid w:val="00A7744B"/>
    <w:rsid w:val="00A77522"/>
    <w:rsid w:val="00A775DE"/>
    <w:rsid w:val="00A77D13"/>
    <w:rsid w:val="00A77F41"/>
    <w:rsid w:val="00A8030D"/>
    <w:rsid w:val="00A80650"/>
    <w:rsid w:val="00A80679"/>
    <w:rsid w:val="00A80739"/>
    <w:rsid w:val="00A80819"/>
    <w:rsid w:val="00A80B2F"/>
    <w:rsid w:val="00A810B2"/>
    <w:rsid w:val="00A8136E"/>
    <w:rsid w:val="00A815A3"/>
    <w:rsid w:val="00A81848"/>
    <w:rsid w:val="00A8204E"/>
    <w:rsid w:val="00A823C1"/>
    <w:rsid w:val="00A8247C"/>
    <w:rsid w:val="00A8254C"/>
    <w:rsid w:val="00A827C4"/>
    <w:rsid w:val="00A829FA"/>
    <w:rsid w:val="00A82C6E"/>
    <w:rsid w:val="00A82FF1"/>
    <w:rsid w:val="00A831AB"/>
    <w:rsid w:val="00A846F4"/>
    <w:rsid w:val="00A84DFE"/>
    <w:rsid w:val="00A85036"/>
    <w:rsid w:val="00A85343"/>
    <w:rsid w:val="00A853A3"/>
    <w:rsid w:val="00A85766"/>
    <w:rsid w:val="00A85817"/>
    <w:rsid w:val="00A85867"/>
    <w:rsid w:val="00A862BF"/>
    <w:rsid w:val="00A862F6"/>
    <w:rsid w:val="00A863B6"/>
    <w:rsid w:val="00A863E0"/>
    <w:rsid w:val="00A86682"/>
    <w:rsid w:val="00A86D8F"/>
    <w:rsid w:val="00A86FBA"/>
    <w:rsid w:val="00A87408"/>
    <w:rsid w:val="00A87910"/>
    <w:rsid w:val="00A87B77"/>
    <w:rsid w:val="00A90783"/>
    <w:rsid w:val="00A90A42"/>
    <w:rsid w:val="00A90CC2"/>
    <w:rsid w:val="00A9146B"/>
    <w:rsid w:val="00A9196A"/>
    <w:rsid w:val="00A9316B"/>
    <w:rsid w:val="00A93C7D"/>
    <w:rsid w:val="00A93ED0"/>
    <w:rsid w:val="00A943ED"/>
    <w:rsid w:val="00A9478B"/>
    <w:rsid w:val="00A949DB"/>
    <w:rsid w:val="00A94B3F"/>
    <w:rsid w:val="00A95004"/>
    <w:rsid w:val="00A958D5"/>
    <w:rsid w:val="00A95B32"/>
    <w:rsid w:val="00A95BC5"/>
    <w:rsid w:val="00A95C60"/>
    <w:rsid w:val="00A962A4"/>
    <w:rsid w:val="00A962E6"/>
    <w:rsid w:val="00A969BF"/>
    <w:rsid w:val="00A974BB"/>
    <w:rsid w:val="00A97FD5"/>
    <w:rsid w:val="00AA0121"/>
    <w:rsid w:val="00AA0268"/>
    <w:rsid w:val="00AA0EB9"/>
    <w:rsid w:val="00AA1075"/>
    <w:rsid w:val="00AA1809"/>
    <w:rsid w:val="00AA194B"/>
    <w:rsid w:val="00AA225E"/>
    <w:rsid w:val="00AA2382"/>
    <w:rsid w:val="00AA26AE"/>
    <w:rsid w:val="00AA390E"/>
    <w:rsid w:val="00AA4242"/>
    <w:rsid w:val="00AA4344"/>
    <w:rsid w:val="00AA4702"/>
    <w:rsid w:val="00AA4887"/>
    <w:rsid w:val="00AA4899"/>
    <w:rsid w:val="00AA4D13"/>
    <w:rsid w:val="00AA4F2E"/>
    <w:rsid w:val="00AA4FC6"/>
    <w:rsid w:val="00AA5911"/>
    <w:rsid w:val="00AA59BF"/>
    <w:rsid w:val="00AA5C21"/>
    <w:rsid w:val="00AA5C4A"/>
    <w:rsid w:val="00AA5F38"/>
    <w:rsid w:val="00AA60C2"/>
    <w:rsid w:val="00AA6367"/>
    <w:rsid w:val="00AA63D2"/>
    <w:rsid w:val="00AA6893"/>
    <w:rsid w:val="00AA6C18"/>
    <w:rsid w:val="00AA6CD0"/>
    <w:rsid w:val="00AA72CF"/>
    <w:rsid w:val="00AA7A05"/>
    <w:rsid w:val="00AA7D67"/>
    <w:rsid w:val="00AB015C"/>
    <w:rsid w:val="00AB0569"/>
    <w:rsid w:val="00AB0D93"/>
    <w:rsid w:val="00AB0FF4"/>
    <w:rsid w:val="00AB103B"/>
    <w:rsid w:val="00AB132C"/>
    <w:rsid w:val="00AB152A"/>
    <w:rsid w:val="00AB18C2"/>
    <w:rsid w:val="00AB1FFB"/>
    <w:rsid w:val="00AB2716"/>
    <w:rsid w:val="00AB2A29"/>
    <w:rsid w:val="00AB33B6"/>
    <w:rsid w:val="00AB37BB"/>
    <w:rsid w:val="00AB3E57"/>
    <w:rsid w:val="00AB403C"/>
    <w:rsid w:val="00AB40DD"/>
    <w:rsid w:val="00AB4B3A"/>
    <w:rsid w:val="00AB4BE9"/>
    <w:rsid w:val="00AB4DB4"/>
    <w:rsid w:val="00AB4DF7"/>
    <w:rsid w:val="00AB4F84"/>
    <w:rsid w:val="00AB4FD6"/>
    <w:rsid w:val="00AB5357"/>
    <w:rsid w:val="00AB5FC2"/>
    <w:rsid w:val="00AB641A"/>
    <w:rsid w:val="00AB7378"/>
    <w:rsid w:val="00AB743B"/>
    <w:rsid w:val="00AB78CD"/>
    <w:rsid w:val="00AB792A"/>
    <w:rsid w:val="00AC0202"/>
    <w:rsid w:val="00AC0218"/>
    <w:rsid w:val="00AC041F"/>
    <w:rsid w:val="00AC064B"/>
    <w:rsid w:val="00AC0DF3"/>
    <w:rsid w:val="00AC1105"/>
    <w:rsid w:val="00AC1AF7"/>
    <w:rsid w:val="00AC1F50"/>
    <w:rsid w:val="00AC24DF"/>
    <w:rsid w:val="00AC29F8"/>
    <w:rsid w:val="00AC34BD"/>
    <w:rsid w:val="00AC3E8A"/>
    <w:rsid w:val="00AC460D"/>
    <w:rsid w:val="00AC469E"/>
    <w:rsid w:val="00AC4921"/>
    <w:rsid w:val="00AC4E36"/>
    <w:rsid w:val="00AC5691"/>
    <w:rsid w:val="00AC59C2"/>
    <w:rsid w:val="00AC5CE1"/>
    <w:rsid w:val="00AC5F49"/>
    <w:rsid w:val="00AC60E9"/>
    <w:rsid w:val="00AC75A7"/>
    <w:rsid w:val="00AC7FB9"/>
    <w:rsid w:val="00AD00E6"/>
    <w:rsid w:val="00AD0280"/>
    <w:rsid w:val="00AD02AF"/>
    <w:rsid w:val="00AD03CF"/>
    <w:rsid w:val="00AD0493"/>
    <w:rsid w:val="00AD0530"/>
    <w:rsid w:val="00AD055C"/>
    <w:rsid w:val="00AD05DE"/>
    <w:rsid w:val="00AD06C3"/>
    <w:rsid w:val="00AD0911"/>
    <w:rsid w:val="00AD0C9A"/>
    <w:rsid w:val="00AD11D4"/>
    <w:rsid w:val="00AD11FA"/>
    <w:rsid w:val="00AD1204"/>
    <w:rsid w:val="00AD139A"/>
    <w:rsid w:val="00AD15EE"/>
    <w:rsid w:val="00AD173A"/>
    <w:rsid w:val="00AD1E90"/>
    <w:rsid w:val="00AD1F8F"/>
    <w:rsid w:val="00AD2AFB"/>
    <w:rsid w:val="00AD2C41"/>
    <w:rsid w:val="00AD2F21"/>
    <w:rsid w:val="00AD2FF3"/>
    <w:rsid w:val="00AD3371"/>
    <w:rsid w:val="00AD3521"/>
    <w:rsid w:val="00AD3A33"/>
    <w:rsid w:val="00AD44BD"/>
    <w:rsid w:val="00AD4655"/>
    <w:rsid w:val="00AD4FFB"/>
    <w:rsid w:val="00AD550E"/>
    <w:rsid w:val="00AD55D8"/>
    <w:rsid w:val="00AD5630"/>
    <w:rsid w:val="00AD59B0"/>
    <w:rsid w:val="00AD5F2F"/>
    <w:rsid w:val="00AD658E"/>
    <w:rsid w:val="00AD6E7C"/>
    <w:rsid w:val="00AD7143"/>
    <w:rsid w:val="00AD752B"/>
    <w:rsid w:val="00AD7D86"/>
    <w:rsid w:val="00AD7DC2"/>
    <w:rsid w:val="00AE05EF"/>
    <w:rsid w:val="00AE0A60"/>
    <w:rsid w:val="00AE0FC2"/>
    <w:rsid w:val="00AE166C"/>
    <w:rsid w:val="00AE1710"/>
    <w:rsid w:val="00AE18FE"/>
    <w:rsid w:val="00AE1A9F"/>
    <w:rsid w:val="00AE1AE1"/>
    <w:rsid w:val="00AE1B44"/>
    <w:rsid w:val="00AE1D35"/>
    <w:rsid w:val="00AE1FB1"/>
    <w:rsid w:val="00AE20D0"/>
    <w:rsid w:val="00AE2386"/>
    <w:rsid w:val="00AE27DE"/>
    <w:rsid w:val="00AE2AEE"/>
    <w:rsid w:val="00AE30C8"/>
    <w:rsid w:val="00AE3A95"/>
    <w:rsid w:val="00AE3D09"/>
    <w:rsid w:val="00AE3F1A"/>
    <w:rsid w:val="00AE4F58"/>
    <w:rsid w:val="00AE5C10"/>
    <w:rsid w:val="00AE5D9C"/>
    <w:rsid w:val="00AE5EBB"/>
    <w:rsid w:val="00AE6012"/>
    <w:rsid w:val="00AE68E2"/>
    <w:rsid w:val="00AE6ADF"/>
    <w:rsid w:val="00AE703D"/>
    <w:rsid w:val="00AE7480"/>
    <w:rsid w:val="00AF005D"/>
    <w:rsid w:val="00AF041E"/>
    <w:rsid w:val="00AF04ED"/>
    <w:rsid w:val="00AF0690"/>
    <w:rsid w:val="00AF0A1D"/>
    <w:rsid w:val="00AF0CC6"/>
    <w:rsid w:val="00AF1C33"/>
    <w:rsid w:val="00AF1F2C"/>
    <w:rsid w:val="00AF2397"/>
    <w:rsid w:val="00AF2D3C"/>
    <w:rsid w:val="00AF3309"/>
    <w:rsid w:val="00AF36FD"/>
    <w:rsid w:val="00AF3761"/>
    <w:rsid w:val="00AF37E8"/>
    <w:rsid w:val="00AF39CE"/>
    <w:rsid w:val="00AF3E81"/>
    <w:rsid w:val="00AF43D5"/>
    <w:rsid w:val="00AF4654"/>
    <w:rsid w:val="00AF4661"/>
    <w:rsid w:val="00AF46E9"/>
    <w:rsid w:val="00AF47E7"/>
    <w:rsid w:val="00AF4A5F"/>
    <w:rsid w:val="00AF4E7A"/>
    <w:rsid w:val="00AF4F56"/>
    <w:rsid w:val="00AF50DA"/>
    <w:rsid w:val="00AF554E"/>
    <w:rsid w:val="00AF5A12"/>
    <w:rsid w:val="00AF5DB7"/>
    <w:rsid w:val="00AF5F65"/>
    <w:rsid w:val="00AF630B"/>
    <w:rsid w:val="00AF6CA2"/>
    <w:rsid w:val="00AF6D72"/>
    <w:rsid w:val="00AF6F55"/>
    <w:rsid w:val="00AF6F57"/>
    <w:rsid w:val="00AF7A9D"/>
    <w:rsid w:val="00B00F85"/>
    <w:rsid w:val="00B00FBC"/>
    <w:rsid w:val="00B0122F"/>
    <w:rsid w:val="00B012F4"/>
    <w:rsid w:val="00B014A4"/>
    <w:rsid w:val="00B014D4"/>
    <w:rsid w:val="00B016B8"/>
    <w:rsid w:val="00B01F39"/>
    <w:rsid w:val="00B03A5D"/>
    <w:rsid w:val="00B03F6E"/>
    <w:rsid w:val="00B0409E"/>
    <w:rsid w:val="00B0464D"/>
    <w:rsid w:val="00B04BAD"/>
    <w:rsid w:val="00B054EA"/>
    <w:rsid w:val="00B0576F"/>
    <w:rsid w:val="00B05852"/>
    <w:rsid w:val="00B06D30"/>
    <w:rsid w:val="00B0735F"/>
    <w:rsid w:val="00B0746F"/>
    <w:rsid w:val="00B07D7C"/>
    <w:rsid w:val="00B108C5"/>
    <w:rsid w:val="00B11596"/>
    <w:rsid w:val="00B120C1"/>
    <w:rsid w:val="00B12100"/>
    <w:rsid w:val="00B12889"/>
    <w:rsid w:val="00B12AAA"/>
    <w:rsid w:val="00B12C58"/>
    <w:rsid w:val="00B13141"/>
    <w:rsid w:val="00B131E2"/>
    <w:rsid w:val="00B131F5"/>
    <w:rsid w:val="00B13225"/>
    <w:rsid w:val="00B13331"/>
    <w:rsid w:val="00B13B7E"/>
    <w:rsid w:val="00B13E87"/>
    <w:rsid w:val="00B1424B"/>
    <w:rsid w:val="00B14495"/>
    <w:rsid w:val="00B15321"/>
    <w:rsid w:val="00B1593E"/>
    <w:rsid w:val="00B15ABC"/>
    <w:rsid w:val="00B16A40"/>
    <w:rsid w:val="00B170D8"/>
    <w:rsid w:val="00B17440"/>
    <w:rsid w:val="00B1752C"/>
    <w:rsid w:val="00B176F5"/>
    <w:rsid w:val="00B179B3"/>
    <w:rsid w:val="00B17A42"/>
    <w:rsid w:val="00B17D52"/>
    <w:rsid w:val="00B2040C"/>
    <w:rsid w:val="00B2063E"/>
    <w:rsid w:val="00B20F73"/>
    <w:rsid w:val="00B21AA3"/>
    <w:rsid w:val="00B2248F"/>
    <w:rsid w:val="00B22599"/>
    <w:rsid w:val="00B22644"/>
    <w:rsid w:val="00B22AD4"/>
    <w:rsid w:val="00B22C00"/>
    <w:rsid w:val="00B22D32"/>
    <w:rsid w:val="00B22E0A"/>
    <w:rsid w:val="00B22E59"/>
    <w:rsid w:val="00B23038"/>
    <w:rsid w:val="00B233E0"/>
    <w:rsid w:val="00B23D96"/>
    <w:rsid w:val="00B2467D"/>
    <w:rsid w:val="00B24E14"/>
    <w:rsid w:val="00B24E89"/>
    <w:rsid w:val="00B25769"/>
    <w:rsid w:val="00B2592F"/>
    <w:rsid w:val="00B25E48"/>
    <w:rsid w:val="00B25E77"/>
    <w:rsid w:val="00B269E7"/>
    <w:rsid w:val="00B26C38"/>
    <w:rsid w:val="00B26DED"/>
    <w:rsid w:val="00B26FEF"/>
    <w:rsid w:val="00B2771D"/>
    <w:rsid w:val="00B279EA"/>
    <w:rsid w:val="00B307F6"/>
    <w:rsid w:val="00B30B7E"/>
    <w:rsid w:val="00B30C5F"/>
    <w:rsid w:val="00B30E80"/>
    <w:rsid w:val="00B3105D"/>
    <w:rsid w:val="00B31069"/>
    <w:rsid w:val="00B3149A"/>
    <w:rsid w:val="00B316D7"/>
    <w:rsid w:val="00B31901"/>
    <w:rsid w:val="00B31EBC"/>
    <w:rsid w:val="00B32000"/>
    <w:rsid w:val="00B324D0"/>
    <w:rsid w:val="00B32A55"/>
    <w:rsid w:val="00B3344B"/>
    <w:rsid w:val="00B3384E"/>
    <w:rsid w:val="00B339AB"/>
    <w:rsid w:val="00B33D3B"/>
    <w:rsid w:val="00B33EFA"/>
    <w:rsid w:val="00B342CB"/>
    <w:rsid w:val="00B34660"/>
    <w:rsid w:val="00B35C2D"/>
    <w:rsid w:val="00B35C88"/>
    <w:rsid w:val="00B3642C"/>
    <w:rsid w:val="00B3655A"/>
    <w:rsid w:val="00B36703"/>
    <w:rsid w:val="00B3677B"/>
    <w:rsid w:val="00B368FE"/>
    <w:rsid w:val="00B36AE3"/>
    <w:rsid w:val="00B3745E"/>
    <w:rsid w:val="00B375CF"/>
    <w:rsid w:val="00B37741"/>
    <w:rsid w:val="00B37873"/>
    <w:rsid w:val="00B40176"/>
    <w:rsid w:val="00B406BE"/>
    <w:rsid w:val="00B411AC"/>
    <w:rsid w:val="00B41393"/>
    <w:rsid w:val="00B416C6"/>
    <w:rsid w:val="00B42586"/>
    <w:rsid w:val="00B42830"/>
    <w:rsid w:val="00B42BC5"/>
    <w:rsid w:val="00B42D26"/>
    <w:rsid w:val="00B42F6B"/>
    <w:rsid w:val="00B431BD"/>
    <w:rsid w:val="00B4325E"/>
    <w:rsid w:val="00B43B7D"/>
    <w:rsid w:val="00B43D36"/>
    <w:rsid w:val="00B43EC0"/>
    <w:rsid w:val="00B43FEC"/>
    <w:rsid w:val="00B441F3"/>
    <w:rsid w:val="00B445A3"/>
    <w:rsid w:val="00B4554E"/>
    <w:rsid w:val="00B45904"/>
    <w:rsid w:val="00B45A02"/>
    <w:rsid w:val="00B45C67"/>
    <w:rsid w:val="00B45CF8"/>
    <w:rsid w:val="00B46006"/>
    <w:rsid w:val="00B4661A"/>
    <w:rsid w:val="00B46C25"/>
    <w:rsid w:val="00B5007C"/>
    <w:rsid w:val="00B504DA"/>
    <w:rsid w:val="00B51611"/>
    <w:rsid w:val="00B5173B"/>
    <w:rsid w:val="00B51CED"/>
    <w:rsid w:val="00B5227A"/>
    <w:rsid w:val="00B5228A"/>
    <w:rsid w:val="00B52440"/>
    <w:rsid w:val="00B524F2"/>
    <w:rsid w:val="00B5274C"/>
    <w:rsid w:val="00B52B61"/>
    <w:rsid w:val="00B5317B"/>
    <w:rsid w:val="00B531A1"/>
    <w:rsid w:val="00B53D00"/>
    <w:rsid w:val="00B53D9A"/>
    <w:rsid w:val="00B53E2E"/>
    <w:rsid w:val="00B54496"/>
    <w:rsid w:val="00B54A6B"/>
    <w:rsid w:val="00B55334"/>
    <w:rsid w:val="00B55863"/>
    <w:rsid w:val="00B5588A"/>
    <w:rsid w:val="00B55B94"/>
    <w:rsid w:val="00B55C61"/>
    <w:rsid w:val="00B5602E"/>
    <w:rsid w:val="00B564F7"/>
    <w:rsid w:val="00B5677E"/>
    <w:rsid w:val="00B56F6D"/>
    <w:rsid w:val="00B570EE"/>
    <w:rsid w:val="00B5726B"/>
    <w:rsid w:val="00B57391"/>
    <w:rsid w:val="00B57791"/>
    <w:rsid w:val="00B57E69"/>
    <w:rsid w:val="00B61319"/>
    <w:rsid w:val="00B617B7"/>
    <w:rsid w:val="00B622BB"/>
    <w:rsid w:val="00B622D7"/>
    <w:rsid w:val="00B62687"/>
    <w:rsid w:val="00B627F2"/>
    <w:rsid w:val="00B62B13"/>
    <w:rsid w:val="00B62CAC"/>
    <w:rsid w:val="00B62FA3"/>
    <w:rsid w:val="00B632EE"/>
    <w:rsid w:val="00B63751"/>
    <w:rsid w:val="00B637DE"/>
    <w:rsid w:val="00B63D0B"/>
    <w:rsid w:val="00B63F83"/>
    <w:rsid w:val="00B64056"/>
    <w:rsid w:val="00B645FF"/>
    <w:rsid w:val="00B64646"/>
    <w:rsid w:val="00B64919"/>
    <w:rsid w:val="00B65496"/>
    <w:rsid w:val="00B65D1F"/>
    <w:rsid w:val="00B6681A"/>
    <w:rsid w:val="00B66ADF"/>
    <w:rsid w:val="00B66D11"/>
    <w:rsid w:val="00B6710F"/>
    <w:rsid w:val="00B67146"/>
    <w:rsid w:val="00B6722E"/>
    <w:rsid w:val="00B67607"/>
    <w:rsid w:val="00B67809"/>
    <w:rsid w:val="00B70EA6"/>
    <w:rsid w:val="00B70F0F"/>
    <w:rsid w:val="00B710B7"/>
    <w:rsid w:val="00B712E9"/>
    <w:rsid w:val="00B71840"/>
    <w:rsid w:val="00B71B2C"/>
    <w:rsid w:val="00B71CD0"/>
    <w:rsid w:val="00B7216E"/>
    <w:rsid w:val="00B721C1"/>
    <w:rsid w:val="00B722E2"/>
    <w:rsid w:val="00B7237B"/>
    <w:rsid w:val="00B7295A"/>
    <w:rsid w:val="00B729ED"/>
    <w:rsid w:val="00B72C53"/>
    <w:rsid w:val="00B72CB5"/>
    <w:rsid w:val="00B73149"/>
    <w:rsid w:val="00B73154"/>
    <w:rsid w:val="00B731FE"/>
    <w:rsid w:val="00B738B5"/>
    <w:rsid w:val="00B73E3F"/>
    <w:rsid w:val="00B74216"/>
    <w:rsid w:val="00B742B7"/>
    <w:rsid w:val="00B7457B"/>
    <w:rsid w:val="00B74755"/>
    <w:rsid w:val="00B74A4E"/>
    <w:rsid w:val="00B74B99"/>
    <w:rsid w:val="00B75217"/>
    <w:rsid w:val="00B75D76"/>
    <w:rsid w:val="00B76283"/>
    <w:rsid w:val="00B76A77"/>
    <w:rsid w:val="00B775A2"/>
    <w:rsid w:val="00B77E22"/>
    <w:rsid w:val="00B80053"/>
    <w:rsid w:val="00B80B4B"/>
    <w:rsid w:val="00B81017"/>
    <w:rsid w:val="00B81A70"/>
    <w:rsid w:val="00B81C07"/>
    <w:rsid w:val="00B81CB9"/>
    <w:rsid w:val="00B820CA"/>
    <w:rsid w:val="00B826AE"/>
    <w:rsid w:val="00B82994"/>
    <w:rsid w:val="00B82B4F"/>
    <w:rsid w:val="00B82F5A"/>
    <w:rsid w:val="00B83046"/>
    <w:rsid w:val="00B83C1E"/>
    <w:rsid w:val="00B83CF6"/>
    <w:rsid w:val="00B85392"/>
    <w:rsid w:val="00B8569B"/>
    <w:rsid w:val="00B85CED"/>
    <w:rsid w:val="00B85D54"/>
    <w:rsid w:val="00B86096"/>
    <w:rsid w:val="00B864B6"/>
    <w:rsid w:val="00B864CD"/>
    <w:rsid w:val="00B864F6"/>
    <w:rsid w:val="00B86585"/>
    <w:rsid w:val="00B865F0"/>
    <w:rsid w:val="00B8694B"/>
    <w:rsid w:val="00B86BAC"/>
    <w:rsid w:val="00B86C4D"/>
    <w:rsid w:val="00B873A6"/>
    <w:rsid w:val="00B87494"/>
    <w:rsid w:val="00B874BD"/>
    <w:rsid w:val="00B879C3"/>
    <w:rsid w:val="00B87F32"/>
    <w:rsid w:val="00B87F6D"/>
    <w:rsid w:val="00B90146"/>
    <w:rsid w:val="00B908BC"/>
    <w:rsid w:val="00B909E2"/>
    <w:rsid w:val="00B90A53"/>
    <w:rsid w:val="00B90B28"/>
    <w:rsid w:val="00B90E8B"/>
    <w:rsid w:val="00B915C3"/>
    <w:rsid w:val="00B921E4"/>
    <w:rsid w:val="00B92206"/>
    <w:rsid w:val="00B9230F"/>
    <w:rsid w:val="00B92320"/>
    <w:rsid w:val="00B92444"/>
    <w:rsid w:val="00B92750"/>
    <w:rsid w:val="00B92BC8"/>
    <w:rsid w:val="00B92CDE"/>
    <w:rsid w:val="00B93521"/>
    <w:rsid w:val="00B937EC"/>
    <w:rsid w:val="00B93D6C"/>
    <w:rsid w:val="00B946D9"/>
    <w:rsid w:val="00B94752"/>
    <w:rsid w:val="00B947BB"/>
    <w:rsid w:val="00B9485D"/>
    <w:rsid w:val="00B94A00"/>
    <w:rsid w:val="00B94FA7"/>
    <w:rsid w:val="00B9507A"/>
    <w:rsid w:val="00B950A8"/>
    <w:rsid w:val="00B950C4"/>
    <w:rsid w:val="00B9510F"/>
    <w:rsid w:val="00B952DA"/>
    <w:rsid w:val="00B95A41"/>
    <w:rsid w:val="00B95BD2"/>
    <w:rsid w:val="00B96269"/>
    <w:rsid w:val="00B96407"/>
    <w:rsid w:val="00B96468"/>
    <w:rsid w:val="00B96625"/>
    <w:rsid w:val="00B96C1F"/>
    <w:rsid w:val="00B96FB0"/>
    <w:rsid w:val="00B970FC"/>
    <w:rsid w:val="00B977D0"/>
    <w:rsid w:val="00B97810"/>
    <w:rsid w:val="00B97BC3"/>
    <w:rsid w:val="00BA001D"/>
    <w:rsid w:val="00BA0360"/>
    <w:rsid w:val="00BA07DA"/>
    <w:rsid w:val="00BA12DD"/>
    <w:rsid w:val="00BA14C9"/>
    <w:rsid w:val="00BA14D8"/>
    <w:rsid w:val="00BA155C"/>
    <w:rsid w:val="00BA16DC"/>
    <w:rsid w:val="00BA1C8A"/>
    <w:rsid w:val="00BA1CFA"/>
    <w:rsid w:val="00BA1EB8"/>
    <w:rsid w:val="00BA2618"/>
    <w:rsid w:val="00BA26D9"/>
    <w:rsid w:val="00BA27C4"/>
    <w:rsid w:val="00BA3AC2"/>
    <w:rsid w:val="00BA3CD9"/>
    <w:rsid w:val="00BA3FAE"/>
    <w:rsid w:val="00BA416B"/>
    <w:rsid w:val="00BA4F09"/>
    <w:rsid w:val="00BA5077"/>
    <w:rsid w:val="00BA5453"/>
    <w:rsid w:val="00BA5883"/>
    <w:rsid w:val="00BA5B05"/>
    <w:rsid w:val="00BA5C56"/>
    <w:rsid w:val="00BA5D57"/>
    <w:rsid w:val="00BA6262"/>
    <w:rsid w:val="00BA66FC"/>
    <w:rsid w:val="00BA6738"/>
    <w:rsid w:val="00BA77E9"/>
    <w:rsid w:val="00BA79B5"/>
    <w:rsid w:val="00BB00D2"/>
    <w:rsid w:val="00BB01A4"/>
    <w:rsid w:val="00BB03BF"/>
    <w:rsid w:val="00BB09C9"/>
    <w:rsid w:val="00BB0EE7"/>
    <w:rsid w:val="00BB0F66"/>
    <w:rsid w:val="00BB1066"/>
    <w:rsid w:val="00BB119F"/>
    <w:rsid w:val="00BB1341"/>
    <w:rsid w:val="00BB141D"/>
    <w:rsid w:val="00BB1892"/>
    <w:rsid w:val="00BB1B0E"/>
    <w:rsid w:val="00BB1BB0"/>
    <w:rsid w:val="00BB1CF9"/>
    <w:rsid w:val="00BB1FE1"/>
    <w:rsid w:val="00BB2479"/>
    <w:rsid w:val="00BB2A0F"/>
    <w:rsid w:val="00BB2C9F"/>
    <w:rsid w:val="00BB355C"/>
    <w:rsid w:val="00BB3B82"/>
    <w:rsid w:val="00BB3CDD"/>
    <w:rsid w:val="00BB41C9"/>
    <w:rsid w:val="00BB4350"/>
    <w:rsid w:val="00BB463E"/>
    <w:rsid w:val="00BB46A2"/>
    <w:rsid w:val="00BB4F2C"/>
    <w:rsid w:val="00BB5054"/>
    <w:rsid w:val="00BB521F"/>
    <w:rsid w:val="00BB58F3"/>
    <w:rsid w:val="00BB5AAD"/>
    <w:rsid w:val="00BB5CE6"/>
    <w:rsid w:val="00BB6393"/>
    <w:rsid w:val="00BB6E3C"/>
    <w:rsid w:val="00BB73FD"/>
    <w:rsid w:val="00BB7629"/>
    <w:rsid w:val="00BB7630"/>
    <w:rsid w:val="00BC083A"/>
    <w:rsid w:val="00BC13BD"/>
    <w:rsid w:val="00BC1B87"/>
    <w:rsid w:val="00BC1CB9"/>
    <w:rsid w:val="00BC1DEC"/>
    <w:rsid w:val="00BC266B"/>
    <w:rsid w:val="00BC279E"/>
    <w:rsid w:val="00BC2A03"/>
    <w:rsid w:val="00BC30C7"/>
    <w:rsid w:val="00BC3CF6"/>
    <w:rsid w:val="00BC3D7B"/>
    <w:rsid w:val="00BC40CA"/>
    <w:rsid w:val="00BC4273"/>
    <w:rsid w:val="00BC45DB"/>
    <w:rsid w:val="00BC49B6"/>
    <w:rsid w:val="00BC4E65"/>
    <w:rsid w:val="00BC4EAB"/>
    <w:rsid w:val="00BC5110"/>
    <w:rsid w:val="00BC55CC"/>
    <w:rsid w:val="00BC5661"/>
    <w:rsid w:val="00BC586C"/>
    <w:rsid w:val="00BC5CD5"/>
    <w:rsid w:val="00BC629F"/>
    <w:rsid w:val="00BC650D"/>
    <w:rsid w:val="00BC6709"/>
    <w:rsid w:val="00BC6776"/>
    <w:rsid w:val="00BC7050"/>
    <w:rsid w:val="00BC707F"/>
    <w:rsid w:val="00BC71B2"/>
    <w:rsid w:val="00BC71D2"/>
    <w:rsid w:val="00BC726F"/>
    <w:rsid w:val="00BC7B34"/>
    <w:rsid w:val="00BC7CD2"/>
    <w:rsid w:val="00BD006A"/>
    <w:rsid w:val="00BD012A"/>
    <w:rsid w:val="00BD0759"/>
    <w:rsid w:val="00BD0DD3"/>
    <w:rsid w:val="00BD1B09"/>
    <w:rsid w:val="00BD1BB7"/>
    <w:rsid w:val="00BD1F8B"/>
    <w:rsid w:val="00BD202B"/>
    <w:rsid w:val="00BD20E7"/>
    <w:rsid w:val="00BD26ED"/>
    <w:rsid w:val="00BD2A49"/>
    <w:rsid w:val="00BD2ED8"/>
    <w:rsid w:val="00BD3338"/>
    <w:rsid w:val="00BD3DF5"/>
    <w:rsid w:val="00BD4615"/>
    <w:rsid w:val="00BD46F3"/>
    <w:rsid w:val="00BD4BCC"/>
    <w:rsid w:val="00BD604B"/>
    <w:rsid w:val="00BD60A0"/>
    <w:rsid w:val="00BD6183"/>
    <w:rsid w:val="00BD6591"/>
    <w:rsid w:val="00BD659D"/>
    <w:rsid w:val="00BD6D2D"/>
    <w:rsid w:val="00BD7999"/>
    <w:rsid w:val="00BD7AB6"/>
    <w:rsid w:val="00BD7B85"/>
    <w:rsid w:val="00BD7D14"/>
    <w:rsid w:val="00BD7DE3"/>
    <w:rsid w:val="00BE010F"/>
    <w:rsid w:val="00BE0906"/>
    <w:rsid w:val="00BE0F81"/>
    <w:rsid w:val="00BE180F"/>
    <w:rsid w:val="00BE1B91"/>
    <w:rsid w:val="00BE1C5B"/>
    <w:rsid w:val="00BE223F"/>
    <w:rsid w:val="00BE23EF"/>
    <w:rsid w:val="00BE2565"/>
    <w:rsid w:val="00BE25F2"/>
    <w:rsid w:val="00BE2B57"/>
    <w:rsid w:val="00BE2EEF"/>
    <w:rsid w:val="00BE3041"/>
    <w:rsid w:val="00BE3B9C"/>
    <w:rsid w:val="00BE3E56"/>
    <w:rsid w:val="00BE45EE"/>
    <w:rsid w:val="00BE4764"/>
    <w:rsid w:val="00BE4EB9"/>
    <w:rsid w:val="00BE502D"/>
    <w:rsid w:val="00BE53FF"/>
    <w:rsid w:val="00BE5571"/>
    <w:rsid w:val="00BE57DB"/>
    <w:rsid w:val="00BE67D3"/>
    <w:rsid w:val="00BE6E8C"/>
    <w:rsid w:val="00BE7596"/>
    <w:rsid w:val="00BE7681"/>
    <w:rsid w:val="00BE78B9"/>
    <w:rsid w:val="00BF02A0"/>
    <w:rsid w:val="00BF0518"/>
    <w:rsid w:val="00BF0E98"/>
    <w:rsid w:val="00BF1466"/>
    <w:rsid w:val="00BF1520"/>
    <w:rsid w:val="00BF178F"/>
    <w:rsid w:val="00BF1A35"/>
    <w:rsid w:val="00BF1CCE"/>
    <w:rsid w:val="00BF1E82"/>
    <w:rsid w:val="00BF2E71"/>
    <w:rsid w:val="00BF30D0"/>
    <w:rsid w:val="00BF3335"/>
    <w:rsid w:val="00BF3340"/>
    <w:rsid w:val="00BF33FD"/>
    <w:rsid w:val="00BF3B2C"/>
    <w:rsid w:val="00BF3E55"/>
    <w:rsid w:val="00BF42B9"/>
    <w:rsid w:val="00BF4654"/>
    <w:rsid w:val="00BF47D6"/>
    <w:rsid w:val="00BF4816"/>
    <w:rsid w:val="00BF49C5"/>
    <w:rsid w:val="00BF4E96"/>
    <w:rsid w:val="00BF4FF6"/>
    <w:rsid w:val="00BF5528"/>
    <w:rsid w:val="00BF5569"/>
    <w:rsid w:val="00BF6052"/>
    <w:rsid w:val="00BF6098"/>
    <w:rsid w:val="00BF643B"/>
    <w:rsid w:val="00BF6873"/>
    <w:rsid w:val="00BF69A5"/>
    <w:rsid w:val="00BF6CBD"/>
    <w:rsid w:val="00BF6E1A"/>
    <w:rsid w:val="00BF6E5C"/>
    <w:rsid w:val="00BF6FF1"/>
    <w:rsid w:val="00BF72AB"/>
    <w:rsid w:val="00BF7497"/>
    <w:rsid w:val="00BF770E"/>
    <w:rsid w:val="00BF7BC9"/>
    <w:rsid w:val="00BF7F78"/>
    <w:rsid w:val="00C00552"/>
    <w:rsid w:val="00C00891"/>
    <w:rsid w:val="00C00D48"/>
    <w:rsid w:val="00C0100F"/>
    <w:rsid w:val="00C01F38"/>
    <w:rsid w:val="00C02147"/>
    <w:rsid w:val="00C0216B"/>
    <w:rsid w:val="00C021AE"/>
    <w:rsid w:val="00C0255B"/>
    <w:rsid w:val="00C028E8"/>
    <w:rsid w:val="00C0326B"/>
    <w:rsid w:val="00C0351A"/>
    <w:rsid w:val="00C04231"/>
    <w:rsid w:val="00C043C9"/>
    <w:rsid w:val="00C046A0"/>
    <w:rsid w:val="00C04927"/>
    <w:rsid w:val="00C052FF"/>
    <w:rsid w:val="00C0535A"/>
    <w:rsid w:val="00C055F4"/>
    <w:rsid w:val="00C05818"/>
    <w:rsid w:val="00C06951"/>
    <w:rsid w:val="00C07342"/>
    <w:rsid w:val="00C07553"/>
    <w:rsid w:val="00C07DCB"/>
    <w:rsid w:val="00C10831"/>
    <w:rsid w:val="00C10F01"/>
    <w:rsid w:val="00C11047"/>
    <w:rsid w:val="00C111A1"/>
    <w:rsid w:val="00C12105"/>
    <w:rsid w:val="00C125F5"/>
    <w:rsid w:val="00C126B6"/>
    <w:rsid w:val="00C126CB"/>
    <w:rsid w:val="00C12942"/>
    <w:rsid w:val="00C129B1"/>
    <w:rsid w:val="00C129DE"/>
    <w:rsid w:val="00C12ACC"/>
    <w:rsid w:val="00C12DCE"/>
    <w:rsid w:val="00C13031"/>
    <w:rsid w:val="00C13119"/>
    <w:rsid w:val="00C13734"/>
    <w:rsid w:val="00C13D56"/>
    <w:rsid w:val="00C13D83"/>
    <w:rsid w:val="00C140E0"/>
    <w:rsid w:val="00C143D3"/>
    <w:rsid w:val="00C1537A"/>
    <w:rsid w:val="00C1548A"/>
    <w:rsid w:val="00C15677"/>
    <w:rsid w:val="00C15D4F"/>
    <w:rsid w:val="00C15FB8"/>
    <w:rsid w:val="00C15FBE"/>
    <w:rsid w:val="00C16672"/>
    <w:rsid w:val="00C168B2"/>
    <w:rsid w:val="00C16B84"/>
    <w:rsid w:val="00C16CF1"/>
    <w:rsid w:val="00C17233"/>
    <w:rsid w:val="00C175F2"/>
    <w:rsid w:val="00C17942"/>
    <w:rsid w:val="00C1795B"/>
    <w:rsid w:val="00C179E6"/>
    <w:rsid w:val="00C17C40"/>
    <w:rsid w:val="00C17CE1"/>
    <w:rsid w:val="00C20097"/>
    <w:rsid w:val="00C20158"/>
    <w:rsid w:val="00C20369"/>
    <w:rsid w:val="00C20CBA"/>
    <w:rsid w:val="00C20CEC"/>
    <w:rsid w:val="00C20DAE"/>
    <w:rsid w:val="00C20E20"/>
    <w:rsid w:val="00C210C2"/>
    <w:rsid w:val="00C21146"/>
    <w:rsid w:val="00C215AA"/>
    <w:rsid w:val="00C21775"/>
    <w:rsid w:val="00C21784"/>
    <w:rsid w:val="00C21E30"/>
    <w:rsid w:val="00C22278"/>
    <w:rsid w:val="00C22325"/>
    <w:rsid w:val="00C2245D"/>
    <w:rsid w:val="00C22EEC"/>
    <w:rsid w:val="00C23006"/>
    <w:rsid w:val="00C23090"/>
    <w:rsid w:val="00C2333D"/>
    <w:rsid w:val="00C23713"/>
    <w:rsid w:val="00C237EE"/>
    <w:rsid w:val="00C23B06"/>
    <w:rsid w:val="00C23E99"/>
    <w:rsid w:val="00C2404A"/>
    <w:rsid w:val="00C24160"/>
    <w:rsid w:val="00C244D8"/>
    <w:rsid w:val="00C246D6"/>
    <w:rsid w:val="00C247D6"/>
    <w:rsid w:val="00C24DAC"/>
    <w:rsid w:val="00C25157"/>
    <w:rsid w:val="00C25E5E"/>
    <w:rsid w:val="00C25F3D"/>
    <w:rsid w:val="00C25F7F"/>
    <w:rsid w:val="00C2609F"/>
    <w:rsid w:val="00C26493"/>
    <w:rsid w:val="00C269F2"/>
    <w:rsid w:val="00C26BB6"/>
    <w:rsid w:val="00C27466"/>
    <w:rsid w:val="00C27697"/>
    <w:rsid w:val="00C27C9F"/>
    <w:rsid w:val="00C30A93"/>
    <w:rsid w:val="00C30ABC"/>
    <w:rsid w:val="00C30B7F"/>
    <w:rsid w:val="00C30BBB"/>
    <w:rsid w:val="00C31DBF"/>
    <w:rsid w:val="00C31EE5"/>
    <w:rsid w:val="00C322C9"/>
    <w:rsid w:val="00C322E5"/>
    <w:rsid w:val="00C32E68"/>
    <w:rsid w:val="00C3312E"/>
    <w:rsid w:val="00C33749"/>
    <w:rsid w:val="00C33797"/>
    <w:rsid w:val="00C33B9A"/>
    <w:rsid w:val="00C340AA"/>
    <w:rsid w:val="00C3451F"/>
    <w:rsid w:val="00C3474B"/>
    <w:rsid w:val="00C348E3"/>
    <w:rsid w:val="00C34A6C"/>
    <w:rsid w:val="00C34AAE"/>
    <w:rsid w:val="00C34B7B"/>
    <w:rsid w:val="00C353D3"/>
    <w:rsid w:val="00C358B7"/>
    <w:rsid w:val="00C35AC4"/>
    <w:rsid w:val="00C35B58"/>
    <w:rsid w:val="00C35E80"/>
    <w:rsid w:val="00C35FA6"/>
    <w:rsid w:val="00C36218"/>
    <w:rsid w:val="00C3635F"/>
    <w:rsid w:val="00C364C5"/>
    <w:rsid w:val="00C36739"/>
    <w:rsid w:val="00C368B9"/>
    <w:rsid w:val="00C36D65"/>
    <w:rsid w:val="00C36F1C"/>
    <w:rsid w:val="00C37A99"/>
    <w:rsid w:val="00C37F12"/>
    <w:rsid w:val="00C37F2D"/>
    <w:rsid w:val="00C400D0"/>
    <w:rsid w:val="00C40114"/>
    <w:rsid w:val="00C40489"/>
    <w:rsid w:val="00C40556"/>
    <w:rsid w:val="00C40D00"/>
    <w:rsid w:val="00C41190"/>
    <w:rsid w:val="00C414A0"/>
    <w:rsid w:val="00C41C47"/>
    <w:rsid w:val="00C42284"/>
    <w:rsid w:val="00C426EE"/>
    <w:rsid w:val="00C42841"/>
    <w:rsid w:val="00C42A1F"/>
    <w:rsid w:val="00C42B0F"/>
    <w:rsid w:val="00C42B2F"/>
    <w:rsid w:val="00C43293"/>
    <w:rsid w:val="00C43A0A"/>
    <w:rsid w:val="00C43B99"/>
    <w:rsid w:val="00C43BFE"/>
    <w:rsid w:val="00C43DE6"/>
    <w:rsid w:val="00C44018"/>
    <w:rsid w:val="00C442B6"/>
    <w:rsid w:val="00C45077"/>
    <w:rsid w:val="00C4509C"/>
    <w:rsid w:val="00C454D4"/>
    <w:rsid w:val="00C45545"/>
    <w:rsid w:val="00C45B73"/>
    <w:rsid w:val="00C45C2F"/>
    <w:rsid w:val="00C45F38"/>
    <w:rsid w:val="00C4608B"/>
    <w:rsid w:val="00C46AF2"/>
    <w:rsid w:val="00C46C1A"/>
    <w:rsid w:val="00C46EB8"/>
    <w:rsid w:val="00C47193"/>
    <w:rsid w:val="00C471B9"/>
    <w:rsid w:val="00C47993"/>
    <w:rsid w:val="00C47C63"/>
    <w:rsid w:val="00C47E47"/>
    <w:rsid w:val="00C5013A"/>
    <w:rsid w:val="00C50262"/>
    <w:rsid w:val="00C503F6"/>
    <w:rsid w:val="00C508C5"/>
    <w:rsid w:val="00C50AB2"/>
    <w:rsid w:val="00C50C30"/>
    <w:rsid w:val="00C510E8"/>
    <w:rsid w:val="00C513A8"/>
    <w:rsid w:val="00C5172F"/>
    <w:rsid w:val="00C51B4B"/>
    <w:rsid w:val="00C51DB6"/>
    <w:rsid w:val="00C51FDE"/>
    <w:rsid w:val="00C52079"/>
    <w:rsid w:val="00C529DE"/>
    <w:rsid w:val="00C52BB3"/>
    <w:rsid w:val="00C53460"/>
    <w:rsid w:val="00C5391F"/>
    <w:rsid w:val="00C5393E"/>
    <w:rsid w:val="00C53977"/>
    <w:rsid w:val="00C53DCD"/>
    <w:rsid w:val="00C545D9"/>
    <w:rsid w:val="00C54BEA"/>
    <w:rsid w:val="00C54D15"/>
    <w:rsid w:val="00C55629"/>
    <w:rsid w:val="00C55BEB"/>
    <w:rsid w:val="00C564CB"/>
    <w:rsid w:val="00C566E9"/>
    <w:rsid w:val="00C56C9D"/>
    <w:rsid w:val="00C56CE0"/>
    <w:rsid w:val="00C5710C"/>
    <w:rsid w:val="00C57377"/>
    <w:rsid w:val="00C574BF"/>
    <w:rsid w:val="00C5758D"/>
    <w:rsid w:val="00C575D8"/>
    <w:rsid w:val="00C5763C"/>
    <w:rsid w:val="00C604D4"/>
    <w:rsid w:val="00C604DC"/>
    <w:rsid w:val="00C608BC"/>
    <w:rsid w:val="00C609ED"/>
    <w:rsid w:val="00C60B8C"/>
    <w:rsid w:val="00C60BCA"/>
    <w:rsid w:val="00C60CD5"/>
    <w:rsid w:val="00C610A7"/>
    <w:rsid w:val="00C6163F"/>
    <w:rsid w:val="00C61F65"/>
    <w:rsid w:val="00C6231D"/>
    <w:rsid w:val="00C63094"/>
    <w:rsid w:val="00C635F3"/>
    <w:rsid w:val="00C637EF"/>
    <w:rsid w:val="00C638DD"/>
    <w:rsid w:val="00C63F92"/>
    <w:rsid w:val="00C6445A"/>
    <w:rsid w:val="00C64661"/>
    <w:rsid w:val="00C646DB"/>
    <w:rsid w:val="00C64FA6"/>
    <w:rsid w:val="00C64FBF"/>
    <w:rsid w:val="00C65505"/>
    <w:rsid w:val="00C656B5"/>
    <w:rsid w:val="00C65930"/>
    <w:rsid w:val="00C65A63"/>
    <w:rsid w:val="00C65A98"/>
    <w:rsid w:val="00C65FBD"/>
    <w:rsid w:val="00C67146"/>
    <w:rsid w:val="00C67501"/>
    <w:rsid w:val="00C67758"/>
    <w:rsid w:val="00C67AAB"/>
    <w:rsid w:val="00C70082"/>
    <w:rsid w:val="00C70250"/>
    <w:rsid w:val="00C704A4"/>
    <w:rsid w:val="00C7074E"/>
    <w:rsid w:val="00C707EA"/>
    <w:rsid w:val="00C70A5C"/>
    <w:rsid w:val="00C70BC8"/>
    <w:rsid w:val="00C70BFA"/>
    <w:rsid w:val="00C70DBE"/>
    <w:rsid w:val="00C7192B"/>
    <w:rsid w:val="00C71CC7"/>
    <w:rsid w:val="00C72141"/>
    <w:rsid w:val="00C72554"/>
    <w:rsid w:val="00C7305F"/>
    <w:rsid w:val="00C7325E"/>
    <w:rsid w:val="00C735B9"/>
    <w:rsid w:val="00C73F3D"/>
    <w:rsid w:val="00C7452A"/>
    <w:rsid w:val="00C749C9"/>
    <w:rsid w:val="00C74C29"/>
    <w:rsid w:val="00C75518"/>
    <w:rsid w:val="00C75896"/>
    <w:rsid w:val="00C76791"/>
    <w:rsid w:val="00C76EAE"/>
    <w:rsid w:val="00C7714F"/>
    <w:rsid w:val="00C77152"/>
    <w:rsid w:val="00C77366"/>
    <w:rsid w:val="00C77460"/>
    <w:rsid w:val="00C77627"/>
    <w:rsid w:val="00C77A33"/>
    <w:rsid w:val="00C77B1D"/>
    <w:rsid w:val="00C8041C"/>
    <w:rsid w:val="00C80588"/>
    <w:rsid w:val="00C8067D"/>
    <w:rsid w:val="00C8078B"/>
    <w:rsid w:val="00C8106E"/>
    <w:rsid w:val="00C81840"/>
    <w:rsid w:val="00C81A4D"/>
    <w:rsid w:val="00C81D76"/>
    <w:rsid w:val="00C8234F"/>
    <w:rsid w:val="00C823F2"/>
    <w:rsid w:val="00C826BE"/>
    <w:rsid w:val="00C8280A"/>
    <w:rsid w:val="00C82D1F"/>
    <w:rsid w:val="00C82EDA"/>
    <w:rsid w:val="00C833D1"/>
    <w:rsid w:val="00C834F0"/>
    <w:rsid w:val="00C8396A"/>
    <w:rsid w:val="00C83AF2"/>
    <w:rsid w:val="00C83B15"/>
    <w:rsid w:val="00C84400"/>
    <w:rsid w:val="00C84C7F"/>
    <w:rsid w:val="00C850AA"/>
    <w:rsid w:val="00C85774"/>
    <w:rsid w:val="00C85A2E"/>
    <w:rsid w:val="00C861A6"/>
    <w:rsid w:val="00C862BB"/>
    <w:rsid w:val="00C8670F"/>
    <w:rsid w:val="00C86CC9"/>
    <w:rsid w:val="00C86D81"/>
    <w:rsid w:val="00C86FD9"/>
    <w:rsid w:val="00C87074"/>
    <w:rsid w:val="00C87129"/>
    <w:rsid w:val="00C8717D"/>
    <w:rsid w:val="00C872E1"/>
    <w:rsid w:val="00C8762E"/>
    <w:rsid w:val="00C876B2"/>
    <w:rsid w:val="00C87A3F"/>
    <w:rsid w:val="00C87A40"/>
    <w:rsid w:val="00C87B97"/>
    <w:rsid w:val="00C90135"/>
    <w:rsid w:val="00C90337"/>
    <w:rsid w:val="00C904D6"/>
    <w:rsid w:val="00C905C7"/>
    <w:rsid w:val="00C91A09"/>
    <w:rsid w:val="00C91A7B"/>
    <w:rsid w:val="00C92804"/>
    <w:rsid w:val="00C92CCE"/>
    <w:rsid w:val="00C930FC"/>
    <w:rsid w:val="00C9320F"/>
    <w:rsid w:val="00C93A92"/>
    <w:rsid w:val="00C93EFA"/>
    <w:rsid w:val="00C9412E"/>
    <w:rsid w:val="00C94132"/>
    <w:rsid w:val="00C94657"/>
    <w:rsid w:val="00C94955"/>
    <w:rsid w:val="00C94AE9"/>
    <w:rsid w:val="00C950E1"/>
    <w:rsid w:val="00C95800"/>
    <w:rsid w:val="00C959DF"/>
    <w:rsid w:val="00C95AE1"/>
    <w:rsid w:val="00C95B42"/>
    <w:rsid w:val="00C95EBC"/>
    <w:rsid w:val="00C965B2"/>
    <w:rsid w:val="00C96C86"/>
    <w:rsid w:val="00C96DF2"/>
    <w:rsid w:val="00C97183"/>
    <w:rsid w:val="00C97427"/>
    <w:rsid w:val="00C979C5"/>
    <w:rsid w:val="00C97F8D"/>
    <w:rsid w:val="00CA00D8"/>
    <w:rsid w:val="00CA0157"/>
    <w:rsid w:val="00CA05B3"/>
    <w:rsid w:val="00CA0DB9"/>
    <w:rsid w:val="00CA0E85"/>
    <w:rsid w:val="00CA13EF"/>
    <w:rsid w:val="00CA148B"/>
    <w:rsid w:val="00CA1DD8"/>
    <w:rsid w:val="00CA2264"/>
    <w:rsid w:val="00CA2374"/>
    <w:rsid w:val="00CA2AFC"/>
    <w:rsid w:val="00CA2C80"/>
    <w:rsid w:val="00CA2E2B"/>
    <w:rsid w:val="00CA2F8A"/>
    <w:rsid w:val="00CA318A"/>
    <w:rsid w:val="00CA329A"/>
    <w:rsid w:val="00CA3B9F"/>
    <w:rsid w:val="00CA3BE7"/>
    <w:rsid w:val="00CA3F97"/>
    <w:rsid w:val="00CA3FF1"/>
    <w:rsid w:val="00CA4408"/>
    <w:rsid w:val="00CA467D"/>
    <w:rsid w:val="00CA47C7"/>
    <w:rsid w:val="00CA4CD9"/>
    <w:rsid w:val="00CA4D54"/>
    <w:rsid w:val="00CA4D76"/>
    <w:rsid w:val="00CA4F92"/>
    <w:rsid w:val="00CA4FD1"/>
    <w:rsid w:val="00CA550F"/>
    <w:rsid w:val="00CA5666"/>
    <w:rsid w:val="00CA5D9E"/>
    <w:rsid w:val="00CA68C0"/>
    <w:rsid w:val="00CA7297"/>
    <w:rsid w:val="00CA796E"/>
    <w:rsid w:val="00CA7985"/>
    <w:rsid w:val="00CA7A89"/>
    <w:rsid w:val="00CA7CD5"/>
    <w:rsid w:val="00CA7E99"/>
    <w:rsid w:val="00CB017E"/>
    <w:rsid w:val="00CB0AAA"/>
    <w:rsid w:val="00CB12EE"/>
    <w:rsid w:val="00CB187C"/>
    <w:rsid w:val="00CB1935"/>
    <w:rsid w:val="00CB1DC2"/>
    <w:rsid w:val="00CB1EDC"/>
    <w:rsid w:val="00CB217A"/>
    <w:rsid w:val="00CB2680"/>
    <w:rsid w:val="00CB3139"/>
    <w:rsid w:val="00CB31D8"/>
    <w:rsid w:val="00CB3248"/>
    <w:rsid w:val="00CB3388"/>
    <w:rsid w:val="00CB35A0"/>
    <w:rsid w:val="00CB3756"/>
    <w:rsid w:val="00CB3C23"/>
    <w:rsid w:val="00CB3E76"/>
    <w:rsid w:val="00CB418B"/>
    <w:rsid w:val="00CB4273"/>
    <w:rsid w:val="00CB477D"/>
    <w:rsid w:val="00CB4A37"/>
    <w:rsid w:val="00CB4DFE"/>
    <w:rsid w:val="00CB50D4"/>
    <w:rsid w:val="00CB567B"/>
    <w:rsid w:val="00CB5EBF"/>
    <w:rsid w:val="00CB5FB2"/>
    <w:rsid w:val="00CB60BC"/>
    <w:rsid w:val="00CB63D6"/>
    <w:rsid w:val="00CB68F4"/>
    <w:rsid w:val="00CB6A1F"/>
    <w:rsid w:val="00CB6A51"/>
    <w:rsid w:val="00CB6DC2"/>
    <w:rsid w:val="00CB6FD4"/>
    <w:rsid w:val="00CB71EB"/>
    <w:rsid w:val="00CB7D73"/>
    <w:rsid w:val="00CB7E15"/>
    <w:rsid w:val="00CC028B"/>
    <w:rsid w:val="00CC05C4"/>
    <w:rsid w:val="00CC063C"/>
    <w:rsid w:val="00CC0763"/>
    <w:rsid w:val="00CC0B03"/>
    <w:rsid w:val="00CC1071"/>
    <w:rsid w:val="00CC10F9"/>
    <w:rsid w:val="00CC1155"/>
    <w:rsid w:val="00CC11DD"/>
    <w:rsid w:val="00CC12A1"/>
    <w:rsid w:val="00CC1469"/>
    <w:rsid w:val="00CC1904"/>
    <w:rsid w:val="00CC1C1A"/>
    <w:rsid w:val="00CC296B"/>
    <w:rsid w:val="00CC2E9D"/>
    <w:rsid w:val="00CC342D"/>
    <w:rsid w:val="00CC369B"/>
    <w:rsid w:val="00CC404F"/>
    <w:rsid w:val="00CC41DD"/>
    <w:rsid w:val="00CC46AA"/>
    <w:rsid w:val="00CC4B60"/>
    <w:rsid w:val="00CC4D5B"/>
    <w:rsid w:val="00CC5665"/>
    <w:rsid w:val="00CC5A69"/>
    <w:rsid w:val="00CC60A3"/>
    <w:rsid w:val="00CC6682"/>
    <w:rsid w:val="00CC6977"/>
    <w:rsid w:val="00CC6C7B"/>
    <w:rsid w:val="00CC71AB"/>
    <w:rsid w:val="00CC7BCE"/>
    <w:rsid w:val="00CC7C47"/>
    <w:rsid w:val="00CD0D77"/>
    <w:rsid w:val="00CD0FB3"/>
    <w:rsid w:val="00CD1007"/>
    <w:rsid w:val="00CD139C"/>
    <w:rsid w:val="00CD1B95"/>
    <w:rsid w:val="00CD1BDF"/>
    <w:rsid w:val="00CD1E04"/>
    <w:rsid w:val="00CD25F6"/>
    <w:rsid w:val="00CD2B5B"/>
    <w:rsid w:val="00CD2D3B"/>
    <w:rsid w:val="00CD3593"/>
    <w:rsid w:val="00CD3604"/>
    <w:rsid w:val="00CD37B6"/>
    <w:rsid w:val="00CD3909"/>
    <w:rsid w:val="00CD3D5A"/>
    <w:rsid w:val="00CD435D"/>
    <w:rsid w:val="00CD498F"/>
    <w:rsid w:val="00CD4B8D"/>
    <w:rsid w:val="00CD4BB1"/>
    <w:rsid w:val="00CD4EB7"/>
    <w:rsid w:val="00CD5175"/>
    <w:rsid w:val="00CD550C"/>
    <w:rsid w:val="00CD5CB0"/>
    <w:rsid w:val="00CD5E5D"/>
    <w:rsid w:val="00CD62C6"/>
    <w:rsid w:val="00CD6440"/>
    <w:rsid w:val="00CD65E9"/>
    <w:rsid w:val="00CD6BD0"/>
    <w:rsid w:val="00CD6F3E"/>
    <w:rsid w:val="00CD6F9B"/>
    <w:rsid w:val="00CD77EA"/>
    <w:rsid w:val="00CE050A"/>
    <w:rsid w:val="00CE09C2"/>
    <w:rsid w:val="00CE0A59"/>
    <w:rsid w:val="00CE0A95"/>
    <w:rsid w:val="00CE0CE4"/>
    <w:rsid w:val="00CE0D8E"/>
    <w:rsid w:val="00CE0E56"/>
    <w:rsid w:val="00CE0FC6"/>
    <w:rsid w:val="00CE10A4"/>
    <w:rsid w:val="00CE11F3"/>
    <w:rsid w:val="00CE17DD"/>
    <w:rsid w:val="00CE1A52"/>
    <w:rsid w:val="00CE1FF3"/>
    <w:rsid w:val="00CE219F"/>
    <w:rsid w:val="00CE2FF0"/>
    <w:rsid w:val="00CE3322"/>
    <w:rsid w:val="00CE335F"/>
    <w:rsid w:val="00CE3773"/>
    <w:rsid w:val="00CE420A"/>
    <w:rsid w:val="00CE4780"/>
    <w:rsid w:val="00CE5087"/>
    <w:rsid w:val="00CE5938"/>
    <w:rsid w:val="00CE5BC9"/>
    <w:rsid w:val="00CE6922"/>
    <w:rsid w:val="00CE6FED"/>
    <w:rsid w:val="00CE720B"/>
    <w:rsid w:val="00CE7505"/>
    <w:rsid w:val="00CE7642"/>
    <w:rsid w:val="00CE7927"/>
    <w:rsid w:val="00CE7BBF"/>
    <w:rsid w:val="00CE7FCD"/>
    <w:rsid w:val="00CF05D5"/>
    <w:rsid w:val="00CF0E55"/>
    <w:rsid w:val="00CF0FBD"/>
    <w:rsid w:val="00CF17A6"/>
    <w:rsid w:val="00CF18D2"/>
    <w:rsid w:val="00CF1941"/>
    <w:rsid w:val="00CF263B"/>
    <w:rsid w:val="00CF294E"/>
    <w:rsid w:val="00CF29B6"/>
    <w:rsid w:val="00CF2A1A"/>
    <w:rsid w:val="00CF2ACE"/>
    <w:rsid w:val="00CF2C34"/>
    <w:rsid w:val="00CF3446"/>
    <w:rsid w:val="00CF3507"/>
    <w:rsid w:val="00CF3526"/>
    <w:rsid w:val="00CF3E93"/>
    <w:rsid w:val="00CF5012"/>
    <w:rsid w:val="00CF5AA9"/>
    <w:rsid w:val="00CF6753"/>
    <w:rsid w:val="00CF692D"/>
    <w:rsid w:val="00CF6BD3"/>
    <w:rsid w:val="00CF7110"/>
    <w:rsid w:val="00CF712E"/>
    <w:rsid w:val="00CF722A"/>
    <w:rsid w:val="00CF739C"/>
    <w:rsid w:val="00CF7630"/>
    <w:rsid w:val="00CF7788"/>
    <w:rsid w:val="00CF7BBE"/>
    <w:rsid w:val="00CF7DC8"/>
    <w:rsid w:val="00CF7EB9"/>
    <w:rsid w:val="00D0078A"/>
    <w:rsid w:val="00D00D87"/>
    <w:rsid w:val="00D01907"/>
    <w:rsid w:val="00D01FC0"/>
    <w:rsid w:val="00D02619"/>
    <w:rsid w:val="00D02945"/>
    <w:rsid w:val="00D02B57"/>
    <w:rsid w:val="00D02CE3"/>
    <w:rsid w:val="00D032E1"/>
    <w:rsid w:val="00D033A4"/>
    <w:rsid w:val="00D03666"/>
    <w:rsid w:val="00D036D7"/>
    <w:rsid w:val="00D03AEC"/>
    <w:rsid w:val="00D04478"/>
    <w:rsid w:val="00D04546"/>
    <w:rsid w:val="00D046B5"/>
    <w:rsid w:val="00D04A4E"/>
    <w:rsid w:val="00D04AE8"/>
    <w:rsid w:val="00D052AB"/>
    <w:rsid w:val="00D0533D"/>
    <w:rsid w:val="00D05479"/>
    <w:rsid w:val="00D054DD"/>
    <w:rsid w:val="00D05800"/>
    <w:rsid w:val="00D05BF2"/>
    <w:rsid w:val="00D05C53"/>
    <w:rsid w:val="00D061B4"/>
    <w:rsid w:val="00D0637F"/>
    <w:rsid w:val="00D06785"/>
    <w:rsid w:val="00D067B0"/>
    <w:rsid w:val="00D076BB"/>
    <w:rsid w:val="00D077F3"/>
    <w:rsid w:val="00D07C57"/>
    <w:rsid w:val="00D10061"/>
    <w:rsid w:val="00D104DD"/>
    <w:rsid w:val="00D104E3"/>
    <w:rsid w:val="00D1089C"/>
    <w:rsid w:val="00D10A4D"/>
    <w:rsid w:val="00D10BE4"/>
    <w:rsid w:val="00D10C04"/>
    <w:rsid w:val="00D11029"/>
    <w:rsid w:val="00D11557"/>
    <w:rsid w:val="00D11784"/>
    <w:rsid w:val="00D11C2D"/>
    <w:rsid w:val="00D120DA"/>
    <w:rsid w:val="00D121FA"/>
    <w:rsid w:val="00D1272F"/>
    <w:rsid w:val="00D12B98"/>
    <w:rsid w:val="00D12FC5"/>
    <w:rsid w:val="00D13021"/>
    <w:rsid w:val="00D13B7E"/>
    <w:rsid w:val="00D13B91"/>
    <w:rsid w:val="00D13E64"/>
    <w:rsid w:val="00D13FFE"/>
    <w:rsid w:val="00D14B98"/>
    <w:rsid w:val="00D14F87"/>
    <w:rsid w:val="00D1526E"/>
    <w:rsid w:val="00D158D8"/>
    <w:rsid w:val="00D15DD9"/>
    <w:rsid w:val="00D160B8"/>
    <w:rsid w:val="00D164A3"/>
    <w:rsid w:val="00D165C4"/>
    <w:rsid w:val="00D166DA"/>
    <w:rsid w:val="00D16C91"/>
    <w:rsid w:val="00D16EAF"/>
    <w:rsid w:val="00D170CB"/>
    <w:rsid w:val="00D1712F"/>
    <w:rsid w:val="00D171B2"/>
    <w:rsid w:val="00D174FE"/>
    <w:rsid w:val="00D1763A"/>
    <w:rsid w:val="00D1786F"/>
    <w:rsid w:val="00D17A79"/>
    <w:rsid w:val="00D17AF1"/>
    <w:rsid w:val="00D17DAC"/>
    <w:rsid w:val="00D17F9C"/>
    <w:rsid w:val="00D20700"/>
    <w:rsid w:val="00D207D8"/>
    <w:rsid w:val="00D20A1E"/>
    <w:rsid w:val="00D20FD4"/>
    <w:rsid w:val="00D21187"/>
    <w:rsid w:val="00D212BF"/>
    <w:rsid w:val="00D2131D"/>
    <w:rsid w:val="00D214DE"/>
    <w:rsid w:val="00D21523"/>
    <w:rsid w:val="00D219CE"/>
    <w:rsid w:val="00D23263"/>
    <w:rsid w:val="00D2345B"/>
    <w:rsid w:val="00D237E2"/>
    <w:rsid w:val="00D23A6F"/>
    <w:rsid w:val="00D24145"/>
    <w:rsid w:val="00D24191"/>
    <w:rsid w:val="00D242AF"/>
    <w:rsid w:val="00D24665"/>
    <w:rsid w:val="00D2467B"/>
    <w:rsid w:val="00D2483C"/>
    <w:rsid w:val="00D24968"/>
    <w:rsid w:val="00D2501F"/>
    <w:rsid w:val="00D25307"/>
    <w:rsid w:val="00D2539C"/>
    <w:rsid w:val="00D253F2"/>
    <w:rsid w:val="00D254E9"/>
    <w:rsid w:val="00D255CF"/>
    <w:rsid w:val="00D255ED"/>
    <w:rsid w:val="00D2678E"/>
    <w:rsid w:val="00D26863"/>
    <w:rsid w:val="00D2694C"/>
    <w:rsid w:val="00D271C9"/>
    <w:rsid w:val="00D276BB"/>
    <w:rsid w:val="00D27853"/>
    <w:rsid w:val="00D301A2"/>
    <w:rsid w:val="00D3050C"/>
    <w:rsid w:val="00D305ED"/>
    <w:rsid w:val="00D30AE0"/>
    <w:rsid w:val="00D30AE8"/>
    <w:rsid w:val="00D30BB3"/>
    <w:rsid w:val="00D30FAA"/>
    <w:rsid w:val="00D3114C"/>
    <w:rsid w:val="00D31FB1"/>
    <w:rsid w:val="00D32155"/>
    <w:rsid w:val="00D3239C"/>
    <w:rsid w:val="00D3296E"/>
    <w:rsid w:val="00D3307C"/>
    <w:rsid w:val="00D331A9"/>
    <w:rsid w:val="00D331F1"/>
    <w:rsid w:val="00D33581"/>
    <w:rsid w:val="00D336A7"/>
    <w:rsid w:val="00D33AC0"/>
    <w:rsid w:val="00D33D33"/>
    <w:rsid w:val="00D3434A"/>
    <w:rsid w:val="00D34379"/>
    <w:rsid w:val="00D34C8B"/>
    <w:rsid w:val="00D34FB1"/>
    <w:rsid w:val="00D350AF"/>
    <w:rsid w:val="00D35339"/>
    <w:rsid w:val="00D358BB"/>
    <w:rsid w:val="00D35EFE"/>
    <w:rsid w:val="00D36107"/>
    <w:rsid w:val="00D36132"/>
    <w:rsid w:val="00D36A87"/>
    <w:rsid w:val="00D37058"/>
    <w:rsid w:val="00D376CF"/>
    <w:rsid w:val="00D37BDE"/>
    <w:rsid w:val="00D37F37"/>
    <w:rsid w:val="00D40B8D"/>
    <w:rsid w:val="00D40D1B"/>
    <w:rsid w:val="00D41040"/>
    <w:rsid w:val="00D41182"/>
    <w:rsid w:val="00D411B3"/>
    <w:rsid w:val="00D4131F"/>
    <w:rsid w:val="00D413EC"/>
    <w:rsid w:val="00D41BDF"/>
    <w:rsid w:val="00D41C99"/>
    <w:rsid w:val="00D41D11"/>
    <w:rsid w:val="00D41E44"/>
    <w:rsid w:val="00D42591"/>
    <w:rsid w:val="00D4312C"/>
    <w:rsid w:val="00D433C8"/>
    <w:rsid w:val="00D440A8"/>
    <w:rsid w:val="00D44136"/>
    <w:rsid w:val="00D4421B"/>
    <w:rsid w:val="00D447BF"/>
    <w:rsid w:val="00D44EAA"/>
    <w:rsid w:val="00D4542C"/>
    <w:rsid w:val="00D4575D"/>
    <w:rsid w:val="00D45F34"/>
    <w:rsid w:val="00D462E4"/>
    <w:rsid w:val="00D4689C"/>
    <w:rsid w:val="00D472FC"/>
    <w:rsid w:val="00D47A2B"/>
    <w:rsid w:val="00D47FC8"/>
    <w:rsid w:val="00D47FE0"/>
    <w:rsid w:val="00D50510"/>
    <w:rsid w:val="00D509B5"/>
    <w:rsid w:val="00D50DED"/>
    <w:rsid w:val="00D511DD"/>
    <w:rsid w:val="00D516AB"/>
    <w:rsid w:val="00D51848"/>
    <w:rsid w:val="00D5282D"/>
    <w:rsid w:val="00D52E71"/>
    <w:rsid w:val="00D5302B"/>
    <w:rsid w:val="00D5380F"/>
    <w:rsid w:val="00D53815"/>
    <w:rsid w:val="00D53AE7"/>
    <w:rsid w:val="00D53D89"/>
    <w:rsid w:val="00D540FA"/>
    <w:rsid w:val="00D54599"/>
    <w:rsid w:val="00D54D41"/>
    <w:rsid w:val="00D551FD"/>
    <w:rsid w:val="00D55561"/>
    <w:rsid w:val="00D55B36"/>
    <w:rsid w:val="00D55CAA"/>
    <w:rsid w:val="00D55CED"/>
    <w:rsid w:val="00D56817"/>
    <w:rsid w:val="00D56A30"/>
    <w:rsid w:val="00D56CA6"/>
    <w:rsid w:val="00D5783B"/>
    <w:rsid w:val="00D5794B"/>
    <w:rsid w:val="00D57A61"/>
    <w:rsid w:val="00D57C03"/>
    <w:rsid w:val="00D57D98"/>
    <w:rsid w:val="00D60077"/>
    <w:rsid w:val="00D601E6"/>
    <w:rsid w:val="00D60296"/>
    <w:rsid w:val="00D60DE4"/>
    <w:rsid w:val="00D60E3E"/>
    <w:rsid w:val="00D611EA"/>
    <w:rsid w:val="00D6125B"/>
    <w:rsid w:val="00D61583"/>
    <w:rsid w:val="00D61B99"/>
    <w:rsid w:val="00D61F26"/>
    <w:rsid w:val="00D6224C"/>
    <w:rsid w:val="00D622F2"/>
    <w:rsid w:val="00D6239D"/>
    <w:rsid w:val="00D62412"/>
    <w:rsid w:val="00D62613"/>
    <w:rsid w:val="00D6267B"/>
    <w:rsid w:val="00D63437"/>
    <w:rsid w:val="00D634B7"/>
    <w:rsid w:val="00D635A7"/>
    <w:rsid w:val="00D63938"/>
    <w:rsid w:val="00D63D8D"/>
    <w:rsid w:val="00D63D9D"/>
    <w:rsid w:val="00D63EEE"/>
    <w:rsid w:val="00D6438E"/>
    <w:rsid w:val="00D6441B"/>
    <w:rsid w:val="00D647A5"/>
    <w:rsid w:val="00D647B3"/>
    <w:rsid w:val="00D649DE"/>
    <w:rsid w:val="00D64B37"/>
    <w:rsid w:val="00D64D7A"/>
    <w:rsid w:val="00D64E6F"/>
    <w:rsid w:val="00D65148"/>
    <w:rsid w:val="00D65430"/>
    <w:rsid w:val="00D65C6F"/>
    <w:rsid w:val="00D66130"/>
    <w:rsid w:val="00D66A2A"/>
    <w:rsid w:val="00D67515"/>
    <w:rsid w:val="00D67AD0"/>
    <w:rsid w:val="00D67C6B"/>
    <w:rsid w:val="00D67CAC"/>
    <w:rsid w:val="00D67D06"/>
    <w:rsid w:val="00D70C0A"/>
    <w:rsid w:val="00D717BB"/>
    <w:rsid w:val="00D718B4"/>
    <w:rsid w:val="00D71D41"/>
    <w:rsid w:val="00D7226F"/>
    <w:rsid w:val="00D722F2"/>
    <w:rsid w:val="00D72391"/>
    <w:rsid w:val="00D7279E"/>
    <w:rsid w:val="00D727F1"/>
    <w:rsid w:val="00D72902"/>
    <w:rsid w:val="00D72D42"/>
    <w:rsid w:val="00D73795"/>
    <w:rsid w:val="00D738D4"/>
    <w:rsid w:val="00D73926"/>
    <w:rsid w:val="00D73AE7"/>
    <w:rsid w:val="00D73B6D"/>
    <w:rsid w:val="00D74197"/>
    <w:rsid w:val="00D74352"/>
    <w:rsid w:val="00D74913"/>
    <w:rsid w:val="00D74C9B"/>
    <w:rsid w:val="00D74EF0"/>
    <w:rsid w:val="00D752C0"/>
    <w:rsid w:val="00D755EE"/>
    <w:rsid w:val="00D75740"/>
    <w:rsid w:val="00D75803"/>
    <w:rsid w:val="00D75B73"/>
    <w:rsid w:val="00D75DFA"/>
    <w:rsid w:val="00D76007"/>
    <w:rsid w:val="00D76A39"/>
    <w:rsid w:val="00D76FBD"/>
    <w:rsid w:val="00D77582"/>
    <w:rsid w:val="00D801C7"/>
    <w:rsid w:val="00D80359"/>
    <w:rsid w:val="00D80BB0"/>
    <w:rsid w:val="00D80CC9"/>
    <w:rsid w:val="00D80ECF"/>
    <w:rsid w:val="00D80FF9"/>
    <w:rsid w:val="00D8148B"/>
    <w:rsid w:val="00D8184C"/>
    <w:rsid w:val="00D81AB4"/>
    <w:rsid w:val="00D82110"/>
    <w:rsid w:val="00D823E4"/>
    <w:rsid w:val="00D82472"/>
    <w:rsid w:val="00D82AAF"/>
    <w:rsid w:val="00D83081"/>
    <w:rsid w:val="00D83A5E"/>
    <w:rsid w:val="00D83C8A"/>
    <w:rsid w:val="00D8434E"/>
    <w:rsid w:val="00D84418"/>
    <w:rsid w:val="00D84527"/>
    <w:rsid w:val="00D84B36"/>
    <w:rsid w:val="00D84D13"/>
    <w:rsid w:val="00D84E86"/>
    <w:rsid w:val="00D85116"/>
    <w:rsid w:val="00D8514E"/>
    <w:rsid w:val="00D85D8D"/>
    <w:rsid w:val="00D86127"/>
    <w:rsid w:val="00D862A5"/>
    <w:rsid w:val="00D8705E"/>
    <w:rsid w:val="00D87071"/>
    <w:rsid w:val="00D871A8"/>
    <w:rsid w:val="00D877B9"/>
    <w:rsid w:val="00D901B9"/>
    <w:rsid w:val="00D90718"/>
    <w:rsid w:val="00D90961"/>
    <w:rsid w:val="00D90A7E"/>
    <w:rsid w:val="00D90D3F"/>
    <w:rsid w:val="00D90DAB"/>
    <w:rsid w:val="00D90E3F"/>
    <w:rsid w:val="00D911C5"/>
    <w:rsid w:val="00D912CC"/>
    <w:rsid w:val="00D915E4"/>
    <w:rsid w:val="00D915EC"/>
    <w:rsid w:val="00D9162B"/>
    <w:rsid w:val="00D917C7"/>
    <w:rsid w:val="00D91EAA"/>
    <w:rsid w:val="00D921F8"/>
    <w:rsid w:val="00D925B0"/>
    <w:rsid w:val="00D92AA1"/>
    <w:rsid w:val="00D92E04"/>
    <w:rsid w:val="00D93C62"/>
    <w:rsid w:val="00D948E4"/>
    <w:rsid w:val="00D94BE4"/>
    <w:rsid w:val="00D953CC"/>
    <w:rsid w:val="00D953FD"/>
    <w:rsid w:val="00D95578"/>
    <w:rsid w:val="00D9568C"/>
    <w:rsid w:val="00D9623F"/>
    <w:rsid w:val="00D96415"/>
    <w:rsid w:val="00D9648C"/>
    <w:rsid w:val="00D9660B"/>
    <w:rsid w:val="00D966FB"/>
    <w:rsid w:val="00D96BC1"/>
    <w:rsid w:val="00D96C63"/>
    <w:rsid w:val="00D96CD6"/>
    <w:rsid w:val="00D96EB1"/>
    <w:rsid w:val="00D9718F"/>
    <w:rsid w:val="00D971BC"/>
    <w:rsid w:val="00D972D1"/>
    <w:rsid w:val="00D97347"/>
    <w:rsid w:val="00D973CF"/>
    <w:rsid w:val="00DA0018"/>
    <w:rsid w:val="00DA0497"/>
    <w:rsid w:val="00DA0678"/>
    <w:rsid w:val="00DA0CDD"/>
    <w:rsid w:val="00DA1133"/>
    <w:rsid w:val="00DA177C"/>
    <w:rsid w:val="00DA1A47"/>
    <w:rsid w:val="00DA1AA2"/>
    <w:rsid w:val="00DA1C12"/>
    <w:rsid w:val="00DA2661"/>
    <w:rsid w:val="00DA2864"/>
    <w:rsid w:val="00DA2DA7"/>
    <w:rsid w:val="00DA2FAF"/>
    <w:rsid w:val="00DA356B"/>
    <w:rsid w:val="00DA3584"/>
    <w:rsid w:val="00DA3719"/>
    <w:rsid w:val="00DA39AF"/>
    <w:rsid w:val="00DA41D7"/>
    <w:rsid w:val="00DA4322"/>
    <w:rsid w:val="00DA49C7"/>
    <w:rsid w:val="00DA4BA5"/>
    <w:rsid w:val="00DA55F0"/>
    <w:rsid w:val="00DA5E25"/>
    <w:rsid w:val="00DA5F3B"/>
    <w:rsid w:val="00DA5FC3"/>
    <w:rsid w:val="00DA6004"/>
    <w:rsid w:val="00DA6122"/>
    <w:rsid w:val="00DA651B"/>
    <w:rsid w:val="00DA68C4"/>
    <w:rsid w:val="00DA6DB6"/>
    <w:rsid w:val="00DB006F"/>
    <w:rsid w:val="00DB04A8"/>
    <w:rsid w:val="00DB0659"/>
    <w:rsid w:val="00DB0851"/>
    <w:rsid w:val="00DB0B74"/>
    <w:rsid w:val="00DB1447"/>
    <w:rsid w:val="00DB2612"/>
    <w:rsid w:val="00DB2745"/>
    <w:rsid w:val="00DB28C9"/>
    <w:rsid w:val="00DB2B5E"/>
    <w:rsid w:val="00DB334F"/>
    <w:rsid w:val="00DB33AC"/>
    <w:rsid w:val="00DB36B3"/>
    <w:rsid w:val="00DB36D3"/>
    <w:rsid w:val="00DB3EB7"/>
    <w:rsid w:val="00DB410A"/>
    <w:rsid w:val="00DB41E6"/>
    <w:rsid w:val="00DB46E1"/>
    <w:rsid w:val="00DB4A63"/>
    <w:rsid w:val="00DB5C18"/>
    <w:rsid w:val="00DB5C7A"/>
    <w:rsid w:val="00DB5F08"/>
    <w:rsid w:val="00DB60D5"/>
    <w:rsid w:val="00DB6122"/>
    <w:rsid w:val="00DB627F"/>
    <w:rsid w:val="00DB6463"/>
    <w:rsid w:val="00DB66D5"/>
    <w:rsid w:val="00DB6ADD"/>
    <w:rsid w:val="00DB7236"/>
    <w:rsid w:val="00DB7E87"/>
    <w:rsid w:val="00DC00C5"/>
    <w:rsid w:val="00DC0C44"/>
    <w:rsid w:val="00DC13AC"/>
    <w:rsid w:val="00DC199A"/>
    <w:rsid w:val="00DC19D3"/>
    <w:rsid w:val="00DC2068"/>
    <w:rsid w:val="00DC2161"/>
    <w:rsid w:val="00DC231A"/>
    <w:rsid w:val="00DC2675"/>
    <w:rsid w:val="00DC2757"/>
    <w:rsid w:val="00DC28E0"/>
    <w:rsid w:val="00DC2CF9"/>
    <w:rsid w:val="00DC2E05"/>
    <w:rsid w:val="00DC2EF5"/>
    <w:rsid w:val="00DC2F7A"/>
    <w:rsid w:val="00DC30FF"/>
    <w:rsid w:val="00DC33A5"/>
    <w:rsid w:val="00DC342A"/>
    <w:rsid w:val="00DC3582"/>
    <w:rsid w:val="00DC3629"/>
    <w:rsid w:val="00DC3B80"/>
    <w:rsid w:val="00DC4385"/>
    <w:rsid w:val="00DC456C"/>
    <w:rsid w:val="00DC4CA6"/>
    <w:rsid w:val="00DC4DE8"/>
    <w:rsid w:val="00DC5174"/>
    <w:rsid w:val="00DC60CC"/>
    <w:rsid w:val="00DC6786"/>
    <w:rsid w:val="00DC6E69"/>
    <w:rsid w:val="00DC71DC"/>
    <w:rsid w:val="00DC725F"/>
    <w:rsid w:val="00DC73DA"/>
    <w:rsid w:val="00DC78E1"/>
    <w:rsid w:val="00DC7D98"/>
    <w:rsid w:val="00DC7E68"/>
    <w:rsid w:val="00DD0368"/>
    <w:rsid w:val="00DD0860"/>
    <w:rsid w:val="00DD0FCD"/>
    <w:rsid w:val="00DD10AF"/>
    <w:rsid w:val="00DD17BD"/>
    <w:rsid w:val="00DD1C41"/>
    <w:rsid w:val="00DD1EEF"/>
    <w:rsid w:val="00DD256F"/>
    <w:rsid w:val="00DD2D0E"/>
    <w:rsid w:val="00DD3D23"/>
    <w:rsid w:val="00DD401E"/>
    <w:rsid w:val="00DD47C9"/>
    <w:rsid w:val="00DD4A14"/>
    <w:rsid w:val="00DD4AB7"/>
    <w:rsid w:val="00DD50C0"/>
    <w:rsid w:val="00DD5E51"/>
    <w:rsid w:val="00DD6143"/>
    <w:rsid w:val="00DD63C8"/>
    <w:rsid w:val="00DD6BDF"/>
    <w:rsid w:val="00DD75F8"/>
    <w:rsid w:val="00DD76EF"/>
    <w:rsid w:val="00DE0386"/>
    <w:rsid w:val="00DE0635"/>
    <w:rsid w:val="00DE0EE5"/>
    <w:rsid w:val="00DE1136"/>
    <w:rsid w:val="00DE1186"/>
    <w:rsid w:val="00DE120C"/>
    <w:rsid w:val="00DE19FA"/>
    <w:rsid w:val="00DE2072"/>
    <w:rsid w:val="00DE2320"/>
    <w:rsid w:val="00DE2958"/>
    <w:rsid w:val="00DE2AD2"/>
    <w:rsid w:val="00DE2D50"/>
    <w:rsid w:val="00DE2F92"/>
    <w:rsid w:val="00DE32E2"/>
    <w:rsid w:val="00DE33AF"/>
    <w:rsid w:val="00DE367F"/>
    <w:rsid w:val="00DE38AB"/>
    <w:rsid w:val="00DE3EE9"/>
    <w:rsid w:val="00DE4318"/>
    <w:rsid w:val="00DE476D"/>
    <w:rsid w:val="00DE5ABB"/>
    <w:rsid w:val="00DE64CA"/>
    <w:rsid w:val="00DE6649"/>
    <w:rsid w:val="00DE6A0E"/>
    <w:rsid w:val="00DE6F58"/>
    <w:rsid w:val="00DE7190"/>
    <w:rsid w:val="00DE7306"/>
    <w:rsid w:val="00DE7527"/>
    <w:rsid w:val="00DE788D"/>
    <w:rsid w:val="00DE79BA"/>
    <w:rsid w:val="00DE7CAA"/>
    <w:rsid w:val="00DE7D84"/>
    <w:rsid w:val="00DE7DEE"/>
    <w:rsid w:val="00DE7E8A"/>
    <w:rsid w:val="00DE7EBD"/>
    <w:rsid w:val="00DF019D"/>
    <w:rsid w:val="00DF0206"/>
    <w:rsid w:val="00DF12C9"/>
    <w:rsid w:val="00DF13E0"/>
    <w:rsid w:val="00DF1677"/>
    <w:rsid w:val="00DF2375"/>
    <w:rsid w:val="00DF271C"/>
    <w:rsid w:val="00DF273A"/>
    <w:rsid w:val="00DF2791"/>
    <w:rsid w:val="00DF279B"/>
    <w:rsid w:val="00DF2941"/>
    <w:rsid w:val="00DF2CBB"/>
    <w:rsid w:val="00DF2D4F"/>
    <w:rsid w:val="00DF2FEE"/>
    <w:rsid w:val="00DF35AC"/>
    <w:rsid w:val="00DF35B5"/>
    <w:rsid w:val="00DF3CEC"/>
    <w:rsid w:val="00DF3F7E"/>
    <w:rsid w:val="00DF41D0"/>
    <w:rsid w:val="00DF44F1"/>
    <w:rsid w:val="00DF4698"/>
    <w:rsid w:val="00DF4808"/>
    <w:rsid w:val="00DF4E30"/>
    <w:rsid w:val="00DF54BA"/>
    <w:rsid w:val="00DF56C1"/>
    <w:rsid w:val="00DF583C"/>
    <w:rsid w:val="00DF596D"/>
    <w:rsid w:val="00DF5976"/>
    <w:rsid w:val="00DF5A38"/>
    <w:rsid w:val="00DF5D0E"/>
    <w:rsid w:val="00DF5DB1"/>
    <w:rsid w:val="00DF60FF"/>
    <w:rsid w:val="00DF6603"/>
    <w:rsid w:val="00DF6660"/>
    <w:rsid w:val="00DF666E"/>
    <w:rsid w:val="00DF6A01"/>
    <w:rsid w:val="00DF710D"/>
    <w:rsid w:val="00E00733"/>
    <w:rsid w:val="00E00749"/>
    <w:rsid w:val="00E00863"/>
    <w:rsid w:val="00E00C2D"/>
    <w:rsid w:val="00E00F61"/>
    <w:rsid w:val="00E0145F"/>
    <w:rsid w:val="00E01461"/>
    <w:rsid w:val="00E014D4"/>
    <w:rsid w:val="00E01786"/>
    <w:rsid w:val="00E01AD6"/>
    <w:rsid w:val="00E01F91"/>
    <w:rsid w:val="00E02134"/>
    <w:rsid w:val="00E021BF"/>
    <w:rsid w:val="00E0272B"/>
    <w:rsid w:val="00E027CF"/>
    <w:rsid w:val="00E03B56"/>
    <w:rsid w:val="00E03C28"/>
    <w:rsid w:val="00E03CB6"/>
    <w:rsid w:val="00E03ED8"/>
    <w:rsid w:val="00E04537"/>
    <w:rsid w:val="00E045E4"/>
    <w:rsid w:val="00E047AF"/>
    <w:rsid w:val="00E04C46"/>
    <w:rsid w:val="00E0561E"/>
    <w:rsid w:val="00E0574C"/>
    <w:rsid w:val="00E05880"/>
    <w:rsid w:val="00E06615"/>
    <w:rsid w:val="00E06FCB"/>
    <w:rsid w:val="00E07227"/>
    <w:rsid w:val="00E1005D"/>
    <w:rsid w:val="00E1013F"/>
    <w:rsid w:val="00E10711"/>
    <w:rsid w:val="00E1111D"/>
    <w:rsid w:val="00E11264"/>
    <w:rsid w:val="00E116D2"/>
    <w:rsid w:val="00E118A2"/>
    <w:rsid w:val="00E11FC1"/>
    <w:rsid w:val="00E121A1"/>
    <w:rsid w:val="00E1246E"/>
    <w:rsid w:val="00E12579"/>
    <w:rsid w:val="00E125D4"/>
    <w:rsid w:val="00E128FD"/>
    <w:rsid w:val="00E12BA1"/>
    <w:rsid w:val="00E12C60"/>
    <w:rsid w:val="00E12F98"/>
    <w:rsid w:val="00E12FD3"/>
    <w:rsid w:val="00E1301E"/>
    <w:rsid w:val="00E13240"/>
    <w:rsid w:val="00E138F6"/>
    <w:rsid w:val="00E13BA9"/>
    <w:rsid w:val="00E141A4"/>
    <w:rsid w:val="00E14302"/>
    <w:rsid w:val="00E14D8B"/>
    <w:rsid w:val="00E15851"/>
    <w:rsid w:val="00E15C2E"/>
    <w:rsid w:val="00E15C4F"/>
    <w:rsid w:val="00E160D6"/>
    <w:rsid w:val="00E16109"/>
    <w:rsid w:val="00E16427"/>
    <w:rsid w:val="00E170BD"/>
    <w:rsid w:val="00E17ED4"/>
    <w:rsid w:val="00E20CB9"/>
    <w:rsid w:val="00E20E9A"/>
    <w:rsid w:val="00E20ECA"/>
    <w:rsid w:val="00E21E83"/>
    <w:rsid w:val="00E22433"/>
    <w:rsid w:val="00E232E9"/>
    <w:rsid w:val="00E2392C"/>
    <w:rsid w:val="00E23FA5"/>
    <w:rsid w:val="00E2432B"/>
    <w:rsid w:val="00E243D5"/>
    <w:rsid w:val="00E24790"/>
    <w:rsid w:val="00E24C59"/>
    <w:rsid w:val="00E24F16"/>
    <w:rsid w:val="00E25371"/>
    <w:rsid w:val="00E254E6"/>
    <w:rsid w:val="00E25819"/>
    <w:rsid w:val="00E25B68"/>
    <w:rsid w:val="00E261B2"/>
    <w:rsid w:val="00E26254"/>
    <w:rsid w:val="00E2651F"/>
    <w:rsid w:val="00E269D1"/>
    <w:rsid w:val="00E26C03"/>
    <w:rsid w:val="00E26CDF"/>
    <w:rsid w:val="00E27346"/>
    <w:rsid w:val="00E27D34"/>
    <w:rsid w:val="00E307B5"/>
    <w:rsid w:val="00E30A6F"/>
    <w:rsid w:val="00E30C61"/>
    <w:rsid w:val="00E30CA8"/>
    <w:rsid w:val="00E30F62"/>
    <w:rsid w:val="00E30F75"/>
    <w:rsid w:val="00E31725"/>
    <w:rsid w:val="00E318E6"/>
    <w:rsid w:val="00E319A3"/>
    <w:rsid w:val="00E31AF9"/>
    <w:rsid w:val="00E31B50"/>
    <w:rsid w:val="00E32294"/>
    <w:rsid w:val="00E32699"/>
    <w:rsid w:val="00E33140"/>
    <w:rsid w:val="00E336F1"/>
    <w:rsid w:val="00E33BD8"/>
    <w:rsid w:val="00E33C84"/>
    <w:rsid w:val="00E33C8A"/>
    <w:rsid w:val="00E33E29"/>
    <w:rsid w:val="00E33F61"/>
    <w:rsid w:val="00E34480"/>
    <w:rsid w:val="00E34E25"/>
    <w:rsid w:val="00E35484"/>
    <w:rsid w:val="00E36708"/>
    <w:rsid w:val="00E36B77"/>
    <w:rsid w:val="00E36F20"/>
    <w:rsid w:val="00E37307"/>
    <w:rsid w:val="00E37A4F"/>
    <w:rsid w:val="00E37D9F"/>
    <w:rsid w:val="00E37DEB"/>
    <w:rsid w:val="00E40630"/>
    <w:rsid w:val="00E407DE"/>
    <w:rsid w:val="00E40A22"/>
    <w:rsid w:val="00E40B52"/>
    <w:rsid w:val="00E40CEE"/>
    <w:rsid w:val="00E40DAD"/>
    <w:rsid w:val="00E4167D"/>
    <w:rsid w:val="00E41853"/>
    <w:rsid w:val="00E418FF"/>
    <w:rsid w:val="00E41923"/>
    <w:rsid w:val="00E41CAB"/>
    <w:rsid w:val="00E42757"/>
    <w:rsid w:val="00E42A46"/>
    <w:rsid w:val="00E42AC8"/>
    <w:rsid w:val="00E42BB6"/>
    <w:rsid w:val="00E42CB4"/>
    <w:rsid w:val="00E42FD6"/>
    <w:rsid w:val="00E43074"/>
    <w:rsid w:val="00E43FB3"/>
    <w:rsid w:val="00E445FC"/>
    <w:rsid w:val="00E44A7C"/>
    <w:rsid w:val="00E44EE9"/>
    <w:rsid w:val="00E44F95"/>
    <w:rsid w:val="00E45721"/>
    <w:rsid w:val="00E45B61"/>
    <w:rsid w:val="00E45BBC"/>
    <w:rsid w:val="00E45DA8"/>
    <w:rsid w:val="00E45E04"/>
    <w:rsid w:val="00E46574"/>
    <w:rsid w:val="00E465AD"/>
    <w:rsid w:val="00E466FC"/>
    <w:rsid w:val="00E46AC9"/>
    <w:rsid w:val="00E47CE8"/>
    <w:rsid w:val="00E50071"/>
    <w:rsid w:val="00E50651"/>
    <w:rsid w:val="00E507BA"/>
    <w:rsid w:val="00E50A0E"/>
    <w:rsid w:val="00E50DB2"/>
    <w:rsid w:val="00E512FB"/>
    <w:rsid w:val="00E522B2"/>
    <w:rsid w:val="00E529C3"/>
    <w:rsid w:val="00E52B68"/>
    <w:rsid w:val="00E5340D"/>
    <w:rsid w:val="00E5363B"/>
    <w:rsid w:val="00E537F6"/>
    <w:rsid w:val="00E539DD"/>
    <w:rsid w:val="00E53DDA"/>
    <w:rsid w:val="00E54169"/>
    <w:rsid w:val="00E543E0"/>
    <w:rsid w:val="00E545C6"/>
    <w:rsid w:val="00E54AAC"/>
    <w:rsid w:val="00E5576B"/>
    <w:rsid w:val="00E5595E"/>
    <w:rsid w:val="00E55AF7"/>
    <w:rsid w:val="00E55E9A"/>
    <w:rsid w:val="00E55F17"/>
    <w:rsid w:val="00E56F6A"/>
    <w:rsid w:val="00E57056"/>
    <w:rsid w:val="00E5764A"/>
    <w:rsid w:val="00E57777"/>
    <w:rsid w:val="00E5793B"/>
    <w:rsid w:val="00E57B75"/>
    <w:rsid w:val="00E57D64"/>
    <w:rsid w:val="00E57E87"/>
    <w:rsid w:val="00E60CDD"/>
    <w:rsid w:val="00E60CF7"/>
    <w:rsid w:val="00E60DDF"/>
    <w:rsid w:val="00E61BEC"/>
    <w:rsid w:val="00E61D39"/>
    <w:rsid w:val="00E622C3"/>
    <w:rsid w:val="00E6250E"/>
    <w:rsid w:val="00E628E2"/>
    <w:rsid w:val="00E62BE9"/>
    <w:rsid w:val="00E632BF"/>
    <w:rsid w:val="00E640D4"/>
    <w:rsid w:val="00E642DF"/>
    <w:rsid w:val="00E6453A"/>
    <w:rsid w:val="00E648C7"/>
    <w:rsid w:val="00E649E0"/>
    <w:rsid w:val="00E64D22"/>
    <w:rsid w:val="00E64DDF"/>
    <w:rsid w:val="00E650AC"/>
    <w:rsid w:val="00E65BB4"/>
    <w:rsid w:val="00E65C6C"/>
    <w:rsid w:val="00E66931"/>
    <w:rsid w:val="00E66F88"/>
    <w:rsid w:val="00E67342"/>
    <w:rsid w:val="00E67853"/>
    <w:rsid w:val="00E67ADA"/>
    <w:rsid w:val="00E67B81"/>
    <w:rsid w:val="00E67D2A"/>
    <w:rsid w:val="00E70378"/>
    <w:rsid w:val="00E705CC"/>
    <w:rsid w:val="00E7099A"/>
    <w:rsid w:val="00E70B71"/>
    <w:rsid w:val="00E70DED"/>
    <w:rsid w:val="00E71220"/>
    <w:rsid w:val="00E715EC"/>
    <w:rsid w:val="00E71602"/>
    <w:rsid w:val="00E718C9"/>
    <w:rsid w:val="00E71B05"/>
    <w:rsid w:val="00E7223D"/>
    <w:rsid w:val="00E7244E"/>
    <w:rsid w:val="00E727D2"/>
    <w:rsid w:val="00E73258"/>
    <w:rsid w:val="00E73627"/>
    <w:rsid w:val="00E73768"/>
    <w:rsid w:val="00E73A5D"/>
    <w:rsid w:val="00E7461D"/>
    <w:rsid w:val="00E747AC"/>
    <w:rsid w:val="00E74AA8"/>
    <w:rsid w:val="00E74B50"/>
    <w:rsid w:val="00E754E4"/>
    <w:rsid w:val="00E7583A"/>
    <w:rsid w:val="00E75D52"/>
    <w:rsid w:val="00E76D22"/>
    <w:rsid w:val="00E77038"/>
    <w:rsid w:val="00E77C00"/>
    <w:rsid w:val="00E77EB8"/>
    <w:rsid w:val="00E800ED"/>
    <w:rsid w:val="00E80590"/>
    <w:rsid w:val="00E8072F"/>
    <w:rsid w:val="00E80D20"/>
    <w:rsid w:val="00E811DB"/>
    <w:rsid w:val="00E8171D"/>
    <w:rsid w:val="00E81877"/>
    <w:rsid w:val="00E81B65"/>
    <w:rsid w:val="00E81BA8"/>
    <w:rsid w:val="00E8212C"/>
    <w:rsid w:val="00E823AB"/>
    <w:rsid w:val="00E82E5B"/>
    <w:rsid w:val="00E835B4"/>
    <w:rsid w:val="00E836B2"/>
    <w:rsid w:val="00E83949"/>
    <w:rsid w:val="00E83BFB"/>
    <w:rsid w:val="00E83CFD"/>
    <w:rsid w:val="00E83E67"/>
    <w:rsid w:val="00E841D5"/>
    <w:rsid w:val="00E84598"/>
    <w:rsid w:val="00E848C5"/>
    <w:rsid w:val="00E84EF4"/>
    <w:rsid w:val="00E84FAC"/>
    <w:rsid w:val="00E852CF"/>
    <w:rsid w:val="00E85496"/>
    <w:rsid w:val="00E8565A"/>
    <w:rsid w:val="00E85675"/>
    <w:rsid w:val="00E86939"/>
    <w:rsid w:val="00E86C3F"/>
    <w:rsid w:val="00E86CA8"/>
    <w:rsid w:val="00E8766F"/>
    <w:rsid w:val="00E90156"/>
    <w:rsid w:val="00E901D4"/>
    <w:rsid w:val="00E9033D"/>
    <w:rsid w:val="00E90605"/>
    <w:rsid w:val="00E90E1D"/>
    <w:rsid w:val="00E91032"/>
    <w:rsid w:val="00E9112C"/>
    <w:rsid w:val="00E9147D"/>
    <w:rsid w:val="00E9149B"/>
    <w:rsid w:val="00E918B9"/>
    <w:rsid w:val="00E918FB"/>
    <w:rsid w:val="00E91DEC"/>
    <w:rsid w:val="00E91E40"/>
    <w:rsid w:val="00E928D2"/>
    <w:rsid w:val="00E92BB9"/>
    <w:rsid w:val="00E92BC1"/>
    <w:rsid w:val="00E92C0F"/>
    <w:rsid w:val="00E92C24"/>
    <w:rsid w:val="00E93069"/>
    <w:rsid w:val="00E93209"/>
    <w:rsid w:val="00E934BF"/>
    <w:rsid w:val="00E9372D"/>
    <w:rsid w:val="00E93772"/>
    <w:rsid w:val="00E93F00"/>
    <w:rsid w:val="00E94123"/>
    <w:rsid w:val="00E94187"/>
    <w:rsid w:val="00E9447C"/>
    <w:rsid w:val="00E94CC7"/>
    <w:rsid w:val="00E94D73"/>
    <w:rsid w:val="00E9535E"/>
    <w:rsid w:val="00E95695"/>
    <w:rsid w:val="00E95C7C"/>
    <w:rsid w:val="00E96351"/>
    <w:rsid w:val="00E9658E"/>
    <w:rsid w:val="00E9681B"/>
    <w:rsid w:val="00E96B58"/>
    <w:rsid w:val="00E96E5B"/>
    <w:rsid w:val="00E97754"/>
    <w:rsid w:val="00E97AC6"/>
    <w:rsid w:val="00E97BD4"/>
    <w:rsid w:val="00EA0135"/>
    <w:rsid w:val="00EA05D5"/>
    <w:rsid w:val="00EA0A5B"/>
    <w:rsid w:val="00EA10A5"/>
    <w:rsid w:val="00EA17B6"/>
    <w:rsid w:val="00EA18F1"/>
    <w:rsid w:val="00EA1945"/>
    <w:rsid w:val="00EA1DBB"/>
    <w:rsid w:val="00EA1E33"/>
    <w:rsid w:val="00EA1E84"/>
    <w:rsid w:val="00EA22AF"/>
    <w:rsid w:val="00EA25FF"/>
    <w:rsid w:val="00EA2AC6"/>
    <w:rsid w:val="00EA348D"/>
    <w:rsid w:val="00EA35C4"/>
    <w:rsid w:val="00EA369E"/>
    <w:rsid w:val="00EA3A34"/>
    <w:rsid w:val="00EA4424"/>
    <w:rsid w:val="00EA4475"/>
    <w:rsid w:val="00EA4B34"/>
    <w:rsid w:val="00EA4CF8"/>
    <w:rsid w:val="00EA5772"/>
    <w:rsid w:val="00EA5AB0"/>
    <w:rsid w:val="00EA5C88"/>
    <w:rsid w:val="00EA619E"/>
    <w:rsid w:val="00EA68A4"/>
    <w:rsid w:val="00EA7284"/>
    <w:rsid w:val="00EA7955"/>
    <w:rsid w:val="00EA7960"/>
    <w:rsid w:val="00EA7C4C"/>
    <w:rsid w:val="00EB022D"/>
    <w:rsid w:val="00EB0CC9"/>
    <w:rsid w:val="00EB0CDC"/>
    <w:rsid w:val="00EB0D9A"/>
    <w:rsid w:val="00EB0DC3"/>
    <w:rsid w:val="00EB1098"/>
    <w:rsid w:val="00EB1330"/>
    <w:rsid w:val="00EB15C1"/>
    <w:rsid w:val="00EB1B09"/>
    <w:rsid w:val="00EB1B98"/>
    <w:rsid w:val="00EB2188"/>
    <w:rsid w:val="00EB21D9"/>
    <w:rsid w:val="00EB23AE"/>
    <w:rsid w:val="00EB2F03"/>
    <w:rsid w:val="00EB3135"/>
    <w:rsid w:val="00EB349D"/>
    <w:rsid w:val="00EB45A7"/>
    <w:rsid w:val="00EB4683"/>
    <w:rsid w:val="00EB4FB8"/>
    <w:rsid w:val="00EB543F"/>
    <w:rsid w:val="00EB56B1"/>
    <w:rsid w:val="00EB5A30"/>
    <w:rsid w:val="00EB5CF1"/>
    <w:rsid w:val="00EB6A6A"/>
    <w:rsid w:val="00EB7F43"/>
    <w:rsid w:val="00EC0A5C"/>
    <w:rsid w:val="00EC105F"/>
    <w:rsid w:val="00EC1288"/>
    <w:rsid w:val="00EC1675"/>
    <w:rsid w:val="00EC243C"/>
    <w:rsid w:val="00EC25D8"/>
    <w:rsid w:val="00EC2929"/>
    <w:rsid w:val="00EC2A27"/>
    <w:rsid w:val="00EC33FA"/>
    <w:rsid w:val="00EC3B8D"/>
    <w:rsid w:val="00EC3F4B"/>
    <w:rsid w:val="00EC4379"/>
    <w:rsid w:val="00EC442A"/>
    <w:rsid w:val="00EC4C93"/>
    <w:rsid w:val="00EC5988"/>
    <w:rsid w:val="00EC5CF9"/>
    <w:rsid w:val="00EC5DFD"/>
    <w:rsid w:val="00EC5EB6"/>
    <w:rsid w:val="00EC5F1F"/>
    <w:rsid w:val="00EC6474"/>
    <w:rsid w:val="00EC6530"/>
    <w:rsid w:val="00EC6B6B"/>
    <w:rsid w:val="00EC6BC1"/>
    <w:rsid w:val="00EC6C26"/>
    <w:rsid w:val="00EC6F12"/>
    <w:rsid w:val="00EC7138"/>
    <w:rsid w:val="00EC7192"/>
    <w:rsid w:val="00EC7257"/>
    <w:rsid w:val="00EC7329"/>
    <w:rsid w:val="00EC7B87"/>
    <w:rsid w:val="00EC7C45"/>
    <w:rsid w:val="00ED0342"/>
    <w:rsid w:val="00ED0759"/>
    <w:rsid w:val="00ED10DF"/>
    <w:rsid w:val="00ED1239"/>
    <w:rsid w:val="00ED149B"/>
    <w:rsid w:val="00ED1806"/>
    <w:rsid w:val="00ED3125"/>
    <w:rsid w:val="00ED31E8"/>
    <w:rsid w:val="00ED372A"/>
    <w:rsid w:val="00ED383D"/>
    <w:rsid w:val="00ED42B5"/>
    <w:rsid w:val="00ED44A3"/>
    <w:rsid w:val="00ED4814"/>
    <w:rsid w:val="00ED50DE"/>
    <w:rsid w:val="00ED53EB"/>
    <w:rsid w:val="00ED5637"/>
    <w:rsid w:val="00ED5C72"/>
    <w:rsid w:val="00ED5DFB"/>
    <w:rsid w:val="00ED5EA8"/>
    <w:rsid w:val="00ED7106"/>
    <w:rsid w:val="00ED71F7"/>
    <w:rsid w:val="00ED74A5"/>
    <w:rsid w:val="00ED7570"/>
    <w:rsid w:val="00ED759E"/>
    <w:rsid w:val="00ED75A9"/>
    <w:rsid w:val="00EE01DB"/>
    <w:rsid w:val="00EE039E"/>
    <w:rsid w:val="00EE0439"/>
    <w:rsid w:val="00EE0619"/>
    <w:rsid w:val="00EE0A56"/>
    <w:rsid w:val="00EE0AD6"/>
    <w:rsid w:val="00EE0BAC"/>
    <w:rsid w:val="00EE1B6B"/>
    <w:rsid w:val="00EE2DDA"/>
    <w:rsid w:val="00EE2E1D"/>
    <w:rsid w:val="00EE300F"/>
    <w:rsid w:val="00EE3199"/>
    <w:rsid w:val="00EE3B57"/>
    <w:rsid w:val="00EE4103"/>
    <w:rsid w:val="00EE42C3"/>
    <w:rsid w:val="00EE487A"/>
    <w:rsid w:val="00EE4DB1"/>
    <w:rsid w:val="00EE5AC7"/>
    <w:rsid w:val="00EE6137"/>
    <w:rsid w:val="00EE674B"/>
    <w:rsid w:val="00EE71C8"/>
    <w:rsid w:val="00EE737F"/>
    <w:rsid w:val="00EE767E"/>
    <w:rsid w:val="00EE76ED"/>
    <w:rsid w:val="00EE7B24"/>
    <w:rsid w:val="00EE7ECD"/>
    <w:rsid w:val="00EF0013"/>
    <w:rsid w:val="00EF0BC9"/>
    <w:rsid w:val="00EF11D4"/>
    <w:rsid w:val="00EF1526"/>
    <w:rsid w:val="00EF1AB5"/>
    <w:rsid w:val="00EF1DFB"/>
    <w:rsid w:val="00EF2092"/>
    <w:rsid w:val="00EF29FE"/>
    <w:rsid w:val="00EF310B"/>
    <w:rsid w:val="00EF3922"/>
    <w:rsid w:val="00EF3A75"/>
    <w:rsid w:val="00EF3D0C"/>
    <w:rsid w:val="00EF450D"/>
    <w:rsid w:val="00EF45D7"/>
    <w:rsid w:val="00EF4611"/>
    <w:rsid w:val="00EF47C3"/>
    <w:rsid w:val="00EF48BC"/>
    <w:rsid w:val="00EF4967"/>
    <w:rsid w:val="00EF4B4A"/>
    <w:rsid w:val="00EF541C"/>
    <w:rsid w:val="00EF5A9C"/>
    <w:rsid w:val="00EF5C74"/>
    <w:rsid w:val="00EF5DB2"/>
    <w:rsid w:val="00EF662F"/>
    <w:rsid w:val="00EF6FB7"/>
    <w:rsid w:val="00EF6FC3"/>
    <w:rsid w:val="00EF71BD"/>
    <w:rsid w:val="00EF72CB"/>
    <w:rsid w:val="00EF736B"/>
    <w:rsid w:val="00EF74A5"/>
    <w:rsid w:val="00F0039A"/>
    <w:rsid w:val="00F008B6"/>
    <w:rsid w:val="00F0093A"/>
    <w:rsid w:val="00F00CD6"/>
    <w:rsid w:val="00F00F8C"/>
    <w:rsid w:val="00F01233"/>
    <w:rsid w:val="00F017E4"/>
    <w:rsid w:val="00F01F50"/>
    <w:rsid w:val="00F02370"/>
    <w:rsid w:val="00F02871"/>
    <w:rsid w:val="00F029BA"/>
    <w:rsid w:val="00F02C83"/>
    <w:rsid w:val="00F0301F"/>
    <w:rsid w:val="00F032DC"/>
    <w:rsid w:val="00F03DFF"/>
    <w:rsid w:val="00F03E8D"/>
    <w:rsid w:val="00F0422A"/>
    <w:rsid w:val="00F049F3"/>
    <w:rsid w:val="00F04AF2"/>
    <w:rsid w:val="00F04E85"/>
    <w:rsid w:val="00F04EE0"/>
    <w:rsid w:val="00F05C75"/>
    <w:rsid w:val="00F066D7"/>
    <w:rsid w:val="00F0681C"/>
    <w:rsid w:val="00F06B37"/>
    <w:rsid w:val="00F06DF9"/>
    <w:rsid w:val="00F06F97"/>
    <w:rsid w:val="00F07174"/>
    <w:rsid w:val="00F0728D"/>
    <w:rsid w:val="00F07843"/>
    <w:rsid w:val="00F07A25"/>
    <w:rsid w:val="00F07F57"/>
    <w:rsid w:val="00F10131"/>
    <w:rsid w:val="00F107B8"/>
    <w:rsid w:val="00F10BFD"/>
    <w:rsid w:val="00F10D66"/>
    <w:rsid w:val="00F112BC"/>
    <w:rsid w:val="00F113DC"/>
    <w:rsid w:val="00F11EC8"/>
    <w:rsid w:val="00F12084"/>
    <w:rsid w:val="00F1243A"/>
    <w:rsid w:val="00F12702"/>
    <w:rsid w:val="00F128CE"/>
    <w:rsid w:val="00F12C6F"/>
    <w:rsid w:val="00F1478E"/>
    <w:rsid w:val="00F14A28"/>
    <w:rsid w:val="00F14A98"/>
    <w:rsid w:val="00F14C76"/>
    <w:rsid w:val="00F14CBB"/>
    <w:rsid w:val="00F15510"/>
    <w:rsid w:val="00F15596"/>
    <w:rsid w:val="00F15872"/>
    <w:rsid w:val="00F15AD5"/>
    <w:rsid w:val="00F15F0F"/>
    <w:rsid w:val="00F161E1"/>
    <w:rsid w:val="00F1621C"/>
    <w:rsid w:val="00F16659"/>
    <w:rsid w:val="00F17518"/>
    <w:rsid w:val="00F20241"/>
    <w:rsid w:val="00F20D01"/>
    <w:rsid w:val="00F21296"/>
    <w:rsid w:val="00F21486"/>
    <w:rsid w:val="00F217FD"/>
    <w:rsid w:val="00F21906"/>
    <w:rsid w:val="00F2193C"/>
    <w:rsid w:val="00F21E9D"/>
    <w:rsid w:val="00F22117"/>
    <w:rsid w:val="00F221BC"/>
    <w:rsid w:val="00F2235F"/>
    <w:rsid w:val="00F22726"/>
    <w:rsid w:val="00F228E8"/>
    <w:rsid w:val="00F2356E"/>
    <w:rsid w:val="00F23D17"/>
    <w:rsid w:val="00F245CE"/>
    <w:rsid w:val="00F2482F"/>
    <w:rsid w:val="00F25323"/>
    <w:rsid w:val="00F2554E"/>
    <w:rsid w:val="00F25BC2"/>
    <w:rsid w:val="00F2604A"/>
    <w:rsid w:val="00F26501"/>
    <w:rsid w:val="00F265E6"/>
    <w:rsid w:val="00F26675"/>
    <w:rsid w:val="00F2709B"/>
    <w:rsid w:val="00F27238"/>
    <w:rsid w:val="00F2765F"/>
    <w:rsid w:val="00F27875"/>
    <w:rsid w:val="00F279CE"/>
    <w:rsid w:val="00F301ED"/>
    <w:rsid w:val="00F302FE"/>
    <w:rsid w:val="00F303E3"/>
    <w:rsid w:val="00F30D13"/>
    <w:rsid w:val="00F30E8A"/>
    <w:rsid w:val="00F30F77"/>
    <w:rsid w:val="00F31123"/>
    <w:rsid w:val="00F31330"/>
    <w:rsid w:val="00F3147C"/>
    <w:rsid w:val="00F3208D"/>
    <w:rsid w:val="00F320F1"/>
    <w:rsid w:val="00F3226F"/>
    <w:rsid w:val="00F32DAB"/>
    <w:rsid w:val="00F33051"/>
    <w:rsid w:val="00F33233"/>
    <w:rsid w:val="00F3371B"/>
    <w:rsid w:val="00F33744"/>
    <w:rsid w:val="00F33B90"/>
    <w:rsid w:val="00F3431C"/>
    <w:rsid w:val="00F35D62"/>
    <w:rsid w:val="00F3664C"/>
    <w:rsid w:val="00F36826"/>
    <w:rsid w:val="00F36AF3"/>
    <w:rsid w:val="00F37149"/>
    <w:rsid w:val="00F3745C"/>
    <w:rsid w:val="00F3748B"/>
    <w:rsid w:val="00F37B45"/>
    <w:rsid w:val="00F400D4"/>
    <w:rsid w:val="00F40220"/>
    <w:rsid w:val="00F406F8"/>
    <w:rsid w:val="00F4077C"/>
    <w:rsid w:val="00F407C6"/>
    <w:rsid w:val="00F40D4A"/>
    <w:rsid w:val="00F40F3E"/>
    <w:rsid w:val="00F4106E"/>
    <w:rsid w:val="00F416A5"/>
    <w:rsid w:val="00F41FAA"/>
    <w:rsid w:val="00F42265"/>
    <w:rsid w:val="00F42366"/>
    <w:rsid w:val="00F426EA"/>
    <w:rsid w:val="00F42C90"/>
    <w:rsid w:val="00F42D5A"/>
    <w:rsid w:val="00F42E07"/>
    <w:rsid w:val="00F4341B"/>
    <w:rsid w:val="00F43508"/>
    <w:rsid w:val="00F43679"/>
    <w:rsid w:val="00F43826"/>
    <w:rsid w:val="00F43E2B"/>
    <w:rsid w:val="00F43F8B"/>
    <w:rsid w:val="00F442B1"/>
    <w:rsid w:val="00F44467"/>
    <w:rsid w:val="00F44806"/>
    <w:rsid w:val="00F44AA0"/>
    <w:rsid w:val="00F44C34"/>
    <w:rsid w:val="00F45978"/>
    <w:rsid w:val="00F459E9"/>
    <w:rsid w:val="00F45BD1"/>
    <w:rsid w:val="00F45C32"/>
    <w:rsid w:val="00F45CE2"/>
    <w:rsid w:val="00F45D39"/>
    <w:rsid w:val="00F4637F"/>
    <w:rsid w:val="00F46506"/>
    <w:rsid w:val="00F46726"/>
    <w:rsid w:val="00F4689B"/>
    <w:rsid w:val="00F46B54"/>
    <w:rsid w:val="00F4729B"/>
    <w:rsid w:val="00F472F6"/>
    <w:rsid w:val="00F475EE"/>
    <w:rsid w:val="00F4760C"/>
    <w:rsid w:val="00F4777D"/>
    <w:rsid w:val="00F47A2C"/>
    <w:rsid w:val="00F5009E"/>
    <w:rsid w:val="00F50478"/>
    <w:rsid w:val="00F508C1"/>
    <w:rsid w:val="00F50F36"/>
    <w:rsid w:val="00F5138E"/>
    <w:rsid w:val="00F517FD"/>
    <w:rsid w:val="00F51B4E"/>
    <w:rsid w:val="00F51E29"/>
    <w:rsid w:val="00F5204E"/>
    <w:rsid w:val="00F52181"/>
    <w:rsid w:val="00F52489"/>
    <w:rsid w:val="00F529BF"/>
    <w:rsid w:val="00F53903"/>
    <w:rsid w:val="00F53C64"/>
    <w:rsid w:val="00F53DDB"/>
    <w:rsid w:val="00F5409B"/>
    <w:rsid w:val="00F545FE"/>
    <w:rsid w:val="00F54874"/>
    <w:rsid w:val="00F54942"/>
    <w:rsid w:val="00F54AF1"/>
    <w:rsid w:val="00F55344"/>
    <w:rsid w:val="00F55C12"/>
    <w:rsid w:val="00F55EC6"/>
    <w:rsid w:val="00F55FF7"/>
    <w:rsid w:val="00F56754"/>
    <w:rsid w:val="00F56AF3"/>
    <w:rsid w:val="00F56D12"/>
    <w:rsid w:val="00F56DD4"/>
    <w:rsid w:val="00F56DFE"/>
    <w:rsid w:val="00F571F2"/>
    <w:rsid w:val="00F5749D"/>
    <w:rsid w:val="00F574A1"/>
    <w:rsid w:val="00F57B24"/>
    <w:rsid w:val="00F57EAF"/>
    <w:rsid w:val="00F602AB"/>
    <w:rsid w:val="00F603CA"/>
    <w:rsid w:val="00F60903"/>
    <w:rsid w:val="00F60E89"/>
    <w:rsid w:val="00F6139C"/>
    <w:rsid w:val="00F61EE4"/>
    <w:rsid w:val="00F6318B"/>
    <w:rsid w:val="00F6377A"/>
    <w:rsid w:val="00F6386D"/>
    <w:rsid w:val="00F642F0"/>
    <w:rsid w:val="00F64703"/>
    <w:rsid w:val="00F647C9"/>
    <w:rsid w:val="00F64B4C"/>
    <w:rsid w:val="00F64E64"/>
    <w:rsid w:val="00F6615C"/>
    <w:rsid w:val="00F668DF"/>
    <w:rsid w:val="00F66B2E"/>
    <w:rsid w:val="00F67A7B"/>
    <w:rsid w:val="00F700D7"/>
    <w:rsid w:val="00F701F5"/>
    <w:rsid w:val="00F70486"/>
    <w:rsid w:val="00F7080E"/>
    <w:rsid w:val="00F70862"/>
    <w:rsid w:val="00F70B38"/>
    <w:rsid w:val="00F70F8D"/>
    <w:rsid w:val="00F710A1"/>
    <w:rsid w:val="00F7121D"/>
    <w:rsid w:val="00F712B8"/>
    <w:rsid w:val="00F7139E"/>
    <w:rsid w:val="00F7144B"/>
    <w:rsid w:val="00F71693"/>
    <w:rsid w:val="00F718A1"/>
    <w:rsid w:val="00F71CD0"/>
    <w:rsid w:val="00F722D9"/>
    <w:rsid w:val="00F722FC"/>
    <w:rsid w:val="00F72744"/>
    <w:rsid w:val="00F72EE6"/>
    <w:rsid w:val="00F73201"/>
    <w:rsid w:val="00F73505"/>
    <w:rsid w:val="00F735CD"/>
    <w:rsid w:val="00F736EB"/>
    <w:rsid w:val="00F73C3D"/>
    <w:rsid w:val="00F74231"/>
    <w:rsid w:val="00F7437E"/>
    <w:rsid w:val="00F746AF"/>
    <w:rsid w:val="00F746FB"/>
    <w:rsid w:val="00F748FD"/>
    <w:rsid w:val="00F74B88"/>
    <w:rsid w:val="00F74F5C"/>
    <w:rsid w:val="00F751FD"/>
    <w:rsid w:val="00F75D5E"/>
    <w:rsid w:val="00F75F63"/>
    <w:rsid w:val="00F7606B"/>
    <w:rsid w:val="00F7637D"/>
    <w:rsid w:val="00F763F3"/>
    <w:rsid w:val="00F7691F"/>
    <w:rsid w:val="00F772D0"/>
    <w:rsid w:val="00F77630"/>
    <w:rsid w:val="00F779BA"/>
    <w:rsid w:val="00F77A1B"/>
    <w:rsid w:val="00F77BA7"/>
    <w:rsid w:val="00F807C9"/>
    <w:rsid w:val="00F80B9E"/>
    <w:rsid w:val="00F80F70"/>
    <w:rsid w:val="00F813BA"/>
    <w:rsid w:val="00F81E30"/>
    <w:rsid w:val="00F821B2"/>
    <w:rsid w:val="00F82630"/>
    <w:rsid w:val="00F82C75"/>
    <w:rsid w:val="00F8347D"/>
    <w:rsid w:val="00F838EB"/>
    <w:rsid w:val="00F83A8A"/>
    <w:rsid w:val="00F83F45"/>
    <w:rsid w:val="00F83FBE"/>
    <w:rsid w:val="00F847B7"/>
    <w:rsid w:val="00F847EA"/>
    <w:rsid w:val="00F848EF"/>
    <w:rsid w:val="00F849E3"/>
    <w:rsid w:val="00F852BD"/>
    <w:rsid w:val="00F852F4"/>
    <w:rsid w:val="00F85662"/>
    <w:rsid w:val="00F85B47"/>
    <w:rsid w:val="00F85CCF"/>
    <w:rsid w:val="00F85F59"/>
    <w:rsid w:val="00F86526"/>
    <w:rsid w:val="00F866A0"/>
    <w:rsid w:val="00F866B1"/>
    <w:rsid w:val="00F8690F"/>
    <w:rsid w:val="00F870E3"/>
    <w:rsid w:val="00F874A9"/>
    <w:rsid w:val="00F877EA"/>
    <w:rsid w:val="00F90A38"/>
    <w:rsid w:val="00F90B95"/>
    <w:rsid w:val="00F913CB"/>
    <w:rsid w:val="00F91465"/>
    <w:rsid w:val="00F9187E"/>
    <w:rsid w:val="00F91A45"/>
    <w:rsid w:val="00F91D9A"/>
    <w:rsid w:val="00F91E3F"/>
    <w:rsid w:val="00F922F5"/>
    <w:rsid w:val="00F9259F"/>
    <w:rsid w:val="00F92A0C"/>
    <w:rsid w:val="00F92BBE"/>
    <w:rsid w:val="00F92C73"/>
    <w:rsid w:val="00F92E27"/>
    <w:rsid w:val="00F93325"/>
    <w:rsid w:val="00F93EE5"/>
    <w:rsid w:val="00F94B6A"/>
    <w:rsid w:val="00F94B93"/>
    <w:rsid w:val="00F94C2F"/>
    <w:rsid w:val="00F95145"/>
    <w:rsid w:val="00F95410"/>
    <w:rsid w:val="00F958E3"/>
    <w:rsid w:val="00F959DB"/>
    <w:rsid w:val="00F95AC1"/>
    <w:rsid w:val="00F95C16"/>
    <w:rsid w:val="00F95F51"/>
    <w:rsid w:val="00F96290"/>
    <w:rsid w:val="00F968AC"/>
    <w:rsid w:val="00F968C9"/>
    <w:rsid w:val="00F96B30"/>
    <w:rsid w:val="00F96FB5"/>
    <w:rsid w:val="00FA04FF"/>
    <w:rsid w:val="00FA106C"/>
    <w:rsid w:val="00FA1C96"/>
    <w:rsid w:val="00FA20B3"/>
    <w:rsid w:val="00FA2148"/>
    <w:rsid w:val="00FA2344"/>
    <w:rsid w:val="00FA2603"/>
    <w:rsid w:val="00FA2A61"/>
    <w:rsid w:val="00FA2A6E"/>
    <w:rsid w:val="00FA2CE5"/>
    <w:rsid w:val="00FA2DB9"/>
    <w:rsid w:val="00FA2E58"/>
    <w:rsid w:val="00FA362C"/>
    <w:rsid w:val="00FA3DA8"/>
    <w:rsid w:val="00FA3E1D"/>
    <w:rsid w:val="00FA3F35"/>
    <w:rsid w:val="00FA444A"/>
    <w:rsid w:val="00FA46C1"/>
    <w:rsid w:val="00FA4B12"/>
    <w:rsid w:val="00FA4DD8"/>
    <w:rsid w:val="00FA4E1E"/>
    <w:rsid w:val="00FA5411"/>
    <w:rsid w:val="00FA54C8"/>
    <w:rsid w:val="00FA618C"/>
    <w:rsid w:val="00FA61D8"/>
    <w:rsid w:val="00FA6B6A"/>
    <w:rsid w:val="00FA6DEA"/>
    <w:rsid w:val="00FA77A5"/>
    <w:rsid w:val="00FA7955"/>
    <w:rsid w:val="00FA7E79"/>
    <w:rsid w:val="00FB0C6E"/>
    <w:rsid w:val="00FB0E92"/>
    <w:rsid w:val="00FB125E"/>
    <w:rsid w:val="00FB150D"/>
    <w:rsid w:val="00FB165F"/>
    <w:rsid w:val="00FB1927"/>
    <w:rsid w:val="00FB1BAA"/>
    <w:rsid w:val="00FB20CD"/>
    <w:rsid w:val="00FB29F6"/>
    <w:rsid w:val="00FB2BA3"/>
    <w:rsid w:val="00FB2DA4"/>
    <w:rsid w:val="00FB2FD0"/>
    <w:rsid w:val="00FB3400"/>
    <w:rsid w:val="00FB3509"/>
    <w:rsid w:val="00FB3688"/>
    <w:rsid w:val="00FB393B"/>
    <w:rsid w:val="00FB3D8A"/>
    <w:rsid w:val="00FB3E31"/>
    <w:rsid w:val="00FB43F0"/>
    <w:rsid w:val="00FB4913"/>
    <w:rsid w:val="00FB4BFE"/>
    <w:rsid w:val="00FB4EF8"/>
    <w:rsid w:val="00FB50A7"/>
    <w:rsid w:val="00FB5670"/>
    <w:rsid w:val="00FB5CF2"/>
    <w:rsid w:val="00FB5E10"/>
    <w:rsid w:val="00FB624E"/>
    <w:rsid w:val="00FB648A"/>
    <w:rsid w:val="00FB65F9"/>
    <w:rsid w:val="00FB6D52"/>
    <w:rsid w:val="00FB6DE2"/>
    <w:rsid w:val="00FB72E4"/>
    <w:rsid w:val="00FB73C0"/>
    <w:rsid w:val="00FB7784"/>
    <w:rsid w:val="00FB7F41"/>
    <w:rsid w:val="00FC0206"/>
    <w:rsid w:val="00FC06A7"/>
    <w:rsid w:val="00FC0C72"/>
    <w:rsid w:val="00FC0D62"/>
    <w:rsid w:val="00FC0EB1"/>
    <w:rsid w:val="00FC1149"/>
    <w:rsid w:val="00FC1549"/>
    <w:rsid w:val="00FC1618"/>
    <w:rsid w:val="00FC18FD"/>
    <w:rsid w:val="00FC19B0"/>
    <w:rsid w:val="00FC1C79"/>
    <w:rsid w:val="00FC23DD"/>
    <w:rsid w:val="00FC2950"/>
    <w:rsid w:val="00FC37B9"/>
    <w:rsid w:val="00FC38B2"/>
    <w:rsid w:val="00FC3A49"/>
    <w:rsid w:val="00FC42D3"/>
    <w:rsid w:val="00FC486B"/>
    <w:rsid w:val="00FC4C85"/>
    <w:rsid w:val="00FC4E72"/>
    <w:rsid w:val="00FC520C"/>
    <w:rsid w:val="00FC54D5"/>
    <w:rsid w:val="00FC5540"/>
    <w:rsid w:val="00FC564A"/>
    <w:rsid w:val="00FC63EA"/>
    <w:rsid w:val="00FC6553"/>
    <w:rsid w:val="00FC6B4A"/>
    <w:rsid w:val="00FC6D1B"/>
    <w:rsid w:val="00FC7375"/>
    <w:rsid w:val="00FC792D"/>
    <w:rsid w:val="00FC7C90"/>
    <w:rsid w:val="00FD0291"/>
    <w:rsid w:val="00FD04B7"/>
    <w:rsid w:val="00FD0851"/>
    <w:rsid w:val="00FD0E93"/>
    <w:rsid w:val="00FD0EBA"/>
    <w:rsid w:val="00FD107E"/>
    <w:rsid w:val="00FD1D87"/>
    <w:rsid w:val="00FD28FF"/>
    <w:rsid w:val="00FD2F0A"/>
    <w:rsid w:val="00FD33B5"/>
    <w:rsid w:val="00FD35CC"/>
    <w:rsid w:val="00FD3F5B"/>
    <w:rsid w:val="00FD4426"/>
    <w:rsid w:val="00FD447A"/>
    <w:rsid w:val="00FD4887"/>
    <w:rsid w:val="00FD5010"/>
    <w:rsid w:val="00FD508A"/>
    <w:rsid w:val="00FD546D"/>
    <w:rsid w:val="00FD549B"/>
    <w:rsid w:val="00FD57C2"/>
    <w:rsid w:val="00FD5A4D"/>
    <w:rsid w:val="00FD5C9D"/>
    <w:rsid w:val="00FD6286"/>
    <w:rsid w:val="00FD6458"/>
    <w:rsid w:val="00FD645D"/>
    <w:rsid w:val="00FD68DC"/>
    <w:rsid w:val="00FD76C3"/>
    <w:rsid w:val="00FD7B72"/>
    <w:rsid w:val="00FE0679"/>
    <w:rsid w:val="00FE07ED"/>
    <w:rsid w:val="00FE0844"/>
    <w:rsid w:val="00FE0F1B"/>
    <w:rsid w:val="00FE14CF"/>
    <w:rsid w:val="00FE1985"/>
    <w:rsid w:val="00FE199C"/>
    <w:rsid w:val="00FE1BE6"/>
    <w:rsid w:val="00FE1E3E"/>
    <w:rsid w:val="00FE1EF2"/>
    <w:rsid w:val="00FE2142"/>
    <w:rsid w:val="00FE2375"/>
    <w:rsid w:val="00FE2B13"/>
    <w:rsid w:val="00FE2C1B"/>
    <w:rsid w:val="00FE2CBB"/>
    <w:rsid w:val="00FE2E0C"/>
    <w:rsid w:val="00FE3AC9"/>
    <w:rsid w:val="00FE3BF0"/>
    <w:rsid w:val="00FE4037"/>
    <w:rsid w:val="00FE45C0"/>
    <w:rsid w:val="00FE4640"/>
    <w:rsid w:val="00FE4CAF"/>
    <w:rsid w:val="00FE4ED1"/>
    <w:rsid w:val="00FE5244"/>
    <w:rsid w:val="00FE5979"/>
    <w:rsid w:val="00FE5ACA"/>
    <w:rsid w:val="00FE5C42"/>
    <w:rsid w:val="00FE5D19"/>
    <w:rsid w:val="00FE6189"/>
    <w:rsid w:val="00FE6ACB"/>
    <w:rsid w:val="00FE6B3B"/>
    <w:rsid w:val="00FE6C5B"/>
    <w:rsid w:val="00FE701B"/>
    <w:rsid w:val="00FE7129"/>
    <w:rsid w:val="00FE767F"/>
    <w:rsid w:val="00FE78FD"/>
    <w:rsid w:val="00FF022D"/>
    <w:rsid w:val="00FF028A"/>
    <w:rsid w:val="00FF03F3"/>
    <w:rsid w:val="00FF0EE5"/>
    <w:rsid w:val="00FF10F0"/>
    <w:rsid w:val="00FF122A"/>
    <w:rsid w:val="00FF1869"/>
    <w:rsid w:val="00FF1D12"/>
    <w:rsid w:val="00FF1FCB"/>
    <w:rsid w:val="00FF2047"/>
    <w:rsid w:val="00FF2663"/>
    <w:rsid w:val="00FF26F6"/>
    <w:rsid w:val="00FF2C73"/>
    <w:rsid w:val="00FF31F9"/>
    <w:rsid w:val="00FF3610"/>
    <w:rsid w:val="00FF3859"/>
    <w:rsid w:val="00FF3BA1"/>
    <w:rsid w:val="00FF433E"/>
    <w:rsid w:val="00FF4458"/>
    <w:rsid w:val="00FF4512"/>
    <w:rsid w:val="00FF4D52"/>
    <w:rsid w:val="00FF4F84"/>
    <w:rsid w:val="00FF55CD"/>
    <w:rsid w:val="00FF618D"/>
    <w:rsid w:val="00FF6388"/>
    <w:rsid w:val="00FF64BD"/>
    <w:rsid w:val="00FF6869"/>
    <w:rsid w:val="00FF6C1C"/>
    <w:rsid w:val="00FF6CB1"/>
    <w:rsid w:val="00FF6F11"/>
    <w:rsid w:val="00FF7537"/>
    <w:rsid w:val="00FF75E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oa heading"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5D2A"/>
    <w:rPr>
      <w:rFonts w:ascii="宋体" w:hAnsi="宋体" w:cs="宋体"/>
      <w:sz w:val="21"/>
      <w:szCs w:val="24"/>
    </w:rPr>
  </w:style>
  <w:style w:type="paragraph" w:styleId="10">
    <w:name w:val="heading 1"/>
    <w:basedOn w:val="a"/>
    <w:next w:val="a"/>
    <w:link w:val="1Char"/>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Char"/>
    <w:qFormat/>
    <w:rsid w:val="005B5D50"/>
    <w:pPr>
      <w:keepNext/>
      <w:keepLines/>
      <w:widowControl w:val="0"/>
      <w:spacing w:before="60" w:after="60"/>
      <w:jc w:val="both"/>
      <w:outlineLvl w:val="1"/>
    </w:pPr>
    <w:rPr>
      <w:rFonts w:ascii="Arial" w:hAnsi="Arial" w:cs="Times New Roman"/>
      <w:b/>
      <w:bCs/>
      <w:kern w:val="2"/>
      <w:szCs w:val="21"/>
    </w:rPr>
  </w:style>
  <w:style w:type="paragraph" w:styleId="3">
    <w:name w:val="heading 3"/>
    <w:basedOn w:val="a"/>
    <w:next w:val="a"/>
    <w:link w:val="3Char"/>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Char"/>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styleId="5">
    <w:name w:val="heading 5"/>
    <w:basedOn w:val="a"/>
    <w:next w:val="a"/>
    <w:link w:val="5Char"/>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Char"/>
    <w:uiPriority w:val="9"/>
    <w:semiHidden/>
    <w:unhideWhenUsed/>
    <w:qFormat/>
    <w:rsid w:val="005B5D50"/>
    <w:pPr>
      <w:keepNext/>
      <w:keepLines/>
      <w:spacing w:before="60" w:after="60"/>
      <w:outlineLvl w:val="5"/>
    </w:pPr>
    <w:rPr>
      <w:rFonts w:asciiTheme="majorHAnsi" w:hAnsiTheme="majorHAnsi" w:cstheme="majorBid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5B5D50"/>
    <w:rPr>
      <w:rFonts w:eastAsia="黑体"/>
      <w:b/>
      <w:bCs/>
      <w:kern w:val="44"/>
      <w:sz w:val="28"/>
      <w:szCs w:val="44"/>
    </w:rPr>
  </w:style>
  <w:style w:type="character" w:customStyle="1" w:styleId="2Char">
    <w:name w:val="标题 2 Char"/>
    <w:aliases w:val="标题 2 Char Char Char Char"/>
    <w:basedOn w:val="a0"/>
    <w:link w:val="2"/>
    <w:rsid w:val="005B5D50"/>
    <w:rPr>
      <w:rFonts w:ascii="Arial" w:hAnsi="Arial"/>
      <w:b/>
      <w:bCs/>
      <w:kern w:val="2"/>
      <w:sz w:val="21"/>
      <w:szCs w:val="21"/>
    </w:rPr>
  </w:style>
  <w:style w:type="character" w:customStyle="1" w:styleId="3Char">
    <w:name w:val="标题 3 Char"/>
    <w:basedOn w:val="a0"/>
    <w:link w:val="3"/>
    <w:uiPriority w:val="9"/>
    <w:rsid w:val="005B5D50"/>
    <w:rPr>
      <w:b/>
      <w:bCs/>
      <w:kern w:val="2"/>
      <w:sz w:val="21"/>
      <w:szCs w:val="32"/>
    </w:rPr>
  </w:style>
  <w:style w:type="character" w:customStyle="1" w:styleId="4Char">
    <w:name w:val="标题 4 Char"/>
    <w:basedOn w:val="a0"/>
    <w:link w:val="4"/>
    <w:uiPriority w:val="9"/>
    <w:rsid w:val="005B5D50"/>
    <w:rPr>
      <w:rFonts w:ascii="Cambria" w:hAnsi="Cambria"/>
      <w:b/>
      <w:bCs/>
      <w:kern w:val="2"/>
      <w:sz w:val="21"/>
      <w:szCs w:val="28"/>
    </w:rPr>
  </w:style>
  <w:style w:type="character" w:customStyle="1" w:styleId="5Char">
    <w:name w:val="标题 5 Char"/>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1">
    <w:name w:val="toc 1"/>
    <w:basedOn w:val="a"/>
    <w:next w:val="a"/>
    <w:autoRedefine/>
    <w:uiPriority w:val="39"/>
    <w:qFormat/>
    <w:rsid w:val="00DD256F"/>
    <w:pPr>
      <w:widowControl w:val="0"/>
      <w:jc w:val="both"/>
    </w:pPr>
    <w:rPr>
      <w:rFonts w:ascii="Times New Roman" w:hAnsi="Times New Roman" w:cs="Times New Roman"/>
      <w:kern w:val="2"/>
      <w:szCs w:val="21"/>
    </w:rPr>
  </w:style>
  <w:style w:type="paragraph" w:styleId="20">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rsid w:val="00DD256F"/>
    <w:rPr>
      <w:rFonts w:eastAsia="宋体" w:cs="Times New Roman"/>
      <w:kern w:val="2"/>
      <w:sz w:val="21"/>
      <w:szCs w:val="21"/>
      <w:lang w:val="en-US" w:eastAsia="zh-CN" w:bidi="ar-SA"/>
    </w:rPr>
  </w:style>
  <w:style w:type="paragraph" w:styleId="a5">
    <w:name w:val="annotation text"/>
    <w:basedOn w:val="a"/>
    <w:link w:val="Char"/>
    <w:rsid w:val="00DD256F"/>
    <w:pPr>
      <w:widowControl w:val="0"/>
    </w:pPr>
    <w:rPr>
      <w:rFonts w:ascii="Times New Roman" w:hAnsi="Times New Roman" w:cs="Times New Roman"/>
      <w:kern w:val="2"/>
      <w:szCs w:val="21"/>
    </w:rPr>
  </w:style>
  <w:style w:type="character" w:customStyle="1" w:styleId="Char">
    <w:name w:val="批注文字 Char"/>
    <w:basedOn w:val="a0"/>
    <w:link w:val="a5"/>
    <w:rsid w:val="00DD256F"/>
    <w:rPr>
      <w:rFonts w:ascii="Times New Roman" w:eastAsia="宋体" w:hAnsi="Times New Roman" w:cs="Times New Roman"/>
      <w:szCs w:val="21"/>
    </w:rPr>
  </w:style>
  <w:style w:type="table" w:styleId="a6">
    <w:name w:val="Table Grid"/>
    <w:basedOn w:val="a1"/>
    <w:uiPriority w:val="59"/>
    <w:qFormat/>
    <w:rsid w:val="00DD256F"/>
    <w:pPr>
      <w:widowControl w:val="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0"/>
    <w:uiPriority w:val="99"/>
    <w:unhideWhenUsed/>
    <w:rsid w:val="00DD256F"/>
    <w:pPr>
      <w:widowControl w:val="0"/>
      <w:jc w:val="both"/>
    </w:pPr>
    <w:rPr>
      <w:rFonts w:ascii="Calibri" w:hAnsi="Calibri" w:cs="Times New Roman"/>
      <w:kern w:val="2"/>
      <w:sz w:val="18"/>
      <w:szCs w:val="18"/>
    </w:rPr>
  </w:style>
  <w:style w:type="character" w:customStyle="1" w:styleId="Char0">
    <w:name w:val="批注框文本 Char"/>
    <w:basedOn w:val="a0"/>
    <w:link w:val="a7"/>
    <w:uiPriority w:val="99"/>
    <w:rsid w:val="00DD256F"/>
    <w:rPr>
      <w:rFonts w:ascii="Calibri" w:eastAsia="宋体" w:hAnsi="Calibri" w:cs="Times New Roman"/>
      <w:sz w:val="18"/>
      <w:szCs w:val="18"/>
    </w:rPr>
  </w:style>
  <w:style w:type="paragraph" w:styleId="a8">
    <w:name w:val="Salutation"/>
    <w:basedOn w:val="a"/>
    <w:next w:val="a"/>
    <w:link w:val="Char1"/>
    <w:uiPriority w:val="99"/>
    <w:rsid w:val="00DD256F"/>
    <w:pPr>
      <w:widowControl w:val="0"/>
      <w:jc w:val="both"/>
    </w:pPr>
    <w:rPr>
      <w:rFonts w:ascii="Times New Roman" w:hAnsi="Times New Roman" w:cs="Times New Roman"/>
      <w:kern w:val="2"/>
      <w:szCs w:val="21"/>
    </w:rPr>
  </w:style>
  <w:style w:type="character" w:customStyle="1" w:styleId="Char1">
    <w:name w:val="称呼 Char"/>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9">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Char2">
    <w:name w:val="批注主题 Char"/>
    <w:basedOn w:val="Char"/>
    <w:link w:val="aa"/>
    <w:uiPriority w:val="99"/>
    <w:rsid w:val="00DD256F"/>
    <w:rPr>
      <w:rFonts w:ascii="Calibri" w:eastAsia="宋体" w:hAnsi="Calibri" w:cs="Times New Roman"/>
      <w:b/>
      <w:bCs/>
      <w:szCs w:val="21"/>
    </w:rPr>
  </w:style>
  <w:style w:type="paragraph" w:styleId="aa">
    <w:name w:val="annotation subject"/>
    <w:basedOn w:val="a5"/>
    <w:next w:val="a5"/>
    <w:link w:val="Char2"/>
    <w:uiPriority w:val="99"/>
    <w:unhideWhenUsed/>
    <w:rsid w:val="00DD256F"/>
    <w:rPr>
      <w:rFonts w:ascii="Calibri" w:hAnsi="Calibri"/>
      <w:b/>
      <w:bCs/>
      <w:szCs w:val="22"/>
    </w:rPr>
  </w:style>
  <w:style w:type="paragraph" w:styleId="30">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b">
    <w:name w:val="header"/>
    <w:basedOn w:val="a"/>
    <w:link w:val="Char3"/>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Char3">
    <w:name w:val="页眉 Char"/>
    <w:basedOn w:val="a0"/>
    <w:link w:val="ab"/>
    <w:rsid w:val="00DD256F"/>
    <w:rPr>
      <w:rFonts w:ascii="Calibri" w:eastAsia="宋体" w:hAnsi="Calibri" w:cs="Times New Roman"/>
      <w:sz w:val="18"/>
      <w:szCs w:val="18"/>
    </w:rPr>
  </w:style>
  <w:style w:type="paragraph" w:styleId="ac">
    <w:name w:val="footer"/>
    <w:basedOn w:val="a"/>
    <w:link w:val="Char4"/>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Char4">
    <w:name w:val="页脚 Char"/>
    <w:basedOn w:val="a0"/>
    <w:link w:val="ac"/>
    <w:uiPriority w:val="99"/>
    <w:rsid w:val="00DD256F"/>
    <w:rPr>
      <w:rFonts w:ascii="Calibri" w:eastAsia="宋体" w:hAnsi="Calibri" w:cs="Times New Roman"/>
      <w:sz w:val="18"/>
      <w:szCs w:val="18"/>
    </w:rPr>
  </w:style>
  <w:style w:type="paragraph" w:styleId="ad">
    <w:name w:val="Plain Text"/>
    <w:basedOn w:val="a"/>
    <w:link w:val="Char5"/>
    <w:rsid w:val="00DD256F"/>
    <w:pPr>
      <w:widowControl w:val="0"/>
      <w:jc w:val="both"/>
    </w:pPr>
    <w:rPr>
      <w:rFonts w:hAnsi="Courier New" w:cs="Times New Roman"/>
      <w:kern w:val="2"/>
      <w:szCs w:val="20"/>
    </w:rPr>
  </w:style>
  <w:style w:type="character" w:customStyle="1" w:styleId="Char5">
    <w:name w:val="纯文本 Char"/>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6"/>
    <w:uiPriority w:val="99"/>
    <w:rsid w:val="00DD256F"/>
    <w:pPr>
      <w:widowControl w:val="0"/>
      <w:spacing w:after="120"/>
      <w:jc w:val="both"/>
    </w:pPr>
    <w:rPr>
      <w:rFonts w:ascii="Times New Roman" w:hAnsi="Times New Roman" w:cs="Times New Roman"/>
      <w:kern w:val="2"/>
      <w:szCs w:val="21"/>
    </w:rPr>
  </w:style>
  <w:style w:type="character" w:customStyle="1" w:styleId="Char6">
    <w:name w:val="正文文本 Char"/>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
    <w:name w:val="Date"/>
    <w:basedOn w:val="a"/>
    <w:next w:val="a"/>
    <w:link w:val="Char7"/>
    <w:uiPriority w:val="99"/>
    <w:rsid w:val="00DD256F"/>
    <w:pPr>
      <w:widowControl w:val="0"/>
      <w:ind w:leftChars="2500" w:left="100"/>
      <w:jc w:val="both"/>
    </w:pPr>
    <w:rPr>
      <w:rFonts w:ascii="Times New Roman" w:hAnsi="Times New Roman" w:cs="Times New Roman"/>
      <w:kern w:val="2"/>
      <w:szCs w:val="21"/>
    </w:rPr>
  </w:style>
  <w:style w:type="character" w:customStyle="1" w:styleId="Char7">
    <w:name w:val="日期 Char"/>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8"/>
    <w:uiPriority w:val="99"/>
    <w:rsid w:val="00DD256F"/>
    <w:pPr>
      <w:widowControl w:val="0"/>
      <w:jc w:val="center"/>
    </w:pPr>
    <w:rPr>
      <w:rFonts w:ascii="Times New Roman" w:hAnsi="Times New Roman" w:cs="Times New Roman"/>
      <w:kern w:val="2"/>
      <w:szCs w:val="21"/>
    </w:rPr>
  </w:style>
  <w:style w:type="character" w:customStyle="1" w:styleId="Char8">
    <w:name w:val="注释标题 Char"/>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0">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2">
    <w:name w:val="Revision"/>
    <w:hidden/>
    <w:uiPriority w:val="99"/>
    <w:semiHidden/>
    <w:rsid w:val="00BC1CB9"/>
    <w:rPr>
      <w:kern w:val="2"/>
      <w:sz w:val="21"/>
      <w:szCs w:val="22"/>
    </w:rPr>
  </w:style>
  <w:style w:type="character" w:customStyle="1" w:styleId="Char9">
    <w:name w:val="正文的样式 Char"/>
    <w:basedOn w:val="a0"/>
    <w:link w:val="af3"/>
    <w:rsid w:val="006B00D5"/>
    <w:rPr>
      <w:kern w:val="2"/>
      <w:sz w:val="21"/>
      <w:szCs w:val="24"/>
    </w:rPr>
  </w:style>
  <w:style w:type="paragraph" w:customStyle="1" w:styleId="af3">
    <w:name w:val="正文的样式"/>
    <w:basedOn w:val="a"/>
    <w:link w:val="Char9"/>
    <w:rsid w:val="006B00D5"/>
    <w:pPr>
      <w:widowControl w:val="0"/>
      <w:spacing w:before="100" w:after="100"/>
      <w:jc w:val="both"/>
    </w:pPr>
    <w:rPr>
      <w:rFonts w:ascii="Calibri" w:hAnsi="Calibri" w:cs="Times New Roman"/>
      <w:kern w:val="2"/>
    </w:rPr>
  </w:style>
  <w:style w:type="paragraph" w:styleId="af4">
    <w:name w:val="Document Map"/>
    <w:basedOn w:val="a"/>
    <w:link w:val="Chara"/>
    <w:uiPriority w:val="99"/>
    <w:semiHidden/>
    <w:unhideWhenUsed/>
    <w:rsid w:val="0002110B"/>
    <w:pPr>
      <w:widowControl w:val="0"/>
      <w:jc w:val="both"/>
    </w:pPr>
    <w:rPr>
      <w:rFonts w:hAnsi="Calibri" w:cs="Times New Roman"/>
      <w:kern w:val="2"/>
      <w:sz w:val="18"/>
      <w:szCs w:val="18"/>
    </w:rPr>
  </w:style>
  <w:style w:type="character" w:customStyle="1" w:styleId="Chara">
    <w:name w:val="文档结构图 Char"/>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auto"/>
    </w:rPr>
  </w:style>
  <w:style w:type="numbering" w:customStyle="1" w:styleId="1">
    <w:name w:val="样式1"/>
    <w:uiPriority w:val="99"/>
    <w:rsid w:val="00C65930"/>
    <w:pPr>
      <w:numPr>
        <w:numId w:val="34"/>
      </w:numPr>
    </w:pPr>
  </w:style>
  <w:style w:type="paragraph" w:styleId="af6">
    <w:name w:val="Title"/>
    <w:basedOn w:val="a"/>
    <w:next w:val="a"/>
    <w:link w:val="Charb"/>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Charb">
    <w:name w:val="标题 Char"/>
    <w:basedOn w:val="a0"/>
    <w:link w:val="af6"/>
    <w:uiPriority w:val="10"/>
    <w:rsid w:val="00F23D17"/>
    <w:rPr>
      <w:rFonts w:asciiTheme="majorHAnsi" w:hAnsiTheme="majorHAnsi" w:cstheme="majorBidi"/>
      <w:b/>
      <w:bCs/>
      <w:kern w:val="2"/>
      <w:sz w:val="32"/>
      <w:szCs w:val="32"/>
    </w:rPr>
  </w:style>
  <w:style w:type="paragraph" w:styleId="af7">
    <w:name w:val="No Spacing"/>
    <w:uiPriority w:val="1"/>
    <w:qFormat/>
    <w:rsid w:val="00BE4764"/>
    <w:pPr>
      <w:widowControl w:val="0"/>
      <w:jc w:val="both"/>
    </w:pPr>
    <w:rPr>
      <w:kern w:val="2"/>
      <w:sz w:val="21"/>
      <w:szCs w:val="22"/>
    </w:rPr>
  </w:style>
  <w:style w:type="paragraph" w:styleId="40">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1">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0">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Char">
    <w:name w:val="标题 6 Char"/>
    <w:basedOn w:val="a0"/>
    <w:link w:val="6"/>
    <w:uiPriority w:val="9"/>
    <w:semiHidden/>
    <w:rsid w:val="005B5D50"/>
    <w:rPr>
      <w:rFonts w:asciiTheme="majorHAnsi" w:hAnsiTheme="majorHAnsi" w:cstheme="majorBidi"/>
      <w:b/>
      <w:bCs/>
      <w:sz w:val="21"/>
      <w:szCs w:val="24"/>
    </w:rPr>
  </w:style>
  <w:style w:type="paragraph" w:styleId="af8">
    <w:name w:val="Normal (Web)"/>
    <w:basedOn w:val="a"/>
    <w:uiPriority w:val="99"/>
    <w:rsid w:val="00C17CE1"/>
    <w:pPr>
      <w:spacing w:before="100" w:beforeAutospacing="1" w:after="100" w:afterAutospacing="1"/>
    </w:pPr>
  </w:style>
  <w:style w:type="paragraph" w:styleId="af9">
    <w:name w:val="endnote text"/>
    <w:basedOn w:val="a"/>
    <w:link w:val="Charc"/>
    <w:uiPriority w:val="99"/>
    <w:semiHidden/>
    <w:unhideWhenUsed/>
    <w:rsid w:val="001116D4"/>
    <w:pPr>
      <w:snapToGrid w:val="0"/>
    </w:pPr>
  </w:style>
  <w:style w:type="character" w:customStyle="1" w:styleId="Charc">
    <w:name w:val="尾注文本 Char"/>
    <w:basedOn w:val="a0"/>
    <w:link w:val="af9"/>
    <w:uiPriority w:val="99"/>
    <w:semiHidden/>
    <w:rsid w:val="001116D4"/>
    <w:rPr>
      <w:rFonts w:ascii="宋体" w:hAnsi="宋体" w:cs="宋体"/>
      <w:sz w:val="21"/>
      <w:szCs w:val="24"/>
    </w:rPr>
  </w:style>
  <w:style w:type="character" w:styleId="afa">
    <w:name w:val="endnote reference"/>
    <w:basedOn w:val="a0"/>
    <w:uiPriority w:val="99"/>
    <w:semiHidden/>
    <w:unhideWhenUsed/>
    <w:rsid w:val="001116D4"/>
    <w:rPr>
      <w:vertAlign w:val="superscript"/>
    </w:rPr>
  </w:style>
  <w:style w:type="character" w:customStyle="1" w:styleId="Char10">
    <w:name w:val="批注主题 Char1"/>
    <w:basedOn w:val="Char"/>
    <w:uiPriority w:val="99"/>
    <w:semiHidden/>
    <w:rsid w:val="0067754A"/>
    <w:rPr>
      <w:rFonts w:ascii="Times New Roman" w:eastAsia="宋体" w:hAnsi="Times New Roman" w:cs="Times New Roman"/>
      <w:b/>
      <w:bCs/>
      <w:szCs w:val="21"/>
    </w:rPr>
  </w:style>
  <w:style w:type="paragraph" w:customStyle="1" w:styleId="31">
    <w:name w:val="标题  3"/>
    <w:basedOn w:val="a"/>
    <w:next w:val="a"/>
    <w:link w:val="3Char0"/>
    <w:qFormat/>
    <w:rsid w:val="00D30BB3"/>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0">
    <w:name w:val="标题  3 Char"/>
    <w:basedOn w:val="a0"/>
    <w:link w:val="31"/>
    <w:rsid w:val="00D30BB3"/>
    <w:rPr>
      <w:rFonts w:ascii="Times New Roman" w:hAnsi="Times New Roman"/>
      <w:b/>
      <w:kern w:val="2"/>
      <w:sz w:val="21"/>
      <w:szCs w:val="24"/>
    </w:rPr>
  </w:style>
  <w:style w:type="paragraph" w:customStyle="1" w:styleId="afb">
    <w:name w:val="附注三级"/>
    <w:basedOn w:val="a"/>
    <w:link w:val="Chard"/>
    <w:qFormat/>
    <w:rsid w:val="001C44B0"/>
    <w:pPr>
      <w:widowControl w:val="0"/>
      <w:tabs>
        <w:tab w:val="left" w:pos="1273"/>
      </w:tabs>
      <w:adjustRightInd w:val="0"/>
      <w:snapToGrid w:val="0"/>
      <w:spacing w:line="400" w:lineRule="atLeast"/>
      <w:ind w:leftChars="342" w:left="1256" w:hangingChars="255" w:hanging="538"/>
      <w:jc w:val="both"/>
    </w:pPr>
    <w:rPr>
      <w:rFonts w:cs="Times New Roman"/>
      <w:b/>
      <w:bCs/>
      <w:kern w:val="2"/>
      <w:szCs w:val="21"/>
    </w:rPr>
  </w:style>
  <w:style w:type="character" w:customStyle="1" w:styleId="Chard">
    <w:name w:val="附注三级 Char"/>
    <w:link w:val="afb"/>
    <w:qFormat/>
    <w:rsid w:val="001C44B0"/>
    <w:rPr>
      <w:rFonts w:ascii="宋体" w:hAnsi="宋体"/>
      <w:b/>
      <w:bCs/>
      <w:kern w:val="2"/>
      <w:sz w:val="21"/>
      <w:szCs w:val="21"/>
    </w:rPr>
  </w:style>
  <w:style w:type="table" w:customStyle="1" w:styleId="21">
    <w:name w:val="立信年报表格 [2级]"/>
    <w:basedOn w:val="a1"/>
    <w:qFormat/>
    <w:rsid w:val="00CB3388"/>
    <w:pPr>
      <w:jc w:val="both"/>
    </w:pPr>
    <w:rPr>
      <w:rFonts w:ascii="Times New Roman" w:hAnsi="Times New Roman"/>
      <w:color w:val="000000"/>
      <w:sz w:val="18"/>
    </w:rPr>
    <w:tblPr>
      <w:tblInd w:w="0" w:type="dxa"/>
      <w:tblBorders>
        <w:top w:val="single" w:sz="12" w:space="0" w:color="auto"/>
        <w:bottom w:val="single" w:sz="12" w:space="0" w:color="auto"/>
        <w:insideH w:val="dotted" w:sz="4" w:space="0" w:color="auto"/>
        <w:insideV w:val="dotted" w:sz="4" w:space="0" w:color="auto"/>
      </w:tblBorders>
      <w:tblCellMar>
        <w:top w:w="0" w:type="dxa"/>
        <w:left w:w="108" w:type="dxa"/>
        <w:bottom w:w="0" w:type="dxa"/>
        <w:right w:w="108" w:type="dxa"/>
      </w:tblCellMar>
    </w:tblPr>
    <w:tcPr>
      <w:shd w:val="clear" w:color="auto" w:fill="auto"/>
    </w:tcPr>
    <w:tblStylePr w:type="firstRow">
      <w:pPr>
        <w:spacing w:line="400" w:lineRule="atLeast"/>
      </w:pPr>
    </w:tblStylePr>
    <w:tblStylePr w:type="lastRow">
      <w:pPr>
        <w:spacing w:line="400" w:lineRule="atLeast"/>
      </w:pPr>
    </w:tblStylePr>
    <w:tblStylePr w:type="firstCol">
      <w:pPr>
        <w:spacing w:line="400" w:lineRule="atLeast"/>
      </w:pPr>
    </w:tblStylePr>
    <w:tblStylePr w:type="band1Vert">
      <w:pPr>
        <w:spacing w:line="400" w:lineRule="atLeast"/>
      </w:pPr>
    </w:tblStylePr>
    <w:tblStylePr w:type="band2Vert">
      <w:pPr>
        <w:spacing w:line="400" w:lineRule="atLeast"/>
      </w:pPr>
    </w:tblStylePr>
    <w:tblStylePr w:type="band1Horz">
      <w:pPr>
        <w:spacing w:line="400" w:lineRule="atLeast"/>
      </w:pPr>
    </w:tblStylePr>
    <w:tblStylePr w:type="band2Horz">
      <w:pPr>
        <w:spacing w:line="400" w:lineRule="atLeast"/>
      </w:pPr>
    </w:tblStylePr>
    <w:tblStylePr w:type="neCell">
      <w:pPr>
        <w:spacing w:line="400" w:lineRule="atLeast"/>
      </w:pPr>
    </w:tblStylePr>
    <w:tblStylePr w:type="nwCell">
      <w:pPr>
        <w:spacing w:line="400" w:lineRule="atLeast"/>
      </w:pPr>
    </w:tblStylePr>
    <w:tblStylePr w:type="seCell">
      <w:pPr>
        <w:spacing w:line="400" w:lineRule="atLeast"/>
      </w:pPr>
    </w:tblStylePr>
    <w:tblStylePr w:type="swCell">
      <w:pPr>
        <w:spacing w:line="400" w:lineRule="atLeast"/>
      </w:pPr>
    </w:tblStylePr>
  </w:style>
  <w:style w:type="character" w:customStyle="1" w:styleId="fontstyle01">
    <w:name w:val="fontstyle01"/>
    <w:basedOn w:val="a0"/>
    <w:qFormat/>
    <w:rsid w:val="002F7672"/>
    <w:rPr>
      <w:rFonts w:ascii="宋体" w:eastAsia="宋体" w:hAnsi="宋体" w:hint="eastAsia"/>
      <w:color w:val="000000"/>
      <w:sz w:val="22"/>
      <w:szCs w:val="22"/>
    </w:rPr>
  </w:style>
  <w:style w:type="paragraph" w:customStyle="1" w:styleId="afc">
    <w:name w:val="附注二级正文"/>
    <w:basedOn w:val="a"/>
    <w:link w:val="Chare"/>
    <w:qFormat/>
    <w:rsid w:val="009534BA"/>
    <w:pPr>
      <w:widowControl w:val="0"/>
      <w:adjustRightInd w:val="0"/>
      <w:snapToGrid w:val="0"/>
      <w:spacing w:line="400" w:lineRule="atLeast"/>
      <w:ind w:leftChars="342" w:left="718"/>
      <w:jc w:val="both"/>
    </w:pPr>
    <w:rPr>
      <w:rFonts w:cs="Times New Roman"/>
      <w:kern w:val="2"/>
      <w:szCs w:val="21"/>
    </w:rPr>
  </w:style>
  <w:style w:type="character" w:customStyle="1" w:styleId="Chare">
    <w:name w:val="附注二级正文 Char"/>
    <w:link w:val="afc"/>
    <w:qFormat/>
    <w:rsid w:val="009534BA"/>
    <w:rPr>
      <w:rFonts w:ascii="宋体" w:hAnsi="宋体"/>
      <w:kern w:val="2"/>
      <w:sz w:val="21"/>
      <w:szCs w:val="21"/>
    </w:rPr>
  </w:style>
  <w:style w:type="character" w:customStyle="1" w:styleId="origin">
    <w:name w:val="origin"/>
    <w:basedOn w:val="a0"/>
    <w:rsid w:val="002348C5"/>
  </w:style>
  <w:style w:type="paragraph" w:customStyle="1" w:styleId="afd">
    <w:name w:val="附注三级正文"/>
    <w:basedOn w:val="a"/>
    <w:link w:val="Charf"/>
    <w:qFormat/>
    <w:rsid w:val="00E93F00"/>
    <w:pPr>
      <w:widowControl w:val="0"/>
      <w:tabs>
        <w:tab w:val="left" w:pos="630"/>
      </w:tabs>
      <w:adjustRightInd w:val="0"/>
      <w:snapToGrid w:val="0"/>
      <w:spacing w:line="400" w:lineRule="atLeast"/>
      <w:ind w:leftChars="600" w:left="1260"/>
      <w:jc w:val="both"/>
    </w:pPr>
    <w:rPr>
      <w:rFonts w:cs="Times New Roman"/>
      <w:kern w:val="2"/>
      <w:szCs w:val="21"/>
    </w:rPr>
  </w:style>
  <w:style w:type="character" w:customStyle="1" w:styleId="Charf">
    <w:name w:val="附注三级正文 Char"/>
    <w:link w:val="afd"/>
    <w:qFormat/>
    <w:rsid w:val="00E93F00"/>
    <w:rPr>
      <w:rFonts w:ascii="宋体" w:hAnsi="宋体"/>
      <w:kern w:val="2"/>
      <w:sz w:val="21"/>
      <w:szCs w:val="21"/>
    </w:rPr>
  </w:style>
  <w:style w:type="paragraph" w:customStyle="1" w:styleId="22">
    <w:name w:val="立信附注正文 [2级]"/>
    <w:link w:val="2Char0"/>
    <w:qFormat/>
    <w:rsid w:val="001649BB"/>
    <w:pPr>
      <w:widowControl w:val="0"/>
      <w:tabs>
        <w:tab w:val="left" w:pos="0"/>
      </w:tabs>
      <w:adjustRightInd w:val="0"/>
      <w:snapToGrid w:val="0"/>
      <w:spacing w:line="400" w:lineRule="atLeast"/>
      <w:ind w:left="714"/>
      <w:jc w:val="both"/>
    </w:pPr>
    <w:rPr>
      <w:rFonts w:ascii="Times New Roman" w:hAnsi="Times New Roman"/>
      <w:color w:val="000000"/>
      <w:kern w:val="2"/>
      <w:sz w:val="21"/>
      <w:szCs w:val="24"/>
    </w:rPr>
  </w:style>
  <w:style w:type="character" w:customStyle="1" w:styleId="2Char0">
    <w:name w:val="立信附注正文 [2级] Char"/>
    <w:basedOn w:val="a0"/>
    <w:link w:val="22"/>
    <w:qFormat/>
    <w:rsid w:val="001649BB"/>
    <w:rPr>
      <w:rFonts w:ascii="Times New Roman" w:hAnsi="Times New Roman"/>
      <w:color w:val="000000"/>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Char">
    <w:name w:val="1"/>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0267">
      <w:bodyDiv w:val="1"/>
      <w:marLeft w:val="0"/>
      <w:marRight w:val="0"/>
      <w:marTop w:val="0"/>
      <w:marBottom w:val="0"/>
      <w:divBdr>
        <w:top w:val="none" w:sz="0" w:space="0" w:color="auto"/>
        <w:left w:val="none" w:sz="0" w:space="0" w:color="auto"/>
        <w:bottom w:val="none" w:sz="0" w:space="0" w:color="auto"/>
        <w:right w:val="none" w:sz="0" w:space="0" w:color="auto"/>
      </w:divBdr>
    </w:div>
    <w:div w:id="5788805">
      <w:bodyDiv w:val="1"/>
      <w:marLeft w:val="0"/>
      <w:marRight w:val="0"/>
      <w:marTop w:val="0"/>
      <w:marBottom w:val="0"/>
      <w:divBdr>
        <w:top w:val="none" w:sz="0" w:space="0" w:color="auto"/>
        <w:left w:val="none" w:sz="0" w:space="0" w:color="auto"/>
        <w:bottom w:val="none" w:sz="0" w:space="0" w:color="auto"/>
        <w:right w:val="none" w:sz="0" w:space="0" w:color="auto"/>
      </w:divBdr>
      <w:divsChild>
        <w:div w:id="173767962">
          <w:marLeft w:val="0"/>
          <w:marRight w:val="0"/>
          <w:marTop w:val="0"/>
          <w:marBottom w:val="0"/>
          <w:divBdr>
            <w:top w:val="none" w:sz="0" w:space="0" w:color="auto"/>
            <w:left w:val="none" w:sz="0" w:space="0" w:color="auto"/>
            <w:bottom w:val="none" w:sz="0" w:space="0" w:color="auto"/>
            <w:right w:val="none" w:sz="0" w:space="0" w:color="auto"/>
          </w:divBdr>
        </w:div>
      </w:divsChild>
    </w:div>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216549658">
      <w:bodyDiv w:val="1"/>
      <w:marLeft w:val="0"/>
      <w:marRight w:val="0"/>
      <w:marTop w:val="0"/>
      <w:marBottom w:val="0"/>
      <w:divBdr>
        <w:top w:val="none" w:sz="0" w:space="0" w:color="auto"/>
        <w:left w:val="none" w:sz="0" w:space="0" w:color="auto"/>
        <w:bottom w:val="none" w:sz="0" w:space="0" w:color="auto"/>
        <w:right w:val="none" w:sz="0" w:space="0" w:color="auto"/>
      </w:divBdr>
    </w:div>
    <w:div w:id="248276359">
      <w:bodyDiv w:val="1"/>
      <w:marLeft w:val="0"/>
      <w:marRight w:val="0"/>
      <w:marTop w:val="0"/>
      <w:marBottom w:val="0"/>
      <w:divBdr>
        <w:top w:val="none" w:sz="0" w:space="0" w:color="auto"/>
        <w:left w:val="none" w:sz="0" w:space="0" w:color="auto"/>
        <w:bottom w:val="none" w:sz="0" w:space="0" w:color="auto"/>
        <w:right w:val="none" w:sz="0" w:space="0" w:color="auto"/>
      </w:divBdr>
    </w:div>
    <w:div w:id="313607122">
      <w:bodyDiv w:val="1"/>
      <w:marLeft w:val="0"/>
      <w:marRight w:val="0"/>
      <w:marTop w:val="0"/>
      <w:marBottom w:val="0"/>
      <w:divBdr>
        <w:top w:val="none" w:sz="0" w:space="0" w:color="auto"/>
        <w:left w:val="none" w:sz="0" w:space="0" w:color="auto"/>
        <w:bottom w:val="none" w:sz="0" w:space="0" w:color="auto"/>
        <w:right w:val="none" w:sz="0" w:space="0" w:color="auto"/>
      </w:divBdr>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393361172">
      <w:bodyDiv w:val="1"/>
      <w:marLeft w:val="0"/>
      <w:marRight w:val="0"/>
      <w:marTop w:val="0"/>
      <w:marBottom w:val="0"/>
      <w:divBdr>
        <w:top w:val="none" w:sz="0" w:space="0" w:color="auto"/>
        <w:left w:val="none" w:sz="0" w:space="0" w:color="auto"/>
        <w:bottom w:val="none" w:sz="0" w:space="0" w:color="auto"/>
        <w:right w:val="none" w:sz="0" w:space="0" w:color="auto"/>
      </w:divBdr>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497379736">
      <w:bodyDiv w:val="1"/>
      <w:marLeft w:val="0"/>
      <w:marRight w:val="0"/>
      <w:marTop w:val="0"/>
      <w:marBottom w:val="0"/>
      <w:divBdr>
        <w:top w:val="none" w:sz="0" w:space="0" w:color="auto"/>
        <w:left w:val="none" w:sz="0" w:space="0" w:color="auto"/>
        <w:bottom w:val="none" w:sz="0" w:space="0" w:color="auto"/>
        <w:right w:val="none" w:sz="0" w:space="0" w:color="auto"/>
      </w:divBdr>
    </w:div>
    <w:div w:id="511266738">
      <w:bodyDiv w:val="1"/>
      <w:marLeft w:val="0"/>
      <w:marRight w:val="0"/>
      <w:marTop w:val="0"/>
      <w:marBottom w:val="0"/>
      <w:divBdr>
        <w:top w:val="none" w:sz="0" w:space="0" w:color="auto"/>
        <w:left w:val="none" w:sz="0" w:space="0" w:color="auto"/>
        <w:bottom w:val="none" w:sz="0" w:space="0" w:color="auto"/>
        <w:right w:val="none" w:sz="0" w:space="0" w:color="auto"/>
      </w:divBdr>
    </w:div>
    <w:div w:id="540477548">
      <w:bodyDiv w:val="1"/>
      <w:marLeft w:val="0"/>
      <w:marRight w:val="0"/>
      <w:marTop w:val="0"/>
      <w:marBottom w:val="0"/>
      <w:divBdr>
        <w:top w:val="none" w:sz="0" w:space="0" w:color="auto"/>
        <w:left w:val="none" w:sz="0" w:space="0" w:color="auto"/>
        <w:bottom w:val="none" w:sz="0" w:space="0" w:color="auto"/>
        <w:right w:val="none" w:sz="0" w:space="0" w:color="auto"/>
      </w:divBdr>
    </w:div>
    <w:div w:id="543837204">
      <w:bodyDiv w:val="1"/>
      <w:marLeft w:val="0"/>
      <w:marRight w:val="0"/>
      <w:marTop w:val="0"/>
      <w:marBottom w:val="0"/>
      <w:divBdr>
        <w:top w:val="none" w:sz="0" w:space="0" w:color="auto"/>
        <w:left w:val="none" w:sz="0" w:space="0" w:color="auto"/>
        <w:bottom w:val="none" w:sz="0" w:space="0" w:color="auto"/>
        <w:right w:val="none" w:sz="0" w:space="0" w:color="auto"/>
      </w:divBdr>
    </w:div>
    <w:div w:id="581111911">
      <w:bodyDiv w:val="1"/>
      <w:marLeft w:val="0"/>
      <w:marRight w:val="0"/>
      <w:marTop w:val="0"/>
      <w:marBottom w:val="0"/>
      <w:divBdr>
        <w:top w:val="none" w:sz="0" w:space="0" w:color="auto"/>
        <w:left w:val="none" w:sz="0" w:space="0" w:color="auto"/>
        <w:bottom w:val="none" w:sz="0" w:space="0" w:color="auto"/>
        <w:right w:val="none" w:sz="0" w:space="0" w:color="auto"/>
      </w:divBdr>
    </w:div>
    <w:div w:id="605117927">
      <w:bodyDiv w:val="1"/>
      <w:marLeft w:val="0"/>
      <w:marRight w:val="0"/>
      <w:marTop w:val="0"/>
      <w:marBottom w:val="0"/>
      <w:divBdr>
        <w:top w:val="none" w:sz="0" w:space="0" w:color="auto"/>
        <w:left w:val="none" w:sz="0" w:space="0" w:color="auto"/>
        <w:bottom w:val="none" w:sz="0" w:space="0" w:color="auto"/>
        <w:right w:val="none" w:sz="0" w:space="0" w:color="auto"/>
      </w:divBdr>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1539045">
      <w:bodyDiv w:val="1"/>
      <w:marLeft w:val="0"/>
      <w:marRight w:val="0"/>
      <w:marTop w:val="0"/>
      <w:marBottom w:val="0"/>
      <w:divBdr>
        <w:top w:val="none" w:sz="0" w:space="0" w:color="auto"/>
        <w:left w:val="none" w:sz="0" w:space="0" w:color="auto"/>
        <w:bottom w:val="none" w:sz="0" w:space="0" w:color="auto"/>
        <w:right w:val="none" w:sz="0" w:space="0" w:color="auto"/>
      </w:divBdr>
    </w:div>
    <w:div w:id="641547224">
      <w:bodyDiv w:val="1"/>
      <w:marLeft w:val="0"/>
      <w:marRight w:val="0"/>
      <w:marTop w:val="0"/>
      <w:marBottom w:val="0"/>
      <w:divBdr>
        <w:top w:val="none" w:sz="0" w:space="0" w:color="auto"/>
        <w:left w:val="none" w:sz="0" w:space="0" w:color="auto"/>
        <w:bottom w:val="none" w:sz="0" w:space="0" w:color="auto"/>
        <w:right w:val="none" w:sz="0" w:space="0" w:color="auto"/>
      </w:divBdr>
    </w:div>
    <w:div w:id="646055784">
      <w:bodyDiv w:val="1"/>
      <w:marLeft w:val="0"/>
      <w:marRight w:val="0"/>
      <w:marTop w:val="0"/>
      <w:marBottom w:val="0"/>
      <w:divBdr>
        <w:top w:val="none" w:sz="0" w:space="0" w:color="auto"/>
        <w:left w:val="none" w:sz="0" w:space="0" w:color="auto"/>
        <w:bottom w:val="none" w:sz="0" w:space="0" w:color="auto"/>
        <w:right w:val="none" w:sz="0" w:space="0" w:color="auto"/>
      </w:divBdr>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58964517">
      <w:bodyDiv w:val="1"/>
      <w:marLeft w:val="0"/>
      <w:marRight w:val="0"/>
      <w:marTop w:val="0"/>
      <w:marBottom w:val="0"/>
      <w:divBdr>
        <w:top w:val="none" w:sz="0" w:space="0" w:color="auto"/>
        <w:left w:val="none" w:sz="0" w:space="0" w:color="auto"/>
        <w:bottom w:val="none" w:sz="0" w:space="0" w:color="auto"/>
        <w:right w:val="none" w:sz="0" w:space="0" w:color="auto"/>
      </w:divBdr>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683290947">
      <w:bodyDiv w:val="1"/>
      <w:marLeft w:val="0"/>
      <w:marRight w:val="0"/>
      <w:marTop w:val="0"/>
      <w:marBottom w:val="0"/>
      <w:divBdr>
        <w:top w:val="none" w:sz="0" w:space="0" w:color="auto"/>
        <w:left w:val="none" w:sz="0" w:space="0" w:color="auto"/>
        <w:bottom w:val="none" w:sz="0" w:space="0" w:color="auto"/>
        <w:right w:val="none" w:sz="0" w:space="0" w:color="auto"/>
      </w:divBdr>
      <w:divsChild>
        <w:div w:id="1336762969">
          <w:marLeft w:val="0"/>
          <w:marRight w:val="0"/>
          <w:marTop w:val="0"/>
          <w:marBottom w:val="0"/>
          <w:divBdr>
            <w:top w:val="none" w:sz="0" w:space="0" w:color="auto"/>
            <w:left w:val="none" w:sz="0" w:space="0" w:color="auto"/>
            <w:bottom w:val="none" w:sz="0" w:space="0" w:color="auto"/>
            <w:right w:val="none" w:sz="0" w:space="0" w:color="auto"/>
          </w:divBdr>
        </w:div>
      </w:divsChild>
    </w:div>
    <w:div w:id="740441458">
      <w:bodyDiv w:val="1"/>
      <w:marLeft w:val="0"/>
      <w:marRight w:val="0"/>
      <w:marTop w:val="0"/>
      <w:marBottom w:val="0"/>
      <w:divBdr>
        <w:top w:val="none" w:sz="0" w:space="0" w:color="auto"/>
        <w:left w:val="none" w:sz="0" w:space="0" w:color="auto"/>
        <w:bottom w:val="none" w:sz="0" w:space="0" w:color="auto"/>
        <w:right w:val="none" w:sz="0" w:space="0" w:color="auto"/>
      </w:divBdr>
    </w:div>
    <w:div w:id="745148673">
      <w:bodyDiv w:val="1"/>
      <w:marLeft w:val="0"/>
      <w:marRight w:val="0"/>
      <w:marTop w:val="0"/>
      <w:marBottom w:val="0"/>
      <w:divBdr>
        <w:top w:val="none" w:sz="0" w:space="0" w:color="auto"/>
        <w:left w:val="none" w:sz="0" w:space="0" w:color="auto"/>
        <w:bottom w:val="none" w:sz="0" w:space="0" w:color="auto"/>
        <w:right w:val="none" w:sz="0" w:space="0" w:color="auto"/>
      </w:divBdr>
    </w:div>
    <w:div w:id="756023502">
      <w:bodyDiv w:val="1"/>
      <w:marLeft w:val="0"/>
      <w:marRight w:val="0"/>
      <w:marTop w:val="0"/>
      <w:marBottom w:val="0"/>
      <w:divBdr>
        <w:top w:val="none" w:sz="0" w:space="0" w:color="auto"/>
        <w:left w:val="none" w:sz="0" w:space="0" w:color="auto"/>
        <w:bottom w:val="none" w:sz="0" w:space="0" w:color="auto"/>
        <w:right w:val="none" w:sz="0" w:space="0" w:color="auto"/>
      </w:divBdr>
    </w:div>
    <w:div w:id="786507848">
      <w:bodyDiv w:val="1"/>
      <w:marLeft w:val="0"/>
      <w:marRight w:val="0"/>
      <w:marTop w:val="0"/>
      <w:marBottom w:val="0"/>
      <w:divBdr>
        <w:top w:val="none" w:sz="0" w:space="0" w:color="auto"/>
        <w:left w:val="none" w:sz="0" w:space="0" w:color="auto"/>
        <w:bottom w:val="none" w:sz="0" w:space="0" w:color="auto"/>
        <w:right w:val="none" w:sz="0" w:space="0" w:color="auto"/>
      </w:divBdr>
    </w:div>
    <w:div w:id="798690224">
      <w:bodyDiv w:val="1"/>
      <w:marLeft w:val="0"/>
      <w:marRight w:val="0"/>
      <w:marTop w:val="0"/>
      <w:marBottom w:val="0"/>
      <w:divBdr>
        <w:top w:val="none" w:sz="0" w:space="0" w:color="auto"/>
        <w:left w:val="none" w:sz="0" w:space="0" w:color="auto"/>
        <w:bottom w:val="none" w:sz="0" w:space="0" w:color="auto"/>
        <w:right w:val="none" w:sz="0" w:space="0" w:color="auto"/>
      </w:divBdr>
    </w:div>
    <w:div w:id="800076966">
      <w:bodyDiv w:val="1"/>
      <w:marLeft w:val="0"/>
      <w:marRight w:val="0"/>
      <w:marTop w:val="0"/>
      <w:marBottom w:val="0"/>
      <w:divBdr>
        <w:top w:val="none" w:sz="0" w:space="0" w:color="auto"/>
        <w:left w:val="none" w:sz="0" w:space="0" w:color="auto"/>
        <w:bottom w:val="none" w:sz="0" w:space="0" w:color="auto"/>
        <w:right w:val="none" w:sz="0" w:space="0" w:color="auto"/>
      </w:divBdr>
    </w:div>
    <w:div w:id="809639034">
      <w:bodyDiv w:val="1"/>
      <w:marLeft w:val="0"/>
      <w:marRight w:val="0"/>
      <w:marTop w:val="0"/>
      <w:marBottom w:val="0"/>
      <w:divBdr>
        <w:top w:val="none" w:sz="0" w:space="0" w:color="auto"/>
        <w:left w:val="none" w:sz="0" w:space="0" w:color="auto"/>
        <w:bottom w:val="none" w:sz="0" w:space="0" w:color="auto"/>
        <w:right w:val="none" w:sz="0" w:space="0" w:color="auto"/>
      </w:divBdr>
    </w:div>
    <w:div w:id="816805635">
      <w:bodyDiv w:val="1"/>
      <w:marLeft w:val="0"/>
      <w:marRight w:val="0"/>
      <w:marTop w:val="0"/>
      <w:marBottom w:val="0"/>
      <w:divBdr>
        <w:top w:val="none" w:sz="0" w:space="0" w:color="auto"/>
        <w:left w:val="none" w:sz="0" w:space="0" w:color="auto"/>
        <w:bottom w:val="none" w:sz="0" w:space="0" w:color="auto"/>
        <w:right w:val="none" w:sz="0" w:space="0" w:color="auto"/>
      </w:divBdr>
    </w:div>
    <w:div w:id="818034358">
      <w:bodyDiv w:val="1"/>
      <w:marLeft w:val="0"/>
      <w:marRight w:val="0"/>
      <w:marTop w:val="0"/>
      <w:marBottom w:val="0"/>
      <w:divBdr>
        <w:top w:val="none" w:sz="0" w:space="0" w:color="auto"/>
        <w:left w:val="none" w:sz="0" w:space="0" w:color="auto"/>
        <w:bottom w:val="none" w:sz="0" w:space="0" w:color="auto"/>
        <w:right w:val="none" w:sz="0" w:space="0" w:color="auto"/>
      </w:divBdr>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51528350">
      <w:bodyDiv w:val="1"/>
      <w:marLeft w:val="0"/>
      <w:marRight w:val="0"/>
      <w:marTop w:val="0"/>
      <w:marBottom w:val="0"/>
      <w:divBdr>
        <w:top w:val="none" w:sz="0" w:space="0" w:color="auto"/>
        <w:left w:val="none" w:sz="0" w:space="0" w:color="auto"/>
        <w:bottom w:val="none" w:sz="0" w:space="0" w:color="auto"/>
        <w:right w:val="none" w:sz="0" w:space="0" w:color="auto"/>
      </w:divBdr>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869418590">
      <w:bodyDiv w:val="1"/>
      <w:marLeft w:val="0"/>
      <w:marRight w:val="0"/>
      <w:marTop w:val="0"/>
      <w:marBottom w:val="0"/>
      <w:divBdr>
        <w:top w:val="none" w:sz="0" w:space="0" w:color="auto"/>
        <w:left w:val="none" w:sz="0" w:space="0" w:color="auto"/>
        <w:bottom w:val="none" w:sz="0" w:space="0" w:color="auto"/>
        <w:right w:val="none" w:sz="0" w:space="0" w:color="auto"/>
      </w:divBdr>
      <w:divsChild>
        <w:div w:id="521941337">
          <w:marLeft w:val="0"/>
          <w:marRight w:val="0"/>
          <w:marTop w:val="0"/>
          <w:marBottom w:val="0"/>
          <w:divBdr>
            <w:top w:val="none" w:sz="0" w:space="0" w:color="auto"/>
            <w:left w:val="none" w:sz="0" w:space="0" w:color="auto"/>
            <w:bottom w:val="none" w:sz="0" w:space="0" w:color="auto"/>
            <w:right w:val="none" w:sz="0" w:space="0" w:color="auto"/>
          </w:divBdr>
        </w:div>
      </w:divsChild>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3201616">
      <w:bodyDiv w:val="1"/>
      <w:marLeft w:val="0"/>
      <w:marRight w:val="0"/>
      <w:marTop w:val="0"/>
      <w:marBottom w:val="0"/>
      <w:divBdr>
        <w:top w:val="none" w:sz="0" w:space="0" w:color="auto"/>
        <w:left w:val="none" w:sz="0" w:space="0" w:color="auto"/>
        <w:bottom w:val="none" w:sz="0" w:space="0" w:color="auto"/>
        <w:right w:val="none" w:sz="0" w:space="0" w:color="auto"/>
      </w:divBdr>
    </w:div>
    <w:div w:id="914752523">
      <w:bodyDiv w:val="1"/>
      <w:marLeft w:val="0"/>
      <w:marRight w:val="0"/>
      <w:marTop w:val="0"/>
      <w:marBottom w:val="0"/>
      <w:divBdr>
        <w:top w:val="none" w:sz="0" w:space="0" w:color="auto"/>
        <w:left w:val="none" w:sz="0" w:space="0" w:color="auto"/>
        <w:bottom w:val="none" w:sz="0" w:space="0" w:color="auto"/>
        <w:right w:val="none" w:sz="0" w:space="0" w:color="auto"/>
      </w:divBdr>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39491229">
      <w:bodyDiv w:val="1"/>
      <w:marLeft w:val="0"/>
      <w:marRight w:val="0"/>
      <w:marTop w:val="0"/>
      <w:marBottom w:val="0"/>
      <w:divBdr>
        <w:top w:val="none" w:sz="0" w:space="0" w:color="auto"/>
        <w:left w:val="none" w:sz="0" w:space="0" w:color="auto"/>
        <w:bottom w:val="none" w:sz="0" w:space="0" w:color="auto"/>
        <w:right w:val="none" w:sz="0" w:space="0" w:color="auto"/>
      </w:divBdr>
    </w:div>
    <w:div w:id="940837048">
      <w:bodyDiv w:val="1"/>
      <w:marLeft w:val="0"/>
      <w:marRight w:val="0"/>
      <w:marTop w:val="0"/>
      <w:marBottom w:val="0"/>
      <w:divBdr>
        <w:top w:val="none" w:sz="0" w:space="0" w:color="auto"/>
        <w:left w:val="none" w:sz="0" w:space="0" w:color="auto"/>
        <w:bottom w:val="none" w:sz="0" w:space="0" w:color="auto"/>
        <w:right w:val="none" w:sz="0" w:space="0" w:color="auto"/>
      </w:divBdr>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957492593">
      <w:bodyDiv w:val="1"/>
      <w:marLeft w:val="0"/>
      <w:marRight w:val="0"/>
      <w:marTop w:val="0"/>
      <w:marBottom w:val="0"/>
      <w:divBdr>
        <w:top w:val="none" w:sz="0" w:space="0" w:color="auto"/>
        <w:left w:val="none" w:sz="0" w:space="0" w:color="auto"/>
        <w:bottom w:val="none" w:sz="0" w:space="0" w:color="auto"/>
        <w:right w:val="none" w:sz="0" w:space="0" w:color="auto"/>
      </w:divBdr>
    </w:div>
    <w:div w:id="1012301564">
      <w:bodyDiv w:val="1"/>
      <w:marLeft w:val="0"/>
      <w:marRight w:val="0"/>
      <w:marTop w:val="0"/>
      <w:marBottom w:val="0"/>
      <w:divBdr>
        <w:top w:val="none" w:sz="0" w:space="0" w:color="auto"/>
        <w:left w:val="none" w:sz="0" w:space="0" w:color="auto"/>
        <w:bottom w:val="none" w:sz="0" w:space="0" w:color="auto"/>
        <w:right w:val="none" w:sz="0" w:space="0" w:color="auto"/>
      </w:divBdr>
      <w:divsChild>
        <w:div w:id="1133476901">
          <w:marLeft w:val="0"/>
          <w:marRight w:val="0"/>
          <w:marTop w:val="0"/>
          <w:marBottom w:val="0"/>
          <w:divBdr>
            <w:top w:val="none" w:sz="0" w:space="0" w:color="auto"/>
            <w:left w:val="none" w:sz="0" w:space="0" w:color="auto"/>
            <w:bottom w:val="none" w:sz="0" w:space="0" w:color="auto"/>
            <w:right w:val="none" w:sz="0" w:space="0" w:color="auto"/>
          </w:divBdr>
        </w:div>
      </w:divsChild>
    </w:div>
    <w:div w:id="1028263796">
      <w:bodyDiv w:val="1"/>
      <w:marLeft w:val="0"/>
      <w:marRight w:val="0"/>
      <w:marTop w:val="0"/>
      <w:marBottom w:val="0"/>
      <w:divBdr>
        <w:top w:val="none" w:sz="0" w:space="0" w:color="auto"/>
        <w:left w:val="none" w:sz="0" w:space="0" w:color="auto"/>
        <w:bottom w:val="none" w:sz="0" w:space="0" w:color="auto"/>
        <w:right w:val="none" w:sz="0" w:space="0" w:color="auto"/>
      </w:divBdr>
    </w:div>
    <w:div w:id="1054699284">
      <w:bodyDiv w:val="1"/>
      <w:marLeft w:val="0"/>
      <w:marRight w:val="0"/>
      <w:marTop w:val="0"/>
      <w:marBottom w:val="0"/>
      <w:divBdr>
        <w:top w:val="none" w:sz="0" w:space="0" w:color="auto"/>
        <w:left w:val="none" w:sz="0" w:space="0" w:color="auto"/>
        <w:bottom w:val="none" w:sz="0" w:space="0" w:color="auto"/>
        <w:right w:val="none" w:sz="0" w:space="0" w:color="auto"/>
      </w:divBdr>
    </w:div>
    <w:div w:id="1059935970">
      <w:bodyDiv w:val="1"/>
      <w:marLeft w:val="0"/>
      <w:marRight w:val="0"/>
      <w:marTop w:val="0"/>
      <w:marBottom w:val="0"/>
      <w:divBdr>
        <w:top w:val="none" w:sz="0" w:space="0" w:color="auto"/>
        <w:left w:val="none" w:sz="0" w:space="0" w:color="auto"/>
        <w:bottom w:val="none" w:sz="0" w:space="0" w:color="auto"/>
        <w:right w:val="none" w:sz="0" w:space="0" w:color="auto"/>
      </w:divBdr>
    </w:div>
    <w:div w:id="1093356521">
      <w:bodyDiv w:val="1"/>
      <w:marLeft w:val="0"/>
      <w:marRight w:val="0"/>
      <w:marTop w:val="0"/>
      <w:marBottom w:val="0"/>
      <w:divBdr>
        <w:top w:val="none" w:sz="0" w:space="0" w:color="auto"/>
        <w:left w:val="none" w:sz="0" w:space="0" w:color="auto"/>
        <w:bottom w:val="none" w:sz="0" w:space="0" w:color="auto"/>
        <w:right w:val="none" w:sz="0" w:space="0" w:color="auto"/>
      </w:divBdr>
    </w:div>
    <w:div w:id="1104958241">
      <w:bodyDiv w:val="1"/>
      <w:marLeft w:val="0"/>
      <w:marRight w:val="0"/>
      <w:marTop w:val="0"/>
      <w:marBottom w:val="0"/>
      <w:divBdr>
        <w:top w:val="none" w:sz="0" w:space="0" w:color="auto"/>
        <w:left w:val="none" w:sz="0" w:space="0" w:color="auto"/>
        <w:bottom w:val="none" w:sz="0" w:space="0" w:color="auto"/>
        <w:right w:val="none" w:sz="0" w:space="0" w:color="auto"/>
      </w:divBdr>
    </w:div>
    <w:div w:id="1143695893">
      <w:bodyDiv w:val="1"/>
      <w:marLeft w:val="0"/>
      <w:marRight w:val="0"/>
      <w:marTop w:val="0"/>
      <w:marBottom w:val="0"/>
      <w:divBdr>
        <w:top w:val="none" w:sz="0" w:space="0" w:color="auto"/>
        <w:left w:val="none" w:sz="0" w:space="0" w:color="auto"/>
        <w:bottom w:val="none" w:sz="0" w:space="0" w:color="auto"/>
        <w:right w:val="none" w:sz="0" w:space="0" w:color="auto"/>
      </w:divBdr>
    </w:div>
    <w:div w:id="1163857978">
      <w:bodyDiv w:val="1"/>
      <w:marLeft w:val="0"/>
      <w:marRight w:val="0"/>
      <w:marTop w:val="0"/>
      <w:marBottom w:val="0"/>
      <w:divBdr>
        <w:top w:val="none" w:sz="0" w:space="0" w:color="auto"/>
        <w:left w:val="none" w:sz="0" w:space="0" w:color="auto"/>
        <w:bottom w:val="none" w:sz="0" w:space="0" w:color="auto"/>
        <w:right w:val="none" w:sz="0" w:space="0" w:color="auto"/>
      </w:divBdr>
    </w:div>
    <w:div w:id="1172796406">
      <w:bodyDiv w:val="1"/>
      <w:marLeft w:val="0"/>
      <w:marRight w:val="0"/>
      <w:marTop w:val="0"/>
      <w:marBottom w:val="0"/>
      <w:divBdr>
        <w:top w:val="none" w:sz="0" w:space="0" w:color="auto"/>
        <w:left w:val="none" w:sz="0" w:space="0" w:color="auto"/>
        <w:bottom w:val="none" w:sz="0" w:space="0" w:color="auto"/>
        <w:right w:val="none" w:sz="0" w:space="0" w:color="auto"/>
      </w:divBdr>
    </w:div>
    <w:div w:id="1202744723">
      <w:bodyDiv w:val="1"/>
      <w:marLeft w:val="0"/>
      <w:marRight w:val="0"/>
      <w:marTop w:val="0"/>
      <w:marBottom w:val="0"/>
      <w:divBdr>
        <w:top w:val="none" w:sz="0" w:space="0" w:color="auto"/>
        <w:left w:val="none" w:sz="0" w:space="0" w:color="auto"/>
        <w:bottom w:val="none" w:sz="0" w:space="0" w:color="auto"/>
        <w:right w:val="none" w:sz="0" w:space="0" w:color="auto"/>
      </w:divBdr>
    </w:div>
    <w:div w:id="1330909129">
      <w:bodyDiv w:val="1"/>
      <w:marLeft w:val="0"/>
      <w:marRight w:val="0"/>
      <w:marTop w:val="0"/>
      <w:marBottom w:val="0"/>
      <w:divBdr>
        <w:top w:val="none" w:sz="0" w:space="0" w:color="auto"/>
        <w:left w:val="none" w:sz="0" w:space="0" w:color="auto"/>
        <w:bottom w:val="none" w:sz="0" w:space="0" w:color="auto"/>
        <w:right w:val="none" w:sz="0" w:space="0" w:color="auto"/>
      </w:divBdr>
    </w:div>
    <w:div w:id="1343434916">
      <w:bodyDiv w:val="1"/>
      <w:marLeft w:val="0"/>
      <w:marRight w:val="0"/>
      <w:marTop w:val="0"/>
      <w:marBottom w:val="0"/>
      <w:divBdr>
        <w:top w:val="none" w:sz="0" w:space="0" w:color="auto"/>
        <w:left w:val="none" w:sz="0" w:space="0" w:color="auto"/>
        <w:bottom w:val="none" w:sz="0" w:space="0" w:color="auto"/>
        <w:right w:val="none" w:sz="0" w:space="0" w:color="auto"/>
      </w:divBdr>
    </w:div>
    <w:div w:id="1406535867">
      <w:bodyDiv w:val="1"/>
      <w:marLeft w:val="0"/>
      <w:marRight w:val="0"/>
      <w:marTop w:val="0"/>
      <w:marBottom w:val="0"/>
      <w:divBdr>
        <w:top w:val="none" w:sz="0" w:space="0" w:color="auto"/>
        <w:left w:val="none" w:sz="0" w:space="0" w:color="auto"/>
        <w:bottom w:val="none" w:sz="0" w:space="0" w:color="auto"/>
        <w:right w:val="none" w:sz="0" w:space="0" w:color="auto"/>
      </w:divBdr>
    </w:div>
    <w:div w:id="1410926222">
      <w:bodyDiv w:val="1"/>
      <w:marLeft w:val="0"/>
      <w:marRight w:val="0"/>
      <w:marTop w:val="0"/>
      <w:marBottom w:val="0"/>
      <w:divBdr>
        <w:top w:val="none" w:sz="0" w:space="0" w:color="auto"/>
        <w:left w:val="none" w:sz="0" w:space="0" w:color="auto"/>
        <w:bottom w:val="none" w:sz="0" w:space="0" w:color="auto"/>
        <w:right w:val="none" w:sz="0" w:space="0" w:color="auto"/>
      </w:divBdr>
    </w:div>
    <w:div w:id="1443305249">
      <w:bodyDiv w:val="1"/>
      <w:marLeft w:val="0"/>
      <w:marRight w:val="0"/>
      <w:marTop w:val="0"/>
      <w:marBottom w:val="0"/>
      <w:divBdr>
        <w:top w:val="none" w:sz="0" w:space="0" w:color="auto"/>
        <w:left w:val="none" w:sz="0" w:space="0" w:color="auto"/>
        <w:bottom w:val="none" w:sz="0" w:space="0" w:color="auto"/>
        <w:right w:val="none" w:sz="0" w:space="0" w:color="auto"/>
      </w:divBdr>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528253556">
      <w:bodyDiv w:val="1"/>
      <w:marLeft w:val="0"/>
      <w:marRight w:val="0"/>
      <w:marTop w:val="0"/>
      <w:marBottom w:val="0"/>
      <w:divBdr>
        <w:top w:val="none" w:sz="0" w:space="0" w:color="auto"/>
        <w:left w:val="none" w:sz="0" w:space="0" w:color="auto"/>
        <w:bottom w:val="none" w:sz="0" w:space="0" w:color="auto"/>
        <w:right w:val="none" w:sz="0" w:space="0" w:color="auto"/>
      </w:divBdr>
      <w:divsChild>
        <w:div w:id="1342002978">
          <w:marLeft w:val="0"/>
          <w:marRight w:val="0"/>
          <w:marTop w:val="0"/>
          <w:marBottom w:val="0"/>
          <w:divBdr>
            <w:top w:val="none" w:sz="0" w:space="0" w:color="auto"/>
            <w:left w:val="none" w:sz="0" w:space="0" w:color="auto"/>
            <w:bottom w:val="none" w:sz="0" w:space="0" w:color="auto"/>
            <w:right w:val="none" w:sz="0" w:space="0" w:color="auto"/>
          </w:divBdr>
        </w:div>
        <w:div w:id="1691839399">
          <w:marLeft w:val="0"/>
          <w:marRight w:val="0"/>
          <w:marTop w:val="0"/>
          <w:marBottom w:val="0"/>
          <w:divBdr>
            <w:top w:val="none" w:sz="0" w:space="0" w:color="auto"/>
            <w:left w:val="none" w:sz="0" w:space="0" w:color="auto"/>
            <w:bottom w:val="none" w:sz="0" w:space="0" w:color="auto"/>
            <w:right w:val="none" w:sz="0" w:space="0" w:color="auto"/>
          </w:divBdr>
        </w:div>
        <w:div w:id="117647257">
          <w:marLeft w:val="0"/>
          <w:marRight w:val="0"/>
          <w:marTop w:val="0"/>
          <w:marBottom w:val="0"/>
          <w:divBdr>
            <w:top w:val="none" w:sz="0" w:space="0" w:color="auto"/>
            <w:left w:val="none" w:sz="0" w:space="0" w:color="auto"/>
            <w:bottom w:val="none" w:sz="0" w:space="0" w:color="auto"/>
            <w:right w:val="none" w:sz="0" w:space="0" w:color="auto"/>
          </w:divBdr>
        </w:div>
        <w:div w:id="791750791">
          <w:marLeft w:val="0"/>
          <w:marRight w:val="0"/>
          <w:marTop w:val="0"/>
          <w:marBottom w:val="0"/>
          <w:divBdr>
            <w:top w:val="none" w:sz="0" w:space="0" w:color="auto"/>
            <w:left w:val="none" w:sz="0" w:space="0" w:color="auto"/>
            <w:bottom w:val="none" w:sz="0" w:space="0" w:color="auto"/>
            <w:right w:val="none" w:sz="0" w:space="0" w:color="auto"/>
          </w:divBdr>
        </w:div>
        <w:div w:id="1665088345">
          <w:marLeft w:val="0"/>
          <w:marRight w:val="0"/>
          <w:marTop w:val="0"/>
          <w:marBottom w:val="0"/>
          <w:divBdr>
            <w:top w:val="none" w:sz="0" w:space="0" w:color="auto"/>
            <w:left w:val="none" w:sz="0" w:space="0" w:color="auto"/>
            <w:bottom w:val="none" w:sz="0" w:space="0" w:color="auto"/>
            <w:right w:val="none" w:sz="0" w:space="0" w:color="auto"/>
          </w:divBdr>
        </w:div>
      </w:divsChild>
    </w:div>
    <w:div w:id="1529639725">
      <w:bodyDiv w:val="1"/>
      <w:marLeft w:val="0"/>
      <w:marRight w:val="0"/>
      <w:marTop w:val="0"/>
      <w:marBottom w:val="0"/>
      <w:divBdr>
        <w:top w:val="none" w:sz="0" w:space="0" w:color="auto"/>
        <w:left w:val="none" w:sz="0" w:space="0" w:color="auto"/>
        <w:bottom w:val="none" w:sz="0" w:space="0" w:color="auto"/>
        <w:right w:val="none" w:sz="0" w:space="0" w:color="auto"/>
      </w:divBdr>
    </w:div>
    <w:div w:id="1579750582">
      <w:bodyDiv w:val="1"/>
      <w:marLeft w:val="0"/>
      <w:marRight w:val="0"/>
      <w:marTop w:val="0"/>
      <w:marBottom w:val="0"/>
      <w:divBdr>
        <w:top w:val="none" w:sz="0" w:space="0" w:color="auto"/>
        <w:left w:val="none" w:sz="0" w:space="0" w:color="auto"/>
        <w:bottom w:val="none" w:sz="0" w:space="0" w:color="auto"/>
        <w:right w:val="none" w:sz="0" w:space="0" w:color="auto"/>
      </w:divBdr>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603225515">
      <w:bodyDiv w:val="1"/>
      <w:marLeft w:val="0"/>
      <w:marRight w:val="0"/>
      <w:marTop w:val="0"/>
      <w:marBottom w:val="0"/>
      <w:divBdr>
        <w:top w:val="none" w:sz="0" w:space="0" w:color="auto"/>
        <w:left w:val="none" w:sz="0" w:space="0" w:color="auto"/>
        <w:bottom w:val="none" w:sz="0" w:space="0" w:color="auto"/>
        <w:right w:val="none" w:sz="0" w:space="0" w:color="auto"/>
      </w:divBdr>
    </w:div>
    <w:div w:id="1689679938">
      <w:bodyDiv w:val="1"/>
      <w:marLeft w:val="0"/>
      <w:marRight w:val="0"/>
      <w:marTop w:val="0"/>
      <w:marBottom w:val="0"/>
      <w:divBdr>
        <w:top w:val="none" w:sz="0" w:space="0" w:color="auto"/>
        <w:left w:val="none" w:sz="0" w:space="0" w:color="auto"/>
        <w:bottom w:val="none" w:sz="0" w:space="0" w:color="auto"/>
        <w:right w:val="none" w:sz="0" w:space="0" w:color="auto"/>
      </w:divBdr>
    </w:div>
    <w:div w:id="1705864592">
      <w:bodyDiv w:val="1"/>
      <w:marLeft w:val="0"/>
      <w:marRight w:val="0"/>
      <w:marTop w:val="0"/>
      <w:marBottom w:val="0"/>
      <w:divBdr>
        <w:top w:val="none" w:sz="0" w:space="0" w:color="auto"/>
        <w:left w:val="none" w:sz="0" w:space="0" w:color="auto"/>
        <w:bottom w:val="none" w:sz="0" w:space="0" w:color="auto"/>
        <w:right w:val="none" w:sz="0" w:space="0" w:color="auto"/>
      </w:divBdr>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40981742">
      <w:bodyDiv w:val="1"/>
      <w:marLeft w:val="0"/>
      <w:marRight w:val="0"/>
      <w:marTop w:val="0"/>
      <w:marBottom w:val="0"/>
      <w:divBdr>
        <w:top w:val="none" w:sz="0" w:space="0" w:color="auto"/>
        <w:left w:val="none" w:sz="0" w:space="0" w:color="auto"/>
        <w:bottom w:val="none" w:sz="0" w:space="0" w:color="auto"/>
        <w:right w:val="none" w:sz="0" w:space="0" w:color="auto"/>
      </w:divBdr>
    </w:div>
    <w:div w:id="1749183164">
      <w:bodyDiv w:val="1"/>
      <w:marLeft w:val="0"/>
      <w:marRight w:val="0"/>
      <w:marTop w:val="0"/>
      <w:marBottom w:val="0"/>
      <w:divBdr>
        <w:top w:val="none" w:sz="0" w:space="0" w:color="auto"/>
        <w:left w:val="none" w:sz="0" w:space="0" w:color="auto"/>
        <w:bottom w:val="none" w:sz="0" w:space="0" w:color="auto"/>
        <w:right w:val="none" w:sz="0" w:space="0" w:color="auto"/>
      </w:divBdr>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768424788">
      <w:bodyDiv w:val="1"/>
      <w:marLeft w:val="0"/>
      <w:marRight w:val="0"/>
      <w:marTop w:val="0"/>
      <w:marBottom w:val="0"/>
      <w:divBdr>
        <w:top w:val="none" w:sz="0" w:space="0" w:color="auto"/>
        <w:left w:val="none" w:sz="0" w:space="0" w:color="auto"/>
        <w:bottom w:val="none" w:sz="0" w:space="0" w:color="auto"/>
        <w:right w:val="none" w:sz="0" w:space="0" w:color="auto"/>
      </w:divBdr>
      <w:divsChild>
        <w:div w:id="1827628626">
          <w:marLeft w:val="0"/>
          <w:marRight w:val="0"/>
          <w:marTop w:val="0"/>
          <w:marBottom w:val="0"/>
          <w:divBdr>
            <w:top w:val="none" w:sz="0" w:space="0" w:color="auto"/>
            <w:left w:val="none" w:sz="0" w:space="0" w:color="auto"/>
            <w:bottom w:val="none" w:sz="0" w:space="0" w:color="auto"/>
            <w:right w:val="none" w:sz="0" w:space="0" w:color="auto"/>
          </w:divBdr>
        </w:div>
        <w:div w:id="29843359">
          <w:marLeft w:val="0"/>
          <w:marRight w:val="0"/>
          <w:marTop w:val="0"/>
          <w:marBottom w:val="0"/>
          <w:divBdr>
            <w:top w:val="none" w:sz="0" w:space="0" w:color="auto"/>
            <w:left w:val="none" w:sz="0" w:space="0" w:color="auto"/>
            <w:bottom w:val="none" w:sz="0" w:space="0" w:color="auto"/>
            <w:right w:val="none" w:sz="0" w:space="0" w:color="auto"/>
          </w:divBdr>
        </w:div>
        <w:div w:id="1876888584">
          <w:marLeft w:val="0"/>
          <w:marRight w:val="0"/>
          <w:marTop w:val="0"/>
          <w:marBottom w:val="0"/>
          <w:divBdr>
            <w:top w:val="none" w:sz="0" w:space="0" w:color="auto"/>
            <w:left w:val="none" w:sz="0" w:space="0" w:color="auto"/>
            <w:bottom w:val="none" w:sz="0" w:space="0" w:color="auto"/>
            <w:right w:val="none" w:sz="0" w:space="0" w:color="auto"/>
          </w:divBdr>
        </w:div>
        <w:div w:id="368838714">
          <w:marLeft w:val="0"/>
          <w:marRight w:val="0"/>
          <w:marTop w:val="0"/>
          <w:marBottom w:val="0"/>
          <w:divBdr>
            <w:top w:val="none" w:sz="0" w:space="0" w:color="auto"/>
            <w:left w:val="none" w:sz="0" w:space="0" w:color="auto"/>
            <w:bottom w:val="none" w:sz="0" w:space="0" w:color="auto"/>
            <w:right w:val="none" w:sz="0" w:space="0" w:color="auto"/>
          </w:divBdr>
        </w:div>
        <w:div w:id="384528431">
          <w:marLeft w:val="0"/>
          <w:marRight w:val="0"/>
          <w:marTop w:val="0"/>
          <w:marBottom w:val="0"/>
          <w:divBdr>
            <w:top w:val="none" w:sz="0" w:space="0" w:color="auto"/>
            <w:left w:val="none" w:sz="0" w:space="0" w:color="auto"/>
            <w:bottom w:val="none" w:sz="0" w:space="0" w:color="auto"/>
            <w:right w:val="none" w:sz="0" w:space="0" w:color="auto"/>
          </w:divBdr>
        </w:div>
        <w:div w:id="1750495362">
          <w:marLeft w:val="0"/>
          <w:marRight w:val="0"/>
          <w:marTop w:val="0"/>
          <w:marBottom w:val="0"/>
          <w:divBdr>
            <w:top w:val="none" w:sz="0" w:space="0" w:color="auto"/>
            <w:left w:val="none" w:sz="0" w:space="0" w:color="auto"/>
            <w:bottom w:val="none" w:sz="0" w:space="0" w:color="auto"/>
            <w:right w:val="none" w:sz="0" w:space="0" w:color="auto"/>
          </w:divBdr>
        </w:div>
        <w:div w:id="1580335266">
          <w:marLeft w:val="0"/>
          <w:marRight w:val="0"/>
          <w:marTop w:val="0"/>
          <w:marBottom w:val="0"/>
          <w:divBdr>
            <w:top w:val="none" w:sz="0" w:space="0" w:color="auto"/>
            <w:left w:val="none" w:sz="0" w:space="0" w:color="auto"/>
            <w:bottom w:val="none" w:sz="0" w:space="0" w:color="auto"/>
            <w:right w:val="none" w:sz="0" w:space="0" w:color="auto"/>
          </w:divBdr>
        </w:div>
        <w:div w:id="1015687755">
          <w:marLeft w:val="0"/>
          <w:marRight w:val="0"/>
          <w:marTop w:val="0"/>
          <w:marBottom w:val="0"/>
          <w:divBdr>
            <w:top w:val="none" w:sz="0" w:space="0" w:color="auto"/>
            <w:left w:val="none" w:sz="0" w:space="0" w:color="auto"/>
            <w:bottom w:val="none" w:sz="0" w:space="0" w:color="auto"/>
            <w:right w:val="none" w:sz="0" w:space="0" w:color="auto"/>
          </w:divBdr>
        </w:div>
        <w:div w:id="398288192">
          <w:marLeft w:val="0"/>
          <w:marRight w:val="0"/>
          <w:marTop w:val="0"/>
          <w:marBottom w:val="0"/>
          <w:divBdr>
            <w:top w:val="none" w:sz="0" w:space="0" w:color="auto"/>
            <w:left w:val="none" w:sz="0" w:space="0" w:color="auto"/>
            <w:bottom w:val="none" w:sz="0" w:space="0" w:color="auto"/>
            <w:right w:val="none" w:sz="0" w:space="0" w:color="auto"/>
          </w:divBdr>
        </w:div>
        <w:div w:id="2055738446">
          <w:marLeft w:val="0"/>
          <w:marRight w:val="0"/>
          <w:marTop w:val="0"/>
          <w:marBottom w:val="0"/>
          <w:divBdr>
            <w:top w:val="none" w:sz="0" w:space="0" w:color="auto"/>
            <w:left w:val="none" w:sz="0" w:space="0" w:color="auto"/>
            <w:bottom w:val="none" w:sz="0" w:space="0" w:color="auto"/>
            <w:right w:val="none" w:sz="0" w:space="0" w:color="auto"/>
          </w:divBdr>
        </w:div>
        <w:div w:id="2068525636">
          <w:marLeft w:val="0"/>
          <w:marRight w:val="0"/>
          <w:marTop w:val="0"/>
          <w:marBottom w:val="0"/>
          <w:divBdr>
            <w:top w:val="none" w:sz="0" w:space="0" w:color="auto"/>
            <w:left w:val="none" w:sz="0" w:space="0" w:color="auto"/>
            <w:bottom w:val="none" w:sz="0" w:space="0" w:color="auto"/>
            <w:right w:val="none" w:sz="0" w:space="0" w:color="auto"/>
          </w:divBdr>
        </w:div>
        <w:div w:id="2103918107">
          <w:marLeft w:val="0"/>
          <w:marRight w:val="0"/>
          <w:marTop w:val="0"/>
          <w:marBottom w:val="0"/>
          <w:divBdr>
            <w:top w:val="none" w:sz="0" w:space="0" w:color="auto"/>
            <w:left w:val="none" w:sz="0" w:space="0" w:color="auto"/>
            <w:bottom w:val="none" w:sz="0" w:space="0" w:color="auto"/>
            <w:right w:val="none" w:sz="0" w:space="0" w:color="auto"/>
          </w:divBdr>
        </w:div>
        <w:div w:id="917399365">
          <w:marLeft w:val="0"/>
          <w:marRight w:val="0"/>
          <w:marTop w:val="0"/>
          <w:marBottom w:val="0"/>
          <w:divBdr>
            <w:top w:val="none" w:sz="0" w:space="0" w:color="auto"/>
            <w:left w:val="none" w:sz="0" w:space="0" w:color="auto"/>
            <w:bottom w:val="none" w:sz="0" w:space="0" w:color="auto"/>
            <w:right w:val="none" w:sz="0" w:space="0" w:color="auto"/>
          </w:divBdr>
        </w:div>
        <w:div w:id="1720204201">
          <w:marLeft w:val="0"/>
          <w:marRight w:val="0"/>
          <w:marTop w:val="0"/>
          <w:marBottom w:val="0"/>
          <w:divBdr>
            <w:top w:val="none" w:sz="0" w:space="0" w:color="auto"/>
            <w:left w:val="none" w:sz="0" w:space="0" w:color="auto"/>
            <w:bottom w:val="none" w:sz="0" w:space="0" w:color="auto"/>
            <w:right w:val="none" w:sz="0" w:space="0" w:color="auto"/>
          </w:divBdr>
        </w:div>
        <w:div w:id="1246262716">
          <w:marLeft w:val="0"/>
          <w:marRight w:val="0"/>
          <w:marTop w:val="0"/>
          <w:marBottom w:val="0"/>
          <w:divBdr>
            <w:top w:val="none" w:sz="0" w:space="0" w:color="auto"/>
            <w:left w:val="none" w:sz="0" w:space="0" w:color="auto"/>
            <w:bottom w:val="none" w:sz="0" w:space="0" w:color="auto"/>
            <w:right w:val="none" w:sz="0" w:space="0" w:color="auto"/>
          </w:divBdr>
        </w:div>
        <w:div w:id="1698041398">
          <w:marLeft w:val="0"/>
          <w:marRight w:val="0"/>
          <w:marTop w:val="0"/>
          <w:marBottom w:val="0"/>
          <w:divBdr>
            <w:top w:val="none" w:sz="0" w:space="0" w:color="auto"/>
            <w:left w:val="none" w:sz="0" w:space="0" w:color="auto"/>
            <w:bottom w:val="none" w:sz="0" w:space="0" w:color="auto"/>
            <w:right w:val="none" w:sz="0" w:space="0" w:color="auto"/>
          </w:divBdr>
        </w:div>
        <w:div w:id="942229875">
          <w:marLeft w:val="0"/>
          <w:marRight w:val="0"/>
          <w:marTop w:val="0"/>
          <w:marBottom w:val="0"/>
          <w:divBdr>
            <w:top w:val="none" w:sz="0" w:space="0" w:color="auto"/>
            <w:left w:val="none" w:sz="0" w:space="0" w:color="auto"/>
            <w:bottom w:val="none" w:sz="0" w:space="0" w:color="auto"/>
            <w:right w:val="none" w:sz="0" w:space="0" w:color="auto"/>
          </w:divBdr>
        </w:div>
        <w:div w:id="1422752173">
          <w:marLeft w:val="0"/>
          <w:marRight w:val="0"/>
          <w:marTop w:val="0"/>
          <w:marBottom w:val="0"/>
          <w:divBdr>
            <w:top w:val="none" w:sz="0" w:space="0" w:color="auto"/>
            <w:left w:val="none" w:sz="0" w:space="0" w:color="auto"/>
            <w:bottom w:val="none" w:sz="0" w:space="0" w:color="auto"/>
            <w:right w:val="none" w:sz="0" w:space="0" w:color="auto"/>
          </w:divBdr>
        </w:div>
        <w:div w:id="119694779">
          <w:marLeft w:val="0"/>
          <w:marRight w:val="0"/>
          <w:marTop w:val="0"/>
          <w:marBottom w:val="0"/>
          <w:divBdr>
            <w:top w:val="none" w:sz="0" w:space="0" w:color="auto"/>
            <w:left w:val="none" w:sz="0" w:space="0" w:color="auto"/>
            <w:bottom w:val="none" w:sz="0" w:space="0" w:color="auto"/>
            <w:right w:val="none" w:sz="0" w:space="0" w:color="auto"/>
          </w:divBdr>
        </w:div>
      </w:divsChild>
    </w:div>
    <w:div w:id="1781679980">
      <w:bodyDiv w:val="1"/>
      <w:marLeft w:val="0"/>
      <w:marRight w:val="0"/>
      <w:marTop w:val="0"/>
      <w:marBottom w:val="0"/>
      <w:divBdr>
        <w:top w:val="none" w:sz="0" w:space="0" w:color="auto"/>
        <w:left w:val="none" w:sz="0" w:space="0" w:color="auto"/>
        <w:bottom w:val="none" w:sz="0" w:space="0" w:color="auto"/>
        <w:right w:val="none" w:sz="0" w:space="0" w:color="auto"/>
      </w:divBdr>
    </w:div>
    <w:div w:id="1787768414">
      <w:bodyDiv w:val="1"/>
      <w:marLeft w:val="0"/>
      <w:marRight w:val="0"/>
      <w:marTop w:val="0"/>
      <w:marBottom w:val="0"/>
      <w:divBdr>
        <w:top w:val="none" w:sz="0" w:space="0" w:color="auto"/>
        <w:left w:val="none" w:sz="0" w:space="0" w:color="auto"/>
        <w:bottom w:val="none" w:sz="0" w:space="0" w:color="auto"/>
        <w:right w:val="none" w:sz="0" w:space="0" w:color="auto"/>
      </w:divBdr>
    </w:div>
    <w:div w:id="1827475044">
      <w:bodyDiv w:val="1"/>
      <w:marLeft w:val="0"/>
      <w:marRight w:val="0"/>
      <w:marTop w:val="0"/>
      <w:marBottom w:val="0"/>
      <w:divBdr>
        <w:top w:val="none" w:sz="0" w:space="0" w:color="auto"/>
        <w:left w:val="none" w:sz="0" w:space="0" w:color="auto"/>
        <w:bottom w:val="none" w:sz="0" w:space="0" w:color="auto"/>
        <w:right w:val="none" w:sz="0" w:space="0" w:color="auto"/>
      </w:divBdr>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967075907">
      <w:bodyDiv w:val="1"/>
      <w:marLeft w:val="0"/>
      <w:marRight w:val="0"/>
      <w:marTop w:val="0"/>
      <w:marBottom w:val="0"/>
      <w:divBdr>
        <w:top w:val="none" w:sz="0" w:space="0" w:color="auto"/>
        <w:left w:val="none" w:sz="0" w:space="0" w:color="auto"/>
        <w:bottom w:val="none" w:sz="0" w:space="0" w:color="auto"/>
        <w:right w:val="none" w:sz="0" w:space="0" w:color="auto"/>
      </w:divBdr>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1997342776">
      <w:bodyDiv w:val="1"/>
      <w:marLeft w:val="0"/>
      <w:marRight w:val="0"/>
      <w:marTop w:val="0"/>
      <w:marBottom w:val="0"/>
      <w:divBdr>
        <w:top w:val="none" w:sz="0" w:space="0" w:color="auto"/>
        <w:left w:val="none" w:sz="0" w:space="0" w:color="auto"/>
        <w:bottom w:val="none" w:sz="0" w:space="0" w:color="auto"/>
        <w:right w:val="none" w:sz="0" w:space="0" w:color="auto"/>
      </w:divBdr>
    </w:div>
    <w:div w:id="2000038317">
      <w:bodyDiv w:val="1"/>
      <w:marLeft w:val="0"/>
      <w:marRight w:val="0"/>
      <w:marTop w:val="0"/>
      <w:marBottom w:val="0"/>
      <w:divBdr>
        <w:top w:val="none" w:sz="0" w:space="0" w:color="auto"/>
        <w:left w:val="none" w:sz="0" w:space="0" w:color="auto"/>
        <w:bottom w:val="none" w:sz="0" w:space="0" w:color="auto"/>
        <w:right w:val="none" w:sz="0" w:space="0" w:color="auto"/>
      </w:divBdr>
    </w:div>
    <w:div w:id="2028944853">
      <w:bodyDiv w:val="1"/>
      <w:marLeft w:val="0"/>
      <w:marRight w:val="0"/>
      <w:marTop w:val="0"/>
      <w:marBottom w:val="0"/>
      <w:divBdr>
        <w:top w:val="none" w:sz="0" w:space="0" w:color="auto"/>
        <w:left w:val="none" w:sz="0" w:space="0" w:color="auto"/>
        <w:bottom w:val="none" w:sz="0" w:space="0" w:color="auto"/>
        <w:right w:val="none" w:sz="0" w:space="0" w:color="auto"/>
      </w:divBdr>
    </w:div>
    <w:div w:id="2048875794">
      <w:bodyDiv w:val="1"/>
      <w:marLeft w:val="0"/>
      <w:marRight w:val="0"/>
      <w:marTop w:val="0"/>
      <w:marBottom w:val="0"/>
      <w:divBdr>
        <w:top w:val="none" w:sz="0" w:space="0" w:color="auto"/>
        <w:left w:val="none" w:sz="0" w:space="0" w:color="auto"/>
        <w:bottom w:val="none" w:sz="0" w:space="0" w:color="auto"/>
        <w:right w:val="none" w:sz="0" w:space="0" w:color="auto"/>
      </w:divBdr>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059933006">
      <w:bodyDiv w:val="1"/>
      <w:marLeft w:val="0"/>
      <w:marRight w:val="0"/>
      <w:marTop w:val="0"/>
      <w:marBottom w:val="0"/>
      <w:divBdr>
        <w:top w:val="none" w:sz="0" w:space="0" w:color="auto"/>
        <w:left w:val="none" w:sz="0" w:space="0" w:color="auto"/>
        <w:bottom w:val="none" w:sz="0" w:space="0" w:color="auto"/>
        <w:right w:val="none" w:sz="0" w:space="0" w:color="auto"/>
      </w:divBdr>
      <w:divsChild>
        <w:div w:id="795678858">
          <w:marLeft w:val="0"/>
          <w:marRight w:val="0"/>
          <w:marTop w:val="0"/>
          <w:marBottom w:val="0"/>
          <w:divBdr>
            <w:top w:val="none" w:sz="0" w:space="0" w:color="auto"/>
            <w:left w:val="none" w:sz="0" w:space="0" w:color="auto"/>
            <w:bottom w:val="none" w:sz="0" w:space="0" w:color="auto"/>
            <w:right w:val="none" w:sz="0" w:space="0" w:color="auto"/>
          </w:divBdr>
        </w:div>
        <w:div w:id="1871717678">
          <w:marLeft w:val="0"/>
          <w:marRight w:val="0"/>
          <w:marTop w:val="0"/>
          <w:marBottom w:val="0"/>
          <w:divBdr>
            <w:top w:val="none" w:sz="0" w:space="0" w:color="auto"/>
            <w:left w:val="none" w:sz="0" w:space="0" w:color="auto"/>
            <w:bottom w:val="none" w:sz="0" w:space="0" w:color="auto"/>
            <w:right w:val="none" w:sz="0" w:space="0" w:color="auto"/>
          </w:divBdr>
        </w:div>
      </w:divsChild>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wz\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GBC22222222222222222222222222222"/>
        <w:category>
          <w:name w:val="常规"/>
          <w:gallery w:val="placeholder"/>
        </w:category>
        <w:types>
          <w:type w:val="bbPlcHdr"/>
        </w:types>
        <w:behaviors>
          <w:behavior w:val="content"/>
        </w:behaviors>
        <w:guid w:val="{162653D1-13D4-4E4F-AD1C-ABDFC36FDDF6}"/>
      </w:docPartPr>
      <w:docPartBody>
        <w:p w:rsidR="007675EA" w:rsidRDefault="007675EA">
          <w:r w:rsidRPr="002524F4">
            <w:rPr>
              <w:rStyle w:val="a3"/>
              <w:rFonts w:hint="eastAsia"/>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宋体-方正超大字符集">
    <w:charset w:val="86"/>
    <w:family w:val="script"/>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50E43"/>
    <w:rsid w:val="0000161E"/>
    <w:rsid w:val="00002689"/>
    <w:rsid w:val="000028E1"/>
    <w:rsid w:val="0000578B"/>
    <w:rsid w:val="00006B48"/>
    <w:rsid w:val="00011C18"/>
    <w:rsid w:val="00011E75"/>
    <w:rsid w:val="00012653"/>
    <w:rsid w:val="00012A0F"/>
    <w:rsid w:val="00013B71"/>
    <w:rsid w:val="00020357"/>
    <w:rsid w:val="00020D37"/>
    <w:rsid w:val="00021BC4"/>
    <w:rsid w:val="000234EA"/>
    <w:rsid w:val="0002361B"/>
    <w:rsid w:val="000236A0"/>
    <w:rsid w:val="0002605F"/>
    <w:rsid w:val="00032504"/>
    <w:rsid w:val="00032ECB"/>
    <w:rsid w:val="000336AB"/>
    <w:rsid w:val="000353DC"/>
    <w:rsid w:val="0003608F"/>
    <w:rsid w:val="000373E9"/>
    <w:rsid w:val="000403D5"/>
    <w:rsid w:val="00044179"/>
    <w:rsid w:val="00044916"/>
    <w:rsid w:val="00045444"/>
    <w:rsid w:val="000554CD"/>
    <w:rsid w:val="00055561"/>
    <w:rsid w:val="0005740A"/>
    <w:rsid w:val="00061F65"/>
    <w:rsid w:val="00063874"/>
    <w:rsid w:val="00063CC6"/>
    <w:rsid w:val="00065B5A"/>
    <w:rsid w:val="000667C2"/>
    <w:rsid w:val="00067DCC"/>
    <w:rsid w:val="00070ACB"/>
    <w:rsid w:val="00070BF0"/>
    <w:rsid w:val="00076D57"/>
    <w:rsid w:val="0007717F"/>
    <w:rsid w:val="00077530"/>
    <w:rsid w:val="00081D6E"/>
    <w:rsid w:val="00082580"/>
    <w:rsid w:val="00083B00"/>
    <w:rsid w:val="00083C63"/>
    <w:rsid w:val="00084E8F"/>
    <w:rsid w:val="00087193"/>
    <w:rsid w:val="0009029E"/>
    <w:rsid w:val="00090A6F"/>
    <w:rsid w:val="00091B0E"/>
    <w:rsid w:val="00093BE5"/>
    <w:rsid w:val="000958C3"/>
    <w:rsid w:val="00096466"/>
    <w:rsid w:val="000A31F9"/>
    <w:rsid w:val="000B3464"/>
    <w:rsid w:val="000B4131"/>
    <w:rsid w:val="000B5761"/>
    <w:rsid w:val="000B5C82"/>
    <w:rsid w:val="000C5E8F"/>
    <w:rsid w:val="000C5F2F"/>
    <w:rsid w:val="000C656D"/>
    <w:rsid w:val="000D0276"/>
    <w:rsid w:val="000D4248"/>
    <w:rsid w:val="000E3728"/>
    <w:rsid w:val="000E5940"/>
    <w:rsid w:val="000E7381"/>
    <w:rsid w:val="000E7B4D"/>
    <w:rsid w:val="000F147D"/>
    <w:rsid w:val="000F3B57"/>
    <w:rsid w:val="000F41A3"/>
    <w:rsid w:val="000F440D"/>
    <w:rsid w:val="00101C5F"/>
    <w:rsid w:val="00101EE7"/>
    <w:rsid w:val="00103415"/>
    <w:rsid w:val="00104C31"/>
    <w:rsid w:val="00105693"/>
    <w:rsid w:val="00105B3C"/>
    <w:rsid w:val="00110AE1"/>
    <w:rsid w:val="001138D2"/>
    <w:rsid w:val="00114109"/>
    <w:rsid w:val="00114EE3"/>
    <w:rsid w:val="00117118"/>
    <w:rsid w:val="0011797F"/>
    <w:rsid w:val="001179BE"/>
    <w:rsid w:val="00122BB8"/>
    <w:rsid w:val="001279CA"/>
    <w:rsid w:val="00133739"/>
    <w:rsid w:val="00140116"/>
    <w:rsid w:val="00140824"/>
    <w:rsid w:val="0014233D"/>
    <w:rsid w:val="00142487"/>
    <w:rsid w:val="001425FD"/>
    <w:rsid w:val="00142BBE"/>
    <w:rsid w:val="00144665"/>
    <w:rsid w:val="00151EE9"/>
    <w:rsid w:val="00152DC3"/>
    <w:rsid w:val="00152F0F"/>
    <w:rsid w:val="0015578A"/>
    <w:rsid w:val="00156761"/>
    <w:rsid w:val="00157128"/>
    <w:rsid w:val="00167914"/>
    <w:rsid w:val="001705F9"/>
    <w:rsid w:val="001725A0"/>
    <w:rsid w:val="001812E2"/>
    <w:rsid w:val="00183634"/>
    <w:rsid w:val="00184093"/>
    <w:rsid w:val="00186ABA"/>
    <w:rsid w:val="00190BFB"/>
    <w:rsid w:val="00191DA7"/>
    <w:rsid w:val="00191ED7"/>
    <w:rsid w:val="00192056"/>
    <w:rsid w:val="001940A4"/>
    <w:rsid w:val="001967D6"/>
    <w:rsid w:val="001A2D80"/>
    <w:rsid w:val="001A3E54"/>
    <w:rsid w:val="001A4390"/>
    <w:rsid w:val="001A4BF1"/>
    <w:rsid w:val="001A57A7"/>
    <w:rsid w:val="001A5C0B"/>
    <w:rsid w:val="001A79B6"/>
    <w:rsid w:val="001B1217"/>
    <w:rsid w:val="001B2FBB"/>
    <w:rsid w:val="001B3DB4"/>
    <w:rsid w:val="001B64A1"/>
    <w:rsid w:val="001B7441"/>
    <w:rsid w:val="001C18E2"/>
    <w:rsid w:val="001C2312"/>
    <w:rsid w:val="001E2A87"/>
    <w:rsid w:val="001E73C6"/>
    <w:rsid w:val="001E7AC2"/>
    <w:rsid w:val="001F6394"/>
    <w:rsid w:val="001F792E"/>
    <w:rsid w:val="001F7AEB"/>
    <w:rsid w:val="00202BF5"/>
    <w:rsid w:val="00203E4B"/>
    <w:rsid w:val="002040F5"/>
    <w:rsid w:val="002118F6"/>
    <w:rsid w:val="002157E5"/>
    <w:rsid w:val="002203AB"/>
    <w:rsid w:val="00222C1F"/>
    <w:rsid w:val="002318AF"/>
    <w:rsid w:val="00235A03"/>
    <w:rsid w:val="00235CE8"/>
    <w:rsid w:val="00237E37"/>
    <w:rsid w:val="00237F24"/>
    <w:rsid w:val="00240BD1"/>
    <w:rsid w:val="00240E59"/>
    <w:rsid w:val="00241AA2"/>
    <w:rsid w:val="002424E5"/>
    <w:rsid w:val="00242BA5"/>
    <w:rsid w:val="00245E71"/>
    <w:rsid w:val="00246DDB"/>
    <w:rsid w:val="00247189"/>
    <w:rsid w:val="0025162E"/>
    <w:rsid w:val="00252183"/>
    <w:rsid w:val="0025254C"/>
    <w:rsid w:val="00255510"/>
    <w:rsid w:val="00265B01"/>
    <w:rsid w:val="00267758"/>
    <w:rsid w:val="0027269C"/>
    <w:rsid w:val="00277A8A"/>
    <w:rsid w:val="002806A5"/>
    <w:rsid w:val="00282709"/>
    <w:rsid w:val="00291691"/>
    <w:rsid w:val="002939B4"/>
    <w:rsid w:val="00295B2D"/>
    <w:rsid w:val="002962B2"/>
    <w:rsid w:val="00296AA3"/>
    <w:rsid w:val="002A01D2"/>
    <w:rsid w:val="002A133C"/>
    <w:rsid w:val="002A1B3D"/>
    <w:rsid w:val="002A231A"/>
    <w:rsid w:val="002A3D43"/>
    <w:rsid w:val="002B0D5C"/>
    <w:rsid w:val="002B7219"/>
    <w:rsid w:val="002C052B"/>
    <w:rsid w:val="002C1384"/>
    <w:rsid w:val="002C1FA8"/>
    <w:rsid w:val="002C4EDD"/>
    <w:rsid w:val="002C60AD"/>
    <w:rsid w:val="002C74B0"/>
    <w:rsid w:val="002C7F45"/>
    <w:rsid w:val="002D1456"/>
    <w:rsid w:val="002D36DA"/>
    <w:rsid w:val="002D5902"/>
    <w:rsid w:val="002D6EFF"/>
    <w:rsid w:val="002D76CF"/>
    <w:rsid w:val="002E52A1"/>
    <w:rsid w:val="002F2BCD"/>
    <w:rsid w:val="0030473E"/>
    <w:rsid w:val="003076E0"/>
    <w:rsid w:val="003107C9"/>
    <w:rsid w:val="00311067"/>
    <w:rsid w:val="003145A5"/>
    <w:rsid w:val="003161CE"/>
    <w:rsid w:val="00321D6D"/>
    <w:rsid w:val="0032625F"/>
    <w:rsid w:val="003262C7"/>
    <w:rsid w:val="00326ECB"/>
    <w:rsid w:val="003333AF"/>
    <w:rsid w:val="00335DE6"/>
    <w:rsid w:val="00342477"/>
    <w:rsid w:val="00343D04"/>
    <w:rsid w:val="00344D91"/>
    <w:rsid w:val="00353AE0"/>
    <w:rsid w:val="00356A92"/>
    <w:rsid w:val="00357D61"/>
    <w:rsid w:val="0037315D"/>
    <w:rsid w:val="00374D45"/>
    <w:rsid w:val="00377616"/>
    <w:rsid w:val="00381BC0"/>
    <w:rsid w:val="00382F4F"/>
    <w:rsid w:val="00386864"/>
    <w:rsid w:val="0039064D"/>
    <w:rsid w:val="003908FA"/>
    <w:rsid w:val="0039324D"/>
    <w:rsid w:val="003940E4"/>
    <w:rsid w:val="003962B1"/>
    <w:rsid w:val="003967B0"/>
    <w:rsid w:val="003A2DE3"/>
    <w:rsid w:val="003A4370"/>
    <w:rsid w:val="003A5ECC"/>
    <w:rsid w:val="003A61DE"/>
    <w:rsid w:val="003A738C"/>
    <w:rsid w:val="003B2E3D"/>
    <w:rsid w:val="003B4A6B"/>
    <w:rsid w:val="003B4D40"/>
    <w:rsid w:val="003C0C12"/>
    <w:rsid w:val="003C1982"/>
    <w:rsid w:val="003C1EE8"/>
    <w:rsid w:val="003C56E7"/>
    <w:rsid w:val="003D0725"/>
    <w:rsid w:val="003D1DE8"/>
    <w:rsid w:val="003D3FEC"/>
    <w:rsid w:val="003D5E62"/>
    <w:rsid w:val="003D7851"/>
    <w:rsid w:val="003D7CE7"/>
    <w:rsid w:val="003E29F3"/>
    <w:rsid w:val="003E3750"/>
    <w:rsid w:val="003E7481"/>
    <w:rsid w:val="003F10C8"/>
    <w:rsid w:val="003F1975"/>
    <w:rsid w:val="003F3961"/>
    <w:rsid w:val="003F3A03"/>
    <w:rsid w:val="003F61C2"/>
    <w:rsid w:val="0040287B"/>
    <w:rsid w:val="004073B3"/>
    <w:rsid w:val="00410006"/>
    <w:rsid w:val="004140D9"/>
    <w:rsid w:val="00414CEC"/>
    <w:rsid w:val="004158B7"/>
    <w:rsid w:val="00415A60"/>
    <w:rsid w:val="004223B5"/>
    <w:rsid w:val="0042386F"/>
    <w:rsid w:val="00424A0C"/>
    <w:rsid w:val="00425135"/>
    <w:rsid w:val="00425394"/>
    <w:rsid w:val="00425688"/>
    <w:rsid w:val="0043080F"/>
    <w:rsid w:val="00432A1F"/>
    <w:rsid w:val="004336EF"/>
    <w:rsid w:val="0043488A"/>
    <w:rsid w:val="00440F19"/>
    <w:rsid w:val="0044105B"/>
    <w:rsid w:val="00442316"/>
    <w:rsid w:val="004506BE"/>
    <w:rsid w:val="004533D1"/>
    <w:rsid w:val="00455499"/>
    <w:rsid w:val="00455B73"/>
    <w:rsid w:val="00455C0C"/>
    <w:rsid w:val="004565C9"/>
    <w:rsid w:val="00457596"/>
    <w:rsid w:val="00462366"/>
    <w:rsid w:val="004629D5"/>
    <w:rsid w:val="00470F61"/>
    <w:rsid w:val="004714A5"/>
    <w:rsid w:val="004714D5"/>
    <w:rsid w:val="004719CF"/>
    <w:rsid w:val="0047340A"/>
    <w:rsid w:val="00474262"/>
    <w:rsid w:val="00474C45"/>
    <w:rsid w:val="00480CD1"/>
    <w:rsid w:val="00491337"/>
    <w:rsid w:val="0049223A"/>
    <w:rsid w:val="00492496"/>
    <w:rsid w:val="00492A9F"/>
    <w:rsid w:val="0049364D"/>
    <w:rsid w:val="00493BA3"/>
    <w:rsid w:val="00494271"/>
    <w:rsid w:val="004942F5"/>
    <w:rsid w:val="0049694C"/>
    <w:rsid w:val="004A20D7"/>
    <w:rsid w:val="004A507D"/>
    <w:rsid w:val="004B03EC"/>
    <w:rsid w:val="004B2FA4"/>
    <w:rsid w:val="004B3148"/>
    <w:rsid w:val="004B44B8"/>
    <w:rsid w:val="004B4CFF"/>
    <w:rsid w:val="004B54E9"/>
    <w:rsid w:val="004B59D6"/>
    <w:rsid w:val="004B6A92"/>
    <w:rsid w:val="004C13E9"/>
    <w:rsid w:val="004C33E1"/>
    <w:rsid w:val="004C43A4"/>
    <w:rsid w:val="004C7259"/>
    <w:rsid w:val="004C76CE"/>
    <w:rsid w:val="004D1741"/>
    <w:rsid w:val="004D20EE"/>
    <w:rsid w:val="004D2666"/>
    <w:rsid w:val="004D328D"/>
    <w:rsid w:val="004D7489"/>
    <w:rsid w:val="004D7840"/>
    <w:rsid w:val="004E04F7"/>
    <w:rsid w:val="004E06ED"/>
    <w:rsid w:val="004E3AF1"/>
    <w:rsid w:val="004E7288"/>
    <w:rsid w:val="004F009B"/>
    <w:rsid w:val="004F0706"/>
    <w:rsid w:val="004F207A"/>
    <w:rsid w:val="005027B4"/>
    <w:rsid w:val="00504773"/>
    <w:rsid w:val="00506383"/>
    <w:rsid w:val="005068BC"/>
    <w:rsid w:val="00516D73"/>
    <w:rsid w:val="00520485"/>
    <w:rsid w:val="00522F6B"/>
    <w:rsid w:val="00523110"/>
    <w:rsid w:val="00524D62"/>
    <w:rsid w:val="00526766"/>
    <w:rsid w:val="005268E0"/>
    <w:rsid w:val="00527DB2"/>
    <w:rsid w:val="005313CD"/>
    <w:rsid w:val="00533650"/>
    <w:rsid w:val="00533F72"/>
    <w:rsid w:val="00536A57"/>
    <w:rsid w:val="00537979"/>
    <w:rsid w:val="00542231"/>
    <w:rsid w:val="005422E3"/>
    <w:rsid w:val="00542A0E"/>
    <w:rsid w:val="0054615B"/>
    <w:rsid w:val="005472A5"/>
    <w:rsid w:val="00550B09"/>
    <w:rsid w:val="00550C78"/>
    <w:rsid w:val="00550DEC"/>
    <w:rsid w:val="00551DFD"/>
    <w:rsid w:val="00552952"/>
    <w:rsid w:val="00556A44"/>
    <w:rsid w:val="00560A87"/>
    <w:rsid w:val="00564CD3"/>
    <w:rsid w:val="0056541D"/>
    <w:rsid w:val="005654AC"/>
    <w:rsid w:val="005670C9"/>
    <w:rsid w:val="00567462"/>
    <w:rsid w:val="00567D9E"/>
    <w:rsid w:val="00567F61"/>
    <w:rsid w:val="005752A8"/>
    <w:rsid w:val="00575D97"/>
    <w:rsid w:val="005779AE"/>
    <w:rsid w:val="005822A8"/>
    <w:rsid w:val="00582E12"/>
    <w:rsid w:val="005856BC"/>
    <w:rsid w:val="0058588D"/>
    <w:rsid w:val="00591A3E"/>
    <w:rsid w:val="005924CF"/>
    <w:rsid w:val="0059330A"/>
    <w:rsid w:val="0059545D"/>
    <w:rsid w:val="005A2E6F"/>
    <w:rsid w:val="005A6D6C"/>
    <w:rsid w:val="005A6ED8"/>
    <w:rsid w:val="005B3CB6"/>
    <w:rsid w:val="005B5439"/>
    <w:rsid w:val="005C028E"/>
    <w:rsid w:val="005C2D90"/>
    <w:rsid w:val="005C4B09"/>
    <w:rsid w:val="005C5DA2"/>
    <w:rsid w:val="005D64A0"/>
    <w:rsid w:val="005D6837"/>
    <w:rsid w:val="005D6C4C"/>
    <w:rsid w:val="005E2D1E"/>
    <w:rsid w:val="005E3B88"/>
    <w:rsid w:val="005E61F9"/>
    <w:rsid w:val="005E7CE3"/>
    <w:rsid w:val="005F0430"/>
    <w:rsid w:val="005F0BDF"/>
    <w:rsid w:val="005F1E03"/>
    <w:rsid w:val="005F3BA5"/>
    <w:rsid w:val="005F589F"/>
    <w:rsid w:val="00601FDC"/>
    <w:rsid w:val="0060301F"/>
    <w:rsid w:val="006126EC"/>
    <w:rsid w:val="00617EEA"/>
    <w:rsid w:val="0062450B"/>
    <w:rsid w:val="00626F2D"/>
    <w:rsid w:val="00626F33"/>
    <w:rsid w:val="006271F1"/>
    <w:rsid w:val="00627316"/>
    <w:rsid w:val="00632279"/>
    <w:rsid w:val="00640DE1"/>
    <w:rsid w:val="0064157C"/>
    <w:rsid w:val="006416B8"/>
    <w:rsid w:val="00643FA8"/>
    <w:rsid w:val="0064473F"/>
    <w:rsid w:val="00653689"/>
    <w:rsid w:val="00653904"/>
    <w:rsid w:val="00654ABD"/>
    <w:rsid w:val="0065606C"/>
    <w:rsid w:val="0066308A"/>
    <w:rsid w:val="00664E7A"/>
    <w:rsid w:val="006679B5"/>
    <w:rsid w:val="00667ED8"/>
    <w:rsid w:val="0067031D"/>
    <w:rsid w:val="0067183E"/>
    <w:rsid w:val="00671DB1"/>
    <w:rsid w:val="00672440"/>
    <w:rsid w:val="00674B33"/>
    <w:rsid w:val="0067564A"/>
    <w:rsid w:val="00675684"/>
    <w:rsid w:val="00676119"/>
    <w:rsid w:val="0068287F"/>
    <w:rsid w:val="0068571A"/>
    <w:rsid w:val="0069152F"/>
    <w:rsid w:val="00696D0B"/>
    <w:rsid w:val="006A20D1"/>
    <w:rsid w:val="006A56DB"/>
    <w:rsid w:val="006A6E01"/>
    <w:rsid w:val="006A7E2E"/>
    <w:rsid w:val="006B25FE"/>
    <w:rsid w:val="006B2F1C"/>
    <w:rsid w:val="006B428F"/>
    <w:rsid w:val="006B5B2D"/>
    <w:rsid w:val="006B5E23"/>
    <w:rsid w:val="006B626E"/>
    <w:rsid w:val="006B6DE4"/>
    <w:rsid w:val="006C425B"/>
    <w:rsid w:val="006C4F96"/>
    <w:rsid w:val="006C5037"/>
    <w:rsid w:val="006C59BD"/>
    <w:rsid w:val="006C6445"/>
    <w:rsid w:val="006C7EDF"/>
    <w:rsid w:val="006D0081"/>
    <w:rsid w:val="006D0624"/>
    <w:rsid w:val="006D0751"/>
    <w:rsid w:val="006D2E8E"/>
    <w:rsid w:val="006D61A3"/>
    <w:rsid w:val="006D6A58"/>
    <w:rsid w:val="006D7649"/>
    <w:rsid w:val="006E6B2E"/>
    <w:rsid w:val="006E7EC9"/>
    <w:rsid w:val="006F09DE"/>
    <w:rsid w:val="006F13FA"/>
    <w:rsid w:val="006F39D6"/>
    <w:rsid w:val="006F4FF6"/>
    <w:rsid w:val="00703C57"/>
    <w:rsid w:val="00705C49"/>
    <w:rsid w:val="00710A14"/>
    <w:rsid w:val="00711502"/>
    <w:rsid w:val="0071327A"/>
    <w:rsid w:val="00731723"/>
    <w:rsid w:val="00732BBD"/>
    <w:rsid w:val="00734566"/>
    <w:rsid w:val="007355F3"/>
    <w:rsid w:val="00736E19"/>
    <w:rsid w:val="00740175"/>
    <w:rsid w:val="00741039"/>
    <w:rsid w:val="007433AC"/>
    <w:rsid w:val="00743F53"/>
    <w:rsid w:val="0074600A"/>
    <w:rsid w:val="007534BD"/>
    <w:rsid w:val="00753789"/>
    <w:rsid w:val="0075396A"/>
    <w:rsid w:val="007571F3"/>
    <w:rsid w:val="00764A07"/>
    <w:rsid w:val="00765FF6"/>
    <w:rsid w:val="007675EA"/>
    <w:rsid w:val="007729B5"/>
    <w:rsid w:val="00772AF0"/>
    <w:rsid w:val="0077360B"/>
    <w:rsid w:val="0077366C"/>
    <w:rsid w:val="007737FB"/>
    <w:rsid w:val="00774E2F"/>
    <w:rsid w:val="00775421"/>
    <w:rsid w:val="00776D56"/>
    <w:rsid w:val="00780475"/>
    <w:rsid w:val="00782C46"/>
    <w:rsid w:val="00784D7A"/>
    <w:rsid w:val="00790D3F"/>
    <w:rsid w:val="007937DC"/>
    <w:rsid w:val="007945B6"/>
    <w:rsid w:val="007B135F"/>
    <w:rsid w:val="007B4384"/>
    <w:rsid w:val="007B5F58"/>
    <w:rsid w:val="007C0882"/>
    <w:rsid w:val="007C1043"/>
    <w:rsid w:val="007C4BE1"/>
    <w:rsid w:val="007C57B7"/>
    <w:rsid w:val="007D419F"/>
    <w:rsid w:val="007D6F29"/>
    <w:rsid w:val="007D735A"/>
    <w:rsid w:val="007E3A9C"/>
    <w:rsid w:val="007F0584"/>
    <w:rsid w:val="007F11B8"/>
    <w:rsid w:val="007F3ADC"/>
    <w:rsid w:val="007F3EEA"/>
    <w:rsid w:val="007F776F"/>
    <w:rsid w:val="00801A03"/>
    <w:rsid w:val="00802845"/>
    <w:rsid w:val="00802CB7"/>
    <w:rsid w:val="00803299"/>
    <w:rsid w:val="00804F6D"/>
    <w:rsid w:val="00805068"/>
    <w:rsid w:val="00811EE1"/>
    <w:rsid w:val="008165EA"/>
    <w:rsid w:val="00816907"/>
    <w:rsid w:val="00816CF0"/>
    <w:rsid w:val="0081790A"/>
    <w:rsid w:val="008201BA"/>
    <w:rsid w:val="00821CF3"/>
    <w:rsid w:val="00822E96"/>
    <w:rsid w:val="008235D0"/>
    <w:rsid w:val="00825D16"/>
    <w:rsid w:val="0083006E"/>
    <w:rsid w:val="00830A74"/>
    <w:rsid w:val="008339EF"/>
    <w:rsid w:val="008348F3"/>
    <w:rsid w:val="0083580A"/>
    <w:rsid w:val="00837A15"/>
    <w:rsid w:val="00842FF3"/>
    <w:rsid w:val="00846C3B"/>
    <w:rsid w:val="00850ABF"/>
    <w:rsid w:val="00850C34"/>
    <w:rsid w:val="00850F04"/>
    <w:rsid w:val="008543E1"/>
    <w:rsid w:val="008549B6"/>
    <w:rsid w:val="0086068B"/>
    <w:rsid w:val="008620B4"/>
    <w:rsid w:val="008657EC"/>
    <w:rsid w:val="00865910"/>
    <w:rsid w:val="00865C40"/>
    <w:rsid w:val="00870DBE"/>
    <w:rsid w:val="00873818"/>
    <w:rsid w:val="00873F7F"/>
    <w:rsid w:val="00874239"/>
    <w:rsid w:val="00877A6D"/>
    <w:rsid w:val="00882006"/>
    <w:rsid w:val="00884EC1"/>
    <w:rsid w:val="00886903"/>
    <w:rsid w:val="00890F00"/>
    <w:rsid w:val="0089283A"/>
    <w:rsid w:val="0089696C"/>
    <w:rsid w:val="00897A46"/>
    <w:rsid w:val="008A12DA"/>
    <w:rsid w:val="008A5DB2"/>
    <w:rsid w:val="008B1A1A"/>
    <w:rsid w:val="008B1FF2"/>
    <w:rsid w:val="008B231B"/>
    <w:rsid w:val="008B4BFE"/>
    <w:rsid w:val="008C255E"/>
    <w:rsid w:val="008D4FC7"/>
    <w:rsid w:val="008D7D8D"/>
    <w:rsid w:val="008E0178"/>
    <w:rsid w:val="008E42C5"/>
    <w:rsid w:val="008E7511"/>
    <w:rsid w:val="008F0B49"/>
    <w:rsid w:val="008F14F9"/>
    <w:rsid w:val="008F3574"/>
    <w:rsid w:val="009036E4"/>
    <w:rsid w:val="00904A3E"/>
    <w:rsid w:val="00904B95"/>
    <w:rsid w:val="009078EE"/>
    <w:rsid w:val="00907A65"/>
    <w:rsid w:val="00910497"/>
    <w:rsid w:val="00913362"/>
    <w:rsid w:val="00916593"/>
    <w:rsid w:val="00916DBA"/>
    <w:rsid w:val="009215B7"/>
    <w:rsid w:val="009242EA"/>
    <w:rsid w:val="00924381"/>
    <w:rsid w:val="0093045C"/>
    <w:rsid w:val="009314BE"/>
    <w:rsid w:val="00932281"/>
    <w:rsid w:val="00934D2C"/>
    <w:rsid w:val="00935407"/>
    <w:rsid w:val="009402A5"/>
    <w:rsid w:val="00941728"/>
    <w:rsid w:val="00941731"/>
    <w:rsid w:val="009422D4"/>
    <w:rsid w:val="009457DA"/>
    <w:rsid w:val="00945BA6"/>
    <w:rsid w:val="0095041C"/>
    <w:rsid w:val="009535A7"/>
    <w:rsid w:val="00953A46"/>
    <w:rsid w:val="00961056"/>
    <w:rsid w:val="0096111A"/>
    <w:rsid w:val="00967C28"/>
    <w:rsid w:val="00974A56"/>
    <w:rsid w:val="00976D34"/>
    <w:rsid w:val="009779C3"/>
    <w:rsid w:val="009862E9"/>
    <w:rsid w:val="00986A33"/>
    <w:rsid w:val="00991F79"/>
    <w:rsid w:val="00996906"/>
    <w:rsid w:val="00997435"/>
    <w:rsid w:val="009A550B"/>
    <w:rsid w:val="009A58AB"/>
    <w:rsid w:val="009A5B98"/>
    <w:rsid w:val="009A67AF"/>
    <w:rsid w:val="009A6C69"/>
    <w:rsid w:val="009A6CCE"/>
    <w:rsid w:val="009B25B3"/>
    <w:rsid w:val="009B293C"/>
    <w:rsid w:val="009B3A1B"/>
    <w:rsid w:val="009B472A"/>
    <w:rsid w:val="009C0F45"/>
    <w:rsid w:val="009C64EC"/>
    <w:rsid w:val="009D05C1"/>
    <w:rsid w:val="009D15B0"/>
    <w:rsid w:val="009D3FDD"/>
    <w:rsid w:val="009D6F4A"/>
    <w:rsid w:val="009E0E59"/>
    <w:rsid w:val="009E0F04"/>
    <w:rsid w:val="009E3402"/>
    <w:rsid w:val="009E3473"/>
    <w:rsid w:val="009E4101"/>
    <w:rsid w:val="009E49FB"/>
    <w:rsid w:val="009E5DAB"/>
    <w:rsid w:val="009F0978"/>
    <w:rsid w:val="009F367F"/>
    <w:rsid w:val="009F5450"/>
    <w:rsid w:val="00A01D8D"/>
    <w:rsid w:val="00A02BBC"/>
    <w:rsid w:val="00A02ED9"/>
    <w:rsid w:val="00A044B5"/>
    <w:rsid w:val="00A04892"/>
    <w:rsid w:val="00A07390"/>
    <w:rsid w:val="00A0798E"/>
    <w:rsid w:val="00A10C4B"/>
    <w:rsid w:val="00A13335"/>
    <w:rsid w:val="00A15BB3"/>
    <w:rsid w:val="00A24107"/>
    <w:rsid w:val="00A24A10"/>
    <w:rsid w:val="00A262B8"/>
    <w:rsid w:val="00A270B9"/>
    <w:rsid w:val="00A30A00"/>
    <w:rsid w:val="00A32526"/>
    <w:rsid w:val="00A34263"/>
    <w:rsid w:val="00A41AB8"/>
    <w:rsid w:val="00A423C8"/>
    <w:rsid w:val="00A42B52"/>
    <w:rsid w:val="00A52BC4"/>
    <w:rsid w:val="00A5314E"/>
    <w:rsid w:val="00A653BB"/>
    <w:rsid w:val="00A65574"/>
    <w:rsid w:val="00A677A4"/>
    <w:rsid w:val="00A70728"/>
    <w:rsid w:val="00A74CBD"/>
    <w:rsid w:val="00A75E22"/>
    <w:rsid w:val="00A76206"/>
    <w:rsid w:val="00A801D3"/>
    <w:rsid w:val="00A80295"/>
    <w:rsid w:val="00A80F35"/>
    <w:rsid w:val="00A83E9B"/>
    <w:rsid w:val="00A85F54"/>
    <w:rsid w:val="00A93989"/>
    <w:rsid w:val="00AA2031"/>
    <w:rsid w:val="00AA2955"/>
    <w:rsid w:val="00AB2F73"/>
    <w:rsid w:val="00AB3FDB"/>
    <w:rsid w:val="00AB431D"/>
    <w:rsid w:val="00AB49FC"/>
    <w:rsid w:val="00AB4F81"/>
    <w:rsid w:val="00AB7DCC"/>
    <w:rsid w:val="00AC5F56"/>
    <w:rsid w:val="00AC65C2"/>
    <w:rsid w:val="00AC7870"/>
    <w:rsid w:val="00AF2026"/>
    <w:rsid w:val="00AF3746"/>
    <w:rsid w:val="00AF4E8C"/>
    <w:rsid w:val="00AF50C3"/>
    <w:rsid w:val="00AF514D"/>
    <w:rsid w:val="00AF7CDE"/>
    <w:rsid w:val="00B00E2E"/>
    <w:rsid w:val="00B018BE"/>
    <w:rsid w:val="00B02D4F"/>
    <w:rsid w:val="00B0308E"/>
    <w:rsid w:val="00B0508A"/>
    <w:rsid w:val="00B10F3E"/>
    <w:rsid w:val="00B116E7"/>
    <w:rsid w:val="00B235ED"/>
    <w:rsid w:val="00B24F71"/>
    <w:rsid w:val="00B251A2"/>
    <w:rsid w:val="00B25A6D"/>
    <w:rsid w:val="00B2605C"/>
    <w:rsid w:val="00B269B5"/>
    <w:rsid w:val="00B30435"/>
    <w:rsid w:val="00B314C5"/>
    <w:rsid w:val="00B331CF"/>
    <w:rsid w:val="00B355DA"/>
    <w:rsid w:val="00B368BC"/>
    <w:rsid w:val="00B426EF"/>
    <w:rsid w:val="00B42718"/>
    <w:rsid w:val="00B4425C"/>
    <w:rsid w:val="00B46D1F"/>
    <w:rsid w:val="00B474C7"/>
    <w:rsid w:val="00B54516"/>
    <w:rsid w:val="00B57015"/>
    <w:rsid w:val="00B627D0"/>
    <w:rsid w:val="00B657AC"/>
    <w:rsid w:val="00B703D9"/>
    <w:rsid w:val="00B705F1"/>
    <w:rsid w:val="00B71517"/>
    <w:rsid w:val="00B719E8"/>
    <w:rsid w:val="00B72BF0"/>
    <w:rsid w:val="00B730A9"/>
    <w:rsid w:val="00B75B52"/>
    <w:rsid w:val="00B80537"/>
    <w:rsid w:val="00B81785"/>
    <w:rsid w:val="00B84645"/>
    <w:rsid w:val="00B85C61"/>
    <w:rsid w:val="00B917D9"/>
    <w:rsid w:val="00BA3F3A"/>
    <w:rsid w:val="00BA45EF"/>
    <w:rsid w:val="00BB2FE6"/>
    <w:rsid w:val="00BB64AF"/>
    <w:rsid w:val="00BC1F14"/>
    <w:rsid w:val="00BC285D"/>
    <w:rsid w:val="00BC37E4"/>
    <w:rsid w:val="00BC44A2"/>
    <w:rsid w:val="00BC6582"/>
    <w:rsid w:val="00BD038E"/>
    <w:rsid w:val="00BD1760"/>
    <w:rsid w:val="00BD272F"/>
    <w:rsid w:val="00BE0542"/>
    <w:rsid w:val="00BE5E61"/>
    <w:rsid w:val="00BF278F"/>
    <w:rsid w:val="00BF42A7"/>
    <w:rsid w:val="00BF5D15"/>
    <w:rsid w:val="00BF7208"/>
    <w:rsid w:val="00C003A4"/>
    <w:rsid w:val="00C054C7"/>
    <w:rsid w:val="00C0767E"/>
    <w:rsid w:val="00C078B0"/>
    <w:rsid w:val="00C100A3"/>
    <w:rsid w:val="00C15DC5"/>
    <w:rsid w:val="00C16784"/>
    <w:rsid w:val="00C16A2C"/>
    <w:rsid w:val="00C20CD3"/>
    <w:rsid w:val="00C23EC6"/>
    <w:rsid w:val="00C2637F"/>
    <w:rsid w:val="00C307D6"/>
    <w:rsid w:val="00C30B4B"/>
    <w:rsid w:val="00C31799"/>
    <w:rsid w:val="00C3290A"/>
    <w:rsid w:val="00C360F6"/>
    <w:rsid w:val="00C36EEA"/>
    <w:rsid w:val="00C371D5"/>
    <w:rsid w:val="00C41406"/>
    <w:rsid w:val="00C43F05"/>
    <w:rsid w:val="00C4655D"/>
    <w:rsid w:val="00C508E4"/>
    <w:rsid w:val="00C52C02"/>
    <w:rsid w:val="00C53793"/>
    <w:rsid w:val="00C5468E"/>
    <w:rsid w:val="00C54E4F"/>
    <w:rsid w:val="00C62834"/>
    <w:rsid w:val="00C63576"/>
    <w:rsid w:val="00C64B4D"/>
    <w:rsid w:val="00C66ECB"/>
    <w:rsid w:val="00C70C3B"/>
    <w:rsid w:val="00C746FA"/>
    <w:rsid w:val="00C82982"/>
    <w:rsid w:val="00C84339"/>
    <w:rsid w:val="00C846DB"/>
    <w:rsid w:val="00C87130"/>
    <w:rsid w:val="00C935E6"/>
    <w:rsid w:val="00C953FB"/>
    <w:rsid w:val="00CA08D7"/>
    <w:rsid w:val="00CA2544"/>
    <w:rsid w:val="00CA2B37"/>
    <w:rsid w:val="00CA3008"/>
    <w:rsid w:val="00CA7287"/>
    <w:rsid w:val="00CB0F42"/>
    <w:rsid w:val="00CB3D3E"/>
    <w:rsid w:val="00CB55CF"/>
    <w:rsid w:val="00CB5A04"/>
    <w:rsid w:val="00CC4686"/>
    <w:rsid w:val="00CC71B4"/>
    <w:rsid w:val="00CD1620"/>
    <w:rsid w:val="00CD4579"/>
    <w:rsid w:val="00CD477E"/>
    <w:rsid w:val="00CD6909"/>
    <w:rsid w:val="00CE1EAA"/>
    <w:rsid w:val="00CE47FD"/>
    <w:rsid w:val="00CE4FC8"/>
    <w:rsid w:val="00CE6A40"/>
    <w:rsid w:val="00CE6C5B"/>
    <w:rsid w:val="00CF1B4D"/>
    <w:rsid w:val="00CF5F3A"/>
    <w:rsid w:val="00D00B95"/>
    <w:rsid w:val="00D0472A"/>
    <w:rsid w:val="00D05F1A"/>
    <w:rsid w:val="00D13228"/>
    <w:rsid w:val="00D13563"/>
    <w:rsid w:val="00D13C3D"/>
    <w:rsid w:val="00D162E1"/>
    <w:rsid w:val="00D21CC4"/>
    <w:rsid w:val="00D22C1E"/>
    <w:rsid w:val="00D31746"/>
    <w:rsid w:val="00D3384A"/>
    <w:rsid w:val="00D346A9"/>
    <w:rsid w:val="00D40381"/>
    <w:rsid w:val="00D40765"/>
    <w:rsid w:val="00D411E6"/>
    <w:rsid w:val="00D44153"/>
    <w:rsid w:val="00D443FF"/>
    <w:rsid w:val="00D514A5"/>
    <w:rsid w:val="00D52307"/>
    <w:rsid w:val="00D57F45"/>
    <w:rsid w:val="00D658E6"/>
    <w:rsid w:val="00D7004A"/>
    <w:rsid w:val="00D70462"/>
    <w:rsid w:val="00D725E7"/>
    <w:rsid w:val="00D727F0"/>
    <w:rsid w:val="00D749EE"/>
    <w:rsid w:val="00D75C3F"/>
    <w:rsid w:val="00D76320"/>
    <w:rsid w:val="00D77C39"/>
    <w:rsid w:val="00D8279D"/>
    <w:rsid w:val="00D82E7A"/>
    <w:rsid w:val="00D866A6"/>
    <w:rsid w:val="00D87B29"/>
    <w:rsid w:val="00D94305"/>
    <w:rsid w:val="00D9649C"/>
    <w:rsid w:val="00D9692A"/>
    <w:rsid w:val="00DA16AE"/>
    <w:rsid w:val="00DA264D"/>
    <w:rsid w:val="00DA6EC7"/>
    <w:rsid w:val="00DA7FA8"/>
    <w:rsid w:val="00DB03AF"/>
    <w:rsid w:val="00DB1758"/>
    <w:rsid w:val="00DB2FA7"/>
    <w:rsid w:val="00DC08D5"/>
    <w:rsid w:val="00DC1EB4"/>
    <w:rsid w:val="00DC1FE5"/>
    <w:rsid w:val="00DC5A17"/>
    <w:rsid w:val="00DC639E"/>
    <w:rsid w:val="00DC7D1C"/>
    <w:rsid w:val="00DD0A6A"/>
    <w:rsid w:val="00DD4CDB"/>
    <w:rsid w:val="00DD6A35"/>
    <w:rsid w:val="00DD7C5E"/>
    <w:rsid w:val="00DE68D4"/>
    <w:rsid w:val="00DE7148"/>
    <w:rsid w:val="00DF0AA5"/>
    <w:rsid w:val="00DF64A7"/>
    <w:rsid w:val="00DF6DB3"/>
    <w:rsid w:val="00E00C93"/>
    <w:rsid w:val="00E02EBD"/>
    <w:rsid w:val="00E0415A"/>
    <w:rsid w:val="00E11CBA"/>
    <w:rsid w:val="00E1473C"/>
    <w:rsid w:val="00E1571C"/>
    <w:rsid w:val="00E15924"/>
    <w:rsid w:val="00E17B79"/>
    <w:rsid w:val="00E22970"/>
    <w:rsid w:val="00E22EA6"/>
    <w:rsid w:val="00E30789"/>
    <w:rsid w:val="00E3194B"/>
    <w:rsid w:val="00E33C52"/>
    <w:rsid w:val="00E33FA0"/>
    <w:rsid w:val="00E33FB8"/>
    <w:rsid w:val="00E34312"/>
    <w:rsid w:val="00E35136"/>
    <w:rsid w:val="00E40A31"/>
    <w:rsid w:val="00E40BBF"/>
    <w:rsid w:val="00E45DB2"/>
    <w:rsid w:val="00E45E79"/>
    <w:rsid w:val="00E46646"/>
    <w:rsid w:val="00E507B5"/>
    <w:rsid w:val="00E50E43"/>
    <w:rsid w:val="00E525E5"/>
    <w:rsid w:val="00E533AE"/>
    <w:rsid w:val="00E55BCF"/>
    <w:rsid w:val="00E6165A"/>
    <w:rsid w:val="00E6177C"/>
    <w:rsid w:val="00E66266"/>
    <w:rsid w:val="00E71DB2"/>
    <w:rsid w:val="00E72E93"/>
    <w:rsid w:val="00E750F1"/>
    <w:rsid w:val="00E80852"/>
    <w:rsid w:val="00E822A7"/>
    <w:rsid w:val="00E83CCB"/>
    <w:rsid w:val="00E86DC6"/>
    <w:rsid w:val="00E91C6E"/>
    <w:rsid w:val="00E928CB"/>
    <w:rsid w:val="00E93248"/>
    <w:rsid w:val="00E9619F"/>
    <w:rsid w:val="00EA35D2"/>
    <w:rsid w:val="00EA3BC2"/>
    <w:rsid w:val="00EA4000"/>
    <w:rsid w:val="00EA4D11"/>
    <w:rsid w:val="00EA4F59"/>
    <w:rsid w:val="00EB0325"/>
    <w:rsid w:val="00EB03F0"/>
    <w:rsid w:val="00EB07C7"/>
    <w:rsid w:val="00EC6FC7"/>
    <w:rsid w:val="00EC7F75"/>
    <w:rsid w:val="00ED1BD9"/>
    <w:rsid w:val="00ED27AA"/>
    <w:rsid w:val="00ED4CA9"/>
    <w:rsid w:val="00EE14AE"/>
    <w:rsid w:val="00EE425E"/>
    <w:rsid w:val="00EE4E69"/>
    <w:rsid w:val="00EF32B7"/>
    <w:rsid w:val="00EF40AB"/>
    <w:rsid w:val="00EF5435"/>
    <w:rsid w:val="00EF5A56"/>
    <w:rsid w:val="00F002E1"/>
    <w:rsid w:val="00F00B5C"/>
    <w:rsid w:val="00F03828"/>
    <w:rsid w:val="00F04B76"/>
    <w:rsid w:val="00F06716"/>
    <w:rsid w:val="00F0728E"/>
    <w:rsid w:val="00F07E25"/>
    <w:rsid w:val="00F1025B"/>
    <w:rsid w:val="00F104E1"/>
    <w:rsid w:val="00F11BD4"/>
    <w:rsid w:val="00F12194"/>
    <w:rsid w:val="00F127D0"/>
    <w:rsid w:val="00F15795"/>
    <w:rsid w:val="00F15FF3"/>
    <w:rsid w:val="00F1774F"/>
    <w:rsid w:val="00F20C3C"/>
    <w:rsid w:val="00F24689"/>
    <w:rsid w:val="00F25976"/>
    <w:rsid w:val="00F303F9"/>
    <w:rsid w:val="00F33532"/>
    <w:rsid w:val="00F35D4C"/>
    <w:rsid w:val="00F37A07"/>
    <w:rsid w:val="00F4283E"/>
    <w:rsid w:val="00F42EEF"/>
    <w:rsid w:val="00F44285"/>
    <w:rsid w:val="00F45171"/>
    <w:rsid w:val="00F476B3"/>
    <w:rsid w:val="00F51AA8"/>
    <w:rsid w:val="00F548A8"/>
    <w:rsid w:val="00F55406"/>
    <w:rsid w:val="00F6039B"/>
    <w:rsid w:val="00F703C2"/>
    <w:rsid w:val="00F71FBE"/>
    <w:rsid w:val="00F74180"/>
    <w:rsid w:val="00F754F1"/>
    <w:rsid w:val="00F76512"/>
    <w:rsid w:val="00F77164"/>
    <w:rsid w:val="00F775FB"/>
    <w:rsid w:val="00F80652"/>
    <w:rsid w:val="00F81367"/>
    <w:rsid w:val="00F838AC"/>
    <w:rsid w:val="00F83F69"/>
    <w:rsid w:val="00F8531C"/>
    <w:rsid w:val="00F9117D"/>
    <w:rsid w:val="00F97206"/>
    <w:rsid w:val="00FA0FA6"/>
    <w:rsid w:val="00FA33ED"/>
    <w:rsid w:val="00FA410E"/>
    <w:rsid w:val="00FA5149"/>
    <w:rsid w:val="00FB17A2"/>
    <w:rsid w:val="00FB1807"/>
    <w:rsid w:val="00FB22EE"/>
    <w:rsid w:val="00FB2B02"/>
    <w:rsid w:val="00FB4311"/>
    <w:rsid w:val="00FB43DA"/>
    <w:rsid w:val="00FB5A3B"/>
    <w:rsid w:val="00FC1107"/>
    <w:rsid w:val="00FC19AC"/>
    <w:rsid w:val="00FC30EB"/>
    <w:rsid w:val="00FC31A3"/>
    <w:rsid w:val="00FC5034"/>
    <w:rsid w:val="00FC786E"/>
    <w:rsid w:val="00FC7A92"/>
    <w:rsid w:val="00FE03EB"/>
    <w:rsid w:val="00FE125F"/>
    <w:rsid w:val="00FE5BC5"/>
    <w:rsid w:val="00FF064B"/>
    <w:rsid w:val="00FF24FC"/>
    <w:rsid w:val="00FF28D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7031D"/>
    <w:rPr>
      <w:color w:val="808080"/>
    </w:rPr>
  </w:style>
  <w:style w:type="paragraph" w:customStyle="1" w:styleId="778B8F4396BE4D07BF161072912B1AE4">
    <w:name w:val="778B8F4396BE4D07BF161072912B1AE4"/>
    <w:rsid w:val="00B42718"/>
    <w:pPr>
      <w:widowControl w:val="0"/>
      <w:jc w:val="both"/>
    </w:pPr>
  </w:style>
  <w:style w:type="paragraph" w:customStyle="1" w:styleId="4ECBB15647CC4DE7B5AAE6A5FF06EAC9">
    <w:name w:val="4ECBB15647CC4DE7B5AAE6A5FF06EAC9"/>
    <w:rsid w:val="00B42718"/>
    <w:pPr>
      <w:widowControl w:val="0"/>
      <w:jc w:val="both"/>
    </w:pPr>
  </w:style>
  <w:style w:type="paragraph" w:customStyle="1" w:styleId="C048EC186EB64448B665D2189F46E68C">
    <w:name w:val="C048EC186EB64448B665D2189F46E68C"/>
    <w:rsid w:val="00B42718"/>
    <w:pPr>
      <w:widowControl w:val="0"/>
      <w:jc w:val="both"/>
    </w:pPr>
  </w:style>
  <w:style w:type="paragraph" w:customStyle="1" w:styleId="0CE6A16C76E44AA395D436FA822901FC">
    <w:name w:val="0CE6A16C76E44AA395D436FA822901FC"/>
    <w:rsid w:val="00B42718"/>
    <w:pPr>
      <w:widowControl w:val="0"/>
      <w:jc w:val="both"/>
    </w:pPr>
  </w:style>
  <w:style w:type="paragraph" w:customStyle="1" w:styleId="046CDD330E8148AC97EA4E6A5558E419">
    <w:name w:val="046CDD330E8148AC97EA4E6A5558E419"/>
    <w:rsid w:val="004A507D"/>
    <w:pPr>
      <w:widowControl w:val="0"/>
      <w:jc w:val="both"/>
    </w:pPr>
  </w:style>
  <w:style w:type="paragraph" w:customStyle="1" w:styleId="864D1426F4F44835B134FCACA8978FBB">
    <w:name w:val="864D1426F4F44835B134FCACA8978FBB"/>
    <w:rsid w:val="00591A3E"/>
    <w:pPr>
      <w:widowControl w:val="0"/>
      <w:jc w:val="both"/>
    </w:pPr>
  </w:style>
  <w:style w:type="paragraph" w:customStyle="1" w:styleId="98E1E325B8EA4B47A393BCF46384590B">
    <w:name w:val="98E1E325B8EA4B47A393BCF46384590B"/>
    <w:rsid w:val="00591A3E"/>
    <w:pPr>
      <w:widowControl w:val="0"/>
      <w:jc w:val="both"/>
    </w:pPr>
  </w:style>
  <w:style w:type="paragraph" w:customStyle="1" w:styleId="B229CCCFBA904EDBBE3A5965E73373C8">
    <w:name w:val="B229CCCFBA904EDBBE3A5965E73373C8"/>
    <w:rsid w:val="00E72E93"/>
    <w:pPr>
      <w:widowControl w:val="0"/>
      <w:jc w:val="both"/>
    </w:pPr>
  </w:style>
  <w:style w:type="paragraph" w:customStyle="1" w:styleId="E4C8608E0F53446AB9709092CD9FCF88">
    <w:name w:val="E4C8608E0F53446AB9709092CD9FCF88"/>
    <w:rsid w:val="00E72E93"/>
    <w:pPr>
      <w:widowControl w:val="0"/>
      <w:jc w:val="both"/>
    </w:pPr>
  </w:style>
  <w:style w:type="paragraph" w:customStyle="1" w:styleId="90DB733A9CEE4988A2A923E1EB2CCCBA">
    <w:name w:val="90DB733A9CEE4988A2A923E1EB2CCCBA"/>
    <w:rsid w:val="00E72E93"/>
    <w:pPr>
      <w:widowControl w:val="0"/>
      <w:jc w:val="both"/>
    </w:pPr>
  </w:style>
  <w:style w:type="paragraph" w:customStyle="1" w:styleId="7421D8FE008A4991B7371E999A4C67D3">
    <w:name w:val="7421D8FE008A4991B7371E999A4C67D3"/>
    <w:rsid w:val="00E72E93"/>
    <w:pPr>
      <w:widowControl w:val="0"/>
      <w:jc w:val="both"/>
    </w:pPr>
  </w:style>
  <w:style w:type="paragraph" w:customStyle="1" w:styleId="F4E0CA7B46E54F1BBED35CD3DD8F2110">
    <w:name w:val="F4E0CA7B46E54F1BBED35CD3DD8F2110"/>
    <w:rsid w:val="00E72E93"/>
    <w:pPr>
      <w:widowControl w:val="0"/>
      <w:jc w:val="both"/>
    </w:pPr>
  </w:style>
  <w:style w:type="paragraph" w:customStyle="1" w:styleId="AAA47B91586843ED8667250FF19C2827">
    <w:name w:val="AAA47B91586843ED8667250FF19C2827"/>
    <w:rsid w:val="00E72E93"/>
    <w:pPr>
      <w:widowControl w:val="0"/>
      <w:jc w:val="both"/>
    </w:pPr>
  </w:style>
  <w:style w:type="paragraph" w:customStyle="1" w:styleId="41D8A6885C7A40F38539BFC0F21E6F45">
    <w:name w:val="41D8A6885C7A40F38539BFC0F21E6F45"/>
    <w:rsid w:val="00E72E93"/>
    <w:pPr>
      <w:widowControl w:val="0"/>
      <w:jc w:val="both"/>
    </w:pPr>
  </w:style>
  <w:style w:type="paragraph" w:customStyle="1" w:styleId="FF251065159E4D0596C3DD0EB2CF37C5">
    <w:name w:val="FF251065159E4D0596C3DD0EB2CF37C5"/>
    <w:rsid w:val="00E72E93"/>
    <w:pPr>
      <w:widowControl w:val="0"/>
      <w:jc w:val="both"/>
    </w:pPr>
  </w:style>
  <w:style w:type="paragraph" w:customStyle="1" w:styleId="6B3BD2991942494CA7D2E22941DE3855">
    <w:name w:val="6B3BD2991942494CA7D2E22941DE3855"/>
    <w:rsid w:val="00E72E93"/>
    <w:pPr>
      <w:widowControl w:val="0"/>
      <w:jc w:val="both"/>
    </w:pPr>
  </w:style>
  <w:style w:type="paragraph" w:customStyle="1" w:styleId="32D7B430CF864D61BF292B273F2BFDF5">
    <w:name w:val="32D7B430CF864D61BF292B273F2BFDF5"/>
    <w:rsid w:val="00E72E93"/>
    <w:pPr>
      <w:widowControl w:val="0"/>
      <w:jc w:val="both"/>
    </w:pPr>
  </w:style>
  <w:style w:type="paragraph" w:customStyle="1" w:styleId="C2364F7623854AF18FC8BACFB6F87FEE">
    <w:name w:val="C2364F7623854AF18FC8BACFB6F87FEE"/>
    <w:rsid w:val="00E72E93"/>
    <w:pPr>
      <w:widowControl w:val="0"/>
      <w:jc w:val="both"/>
    </w:pPr>
  </w:style>
  <w:style w:type="paragraph" w:customStyle="1" w:styleId="606AECA07ED844B2B53192583652A35A">
    <w:name w:val="606AECA07ED844B2B53192583652A35A"/>
    <w:rsid w:val="007937DC"/>
    <w:pPr>
      <w:widowControl w:val="0"/>
      <w:jc w:val="both"/>
    </w:pPr>
  </w:style>
  <w:style w:type="paragraph" w:customStyle="1" w:styleId="BA9FE2C394C54D8ABB277779DABDD5E7">
    <w:name w:val="BA9FE2C394C54D8ABB277779DABDD5E7"/>
    <w:rsid w:val="007937DC"/>
    <w:pPr>
      <w:widowControl w:val="0"/>
      <w:jc w:val="both"/>
    </w:pPr>
  </w:style>
  <w:style w:type="paragraph" w:customStyle="1" w:styleId="4E4503E2B931433692D149969FA4841E">
    <w:name w:val="4E4503E2B931433692D149969FA4841E"/>
    <w:rsid w:val="007937DC"/>
    <w:pPr>
      <w:widowControl w:val="0"/>
      <w:jc w:val="both"/>
    </w:pPr>
  </w:style>
  <w:style w:type="paragraph" w:customStyle="1" w:styleId="3B7DF94F69BC42A4B991CC2806662B28">
    <w:name w:val="3B7DF94F69BC42A4B991CC2806662B28"/>
    <w:rsid w:val="007937DC"/>
    <w:pPr>
      <w:widowControl w:val="0"/>
      <w:jc w:val="both"/>
    </w:pPr>
  </w:style>
  <w:style w:type="paragraph" w:customStyle="1" w:styleId="A118C300DF8F4C78BBFFFE34D8E223CA">
    <w:name w:val="A118C300DF8F4C78BBFFFE34D8E223CA"/>
    <w:rsid w:val="007937DC"/>
    <w:pPr>
      <w:widowControl w:val="0"/>
      <w:jc w:val="both"/>
    </w:pPr>
  </w:style>
  <w:style w:type="paragraph" w:customStyle="1" w:styleId="FEEE608B3EB846C183C3942E139318A1">
    <w:name w:val="FEEE608B3EB846C183C3942E139318A1"/>
    <w:rsid w:val="0066308A"/>
    <w:pPr>
      <w:widowControl w:val="0"/>
      <w:jc w:val="both"/>
    </w:pPr>
  </w:style>
  <w:style w:type="paragraph" w:customStyle="1" w:styleId="0C6444DFE045485E8CE98007EB27764E">
    <w:name w:val="0C6444DFE045485E8CE98007EB27764E"/>
    <w:rsid w:val="0066308A"/>
    <w:pPr>
      <w:widowControl w:val="0"/>
      <w:jc w:val="both"/>
    </w:pPr>
  </w:style>
  <w:style w:type="paragraph" w:customStyle="1" w:styleId="130ABEABE9A04F789F33F5B8C598F6CF">
    <w:name w:val="130ABEABE9A04F789F33F5B8C598F6CF"/>
    <w:rsid w:val="004D328D"/>
    <w:pPr>
      <w:widowControl w:val="0"/>
      <w:jc w:val="both"/>
    </w:pPr>
  </w:style>
  <w:style w:type="paragraph" w:customStyle="1" w:styleId="2E5CA808DFB74F698D2F184F96540006">
    <w:name w:val="2E5CA808DFB74F698D2F184F96540006"/>
    <w:rsid w:val="004D328D"/>
    <w:pPr>
      <w:widowControl w:val="0"/>
      <w:jc w:val="both"/>
    </w:pPr>
  </w:style>
  <w:style w:type="paragraph" w:customStyle="1" w:styleId="B68ABBC4A2444EF5A67741CBC984E1A4">
    <w:name w:val="B68ABBC4A2444EF5A67741CBC984E1A4"/>
    <w:rsid w:val="001F6394"/>
    <w:pPr>
      <w:widowControl w:val="0"/>
      <w:jc w:val="both"/>
    </w:pPr>
  </w:style>
  <w:style w:type="paragraph" w:customStyle="1" w:styleId="C607FB633B954A7B95BA0AFF5A0A13D2">
    <w:name w:val="C607FB633B954A7B95BA0AFF5A0A13D2"/>
    <w:rsid w:val="001F6394"/>
    <w:pPr>
      <w:widowControl w:val="0"/>
      <w:jc w:val="both"/>
    </w:pPr>
  </w:style>
  <w:style w:type="paragraph" w:customStyle="1" w:styleId="99F8FBE407B44C27B38F800096C29902">
    <w:name w:val="99F8FBE407B44C27B38F800096C29902"/>
    <w:rsid w:val="001F6394"/>
    <w:pPr>
      <w:widowControl w:val="0"/>
      <w:jc w:val="both"/>
    </w:pPr>
  </w:style>
  <w:style w:type="paragraph" w:customStyle="1" w:styleId="ED917B142BC74B9385515CEC18787FDA">
    <w:name w:val="ED917B142BC74B9385515CEC18787FDA"/>
    <w:rsid w:val="001F6394"/>
    <w:pPr>
      <w:widowControl w:val="0"/>
      <w:jc w:val="both"/>
    </w:pPr>
  </w:style>
  <w:style w:type="paragraph" w:customStyle="1" w:styleId="0836123181EB49FA871789889704ECA4">
    <w:name w:val="0836123181EB49FA871789889704ECA4"/>
    <w:rsid w:val="001F6394"/>
    <w:pPr>
      <w:widowControl w:val="0"/>
      <w:jc w:val="both"/>
    </w:pPr>
  </w:style>
  <w:style w:type="paragraph" w:customStyle="1" w:styleId="ACD48C51E2AD47599CC65CD80FB3FE49">
    <w:name w:val="ACD48C51E2AD47599CC65CD80FB3FE49"/>
    <w:rsid w:val="001F6394"/>
    <w:pPr>
      <w:widowControl w:val="0"/>
      <w:jc w:val="both"/>
    </w:pPr>
  </w:style>
  <w:style w:type="paragraph" w:customStyle="1" w:styleId="790A39525A15427483592F8156F346CC">
    <w:name w:val="790A39525A15427483592F8156F346CC"/>
    <w:rsid w:val="001F6394"/>
    <w:pPr>
      <w:widowControl w:val="0"/>
      <w:jc w:val="both"/>
    </w:pPr>
  </w:style>
  <w:style w:type="paragraph" w:customStyle="1" w:styleId="F04DDB6A6B9B4DFDB91D3F6A36A200BF">
    <w:name w:val="F04DDB6A6B9B4DFDB91D3F6A36A200BF"/>
    <w:rsid w:val="001F6394"/>
    <w:pPr>
      <w:widowControl w:val="0"/>
      <w:jc w:val="both"/>
    </w:pPr>
  </w:style>
  <w:style w:type="paragraph" w:customStyle="1" w:styleId="C74C963A17AE4BA58365B1041589CAF3">
    <w:name w:val="C74C963A17AE4BA58365B1041589CAF3"/>
    <w:rsid w:val="001F6394"/>
    <w:pPr>
      <w:widowControl w:val="0"/>
      <w:jc w:val="both"/>
    </w:pPr>
  </w:style>
  <w:style w:type="paragraph" w:customStyle="1" w:styleId="749DF89D3A5A44D89D0CCEEEBB916403">
    <w:name w:val="749DF89D3A5A44D89D0CCEEEBB916403"/>
    <w:rsid w:val="001F6394"/>
    <w:pPr>
      <w:widowControl w:val="0"/>
      <w:jc w:val="both"/>
    </w:pPr>
  </w:style>
  <w:style w:type="paragraph" w:customStyle="1" w:styleId="ACC0680F616345F89CCB78C53B8A8D87">
    <w:name w:val="ACC0680F616345F89CCB78C53B8A8D87"/>
    <w:rsid w:val="001F6394"/>
    <w:pPr>
      <w:widowControl w:val="0"/>
      <w:jc w:val="both"/>
    </w:pPr>
  </w:style>
  <w:style w:type="paragraph" w:customStyle="1" w:styleId="2CD4F4BC26D54FB588BBD9A5BC4843FE">
    <w:name w:val="2CD4F4BC26D54FB588BBD9A5BC4843FE"/>
    <w:rsid w:val="001F6394"/>
    <w:pPr>
      <w:widowControl w:val="0"/>
      <w:jc w:val="both"/>
    </w:pPr>
  </w:style>
  <w:style w:type="paragraph" w:customStyle="1" w:styleId="DEF7B4C7B9934FDBAF23684C8497AC24">
    <w:name w:val="DEF7B4C7B9934FDBAF23684C8497AC24"/>
    <w:rsid w:val="001F6394"/>
    <w:pPr>
      <w:widowControl w:val="0"/>
      <w:jc w:val="both"/>
    </w:pPr>
  </w:style>
  <w:style w:type="paragraph" w:customStyle="1" w:styleId="B420A6A9A1054F8D86D6B61DEA9FED7F">
    <w:name w:val="B420A6A9A1054F8D86D6B61DEA9FED7F"/>
    <w:rsid w:val="001F6394"/>
    <w:pPr>
      <w:widowControl w:val="0"/>
      <w:jc w:val="both"/>
    </w:pPr>
  </w:style>
  <w:style w:type="paragraph" w:customStyle="1" w:styleId="E36AE1260D064D8E806EAA3DC19205FA">
    <w:name w:val="E36AE1260D064D8E806EAA3DC19205FA"/>
    <w:rsid w:val="001F6394"/>
    <w:pPr>
      <w:widowControl w:val="0"/>
      <w:jc w:val="both"/>
    </w:pPr>
  </w:style>
  <w:style w:type="paragraph" w:customStyle="1" w:styleId="21A08B9E91EC4FB4BB38BB03C49BDB82">
    <w:name w:val="21A08B9E91EC4FB4BB38BB03C49BDB82"/>
    <w:rsid w:val="001F6394"/>
    <w:pPr>
      <w:widowControl w:val="0"/>
      <w:jc w:val="both"/>
    </w:pPr>
  </w:style>
  <w:style w:type="paragraph" w:customStyle="1" w:styleId="E4B081F5EF66474E8486D1E13FCE257D">
    <w:name w:val="E4B081F5EF66474E8486D1E13FCE257D"/>
    <w:rsid w:val="001F6394"/>
    <w:pPr>
      <w:widowControl w:val="0"/>
      <w:jc w:val="both"/>
    </w:pPr>
  </w:style>
  <w:style w:type="paragraph" w:customStyle="1" w:styleId="181663FCAFE441E6845BD94CDAE2FD48">
    <w:name w:val="181663FCAFE441E6845BD94CDAE2FD48"/>
    <w:rsid w:val="001F6394"/>
    <w:pPr>
      <w:widowControl w:val="0"/>
      <w:jc w:val="both"/>
    </w:pPr>
  </w:style>
  <w:style w:type="paragraph" w:customStyle="1" w:styleId="A3C84ABA26564EC6996E41100E5A9B0C">
    <w:name w:val="A3C84ABA26564EC6996E41100E5A9B0C"/>
    <w:rsid w:val="001F6394"/>
    <w:pPr>
      <w:widowControl w:val="0"/>
      <w:jc w:val="both"/>
    </w:pPr>
  </w:style>
  <w:style w:type="paragraph" w:customStyle="1" w:styleId="62F2F17EE50640E485DC71D6AC89DC38">
    <w:name w:val="62F2F17EE50640E485DC71D6AC89DC38"/>
    <w:rsid w:val="001F6394"/>
    <w:pPr>
      <w:widowControl w:val="0"/>
      <w:jc w:val="both"/>
    </w:pPr>
  </w:style>
  <w:style w:type="paragraph" w:customStyle="1" w:styleId="1B3BE85D324843FAA7D8EE14C157B6B8">
    <w:name w:val="1B3BE85D324843FAA7D8EE14C157B6B8"/>
    <w:rsid w:val="001F6394"/>
    <w:pPr>
      <w:widowControl w:val="0"/>
      <w:jc w:val="both"/>
    </w:pPr>
  </w:style>
  <w:style w:type="paragraph" w:customStyle="1" w:styleId="2EC39242F1354E63886323A3EBE54DD8">
    <w:name w:val="2EC39242F1354E63886323A3EBE54DD8"/>
    <w:rsid w:val="001F6394"/>
    <w:pPr>
      <w:widowControl w:val="0"/>
      <w:jc w:val="both"/>
    </w:pPr>
  </w:style>
  <w:style w:type="paragraph" w:customStyle="1" w:styleId="AEE7A778E1084F50975CD354CF1D073A">
    <w:name w:val="AEE7A778E1084F50975CD354CF1D073A"/>
    <w:rsid w:val="001F6394"/>
    <w:pPr>
      <w:widowControl w:val="0"/>
      <w:jc w:val="both"/>
    </w:pPr>
  </w:style>
  <w:style w:type="paragraph" w:customStyle="1" w:styleId="E93E5FD3575746D3B5C0226D8BD76582">
    <w:name w:val="E93E5FD3575746D3B5C0226D8BD76582"/>
    <w:rsid w:val="001F6394"/>
    <w:pPr>
      <w:widowControl w:val="0"/>
      <w:jc w:val="both"/>
    </w:pPr>
  </w:style>
  <w:style w:type="paragraph" w:customStyle="1" w:styleId="1B0C4FAB030B4728BC2C9A72632F5CCD">
    <w:name w:val="1B0C4FAB030B4728BC2C9A72632F5CCD"/>
    <w:rsid w:val="001F6394"/>
    <w:pPr>
      <w:widowControl w:val="0"/>
      <w:jc w:val="both"/>
    </w:pPr>
  </w:style>
  <w:style w:type="paragraph" w:customStyle="1" w:styleId="2E8EADB8F3724EB39FB95D4FB862F42F">
    <w:name w:val="2E8EADB8F3724EB39FB95D4FB862F42F"/>
    <w:rsid w:val="001F6394"/>
    <w:pPr>
      <w:widowControl w:val="0"/>
      <w:jc w:val="both"/>
    </w:pPr>
  </w:style>
  <w:style w:type="paragraph" w:customStyle="1" w:styleId="A706C879CBCC4C3387309BD9C8F20795">
    <w:name w:val="A706C879CBCC4C3387309BD9C8F20795"/>
    <w:rsid w:val="001F6394"/>
    <w:pPr>
      <w:widowControl w:val="0"/>
      <w:jc w:val="both"/>
    </w:pPr>
  </w:style>
  <w:style w:type="paragraph" w:customStyle="1" w:styleId="2466D86C453242B38C0A8D9693D552D9">
    <w:name w:val="2466D86C453242B38C0A8D9693D552D9"/>
    <w:rsid w:val="001F6394"/>
    <w:pPr>
      <w:widowControl w:val="0"/>
      <w:jc w:val="both"/>
    </w:pPr>
  </w:style>
  <w:style w:type="paragraph" w:customStyle="1" w:styleId="94E9260F7B2F432BA878A077A9BB4181">
    <w:name w:val="94E9260F7B2F432BA878A077A9BB4181"/>
    <w:rsid w:val="001F6394"/>
    <w:pPr>
      <w:widowControl w:val="0"/>
      <w:jc w:val="both"/>
    </w:pPr>
  </w:style>
  <w:style w:type="paragraph" w:customStyle="1" w:styleId="DEF6BE6A11984507901C8E914FB51597">
    <w:name w:val="DEF6BE6A11984507901C8E914FB51597"/>
    <w:rsid w:val="00EC6FC7"/>
    <w:pPr>
      <w:widowControl w:val="0"/>
      <w:jc w:val="both"/>
    </w:pPr>
  </w:style>
  <w:style w:type="paragraph" w:customStyle="1" w:styleId="CF7AFB73308342B9B8602607D242E614">
    <w:name w:val="CF7AFB73308342B9B8602607D242E614"/>
    <w:rsid w:val="00EC6FC7"/>
    <w:pPr>
      <w:widowControl w:val="0"/>
      <w:jc w:val="both"/>
    </w:pPr>
  </w:style>
  <w:style w:type="paragraph" w:customStyle="1" w:styleId="453A9C4FCCF549C1982933981B680F0F">
    <w:name w:val="453A9C4FCCF549C1982933981B680F0F"/>
    <w:rsid w:val="00EC6FC7"/>
    <w:pPr>
      <w:widowControl w:val="0"/>
      <w:jc w:val="both"/>
    </w:pPr>
  </w:style>
  <w:style w:type="paragraph" w:customStyle="1" w:styleId="E19DB56CBB2E488EB05F56F1D16C2B8E">
    <w:name w:val="E19DB56CBB2E488EB05F56F1D16C2B8E"/>
    <w:rsid w:val="00EC6FC7"/>
    <w:pPr>
      <w:widowControl w:val="0"/>
      <w:jc w:val="both"/>
    </w:pPr>
  </w:style>
  <w:style w:type="paragraph" w:customStyle="1" w:styleId="8D3C1B0E1D6240168F1F14EF327AF8B8">
    <w:name w:val="8D3C1B0E1D6240168F1F14EF327AF8B8"/>
    <w:rsid w:val="000B4131"/>
    <w:pPr>
      <w:widowControl w:val="0"/>
      <w:jc w:val="both"/>
    </w:pPr>
  </w:style>
  <w:style w:type="paragraph" w:customStyle="1" w:styleId="C5EBE53F3138496B9B2FAEC703F92D5D">
    <w:name w:val="C5EBE53F3138496B9B2FAEC703F92D5D"/>
    <w:rsid w:val="000B4131"/>
    <w:pPr>
      <w:widowControl w:val="0"/>
      <w:jc w:val="both"/>
    </w:pPr>
  </w:style>
  <w:style w:type="paragraph" w:customStyle="1" w:styleId="CD832B3CD18A49D79988CDE0BC27E5FB">
    <w:name w:val="CD832B3CD18A49D79988CDE0BC27E5FB"/>
    <w:rsid w:val="000B4131"/>
    <w:pPr>
      <w:widowControl w:val="0"/>
      <w:jc w:val="both"/>
    </w:pPr>
  </w:style>
  <w:style w:type="paragraph" w:customStyle="1" w:styleId="7F20A76A3A4F4390964A4024F7411305">
    <w:name w:val="7F20A76A3A4F4390964A4024F7411305"/>
    <w:rsid w:val="000B4131"/>
    <w:pPr>
      <w:widowControl w:val="0"/>
      <w:jc w:val="both"/>
    </w:pPr>
  </w:style>
  <w:style w:type="paragraph" w:customStyle="1" w:styleId="1797583AC7F64136AC3329E798A1B879">
    <w:name w:val="1797583AC7F64136AC3329E798A1B879"/>
    <w:rsid w:val="0067031D"/>
    <w:pPr>
      <w:widowControl w:val="0"/>
      <w:jc w:val="both"/>
    </w:pPr>
  </w:style>
  <w:style w:type="paragraph" w:customStyle="1" w:styleId="4DA0D92AAF654A6ABF52358C888C7C6C">
    <w:name w:val="4DA0D92AAF654A6ABF52358C888C7C6C"/>
    <w:rsid w:val="0067031D"/>
    <w:pPr>
      <w:widowControl w:val="0"/>
      <w:jc w:val="both"/>
    </w:pPr>
  </w:style>
  <w:style w:type="paragraph" w:customStyle="1" w:styleId="72F55BC4111944C18D5CF393F3A38E2C">
    <w:name w:val="72F55BC4111944C18D5CF393F3A38E2C"/>
    <w:rsid w:val="0067031D"/>
    <w:pPr>
      <w:widowControl w:val="0"/>
      <w:jc w:val="both"/>
    </w:pPr>
  </w:style>
  <w:style w:type="paragraph" w:customStyle="1" w:styleId="BF6F198FD9D644278B7094861CB70FBD">
    <w:name w:val="BF6F198FD9D644278B7094861CB70FBD"/>
    <w:rsid w:val="0067031D"/>
    <w:pPr>
      <w:widowControl w:val="0"/>
      <w:jc w:val="both"/>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江苏吴中实业股份有限公司</clcid-cgi:GongSiFaDingZhongWenMingCheng>
  <clcid-mr:GongSiFuZeRenXingMing xmlns:clcid-mr="clcid-mr">赵唯一、王小刚</clcid-mr:GongSiFuZeRenXingMing>
  <clcid-mr:ZhuGuanKuaiJiGongZuoFuZeRenXingMing xmlns:clcid-mr="clcid-mr">承希</clcid-mr:ZhuGuanKuaiJiGongZuoFuZeRenXingMing>
  <clcid-mr:KuaiJiJiGouFuZeRenXingMing xmlns:clcid-mr="clcid-mr">钟素芳</clcid-mr:KuaiJiJiGouFuZeRenXingMing>
  <clcid-cgi:GongSiFaDingDaiBiaoRen xmlns:clcid-cgi="clcid-cgi">王小刚         </clcid-cgi:GongSiFaDingDaiBiaoRen>
  <clcid-ci-ar:DanWeiKouChuFeiJingChangXingSunYiXiangMuHeJinE xmlns:clcid-ci-ar="clcid-ci-ar">元</clcid-ci-ar:DanWeiKouChuFeiJingChangXingSunYiXiangMuHeJinE>
  <clcid-ci-ar:BiZhongKouChuFeiJingChangXingSunYiXiangMuHeJinE xmlns:clcid-ci-ar="clcid-ci-ar">人民币</clcid-ci-ar:BiZhongKouChuFeiJingChangXingSunYiXiangMuHeJinE>
  <clcid-pte:FeiLiuDongXingZiChanChuZhiSunYiBaoKuoYiJiTiZiChanJianZhiZhunBeiDeChongXiaoBuFenFeiJingChangXingSunYiXiangMu xmlns:clcid-pte="clcid-pte">-145,040.42</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
  <clcid-pte:FeiJingChangXingSunYiZhongYueQuanShenPiHuoWuZhengShiPiZhunWenJianDeShuiShouFanHuanJianMianShuoMing xmlns:clcid-pte="clcid-pte"/>
  <clcid-pte:FeiJingChangXingSunYiZhongGeZhongXingShiDeZhengFuBuTie xmlns:clcid-pte="clcid-pte">8,076,764.69</clcid-pte:FeiJingChangXingSunYiZhongGeZhongXingShiDeZhengFuBuTie>
  <clcid-pte:FeiJingChangXingSunYiZhongGeZhongXingShiDeZhengFuBuTieShuoMing xmlns:clcid-pte="clcid-pte">主要为公司控股子公司江苏吴中医药集团有限公司及其所属公司取得的新药研发政府补助及与资产相关的政府补助当期转销数。</clcid-pte:FeiJingChangXingSunYiZhongGeZhongXingShiDeZhengFuBuTieShuoMing>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917,494.11</clcid-pte:WeiTuoTaRenTouZiHuoGuanLiZiChanDeSunYiFeiJingChangXingSunYiXiangMu>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67,298,130.70</clcid-pte:ChuGongSiJingYingYeWuXiangGuanDeYouXiaoTaoQiBaoZhiYeWuWaiChiYouJiChuZhiJiaoYiXingJinRongZiChanJinRongFuZhaiChanShengDeGongYunJiaZhiBianDongSunYiYiHeKeGongChuShouJinRongZiChanQuDeDeTouZiShouYi>
  <clcid-pte:ChuGongSiJingYingYeWuXiangGuanDeYouXiaoTaoQiBaoZhiYeWuWaiChiYouJiChuZhiJiaoYiXingJinRongZiChanJinRongFuZhaiChanShengDeGongYunJiaZhiBianDongSunYiYiHeKeGongChuShouJinRongZiChanQuDeDeTouZiShouYiShuoMing xmlns:clcid-pte="clcid-pte">主要为出售江苏银行11,910,885股股票的投资收益。</clcid-pte:ChuGongSiJingYingYeWuXiangGuanDeYouXiaoTaoQiBaoZhiYeWuWaiChiYouJiChuZhiJiaoYiXingJinRongZiChanJinRongFuZhaiChanShengDeGongYunJiaZhiBianDongSunYiYiHeKeGongChuShouJinRongZiChanQuDeDeTouZiShouYiShuoMing>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-12,260,300.88</clcid-pte:ChuShangShuGeXiangZhiWaiDeQiTaYingYeWaiShouZhiJingE>
  <clcid-pte:ChuShangShuGeXiangZhiWaiDeQiTaYingYeWaiShouZhiJingEShuoMing xmlns:clcid-pte="clcid-pte">主要为公司所属子公司响水恒利达本报告期产生的非正常停工损失。</clcid-pte:ChuShangShuGeXiangZhiWaiDeQiTaYingYeWaiShouZhiJingEShuoMing>
  <clcid-pte:QiTaFeiJingChangXingSunYiXiangMu xmlns:clcid-pte="clcid-pte"/>
  <clcid-pte:QiTaFeiJingChangXingSunYiXiangMuShuoMing xmlns:clcid-pte="clcid-pte"/>
  <clcid-pte:FeiJingChangXingSunYiXiangMuZhongShaoShuGuDongQuanYiYingXiangE xmlns:clcid-pte="clcid-pte"/>
  <clcid-pte:FeiJingChangXingSunYiXiangMuZhongShaoShuGuDongQuanYiYingXiangEShuoMing xmlns:clcid-pte="clcid-pte"/>
  <clcid-pte:FeiJingChangXingSunYiDeKouChuXiangMuDuiSuoDeShuiDeYingXiang xmlns:clcid-pte="clcid-pte">-15,149,635.19</clcid-pte:FeiJingChangXingSunYiDeKouChuXiangMuDuiSuoDeShuiDeYingXiang>
  <clcid-pte:FeiJingChangXingSunYiDeKouChuXiangMuDuiSuoDeShuiDeYingXiangShuoMing xmlns:clcid-pte="clcid-pte"/>
  <clcid-pte:KouChuDeFeiJingChangXingSunYiHeJi xmlns:clcid-pte="clcid-pte">48,737,413.01</clcid-pte:KouChuDeFeiJingChangXingSunYiHeJi>
  <clcid-pte:KouChuDeFeiJingChangXingSunYiHeJiShuoMing xmlns:clcid-pte="clcid-pte"/>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ShiFouShiYongTuFaHuanJingShiJianYingJiYuAn/>
</b:binding>
</file>

<file path=customXml/item2.xml><?xml version="1.0" encoding="utf-8"?>
<sc:sections xmlns:sc="http://mapping.word.org/2014/section/customize"/>
</file>

<file path=customXml/item3.xml><?xml version="1.0" encoding="utf-8"?>
<m:mapping xmlns:m="http://mapping.word.org/2012/mapping">
  <m:sse><![CDATA[mlOYf2i7YClhLCkBrG7s8tHKKV6aUo4dgwSl2m7/EVQSYuyS7sVrHB50HeWBQqJSsFXTA+6T05EO9eqqHa+55iFIf9zDd0CgCsKh9mEmyVY0nkLxF6OU67rf1y0mXQIdPTphCD3EK3Lh7KksrHpxS1miIJ+zwuorJj/NcjQFvqAIq0/sr8HIScjPlzw02mIXqZaSMTKv+1SzaN5QX2AmCiDqRb1q60ECJ+RX0h43Xy40Yz3zUx/sVeyVyrOZ5/zo9pWxpH6Kk9VwMlefcktBX/RyZWrVxmXdQ7mTbtYdZSvDRhPP91dgh1aLD0nzj6Nyl7vxkd22RjaaXjnfqjX2usJA4qhhZsUBIVlwPCba6lHk1ashqMkAWM4jOoV4xDdsCC7yjKcoWug9MiEe1i5DGHCmufIOW2PRgoQYJqbrqq9ism2uzTnWHuACOfWX9kFzwNYs+AZPQXyczxjjaR1Eh1BEyla4oPlPMluWzDifrI0G6lsyySDqkErYA1ZgkbhTIg2c+ksqKetPD8rEp7sToYs10LkcH17Tmb35Qj4n0HQhgjGITNOT4EvSIQ7bKH2kh159VhinpVDq8dNg+D1pU5hvWy+u7sF4yfIQuHynC4mJCu00GsvrP2yzOtIXcRsqC+gTTkR+yFjBa/gjDPdSm8xhPHjxmpFgQACGjdyUVXF2kAvZrlgJ92TUxvBTZkI/pwJ03cwQ9u0BM28SftDRLQMFdaQLVVCKpYMdeC9rWu/HaDa3eI1xK+yWpYv64hcYlWfgbKm1nJ3zuybBalPNmeII2Rji6ZU3erTTLYt591h7djdWkv/6Nki3sgEx8nz41SiWs7/PCC8AaORjFQVUVP9H7AWYO/KvAofQR1Od/+Gny43uBs8EKioXfB4PiEfqtpoQmUFqQ4fHsO9YbQ36KM2jXM056Z4H6kHFTe+NgUOBre2mgIrBT83R//6k0Pq2MWV2SxVt9lKnfdJB+F1MrYm46bcA6Cy0mhVHyOMnKUgXTMLuveUQZ7MH9cLm/BgtSwieiid4XTGr3WtLNQcJfqj/giZciuAELWoBs0TyVr2U+I7JHK1zjPRlVE9seZJB9xGi3Tt5LC4glEMeFSKjBLu/v9IKVMiSdKxUsWLoWJBGdMFcpz7VZkaZw4yEvN1PLtsu3UnRFfj9DcgJQTXE8rc0Br8Fc8kpUdeMq/yB9MD7Sa1iThVzU7lMcoyLIxPInrO1T/W/FOpoCJHvzoVP5dSK3NXq/tZyu8gXKG84khX9VJwTSmLw3J6Kdt3BIR37ljeL1uU4lTjsxlggl1GaFU4uHQSEyztdl5Y/PatDG8n58Rtt7P/gQ5bNZh8f9bSUkleWE5V6SW/n7Ibcrc/GZ7LltxDrKCn2xHmw8leD8leSDJ+cB4o5XgSK92aAqZg2xWfVQWk/wbHjWsehwIZ2Itdqj59aSl6jZ6LmMCPebUUkmRMc5YlBi+2snHTpJSNCZm1RNknDfx9gZ3fa0g9w5hqt2j/MygS1oFYKGXAlmvsql8YfkVs33Ygw7zW+m5dxxDKJsmkm0BRoFTA5jzuIpd1BEgECJESPYfI5IvkJXYDVOF+Lienk//5YVIQcFivCw8We7vnTr6sShttcW81iR7ILFFH0BOhAz7sNf6ickvwx7pEKitvbQk7vQ7FZzj32tlYgVNG180QobPxGBQno+xwcOGGIS8mmVaxpzGsk0qxhRdi7O2vg3Fcs0hXG/zFJdIC7h2tFAD3lgc1691NRbv1XBB3QKw8B+s0EurceBCKc/2bZT+x63xxB8OobW/2sHEE3ComZoHoqhV5GHi7PJ36EHaG4gHb+0IH4vRh3ib1Bu1d2iDYAJ1MvQPao3Nhrm1iiFO2xM928/wsBwj+OyZjjdXVBoNIKYPm1eWeySXu/3GmbIrQ6JMvrFNN91NZUXd4MzH4wiES9m25X2R6YgzpQBQfd+yeBb6fzLWmroQ71cVtrnk7kjUwW+uP4fIoPF4sAktsggEeC/Awf7WKikhw5dbc9uMSIi/dXNvjKdBpKwvqsjpNv4Er8SMg85PuA6X0OEa5xvi7r3AoQmXdMyZZ97aIUGGpjKwQaRe+h0gDatP44p6uMPKpT3twevlCw6UMp8vFg/elrX404t24FGDb/aNn12/WDuvY3OQPkc1glAUwxxvCTSDzQEIZOTO2OhD5CuO0sz+dZZ70vCwnGLZ+jK9S5ZO7z/YwXpKVzeX0yEcaeb6cYXrDzNQ8GP5kpIlej9aOjcPbh6PDIRDVnqinRb5yQwfaKKLc+VM2Hi7Fcm4cHrScbkywqTNQT/UUIt4VtN+DXBwj3Jk7u1rgVG2W+pVHWuZjri1E+nXl+YU5evlaVcYaNi6TT8jZWGJgkvwF9JGxI+UthnFCGN3THKvfcm15b9RCX4F/s9x6TUCVmbTKIuoUULWVMSwI3wQ0C7vLY6YaLgQmWu3VNLuN9KdinOVQA/oIre5zVEfJxB21UnQoFZxg88DYiP0Vc8nzCJGtDYIXfT0FIP82MRoW37Jgefv7Oc83FfkdM+VcIFh2AhBa73x0D0IjDxbKikPkUtQPCfHbW0LseV2zWwdEKRI66E6ZrcN90rlACiOpRjOdWm9sddB+wdu+RbmJQ+0d1YMjxuWQlU0hsEa11KpPQdbnyvV0WdV8449boaeqDFEl9JonwxXYz00m89XTmzgxXqkKKTWQibGaBNfWaisoCxvdPi4Y5nbs9fRaDmzOm0AmPyTYm3ACYD46Dq4kLQvfeQ2AIdWxcQMStBlGdRnMjKkcex/FWbGj1OUKQxdB4t5bWQxoJDrcC6EIvUzrAQSK6wPZFUNhWnLh/Ptqyr6muVtwjXZy5Hsj9jouqiCmxtL/g0kiJXdJiXEiAa1QLBuGp5dUd1JhIK1xCygwvNNNxuhmaV3LEa+GaGJovOtBVZO34MKlQBW1078nnDuiOdUQjxZbvRPFBJIZ4FCdgqNIksLQt1WkPMh/0/p4TOQBPogEG8GxKVkkyA+fagSFqWqi9WCgZodIry6ulR83e1ppVmUnWMWJfAbvGrCfman1l9hdDhsTIEVEVt8eM7m7+aT3pPHJE4YqELqmWzXk41HbcHap7jFY/FOYF595Vttu7E7r0FhM+8OxlCEtQpwekPH03xP4j0dsQRZHVqtxmWCivEYRMgo4jD2MQoKfiE1lHJxDvxlZSiqnk9WQTM37L5eHZ4vSoJllpdYpB9ckeLfV+K9mBp1Yf+ai9r3OjdzbQFw4ctxDWLJUi2jKduWOPAyLchOh3tSR7buJyDYDhdPstk327ME01pyEkztIclPPk15EYN2ZbNxHOv1i7HbI8YazSIxUoFrYO/6L9pG0vhsUBywvke9Abr0/hsj6QeNbtmlHbVYzHEuM+lsITc00jp9hryUS0tjYoDbSHMXo0HzVQKm4STILb3H7afjzvVGZpER6xdL6KSdQwRvhVvj+fMDPF+v6CGF22S5WEeg7GWkS190lGfSkdlc2kRfoelBTJOymlNnp28Oko4Gad/Mt6Yxd5c+01VUMcVchkRdbtp0GaKRmqI4Aiz95OPoM6oAKSPq2H2mYOuXX0sOReaWon88KEXehOYerF8UIsfQFXnxrwNrBd7BTzrxVxlkK6TmIMhSwcD9w6jhXK2EYPUmnqpxI8ndRuAom88Dw/NjnNffHuIVG1t/mmk+Fa+nDJ7gSi+3dG30f43od7jny/qFe+GwYnhCJ0xMpfdxKOYW+Keqyc05GwC37E+DvkP1YWKFN4CP4zZJnl+SmLsXj44HoC4G0VtJ8pG6dMC+s50yQf5plA8gCvOpmfcimBtEpFxD/xyxjHmIHANDunVorq9jSa7ahdgB3DEXISxgNVTxZXn2Cur1iNIj4fEmm8XPWD0fP/bUf1Qv09OH3Z0G24vROLd+xqNSJUbqDLexjlzXg5OAlFwivIL6hMVf6zJJqSO/ljuhhmDwhRDyqf14Pi5aHssVzdDo8cclkLaRABEyB/2PPHuVL47seR1NWHBC+vZs6aS0GTd/vnsJFnhdzTQBWt5SL5gZnb2/h1d14oTgAvv8ui57xqKS+B+yu/kFq48A7NhGE0tjeQsxE4cfjrH828tULiF4uhotaF6oEgO/pPvMscUAhSfFgkUSDJhZUkN0VeawpfVzRPTFMi70jk25pruaF6dLRpxT/CYv2sOpyrSFSjHjfsAHUW6k+cmkymkS0b/DGtnm7//0ygs81b2JEUkfCIG5tJfEnqr+5RZhS9mE9wjAXoabxogruIjSzJxCMZMk53BZPqMfM8HZHslxZZHb2OyLUwjbUmLIPOa5i9gTVvO16WfPy1QErqoE3S8omdV+dfE3FKURBOF+WCIPRfQ7ksARWBbYqYUOXQHOGuenLa0eIgXBVjEL1+XAwwsn5IpxHlHqA2+oXiKH1AdD5dxyF/H9XuPvImLSph8lKl3oq718ymvDPe0fwvyX+skRBqxXXPxI0JC7Er6dyOZt0KWt5Q19ZrKSpxYfzY/ldiBi6nK+0n4MD6a099TIUlLtight6IAtYbWOHx6IdikkEI7zMJjOIPlHGI3epXccdcsMjNEFR8KLq3Vq1i+omFrDUEEIw/fbXJkFVxVGATzhHw3HYp0KvnM71g958WeGsIIHwddIIkBWHCAYsXPe6v4Wy7jkwA4Mc/zPYcbCc+APTLY1Ec1VgRxOfBHzZIukVAtn1LdxOzYkMq0RrqMHdrNsX8FO+oem87oUyb5/IHnFxYS5qZriKztPunlm6sTvPau3goELHrhSELJyD3yCNzhIO6r7m/TX3muD4UeGfrn2zafHda+e/GAz+SjOs86CwJxgacOFyMjjSaRDEhz6t7KgdwnxfHsfYI43lySXo1Jxwc/+/5FjzG9Q4bOOSX+cW3hsPjoDM71RCEBQ3PL5U5qE8pJ3wbzCJABArq++kdhGEDbdWeh5jv6aUCdVIP5ik4+nGImd1cCaukkpakPncIxJeSybbz/4u51PCvkxnnrVkr2QxDqmHuRXILMqKD80m+y9IZEoZq9XO9OwIKqUH3ZGlNXuBl50xY2sg1CAOeC/DYw755QTg7FM7MUWeR209N/na9njGJthY/d8FSonkIBZRKoD2MvMi14A3RxDFb11YFZTcftT2Wdc68TdCrthHNkLhvNJtyHxfY6BU3fLPXchvMZ4LfiBGaNP55SRRYawxwHu3DdUi++VE66yLBW95aqtplvcnhSmYpXgHxhh0pVMhMFKe7PmvaBnvLxQ/1BKc43qyFLgHFoQAbxPbjL69tQWSxsgr15Znl4kU3zznrxMdl71seqnX3mI3r4ddVhPNh0NPdJglKDiMWkChgDN3G7HvKWGHTNZYOTU+Vf/aoOogRc1m2EydIf7bcBnLCwsFfY9OQ3eBjKog0P+0pNArqfjvUTCi7DSH8O1nYj96gwzNf/wLPKvOdh/FzweSbsHgHVoVcwsex8CiRa4XeEsmtRbLf6TGZLqAg/MdwF/7vhkDx2/sT9lYICurKomjpoVcqcaTo5RlCaMh8B2rqetDKnAhTA5massJoUGzuCBfLEZmSyFNJdInNhDGZD+kIGSn2lYdpaBFz3TXJwx7fzHx8wbNHorQHMmG8NaCrAvz8wiZXLs0WoJX0FVxStFZm2jdvrWA8CnaStikx2LYw8kc5iHiFqq+JekaVi+gKi0dXgK1ISKUDjNf0lAe5WE4T69wKWNVRcM+chNKZHCUr3e4GEasueLxUiM8xftHm7spHaRqw+NejSXnuRIgkkWp7iHq/0MrAXE5cvDSeqOC6GRUYuu1zo02MyiBCrPnBPRvuxZbU0d93tanomJUx/tINgh1a80h9oUfnyDZ6HNox/56l3A05qtSc8X8aqsVkqbyODqY51RWU5KZ/7X+JxF7IwigCr37uMwd/mPVQE2M5zFwEulD2iWj5t7r77wlJTzNV4gDr74ZjKPSP82pzuc7fSlSSlggCiI+c2IpyAuLVJTqDtQSUWGmP0OnzgwkHnUvaPK/hraNRAgf3r/NGlSuX/vPm6R/gNA2DWbx7GnJl9061EIi0FS8VEmVkTmp/q2ptoKOyRnQxYbTz+y8LDGFDVWlymB1nwMKNsnOaKf2COb8cYrcLnKHDyo1QHlF7yiXYa5lKOaY4uQOWvPzV3OlJ/+v7HSeC/r8L0EbuUAtykZ6TdWntsb+9d9dJk/wlv3eauixmaombxqTeavEIufr/HTAnkiVWA1DftJ3uN7Ic6Dvlf8LXnJzrAU3SdKtOAZNfhX1yWJC2WC7ihQSdWaP+9+nt0klEss1F+0cAu6cFLIp9XH2v413aaschawwHrD+5bgAxBdMp94tCd4w+jTPqnWgOXTLlBZYyHRydfK9D1a4HBJcDFcdNEwKuu3ytFz0wUO4ykjW8aJHfB2etxvYpfalegspbON1hcTkCpVtHXhXVPjXCbCPXqSnpLwpAZcoK1vugyF7yEFPej493/W6wxxnB0E3rZttKnbARrKsf57JVVTmax2Pxpm4twNz5tBFgacTatU1NdZBfZwoW5K/dhlgPclb8mLOL8jOEA/KKEA0kJCAtvLcDCLv37EeDpVipHidAEYYcnWgbz4Fhx7pJ2OJXMO6mzBDUEPOY3op92qE8JJmGRwyNohG1eNNV2ReXaOBAWImXKgCrwaNIc2o8JZ+bxxwAuBdsKqrnkHJ5nR2Y27oysFCLzR+pRj2bDi85uloJVSV3V+cw/6xuks5PTlsD8vMm4d8TP7BAHVUWzt3/QbNxfedcqpgF0FCq365h1QW+q7Z+cx9BIGH10SzGqgN67ZGe9Xhz1B5gpTT6HArMqwwZbqNzAbJlkx2E94CHhsZqQ7qDeVpHYgE8xB37ca3Pcvvy7uylLte8L720mr3TdRvijmbNiPra0GTaGvwHk/FMrpRgZqcqwyXCkusbmGgIPvyqX4TQRVzvbLVKDjtdQH8Z78tH8SFleZKzuUU9NzSia1yOu/Hm08tVMIdGlf4Yu5m2eCOEgm7Dyvc6lzvumn0EeAMReInjSrYjhqRUkfPfvmZdr+EJkutYSjGlmdL4fQt5dElWhS5jijpPg/PC2+PdggG4TCW/8lh1YrMgEDXMsgsg6rRO78lhcngw9itRll7o9JzrHu0fEFkn8YUOfrE+UikWI9wO9+ZCqw3Jk2cohpFVY0EGc+Dct0ItHY/MuZ/5K1sOUhVyaQyRkXV+NAAQ/S5FzgUv5KAxOtQiLmHesBmcwsJ3NEnlZzjPhUsuB77lsVZo+bGxoVfsPRJvYyypU6hM7owMuPADWmTc9hTtKmAHtoM/H6k5Ggq8JtkFb/mR+WuEOocPREFWWiNbVvAegjE0nKWfr6eczcj7r08eYurJ7TY3ZRbFDtZm8jfZE+insMakfRQINfoEGYZo4myQWoqbLLAfEaa2WxfarvgxJ9z4edvYiYlv1gbFe18RO1JfORZbAvM6oM3AmETRQHpRBl/cWfSSjQTARdU7OiJW+S0J/LzTptgLZIxa9TQP1x0iJRr29oFdWTTLHSybTtbjKgGzziZWx9+dtQpFb9MrjvWPR3xW/SfScJxnSjO3DUXOFbJholjaSKgrDocULlbVC7SMU3vfKAO0DdYpT8WVBSbpgOIXSrbR7qJJ6XPvLBq4FkcytXT/2wSS27E4uDFH0KA2zxPhLXGPdGqzmJyN4mgynFQmKO2lIHFpp6vF21yjRLKIyQxjZFZjQO65icspx9fqVIAV8kIrg2nD+aYKilD2Q6T2Pbkcj2n2yS7i2SUlQdZVUYf10f99nNQlKJK1w9lckIcp9IexBCpjCL0B4W+xszY/qAOSUnSkq/igVB+5I0lzr+TA3JdqhZphYImE9uuSS9fVjH3PDtSqIQW15S9Sro/jmJWGHdY0o8fxH2AyK7C7PHUOsnm3O3LCa+ouNHPxfSdLkAXO903XenzQCIvcq0L9uXauKL8SgMsy96e6lS9zMoP6DaTWXurURWCYi/dOluBk23eFfgwKk2SQWCltr1pTGWdMuxgP3zEe3HYAWJj6IYYfaF1gopvRz+CfGgZqqtvhbTsvwzBYru3X+1cgU9hU2NzmnOdlVVF60TJKL3JPu5CIyDpDnwp07NPziiHo0cPhq+ydLo+vhTzdNFzQEZY1Ha1AVYDHrO8Cf5kFSBeBka6NSwEUDhRFSNKcizt55rxYD1LONmMM8Lmhu8dK4/6UePmre9l52vnD5RfsJFuKS41BM0h3kZ3JSQbqT7LkAFeJKxhbssdVwWCMbGb8WF0HBcKUc4/7kXFonARhEUUnEEF9jy8bddO0no08TlQ6pM9QLy0KvXo+jlk44ApwxSPEY7WeYzKamuY3E8JPtgx4vCA72o23Yf+3gHAa32CYrkzPSVSZoePNbXBfq4rYG9j3NwjHzFP+NWg+DKITvVzP/OCy34hJFTzL7WUtXzUm97T7hOL0QTVUdCFOMXm1wP9RFuX1raqlgNdimXXmWxCbCDifKDMVzFdrbkx2NrN1ILHTdTqALxoNPsj3aL5pPL8A+WjMwQqDbmAM3tPYmhHSSCweocF3iA/mOiOVy8EVeQdaF6Pt7KD4luGx+cW5vDRGfv0AvFBBh4Dz05vzWBatKHnaF9F0QYWxo2R0b80Q+eb1A/F4jNCGW8BtxwYAtsGNBJ6HcogExBeN+BCXCdKUqB6JzrwOlbwvWuxWiHS5tvxb+TGuYuyCYR9m6T4lPR6D3DlWF1QDo0hJAVDNcOTEgJUORSRGYodVOR4AIMonITBTOctvzDLRZ2xC3LV8EkybXEmblRnrWAHquCVvMpyplakWmQpU1g0zlcuT0zzoWLqexl/K75oW+vWuTLPhIVE09xuv5k8wsvDwaFz0EudrWca0J+V8P/JTxBlkyfSJeJ64KsHT9aj2Rq0v0z0hT+enFr0Nbh7RSXOm1VtOikYYTE4Ymy3hCBbXnKkU/kYsQRPJfO3PNPyEeIdqBuf2kUmN9h1wBWEQ5sYPJ/NIb9s/WEOZDiSRgcFlGc8kJlz5cZk5spP4PFGgZtl7XbMjXvZXp3Lr3MVbcHbZlA8hu4dN9WHT9OLXXGbJXFh9iEEcFGCdKxH23XpHK3tcRL+W2pZacuw9bJ0/tFnKAb/4N4k6emp77dGRDtWO7TXlRhzC/zm9OqURU/TjS6Qk3iHiEIoaUHWgCaJ6Fdj1KCYadGUtXolEqITeSuFLtooZZ0nUKuBcFpM2oikXsbmMgwDK6KkkIXAJfwd57v7d2ncPPNjBMdt9nmFOlMfRNYvwRzKfqegEh1xwaeOasZh25Lx0s4DVXK/viA8fbQhOk6IdpSIoeU+EGZlEyY4oq90IjA5FBz6Ok4meQdC2+fBSPkol3WdELWaP7mCmAnwh6eiRYEZtB5csArSHC/ZyKZTtq3ZtlKK+1mcpyZ438pVunZSeb1g32ikxSVM4XYgzruYlB1Ljb3ktaeKj15+cSv1z7t6aip7jw/mhC/msWLE0JLghhe6x70C8B7cLkzz7/onAUTpIsEddHsz/+GGGbOdyARgds3QMjHKdHrNf7q9xPqQNfLsz8koEIeTF6HlKBMmJ8/Y6/4vJPAXhQV1mYBq6U7J7ZWYeARO0wKwuYN7VWed4fNsHcW5u6C7r47ivKcFo8YUOsRJdRc1pK1Djt6JcbkK4sAPFrhtwCY7+7RtH5R0ZnAZIwTCZrASKJ4GKAKZTGUFJhOlYTdfIA/7W1zwQded37wCjgmqMSmOnHIYmW4A50XmqdDBz1N55HPIdG6sdo7ae2fd9lYTuL41WiIJSxdKQS5cVo08l1kVK2JsUrXMq53/W3kuxgagVFLo2QAW/324CWrN/XObzE0pb1NdP1oRGqJlvYwr4gbDan6z9czye5mumPippQhwUT6WWtsuAWxu6QRZE1LVg4cpvp5dq9gAlgljWSwWWJ5pwPCu74/+ooLITbcG5gTj1VjLcsSNeV1BduxsAXE42TVXWsI6ugTO1vIkRPytAPXZ4kVhuLFjxIoNDj+zM99rGLkBwQlNVvhoSmCFsVP2gDnbOdOJD1ZJqCD7XodFyGpA1+XP6lP1xdsFXJ5JVGrXt81G/0buUPpbc9n+pQcLNXOnJom0/g7uQzpaX4gqawX+OdkZii4tMGR5FsYLC2fn4uY+2VwV+HFtzNOhlDm/2JkUgWxQXwSDIE8NGTXQtIvg0agr1qA6nz1Qa2o56lT4uJ+8KH7JgmS8kjJt/XG08PBEyGkPiREOXG1zMkL23K52FjqdzJiGtUksJGfFI8U7U/V4LtlcutlD81qk5pHVR7ptNlHpCcbZgtIZFFKl2O/3afJCxzzywVCvw0OnsN8BmxK2zZjM8vM+Da9EuRt+rVDS0/Bl9q+mhMCyP+FEWjyELF7ohPb5ylhm849YteKQEXe4QUeL7lWN4Ee8IqcTwJmmzCXglkwEk5fFaojcq1/rOJ89xes7qw8RYJBk9LpWSke+vCvGXXxWou5Giyk6B25IgvkOy/KmaKGkvWE/XKQBOwlaPVGmFs2VQ+Rjxeef6crgbAYidHAO9q/nSPEG10IFdhrjeq5IfwIEZJEjEalC0LMMx035mMTY29Z7qBJvEuj5wlqDpGppjsgzrejw2/bTv3gK5POs+FkLIdV5MlujtW4qnNuCIrfJcLNPSznopkBuCfBidtNaQXIZaD+ZTy3nhlg7cfUkuLNm+xhGVAoBd0iQRhjxT5d4vAtO68yPGmiWQ/6MYkX7zmTF3+eNTKgSMf/s/XOSPf7dBThKbL6+l3wvJ827F8GCvR6Fn8MPutf+phOXg0drkJGPdatOPR976T+UxF770xHsPvrWqP2/ZpfhZ+5QdJ7UTvgllFMEJ8vGEzHAKTqGfOb9plN1RQg4Y4g/huTXsqO+K13pQG+ataeqZ9HoLPF+DrEfNTaxQgWF21qyR0hD7Bgqd7h6UAUHIjG64z8S0woJ0D/oJk++8zcFiRI2uKOyqAuj4NXgA4cQwzKcZR6pDmGazYP4mkixsurSlwPRwULeqRDIDaYi4U66vZB6lyaHZu8WRvpkUa7/Q3sls4rZNKR/rB5xjuvT72uDuthNqIiRyOGoxrFIEMUg1UTqTbjtp4atS8LzSplhxaem0XEOO30l61Bo3s1MEVE/njmtP7pkSGNYcCKhsXHwT2PsTu2LoWwPjYiNBc8pBMd2IRvbvfdAc1Y25rocrorDQShwPVSQQEsAhj/9dnwFjnXIN5VxJGYcxoKpZF5am7Qw0WfKiWZ4nzYfDtytu87KA6fMEan9G3HqzHbQH+Rf69LCCzjZVsJ8ELdhddjgRkZbGPTOJpT5BoBQRwUrhidrrzOwEmFEgHk3otawGMIaUeHqM2FotdiGSG+0CthhDwuf4x4oaUQsA2isYZKE9wzhi3sdTtQSqU+VvEsV03Uz/VP6fr5/P5YRFd/4uJ9Xbjf450jc88XK+HYx8hU3X4WTzEpy7sQkym8PGYE7cedCwYAnUMxZ9yj2PkO3/kRMzgwZvX73Hcuh5ohf9w6XdDBB2MpgUSd1GlM+rs1zXyRHQYRMhBvk4q/N6jRkK1sfj6GMfN+iJY6IjRlSteE+tgeYqqAs+EPXudOYdm+ihD49tDth599OO5mv4b9Wq3Brm2iFiY9P9GOwHQX2UROX5GXiPsTBV86HRzjhIK0tX5Q06ryFVBchZzStOxdgjFMEXzbzQ5DVTytGuX/I7b9eLYqYjhyiaW49daeAuXshUjA7pjmO43wE0D37x7RoMhTOiw246xqRZNxR1RZoHFdDuHL3ER+Nc3n8ap5xdMfCYk1C89SSRPpVizKv/cMMub/DNyLb/EVgkknAAHwfyu5sQSxFa7Dxj514f76xqWgPMPTsTVHLWOBrzMkVPktuWLj0XU9HV+LbBK/dcZcVY+Jy3bXFTgOi1bw6g2LZEItTj6pheWT/TrTYHzeFlv+T3RRoFW/CoiHeAvc0cDnIJvx3/MfD2aSy8R07D9YYhdZImTdoqkQAVnFnFPJIaUaXmIVOJwMRER5I+l80XPW/QmzHKJyixrRXTOIHWGLV2/AakIOEVcowt+aW55dNFuL07d+QB6Wm9eDmM+pEUtHHaelKpE7BKedcAIok3YXDUBSc7zViFKT6TsryVkGiC08deeogKoBvBIcoWfB8uCDrfKNdrqIUYUVZQzwagCCayn0Xr4fPMlw+1dYXFXQYgTlnWC3E0mznzcNDr4z8Lca1V0JzF7MhJH/I/krkLODLCYMx2ELgqlEK/CrjqqIVuOrinqpAYkmkMlz1QS3GLEAwRG7HobVaXvTgJ4cN3mPPqj94FAr+C9zFWQFvJloxx4dRevA+uQpTXlADLjp82B9/WRLCmxqDT5vCuerhHu2x/8PPsKpk357Laxmyvqv7Za/27SJlLI/DjGXDiooXi5gL1GmN4BIHGdD/PpXUb+LgZkVvG08Q8BRIlINqTX+0SBsshw0M19Qga/4zYJWN1+jQsWYEPxEpUOTSiDQ3HS9QtBsVdiLXo8KjcoPUwPj+luTHt22zv6cPPqB2qbju6+m1bxAPkqDXT6GEYzDWCqkiGemgj/+1QwvTNLik/hfxwIMN4vvesfzy3R3Bba2D86I9RVEw3A4nVH01wpCGeogfgk8LJocKom6rKlxXh8Q4QF5H21ryxFGanT188LF03iUoD8/aWYse+5J9WGnmQsKPqQjEwoztWsEdT7j44kqXTGdztTmDGLA748PmdLxPbV8QGryzKFcNsc/uJtpdqM7xsFA12uxAMA6uYWltyorAX0qV1lD6HjyuQAgJCEfhbCOKJbAy7C2M/CMKsPLjI+CRqtwdx+g84HIQQS58LW2sqomMEfhhEFPmImdTryc9ojswQyo9nyWClmnIX4fpox3pQrsBcXjQoWPvBBMYJ8wZOaBBBtYOJh9AwQ0Pfi6UxehWzvUHY7YKDILBBB5E0nX8upoE6D3V3KjYLF1IbyuSUnncOvIclW+JGtrdddB8kt0M9x/TSUrEcrV9ItoczxSx6nY5yRoIO60RXLyVNhoSEE5VQhh3YVioN5eBNqnODA4NLKPlXbCuX8kuf+PYhQtS5QcjWGiFopF5feGXb82o4pNdhpj+noHH6AdyhrEvKsGrIe810zLM/haX95jqar05hG1h7gE8MrvjUXwYE/P9RmxUJe1eUxWOKdtBA/xTj4u84trd9eyoES29/PD9Pa1PlWarb3cqnfQXVvkqIMvRfMpFrztWmXEz+1zMmf19huPZyce4xdZcPQLB1WyOqpSeAPQBnF+tM4u9WgOZxWxT0/NH60XeNvxeUOymWDWop8fhT0ww5cR5ZvyD6GvNQhNot1WSK1XEM8El8DBdhgxa8ao1Di3CShMCo6iuNMpMRISAR25peYTJRct5jBdDczZXkzI1xj542mzYzI6VuR6U3RivZxtAnJ/lc2kCnhdguCnoRzM+jryrGcDUt04dVKDWplf1CcjBPr40DoB0by9PQggHs6eAbqQYR4bjK7Od24mDLqaz6v9EqtxRlA4sw/UFAZfU14qazmoRXW7i4Z4rej+WsSbXwcn7mpwiK/kiWmMNaz4sIneQxeXzfLQ4thS1DcFUuE5XcJl1fhrHvjJkXF9keB5L6JFulCiDyu+tLw+lmSUpr+efDvG1IBahxSvyj449D71abc2lJaSgi54y3JBy64eHEaXAzDMPMEX7urMzt1yJ4CPAeLcoay5x4+auPq6hX05iHqoaI89ZjjE/HGW09TSMaw9FFHMh/vudkY+TZHOM1edVACBFUcEMM21T2lS2Yqq+jiTWFSFZOb8+jLhwRnWSNIVCZZ7gijZKgHjUuHm0Bhuv/SA67DD2vBUnH+s1YVpikD5tUOwSvGh9RysW0qL+urilHB0MeznWKWM7NBtHpvY7aN8kY6neSQaG9HJWccfHwluywcQSPFDLUWQ+gBEEXgHqN4kWZjuCLU6j/NT0MvsyCoh14YPNOg/T5iSRGzlw7h4NJgexQiAYBQPrb0bEdVFjr9AjLIxf0wkekguBDpMtbV4BHem49wjkktlMPLBzJc7Am3d5ecP642+3xOMADtFflgPiq/Q/rI7xHG/ER9ovtko9XXHotPOqcW+RnnSLV8as+a6i8zFBjeIcmDCwUJBWBZ8xOKN5Ec5T3yRo9agb0aRcK1jkzDOH/Nb5ixcxOVxkLEgdx5hxp5wNi6k7QLvmMXUdMfRPu3pZtcdpGWIXiwc5OgjWGZrRMsqpyfCBW/WaH4vE7skkrMATOFMbnNV4iWMI5lURB+46eMVbhb7z5duTfVRwNgEDQRiKPZ8R5oHNQu2Au2bZYPW+b5J744lu0M21aI0Wkqa4tyvy9rN0Thd4TGPd2jfbE3fCBTO7qyj8Ji8Qi6OK/0Gm2EZQdIqjAjH2fe1HJCHexe62SYySj254WcMl00FBKOUHBXh8CRmxi0ctIZINeiDjua/lK3kkIIxZn4910FGYDsFITqYLwfofQ8N0SmR0U0BDtAinGHPKip6SZCMQOz6wKQBuyYbCG8p63nlXSr9u/pzeBvsebR6O9nrcKnoY06zxnN698986wwVmJUy/qGU2YJk+OTw2JjJq5lR3c41HGwgXPRc0bMV7c/J9myvJ77DvLy6fUzr3JUv0mQiU4J7YuQ3TgVmEHchjCK8PNmEwV+iGFnVM1I4pcUZgvTpOMHonwb43ERxSClFWtqnf8lWLIR3uFgMmSq4hm69/dRhwTfXHXNNBYo/cm1uzhihnZvipbcpffcAe+qBrpY9X43oY0GO4P1VLKDkntO/iVhc1BO4yrRhtCFbS+yn86b477scHLiweMe6Y1wKPfzUo+Bhmq9sJyypecAnWULVgdbaiy0G5eKeNiUi1QrePfJHQAyloqNeiQsyJKlAKWekt/LQYrQVV7ahmxE6DWFWC3Lj6RVbA9LoDZyGWbsIIZ3lgesAIoRVqmrRCu4ewEn9VAqAWXe4mekBLQo2RMJPYcTktkIEMWFXe/opwu6srMYjHb4LxEC7JsfyAHw99485brVyCNDbPlBwNYxleO+dtz9KAVGkx2nts3CqhJTkYQMC9jeGQ9kL0HgkuiHW4QL9KeBFexXvf/GwDYB70IKPIMG75CKrQqtqm2YUWFabgOZlRM3MwlBlYZdnavysgVzqTB2P0kAYi3yWyyOpJCp+TZuNy3vMvyB59x8JoaB4YiYMmIdgTSZyXLpfMIX5iFKERUzJi4UstqdL/S32JvFybGlzNFDjCl4ykgtiOc9Vus6z0SfESmWtYf2VVrcn5h2s4abEQocrrKXWofEbFQ6g1J+4zt0AHOso+k2Wy+eq7jKnc3z78vca/M0HDOyuMn+0k3TNiElh7XONm3aaWwXxNfCzXVj9S8KkXOM3Dnrs64I245BvtjufsbzP/UCBD0w0/DHOEi/3mr30ZbT2OEFCq8PPBr2P/IEHIbYksjR3sS2xf2rnrogqMUYW56KuYiSh16sxLA5k2RQkf12+UZzswWNQ6KZuKxi/5E1BiIv4sNbCOmadOYzcd8XWMIGNohRTJyGhWqkZ9v7joLvdihGTIv/GTpqzBHw+j5mSmfDgPBf4vqRkHoqyZ/gbtAiRILAKKSIDHfwn2D/wfb1RXSU80fLGqLRXsaw5gnSyR5OaE03Fok72Ofv2N3O9WLx90MPgOF+T14o6OaGioWjXvAmA8Zhgpbt+5kInQMb/bIUlmGQY4oOCSD1LvLbboUO7kRgjJKM6pnK18CegsHQaJKBY8FEhiUTPBasDIcRnHtJpuxEghYr9Nf07jr/T+kmNLLdEY8uXrz4W9wWaU8CXNh5087zfQbpBjpwslQmhB1aB+FpY508h0ypquRy3o1d70HWyoiMGHe1H8wkQ0P6MSxcw3dbPtOVa2rilzW290d59Qh001FMMYj9Tg9RJHg5CqgMLwNWvpEnvJC2qg5Zo3ZvQTqF7F4VFTUidSj2+1EJhYRcy28P9HFHVABCNb1UTxJcjtUCpx5pWQIZNFQeHqYf/22WzwKtqJvbnTjhVbVRZOiLnAZCB0MSHeChU9bHPm/Oljr3aL+OVKHIFx8fh/JcBtwpx147EYTTAH+5ONRjGcnKmX5aZo64b7KzsFMtmrnINVA5joUfMKkzS5I54RbYEusrxqHVC7w54r4eHOEFjMOO+TUdHEvfOqyIuGvBbqVMEAYjKXbmoquwtP6xDsH2sDY+AaaN0dMgmFWfleLwYdO7kWPCM9g9FxDShx26HJIL++qQVynHc2MxfIMYkzUqI9I74LWbnx0z0Wf5nuXpgh8UYmjNrYxyIvhAGcGMMmliCzbr/7J/nIjSzEZpHONNAoMi3YKuh7c6WF1UsRJFWdw79zflHw03HTr61GtwvllZgjcJfTRPmkQ7NuthCmh4GqWwsEM2Gq0cjMXVaSsV9MQluS3yqGRzF4Gcm2yEwRPCsUPvVGdjxpq3XKBGH71xhTHXMD+l/D9YzXSGW7utwPvB6Izq+RJONXdZwarhaoyYP8Peeto6/7gxR70MAsZ6y6oLX2P+PsTA327TEvYI8EywvEth+u5I70AQoIpnDxRS+cZQlvp2kJBnqU52az3R4uSpwVaMYZ27PdzUtgBMMx8AHfq59mCkSDjXtkKcEDS7BXi7mbUKIj0Em4TrUzANUQu70LZuOvJZj+OF/yv3nRQL6kh4BqOCLKITk418CQcsIR0C+lgm8L6LPHfUfzyOE0mdanS/RjMRqB0XMsRI3ODWg4ACZOw4W0cxiioYZAb9ZpUiQ7tO+XRkkaMi3AwBp3g/hXRDw9cEignwNR1hkq8PPhm+1EtI7HQ1ZTmnBw2Bi0Bo58n/toYd6YQzyYsGi3TgFja8RG4j3ga4N3wjAVOGPy74FeN0iluhqnKhrur2fIx/J2w4+RejxK/KgENPc6iIqpj3xzXn1c9d5fMDbRruwOl4YPDniZBjK0ywadubKuFDoOJjkc6ouC1RWdcI8Lf6mfmiFLzbgmXAB+7xlT5adFY8XmTE1q8qq9UY5pj0PmOgQB66FPzO6fTNheoZMZqCshq4T44yOprJqJq2g6jyl/ATx2Pbyq2NJObt0FFGSfC5zIZ1AkGNwInVKz6eRyDXFOSLZ8Y0/hbMShfFwEEM/xl6RBI7Q/z6sEXPFEE/c2QE3PXM0+mcPvGwXevjciaNc3tjh0VDM5GzbDBd+p7M70XWDAIs8/BRxsmZBfvV1IpyDIjWh7c31RM/fd2orXdtkc49LM73asgRj9DKj5NWbJ64t/A99PWdO4kGyUTCVtXpR2EPACCkJ8yGRD2mPcBlg4qkK5k2eqwNK7qzWxLGQtMi52n6KTdT7Qb+0qIOeSCZzg7Q8vgtttuaWGq2k92aQh0T30kzrLJ6REx33tXbr9+b8cCEEqzoVGbG0EaUCOWidH7U5QVKSeM3tqf1RnU7AjoqtOLb4YFW2ML9Z4uxg8BOaYTaHKYmL5Hy/J5CRci5jrcxQjJxve7+ZzT8ZYL7Vn0+uydiMRgWodNG/8b/lOihuFUlZlDGgljUGER3wbarxOGWZBxO2ELg6cJP+adaGnJGbffrFABSwkMWceLK/7bn6SXh044m8CX06+Ii16WKj4qpN981o7F7ggYhUTVuO66aqENVIwgI08vQjVsvKkZv1f70TCaeQWXLwE/B13djr6/yRxBQr9pu20G16u9c30w6gqq8HEG/+s6Xe2yb9a+PfN0HE76hHp3nLJi+dRgp30Yy6/pMg74CrC5yFRJijHIGjvq6xi9uoXD5bJLLm1WkO9mmMJ9AHytYO4vhd6FGnsnCTvHiGas/Ar0+FanCG7Mz9NbgfxWRGPDTdHh0Sxg2Xb0e2+iwJs8a1cnYFClknxkn61hUd+Fqf6k0ayBDxiCV7hSZnyDCIewkN/UG8RXU7x9e1LK7C2/2CqPfmZKNjR9Fd0u5CLBYi6G1MSNrpBPrvBBe1yGyx2ZCPu1ejcfl9zqC3/pEd92LhToTDNrZt1JKK6qXu9cVieOoOljib+F+Acr7wa7mwZ5wgumgk/5B9C2Vx7APRTLUPRfaJFi4nf9Daf5f/KWnNTk3oNdNu9Yd0f7QJLnMZVd50jB8Aws50EPcszqzy9I0h5NxoDDBW8L5pnL3jTa0aV5YJePmeghWtv7/u3VuSjAOpdhNQh4W9IcO/7R46A/0H7gKFo/KuaRzCgXgsXHci83rI6hsKQYD6KfSRD6icjfWNOOGS9/JDnwT+W7HLfoj6wyFXV8UgXB9K8YeHTLAq/NuTFoIEJHXy9P6PkuNISpXw6+a+KgBUkzZxPYbqcy/EZFwCrDfv8k7a4XlVtniXagEgRtGUcwDKl68su23SM03oOvSVsEF5bbGkl60d4NFW6mSs+5N/l3XVcUJL3LV8H3yLwlGZortNg84rUeQNBm7uKK/Un991yAICagbf6tYjZgvRL1arqhhNd4mvyK+o2xauyUCUccDyPqDtjLchAZ688OXlHmjprt2sopqYLdK3YUW8xk4CZYBFu0a2pj5zuDcLbYtrWMMyrIDc1lMqNeCJI4r1BW18hN5UszzNKDHVZMu3ZYpyMVuh5UzEsTKfk17VrPgw+IpouqXU1em6OqI/srwWLi3TUMqwTpve/l7IZ/1y7N7uotzFUz+dNIZds04zGb8Esx9e+1caZvLVAwpod4kSkNu10G35vJqO6nJcD4VDBqH/iKBYiYGTOWXg1UVrqhbeqS1mBdSc07CuTOZ9wpaoJ58WFNuBJHLI4j/67i1fKxKqMS8Xl04U6gWy2Ht5eNoihL6YSWBNhHzTumWXukuC64arLUNlemzlwnUAc8qdM9tDhmiELZaWWws640lswDk1ICZq4oeMbNX0lS1+wzRjO8+Pv8r+/mCi5PUFNpAnPDVEMJ8/thJ2s+cdSPhkxdfgRO5eoN878uVv9eUfpewFxaMQsNWTI4SYVhp9b8W1mFtFcMGL/rX/n2DI9AVVYeM5OaMKzUlKgsmaqh2kxNvR57ln8plro+3zqGgRfEdZdb+6Y+rxD+A+w9XYVO5f0tX3iD4RsViOeHrnhuVjyE/N3C+VPLQFJ0wJ2nK4zZp0jel2U0B8Vx7juFJEFx7BZkdqiRDVMwNYpq1t/OImBCC1RiWfnLMII/TQlCSUorRgP4AziiiA/GbLttP7iEjI07j1cvzg0DTZBF2IsR87tFiKXVbuUVDUi6d3e7eeD+HVWCrbtF6gtBNPsqqEoNG/7lDkmK9VWzeZyFwehJJxFDQPSkU0rj1EVPKhxvyXkhaRy50rX3QvbtBAaKR0qm56jzhGP1RTJ+XsqCrdhf2DpJVt4qfyA5U7irLEJRDJvcCHpDDuyy7a7AO82FmnQEqZ7B8dQsdA/y5mVIdzgAHMaaGYL1Bp1bLXjlP4Qk56YPAfw5nlaZRc63jQTY8qKoeqmCzAPrhbAKdWBa3Jk1PqDebMCqJHujfmIgud02SwOzhz3jF3Z8PXvQp8mfKsMtz+2gd9hZbEkys+oiaZmjYbFSxzyQor65RUx/tycb9yTqlzZhlDy/F/dCEv/AQIURZslkR2RJ6CLL8QSCA80NoVJr+s7ncUBWwN3kY9WLy6Uu+GyLFB8MqWM8ztQibIsvJoonDtK/D4SKiwxwwhjzBOP4PYr+HXbgomBDLgNXssLvVoxmZoLen+b5F1rGwFS/tc/p7nO0iBg0KKi0c0dJRLiyR8ltyd99GsqSx0PoXHKaUYNgPPuBALdnE9jnWWCJdio1ChHr/GnX0IccF6rQ09RquZnvUpjbpvuDV0MeXWRnfhOJATZLX7/HHUpqDrmMXzNc3wx5tigexpT/CCgHAwe+Dd6iTS797uFlhU64sQp9Gx23bp2FuCRoFgwgATL40Bcu4vwc5ZAVsewzObt/NDT2bWXo/UyWmfzBHYhBxd8Jl7KJoasxQyg/ZbuREkYmkHM1eTtzcmyF2qrkPajHd86pQzeuRIzssV3xJW7XcjNpmQ5xevzKw9xBwQRnZA5orYOUuxaQnqLVdS1UtUVV2nCoBr+IgAxd1UbEWtun7e3HSHNFCr3BSMIGU6X/a80O4vYkfiCc7L0QCfLxkV8O9SJvUCyLSq/Y40CqZttCCC3em54AUZD5MDnNLqa9KMyDTwGf9kY4UaVYeaas+3zAFGykSl5uyf/t4NG5YFlC56RWHbSFx28ZtPUoYZCiOJK8+UsMLQxC/3N2+8WAbqBGW5dspX6ohLIUu7WEN43GuhO3p1ifmZz2LEMTH/3XW/6AUIWOQrTqqspdq+Kpo1GBq7aC5g+MHNk1mmiNKCgvb6haMYpJTRkvavSwt2Wfzk8UJfB6aHAev8gNauRKFpmtAwcaKubTyjZW7MzzZbqurzECpXmydNhMAiks6uzFrtTCEWyZ/ZItz5EazWUpiqLOnbuAATPmF6E7OsHSlVcM2vOJKs/F7GrYgoAEYD4jQR9ujpKUqRujCZsLoUjBKe55t2gKvHs1w10C7Voryu5pA5Bp9K6hh0rWeh8pjwrhjnk7lVXGc+TMIqhQ/wB2H2HfLhk3TjKSJkCPEKb/GBpK6EamrVkwt5Kb8VG1Yq2SeMsQvZoPidBMXP+JSFQ1W1kzMFTmwZCyzT1JLyEIK7axVQTQTBcTp6CNGF9axvW3Oq9MZtVEpCsZXaCI5C1v8g71U9/l4wQSmS28QO3wPvFJ04q+ExmpfbjXXwkRi18pWqZS6WhE06Xgs2IpyOAJQdl5ZluCNGt8SetQ+XQcLCn8lPoP0Dnhy+MotzMabeePPiYIb9lJjNHwtHn9JevpWJKb+X90gMKZDWp4gR5RKO6V+aJDssRVRrdPQ5zcUR/SGhmU5LieqmgHssBjBIxiXqgu2e/0DE3QUW6EAa0DN4deWXj75Az4EKEquWrs8CXUq/38+9+kl4bnF8elyIInkJD659E1/yhO721rcNdzfOhBpcqHp2bDwSH8WbKR0tzhy+CSZlV396x1zQxDM/+XjfpmKcKO5hSNAVevxuhWXNTTlwAhCyPOf8JTgvm1qTWbJR/hM3kTcTb5uFxtAwg6VRJ10zGXifYJOFhBSEj46MMa6roHJHBmSyASwFZt3i9yNUABG+2X8UY0hiPtOxDZMc4BOpBrx9i2lTaKvyWU5MqWLoyHUzdSWw/XzVA4MHbLP1PA/OVl+k/Vg5bveIs4Vlo9rhDfs31yfGTE9PTxAMAGmwpD0ey/8+ayfcqc03vxGe/mKDi/Z1pnOM/fWfpn/NKaZHKpw6ZwTrFrWRasmxws/SNR5wTM/B2k/+AQ4wAgs3ucBAuZZvIaCNX8HC4lN7ZQ9pZV827aCqYsw1nOyzGR76Iuuj91tWENbrb17y2cJAF0dVrowROSVk8JMWafbNX8faeMgfpQqjpIgLRgsymKHWVikPIrQ/TGVM/Cb2dsPUJI8P7pABxepxHIGGPIISz27dzDZHktCqjKTzNfefydZ8vyCZoR5rlois20XkL2vLwJb2WlHCt4Cd90Rd4JGMCZw8Ch3mTrmDal6qfRFn/NqynF6ch13zBEXZ2GXgTr6HkiV4JJCRpYhwL6hw8Q9DkaLXFWb8rAL8QeS3UswHY1Aw+W6dimiJDCFvDqkcvAvo+e2o3VUV8TuzIRozjTLT3oEVhFx3gWx2BLY+4Xc752MwQSmlOZY0VjPNEo59O70RxD2BWeR/5r238yUIn7OssoyWBxEQkHCmOFW0h51UYSaikK2gcqEruen/C1Km9hehVPYwgLIfsbdyxVpy1q8L0hqMSVdpEL/Zc7O7RVbUb6QtZkCw9NhTR59KUSKiyAf9Jy3IkeVSiL+dypu7DKmyFjftqJEBL22GVJbtlmAR/6zGeND7s8JVA8EzyATRhFuJFnpT0iJiqz0RjQuM5k3Hud09yg0upb610Tt/CbU1DuLlsCb0GQz+7XOE8PTaN9EeNpdvbsARweiE5C+om5nwV/cdfN0AIwOrH9RPOvAABb63V5EVMsnzcZcdVkoDGWDp8ymrVRJi7pKb6dVYUeOKI68B0BvCpTVZIO2X40rc7YHJnvWZrHdxXNwxjcXnKO4y+0RWlWIkNWb1cxgJDMNfxNQPVo+x4Szitz1iy+pGvRp1N1HncamuJD1tgRgXz4kuIRtcq/lwCBWDOWd75NHFK0L/r0UHgT5WPpFGOVtI8nGaCBbhjewKY13t+S4s6yzSe0jNy/3pc6E1bBYg++7/NGrgUSkJkJfZuGGPCJCGrVGMR+43H9unq/FGq+6sGlsu0s2fBKU/Ei2bO2KXD1TICvB/Ly193xYkR9gPGEO8iKOKp31APwOoipa0lQNE4riFXKtf+WgJRwTp/8m9/J0svXHBSUDUVJrKBlqrcdJND0i1nIo91X/+fnfVIFeUnTKCFJIzzoCo0q3W3/vOnc4h2GWlhsqzud67tRYtw6IBcZS2b/87WRvbioApcpQEhGkl3CKDMUmMMgq/g+TCcg6K68HMhRgJwgrq0OgK5WMp97CZg4atYgFlsM6lAQmEe/AQGxTUeKX00phoG1wAGYfNDBqg67zxwj1BnEPwSoWoPqiVcAibpH0ZkYf2UsbTTJJrCL9urj/Fci4J44ZVgdjvSA+vPfdPl2kb9nT2c7NVdCDIpEAkcuG8O9BQjCB6x+sg8pLVUOEyZUyW/UpbNKETGP+/Ws/GCTdrgE46G0suC6An1Lv4JJDEMnDZMprmSR6mTiGPV2GmsosEReUuTRCtCj0MQ5yebKecmxXeSFd1jk8xxM2uy5gIL6p6nOZz2jtKlt93+UR9U9iO8z2qvLu9sqHGnjkCjEPeWH+lVXGFWCPds4yDLVLqhkEasNeQ+AhtR37MOjC1+JXonf/NnhIrFitlNiQ7TubbxyuyzscosYe5eHgJUh7XQMRIOQBFSgTwbWi+XfTew5teerGqlwc1L9RuKJ6Jb3qD1iFiCLQnv8J9LppnJEng7csFjEbfMcYqCaYdMr/wRcx0RllVWXIU1iNZ/AFNEKSP5RIisJxtOpzGZEgZtApZnNPTeeifpNVPmYH18KSXwfBjaKUvYSi83XYAPxys5cAUHrGYcIBs2hWhwHZdxKAFqUsvEgVNOblCe1zsiy5ERsBWBlWFAbvtJGkanMV/tISHGcqdwmab46A5F2xgoaNs4PHMgngkgWj7bphuQ7Z66lCun/5gRiKAqKYHUm/V3TP09Ll9uPP66LU23V7KvTtEMVcE8l34k0s9MFGAbGl6TUrTeruDFVy/HOVdwQdlZ+5MOk0AEadqsiS44Xm4M/hlOqkb+8IFa5qYrQ1UfBkYKVikew6fe75dHYXyyiomy+RXZxuQmIyNTzMQKt3Ct3n7vkZemkl8+hX+wmd++eK7PJ8PoA2Ys7G0PaUEXGjYCzhf39u5mG7++kaTtdMhXyEvQm2d9ot9eIiqDxGlWgharjcB8pwF45/nsEsVkBnhzNEBtl8+IimvimjJWgAsnkhtWjaplrFj5qKdKQEDHsNlSPwUwniK2GTzEF8frPrm+H5rBLgeDbFEAsFM59+16nJyb01IYjesXRXtHqxh3m5xpkTGxtSoYE1TV47H5gUP09NXPi4gz31fgIg1SHCr2WB6oNUt32YYjlpYH/aVr4Ev8CksDapJnBptD+oEfAQa0PeGH8aKmFQGi+wgNXLeB97GwMIhyDENlYVYRJGtpmgvqy6vBqpgOvQqqd3K2AbJe36NWATCr83SA82oYVA57QFzbFDPJZjP0eOH7in4yyZNMalW7PJ1ULda+RVlGNMIFYm6IqRo1Uq6xLmYfn+c9PGpTFLeXgurPLyQAB3e//jM96y3kQALoeZf3Q5yqdUQDHeg5NQ3/egqud0d9PQ+CG3a227nWZcF+4hKHzptqjIcX/JfFy303lTpNvveg6kjp20F8nu28KbrG36tp9fhZBnOdF1C/0LLcP5fRrOEVk3qFgrLLM5hO1ScaN2eeqW3TSyEFOXuRFRWJS6ZAAQDCoZFhXcGZye2m7EOs3QllZBKaRh6lWlhC1CE7LDUb83TiIMjbaq5PCCSqSSZ3jN95zZnUEO/YArV2YY7DgNybeSaM9cg1LweE5AbrmSni0yN60/rhxZG1WFTisw0AhB6g9nHIPvFunIKN6zE/Rb8vJi3TAyO9hXiJeH1YnLV9ojpLKMKxbMtFxmLejWE74bkciVNcTvDSFPeZP00Ed/V4dmVDpaPBwyegfT2n/VzFX2Vvic31LhWlN5N7qBqlj+g5qqrtxXxKlUI3q3x2HqsWPL+1nDC2AqkUMp6fOJDdWot2v6UC+oxi2+XFqHNJHwlpk1qMWM4BKgJWPUw1MTXJ6g4VaQIdJjRmyWXdIeZsIdDDgfe4Ql+/j1epM2ToB1bDCz6oepVYE5PWqnB6QXbrXR5WLF/r6Yb6+bREuoi5cxr9XxegyPGqm7P1hWZDJ82v12SmwCF0jkYXc1vH5ArihzKZrXpXQFPgJKbVLoBpJcVDqh96U5Pa6oUSLq7qXY/zfdCw+reYRk9nuwHOFewSCXFoCoJkfDqVUTefDYZqCftsItvNZDrrbjUpy5rdl++g6SktjmY4fhAAJgnVlZWGHJ2GgIBiYxJMvIWJUurE9qsoOaVKIxYJnbc7wZI3iEVTpJR1QwcNB2jmQJl2+unCSr4QBE15yO6i9TKEwxBqxqVk3yPYLKnba+NJG7IlQrmspnwAAUQ4LMLAPR+NlMQn6e+Gk5vjBtOAuTGdYg6MG4GUG0E8ZtJiymaASRxymGwzQRNtF0Qu5pnncxRQAdp7J2lJauXHrktbZiU0poRbWD7IxMSW13bmNTXwmU7nKEZu7SJT/sN15OW3gsBYcgUD58kCeDnkARvZWLrjTXNsaBc5yryEJB2+p2vs+GeHKnOjiymGE6zUAp6HCuOtyMVKBLjs/Wovzlq3ThmsikP43CupiEmzhC8vr0XtumAbmemgWNA0brX5NyCz65JrItNrVya/jKiE2LfH5iFi8rZBs8mfozSzoWR6yY2Y5lTS/RuY4UCe53a7rZgX5YGvFLKXqwn3S6EDzsmAdhEpiFTa/XSXIrFgpHDv5MTFMIUDvQH50XjZNtaH4kzH7flqI+A5HCUPqILo4Da2xmGRqbFhevkIb28+aTe/fEdaLRXw5hxXf0Lvn1CutQb+syx0zwhQTmztY2R4wwR1dg78HDYwjc3P7kgyiVbqgzf5sTWT0NvwUWGdnf7boVpV8snq9TugOj2m1015m/KLboTcA2ILrYeOO1TlOg3A5SnuwejKpVvyzhij0gKQJ0PoVGNiHIAXCSCFAX47jXRLZH1tZd3ZgBxzNTiZwJsEzRPicoR3V/+pMQfVhjuw4/77esLh0IGp8Oqiyvedxh8DPTYVJqdsf9d/xrSKUE41IBcawMPUCCCg1vnsnuanXX7TyvomPvU/wDXBXyn1FOuQ9fY0C/jW/JHwporpfcXbH90YoYMMc7hMFm0ZQJk8et+6MaNZgylh2lSeQK9TEVxmK2Wpa1x0eMtllzSirWtfNdbcyyduRYDcK783HFqcZVHD8lB/lsyUpxC5nb/ASz5EoZQv2MXV8EI6SqHcgqluwIC7vOr59FGRvJ6s94Xsg0Rm/iDxwT3hOuSULhr4IuhVsz2Ds0gswS72bifuA8he42MxsZLJmiHKhGBeYdP+VDil3jrePGOb3P/XMDA7wJ5eND5iSaZuH5QZ0+7QpLb7DObPSdyDdq8mXiAEq6aD9Ifg+gxFfOskFMZ/bPy+NPYccWQCfFGuG4b1jCk7C0bSITV+uYnzLlDV7KKJdtXAV0MfTm/EIPDqBsMDwnbWgwBjlGWDsu7fFz0TOwCCnPwMdiCgSD1dQ3577iyuu0lFfjWYtTqzy1L0QoSOunBb5+wgiSoqE6/dX6BQnzIZWYRO22V0cS6007RBSSOujC0hJjaRFrXaX1IV9E4DDaddiJGxqsakYw4TVq/ZbA6zAD04UjTQcXh7uAOEwl/Dq0huXRfrXKg5zFWIUK7CPRD+HbxToPWH3wlHc4YLZfq7Lkv9Rgijh2x0BDIM1/Hv1HLpXwE+4PiI9yiSfeQBVlnwqPXz2Oo3tmulNsimaJ7YLBFUffrDiGLOIsfWQ2fv/keK9HknFdEOQxw5tGPofT9dwkQtRHnsYUx1V8Oz4FKf/gkPIyJCvh14dsPykMoEADWdjf2957LgKu41xhvW1lFztCmQcvvciRABZaWsE3kfQapnu6YwZ787Dki636wDgVMlVLbRk7bj/NcJf6i/LlECS5fXH5+D3Z+Sld1iiQ29igUmij4xqrgIdqApJd6bc04asP7quLtKHxfEprbWV0drfH6ZzAfOaVwRkXePPwzeMgrYDOM1jQZn9oMJKvshnfqIgq57MwEC4zH1SOZd7CwD5xoAK2KBzE56VJRALAdN3xc2ufUJYU7H1r0ADoCy2k5eWmei/ylsc+pLgShaV9ai7DbdBY1u/UiZvCcyzCDFq9QmjTO5DY5OHxrfLqT5YjUb9qt+Gn3X12VTMjm3GIyqKhztc+3ziLssKwgbgQK1F3Pp9+1BvwfzrNwg/k0tLL4gCo2EJhXlmxgdWz4O5lrhOju/JQg7JNNwJ8pW5zjaWt7bg9YG9VCTsv0/fQCZ5y5x43PeQtzBr4qctk0rzNIRREgNwIgYlsomjJU5yhX4FEU4f5oIGduTM6t9dZHDc4dYNv9i1M4+pOPN5C9ZksWvGJu6ONTdUBRFnaDFc/kMusqAR92TlNMYXtVDE4XZ3s6oHttU++Ouq0ok4678fM/DrurrkArVUuZZL851cFARFy69XSChEIoSXHBkh2UhioBJ4wVAGkh+h8XE9IaMSxAN3uBtzyyXLNbZWatiDC38Oxbxy3IAplxVgVYxhYg6YOHzzN6L7kxM9GZWLv/37VPMOlWr0gMgvpv23Y5N9sg4Ix2nr+QN3COCR/0G51ePOVk+MF25tP+jSlVUq87b4/DdhKQL77GLURkDLzrvhkMvRVZtYZ9y51AeH/UUnaIRkktuQ3q1tFbIRht+zn50Ot94/HRjs+lbUtJ384GkhFcwvOzDNu+xLhLOZ2HjYb+N6Gq7inHZkzQK2F4iUr7CPfj3r6OoAs+QsivtwS37Bc1EEqyKnb9CP/g3RDUATkuCx+8Dy3ockGCXXKW+JRYN0ZyPdpa7tDKaPfOKiJiu5m+Lee+SnOgh6TJYXqw0bpW0LCczMyY6S9QQfb+Bu53/LVl9LB6bVhSZjb+qCyql3nWu8wTC+3PfcaKNu9HhEXN/HAbPnzCtl2w/R9K8hVKyV4YRXfH7iamcprEfNSmhbomPsS8Dx1ulEzMZga4SkUUycx5svGRB8895GTKpGj7sGpEd0okMbpVwqOcMJzKEt4wP/p/xILZgZoNyItHd9ME1a3YE1hqNNZOLU/13YRqEVuD5Qx8xe9E0+gzt+cAtcQSEhxwTMXPLcBRKWyOLmsVHhsZWtT98Prl3Ls4iBE5n/9DK7RgRkhq0Az7Lk40KSHk9MSHWjyvLE9Q68Tl6zWP3HRP8HL3KoGWu2d+e1Ae79Cm2dsFANntv08cpBSfYnjEjgPULFFa7iK0sMGMyPoqu1/TbTDxPGxWGNtin37/5XR9BITQr1hQ422fVP2GFGyLt/9+cLZ/HKZrmvS17UDQQ/WH7RjjagrlzLTtKoBaEf1OaV+oBRvXUpVLCE2n7zVtNNdR9/LKEnHviZsHceg1dfRbQfbfpgVTRFsB/KcLS+8o/qN70NiIIAZ5EnqZ7j3aeyYJFPzZs1/7SAS6n3xhsUtdTT42Blc0FY6UPXN5O+FSxS3ujkLhHe6StXiVcJWEoHeJ/0r7/bo/vlCSmYLRXfw92h///6FFB5TK4NFsmX67CRkyp/tvJb7Bkl1bENG5qVLhgkOH6TG98Nh8vkW2N2gemvke6WyTZwdtJ3zsEQ5XlfcucplWTohLhGJO5us89fLxny6kDvN6MJWAJmSvMQpq6iFMuMC13zwFfQtostwG63am7uQKXxcvbd+hsAJQC6uCbXEmkNhkzrQ5t3UaJRsTIA7CUGvjp7Yd6fOsru1FBJ5f0URqOiL7EyXk1D//lWY2CgKCJBowxWkw276hxe6Nyiu7ewU1eXUsimdCWGgddSaTaflh74fX3sF+ZnKyXk8JPOXtlttg6bHPAX/LMFqkQwCn1E6aCffemXSUZJFiiFtEcsElCOe0LDPuGqLTX3xHbJ5t6Y3vQeF+5EBIDFJYAjeglpx7fXn92sgSLBklSLiy2fJExKNN22HEKi83sSbaW5znczaZ+vK2nf/+e5+uZQTmlzzhh03pWwtbUy1DDvt9Ufj+7y2rxU9PayMHsAEi7f4vg/JOOSW9BOeZFI4vWlUNwJnJQi5XHcJOWkresvOHIiQjyF0bztvH47iIJmgv9MmWwM5WP088zWw/qpU3aJhDQA3mHe36XiUzc6RLvPKH2YzOWIWLJrVb9MnrMs301hvKZrIU20aKd1/V9I+U+95/HwjAwTPvHy4ue2XsWTErxM2pKf0ADBDMamNM33Nf6N5xThcFutnAJ3PZDb8rs6U6fKsz0qRONDNOiNy4616Lb+g1u0xpbQps+hPPKGtOWrKzZ+Q8xALLmZ0KzZ1Ojd+zmKSB0Fdn2B/eDw4EgHCAeuTXdOzEaL70SkfhdfXxaXR03xX+6B3+l8DpWF3naYhb6N83VpISv5JyR8Z5mPAVAQ1lRCQ1fPR41g+rMDvDkq+MAQ89319vqVqhmkacWuoiAUO6bqruvjySc9WZh+eqUP/6So+z6qv4Fw/YbPBghoZky7LY6e6NKtNYOEK3OyBcTadujPyGG1wUFo7NUhPw89SgbQ87QxnvHBUr19tCwEaF/IpjGxLGgx/QvodlfRXQSkjZ1N4zFAM1aTNE88BsSTEzxW6cstFpRiuPgdUgUXy5lakGr5KRN9RiCWehgwrlh+46x3cDtUKoGnGM9Y88MEd/wR9pS1dbovoWmlrgV4A8arWzl7BnPsOx1KnE4k4Glfua6I0Lu1oM2AwVeGIk/cm9VwyAt51nYjd9xzhfzV/MWJ2BoqdtVPZiW+/wF/m+N23gpOiJDYe4lHA+znm3+kOudg8im+z9bDYf7Cfk+OpcFEezXcdGfswpyCoZaphdQMkzzYUqHN3hMBYmoYHF2r3JLzhpRm+aeWGtfcaoSUQl9cGbKxLjJVemDYz3Tn6JvhoJelH7x7ENCcXIp/w6+eF81pLMoZ6xy456MxIJKt0EaWuZvZ26az1NzNPRg5OjftgFAEmgbbJ3nYxPVezhalhoXaR/2bC4I9cfcXEIQMP+Q3TPAsFej6zsi1IDBakf2AUF5bpI0390pcev8FT0wsyyHtEsKKv81/u2pY3i5Oc/ieD4Gu5Lvf18LqkSOMEOHYZAXkUXD/isp/PyDbclnEG79NHysCaemFsgQncrufOkQIzvRIibe/y3EiRC0FZfsQzRZI3po53RC+R9Qahw3phVgh1wbRHr9IPMFeTB6gdq8W5YxFKi5GoSu+QSMKQWB6JCqv8GoYendXHzow5yrUkDQtIcotQ4WP8joCRB/RrRcQSLsxN/3I6pdIj3hI4kQ5fQ/GVcWiN3cT6gDnQiaRPADTNwoiwUpIHHUT5hQ+YTArLP7+ekA2nGrXNQsKOn2/UOeX3fhNa6lyUr0xl2gtIuYk7GEaKCxsEtqFd7ipThfONogSwcZqfPRxjEB8wSmNZKoNg+1Mikzck7aMdZjWpIf7iWm4CTuJkY6hi/bP21OXVoXeX2ZESrsLM0bieQJ+bDjFR0JvPFxW5w5/xNNP/PRa73Z5LMRhdRV/JT4uBHVrn2TPusmFn3rbwih+aETLvoitGMenBFM6ajhzaPFvDFVXWVZq4UKGB3b0cfi9bPeZLZHqZs8PR6vs1ax/clqM2PVzJiQ4YfSErE9dTyjcgeEMVHPDnEp0SSzanfSQe5DwWv4Qv2S9SaTQaG1FF/KPI0VC6eFJYLtFSTFlHB64oLAPFBFBuzwsB7pgiq3UDw0+peJTTzBWohYYGAUnGODENxQye0oQHNiTOLJVzHZjY0NxzYmTPgomtHEpC2pD7YnQiXgCX0NibYrtLREzsim4pnq42DPMp5fgkooEVjQn99OONp+Clljy+El0TVf++d9DsxbdBr0hjV9mdTh5eIAIofCNHR0XlOMTgNbyMbMsDsvXcLVXH2S2znNOTZ16W/DKmYiUmTiJS3RrmkOy7Dns1JgUHJjJ4ZlzOUcLDo7mhwdgaicgE9MQPTTrdkQdY+R7D1QBvWYb8vyxQ7PNJ8ckr7Oa249bCLbWHLLyb/zKPKN2DINPWIof9t4xB8bEz4+nqFUGmaFOWOJ0alw7nQhj8ISjz6L3cT831nEo9PSq1hQ+kQNuA9SfpazO+2u2Kvh6sC19YfbsUG+K52RUYiPymnViE3SyFps5iqkRHXP0e+3n0uUDnkXxnBq+Ig4dVW2mfR8snxIzslX25et9qyC/VtiqP2HKcJA9L0rMHobPrK+ybYRppHz8nK8356uphxkvGLF27wX6+lJ9WEK+RNGYajVXEA0UG1I1xRQQEngDaB6/i+iJXxx/l8zosYqE8RWtdMS/QluGS4vRRxaKaBdfK+TkvC+dIumcw7aH1590HPSHmXM8DmvfPtCW+N0EANwv0414pgxzn4jqpnEu7q17eX2oStmA74TFFD1u2++BkEiSti3bcxIRMGyGrPpArz8tSmUH2tubdF4deAYGXRpAeNV7vUCPrtPjJKpMNXKsD0Vz/Z8JulYR//bEYeZtS+u0sA6cdFhMO8AeZGmUa2vRS9lU2c6OPp6R+t0vDU6WiNwD49Plsi4WDMQxAr6+xDjmEDaMWuxdwcE8beYCwMyJnPytexNuWIifhIRyR5hmw+z7nCHcsN8oTgOdlg7vS6hI+OSnUwbpHuYe8Xcd2H0LrpX7LxPj6gocwdjwBCb2hUFsfpAFIB9IwFdGVazxLJ1YI5b6Yhn8+i72TS+ceobqiBnOzeBrFIIHmIv32CWAjb6PFOxQmsd8OI7rdq23Nq7kR+uJRp+Jfl3zzxzjsIUSu6yzFcYCW7DiRK5DQkgH3KY81bHohMq41x6l4qZnJtvnCMz6ndEzzOlwY0M97acAO+HcRCllZlaFxPPYdJYhsOy8GELQskBHFPjPH5jqnc04fzTuHG+AFjTnj9gSbnSXsL7nZZJLsSEzl0cWIrz9gVzRXMOlDun5NGsG+Z13V/mLlbxHMNS/SRMXWcV3CbGFGftPbbRG75o/ijIfL5VaiDsx2MVM6ks9HIqecieVEvWTdXvcIUGSrLofLhF8hLptGszZer0JGD1j1skmqlaOKDWLaSN47rbJlOG6tv25Fi7izwuOf70CgxbZCrWIaFhnW6Zk4XulRIGNtSgKIBQQnN8aEBBOzf5YoKUh+l+nfsIVY0+6lwtbLTXF5u+80n1Q1fM1etiQLwhYOCk+yJ/V4XDd4uj+UVf8mBGqyZ82ClDHa14wKp/xziyqXHKtKV6l+8TUVIIdjXldFYjqrXgAzWpiuGSHQfiIjSPB6HQ1gbecCo+/4RbjXwXNLbnnU2tqLhfBc/xqy0dVqnxSpKYCAlibK6Nl1Wiu3crpCeqCtEFTOrgLcif+VNlETnU2SJPKGDdwxK2cmc2q+sFIWjr7ZYNqMljLbX5oG6g6vAfdTxw+BpcaF4Y5bX7T8E3JgE7NqLuNKj5llzvgddJ7KXGnFKW25VqYjejFnCZUkqAkIzhsjUikHe6PRCzKw2N95/fHkezzjgX1rL6mEc6rLhfjvRyAncArdlENTSFcY8lYxi0Z7twlAbYJRQ2DojFge8lOXM/5p5vFvvLvrDhXALIWeCn84hDrF0RMfdSUQ/mBswEfpUUXErK6X1ArmOagFyZRUjNWocox2+skOmOpWCjLVcAfg/WIx8zGV1VdsncmKGpO7wmsWBLZR1bGwAxaBHziCv0cMcmVC06mAFa1QCWXtE+NtKrl2d6G4NJG51GeAPMRzrWCp99dny4ar1dp+IOt/ksmazbgQ0pz37/Bqz7D8cS+EytcvpeRJO8/dP+9LlLTVU/NWvV0yWaOxnep7m8FlyB4H+agrE1/9T1qCoAsdeVzBzyEJLBzndyaUirW8R7CWYK5DlHjuPnPbTnoGmk6q8DHsYsnC+TmH1yph6A/6+82DHXDCdagfxxbZsS6JglBHeY6EnWWC9KNWQzKFkXVS01buVgJFxsg0OZesybb3mf2h/aIIdf2zdFwXXYiy5CL9gZG/UiSEdyv/wOPNgU/OhcRGqiWl3hJxH1RcvMCoBbsgwMaCBQgCC62uryW7QCe+W0AYQ5YQJOXNAl9UaYC0uom9zA9tb3WDCP3JfZ+JagDkZuEq3JQJxhGLiLxGwWIw+hthrXm8/aneu/hQulxybBpXtZDTwWuloJG3KbFOdhHm6Kflgk6ysrMKq0WjoEif4v7NlMpgiKoOaQlOUS9n2SgJxTix/QO8aoEW1fJ7+UMkihpNy4tMCvJlmfM1JF673d6D7k5dObf97KFS0JHadFKbMXRMiLOPJzgUcbU7P45+HJNsOHBx2BpdLBEm104yhcX7+M2v46Q1JKheh2bCPYI33cY+9cvQwbRPDc7vY5pRUaauiikl+f6QcXGlxj1pYsaT3r63GX3xZgCTA4EzGvczXtsgOmBbFLTMzrbci3JHhwLtXOyeMUYDb+RfQixrhZLdmSsK9xn7a9de1j+/p/e+WwKTLJ8lOt7abnjCbpRPM29Rf9QZJTB5YgYjfiJmmgzx9NnICWgCfQPTzfuw+2fOY1N1UVI6s7YpVAicgiEfLr231A1unSFNx4a0mYPi89v+g1Uc3BbB6a8D4Jsox8imfUD/VF0QUg9KPsltcaaewWGZSCWNVkq7qTtzw6MYcamBQ2hhoEyEMpSYEZ4teHi2cNm1e3FWhez6HCn4Qo5YwdnP0SUh3iGjdT0w2wlp4xbQNrFOBf/ot6UOKMbHz2XKi4joaeLRez9hhktWFUdV8gWDSxDzyrjYyGxZyMAzf9v0yVzKHLqOpMULI3vkoOA6RUj7HVlJuEPZvnS4+lUL+5p1ouK3O4JElvtUpKzHKX0delhxE3w2lqtEbUSO/6TbSXg3HFo/RbyyvFEju8s8c7sSEipNNGigNaIwob047ySxLN4jmiO0GUcja0U6t4FDxtJd3KkprmU5uy5TGgxyR1DoQBxyKWRPouNPN7GZitIQwzXAaXldcyzzqfvKOq5VM974KeaOJpslRhTFRuvYnrMoNpCOXgXgL9KEgLvv8+pewRQAgte8CDDqpexVW0SeHnD0pJwmxfjmrkYDQjEheskklUH17TcKCj6qSGsQSjy/BFv6lYfAJywM009UnckMJOE1h51BodQ3piS43fFAJkywG4IUvNXGNkXk01oxrAsYesxXSbNXk8mtJ8g71dUXeadKK07Yl7HEADmqz75oHD0/BpC1cdpizE3WhGb+NtfG6DqQO2ntMIPrta13HeXCsI2fpjXyTEApCvlQMKhco73BnoP0XJsx3uUOALnY/PcB7Eso/0MfcufxXIQEAFscdIe653d/lbCO0NRcIbnK4yXUCFi34z5pOCU4qxbxdQC7rJNLy9QPuiPF/TaZTq3LpXWi3HTgqBpEpjbcW703CW0s0fitPResVu6YXZRwWkQ5RO4kX8+LedoA8+gl7ndCT/7DOFa02kiNqvKZrOCJLiN/Il7TNmWXt+FMEQE/Wr5w+/RKQIV/Bjoa3F69h0H+rvkIycmUUH82WtWrTtKViEulR63rwFjpQvs7eR1lSVwGRkYkKviywnAyWVcaRsgGgIrnJqe+BdsL4KdIvIZrM5IQd/e7u3ylnOpE21+dRpp1/m7WrdEQ3G8CQnLpd7OEKuxJ0gLjidoG6yf9WP2UmIRdww2vAGsgF3h2Ve8s1Ufai2uM+vCT+y7mXB5z7BQZjG8Oo3SETL4d0Anr/4EOv0FUElNMshrJwRjTtudxE4PCQR+6qXFXDhyixxd35nFr+GShb5naVIfRvSCa3nHBXek0WjqsYoO8unexDYWyFkf33MQW7mdcNqSIWl0CW8raHA2oPNC9tfcblpF4l90lMjHPq3y+fH9p+mAjyGOl3p7ZQB1SJqAT7F1tym8qUnGY8ypUnCT8ao9haoNJ2F+/lRfVlLlGWEMqa+MiTZV6QbFgt9baqOY3GnlTGIGB3kNDg+w4jjXGMqxnJLfoNkKTbTYY34PpGh0AjK5byExGbq4teL868aLHGD8sFQi5imyOyCWL+OkSFhzioodBnFOEW3AzXd38WGpfbvHWaXnV/z2NdTIoOXpi/zXkiwmIBcxWX0R3E8kyivQ5ZPkHFTC2zwdqg4vNO4mjv7KA+BXZC6o/IjXwmTSGkgKjXdgelps2w/sr7ED6y595uKpsFz3HLbtkon5GnU7gOomVgQvVohkJbA+bbL4lA0V+qM3dze9pBaMKsQRsw/Q9L+9fjG04BMrrNy/9Qp1w/B4/kH/LNHZaVpKAA5NUfw5QMHGeiliGyHb2kPQrQrlCYDtxW9nKL6Sp16nslnuwN7lSxziwcSCoxCkfexSO4NflrBKiRles41t6pxOHT/+NWPfDuF+sfR6BqiMiYMi9CsrSJYKT1fmiDNB2svEn5vBp+Ahw4pxZMVvi5c/P9MLrmsMyTqrV4ASpa91ct/kIApV6xYrtfVw+l/DEOpSNA33nMK+JqiZdU2WQLqjehLL17eZvy0Z8r8tmLwVuHrycgPgxlUOwpLEi9axQgcbIJjljkcqWyMUYic6OZezZdhSKf6oW6N4oAXJ8i7lc6qnSTlJrftap02p53BNC50jPpfXq1h5XwdZy9M1uiRbTrxaGgK20W6Wk/5YDWtR6IlQU/+Rjf+TyLgCSTybtZauye/7D3kauh9ChhH/NCDdR9ymaoOuvW47OH8PSCprR0l9LU9x7+n5U0LsMSdKgp5Xbjkl34XRdbqAKeyMkNYfd8VYUFw0Nr74438bKiBN6ZDCoNrVeks1pRVLzbsvUAuGE8bwtFNEUGMIfXpZjC5Rm68mT5yYEVRsnFcXgnhwJidCDp6dBiOfqSVdUVXZRhoeZdAo5MCXFjGJUsSr/q1SwMhFti43/eRK46mXir8lfbQK4PPqrgVETP5bX33JETChmKHtu+z8/0TVRkaSfUpS5rhzMGdbIAFf7eqV9q8jz440vQXjOKlkte0z5e3AU3IkIZgGWWyWN4gw9re6HUzQgOhy3o3xloZJkFh6pe24y+WNRaxcucNEvLHaeUG6XhWQxEN1l+F3aMh4xKKdVi3YfOsaNQwVwb4zH5RFjYgssGB8HT7XvY/pDS4pHilhNoCxINqwWy+crYlQwn918HZQnbYwTA4m02xgd5eqAUGYr8g+dcmIF1OjJnHnuQKkvZmI/kUkIACwoRnBPA+mxo5hxb6cOC0VyRpoHlth34MgZzvp0uLEQF3tUus2UlxaAzMW1RHaSEm9J49qGRXC1d1I0HvHSsKqkfvD20PMYs1dU6EsO3bEwkSjg1K47ZTXsAQDblULnRY1vmyakF+XeyQAmC/HS8qbotLxgACzibSlZxw/nFI3aw+JkntnlekdWyddlaCRFosEmPH689DHjkv1kB84FubncneXFu7sC178/jElf/UVaJQI61XxECZH4TryS/4SU79FMbuFJ82Z0j7mcaemmKBYMk9Fd7m42Z4g7pfVOQ9kjUXiQaLBBsuZf8SWdB5b3uZ8Q6clrVEDXBEmEuoObLXyBkhqoopEm4UZnV1W+Xmqp2K5RxKIE4KVCNs/a7pSgMV3X0HKePealTjpySA+uGCNq6U/ay0SoR5uxnD9sBwEw81N8hQ7NzNTYikw2CDnMqC5Ka7EvsBcRxkc6SYNbrWh2bbHT4Fy0iGg+kpPDrY0WSX4Nhhn1Cm1Wqn68uijREQFfLxy2GrhTeM2DVHulK2/RTxd7E6sI3fmv1GhwjqY+RLdS2Stz9ehGttc0swqErLlk9kmYiw74uxHidnBexq0zpy7mETj8w2OB9RtdhAZmUi2SDjTECBdowDOsLtcNCb8aRPHw9R8Xoxw+vFLyfmeTLMLCF6w8lBYvJjq1NkAzLN1h5oFX1/vwKZN9wEkNks57TpsDhOztnpFC+JVONxOZQYZAfr/iAavaiF/qmJOGNK23i+iJs3BizE42Thm0yzqGMN/8o3GWo8p4uznevc5EP3KVXEhVmdo+zscbpklCZxU97OH0HL8kXEBYncb6RBL3fmvXqhVCTcB+G5n54eGGGruDkSyCNpXdHK8D25N5uDh0GGsaKWvDVTjFu8v2EII4EgWenF2WYsvf/HlYHOOGZYiIWEdygzqs4XFkUHw2xsvVVC4IdGolbkkpkIPDgK4mYbGxFxmD1Pico9VqGpEPH7HVRS27Zm6bMEIdBATNzmxQsuzBXVtgFbOIXvqx4Qh79VBmTtFLpqFny6R8Ozw6MCufniJGpUGKXZdMnwzbVjYrdIyrVsd7HQx97ulQDhlhJarD61u5YILZ8OfVRCNLbzHnnhwaja7yrd6gEA6suFrNXCJfe/9bS2l8U3foeaLsbtThbGB5pIUVNdnXVZMkSgu+U6BdKFqIIjINjYJP6uk3fluy4FUoIqekDsdFRPtENUyzDQEY8d5V3Jd60swthOVvn3FrfagWhSCJ38cto3y4sM9LaDT3VQuG7ZCynuPpZABboJHyvDxdZemZTC+mHKzKU/Sk3fpgaG/fPbMWhhw4UuuQgFGz0Qmx963KfpzwmjWvDdLsMZBKmvU0oWXYQQHppCz3gtwonu4g9miAHpKydmVJsd56JvDHbTB6LHtu4ySSE9C9jFkJdr6kVbz28rPC/E4g0onSLzJd8gAvOOldBkg0EadAJM0/A6QC0B2qUUTii9zh5S9QRIB81s3HuwAH7vJgCQuT7egDOlQsC7TxaqFYuzXeSBj+6Jj8d8ke0S50JJ4Ec3lnvOa3An3TuRGeVSTEu/jzW89dQ00kOhUnGF/2yWWfFoOlvU59MXALtJG6DfaaEMLl93RWmy4ezh6z8fk2yEbqodIe5HKqrdaK1NxoasQ51KwyJjAmyNovIsu0hZde5Rf8Gp1Qn2koztN8Fr9hqXiRfP9xQCheGATXyFIlJXhQ+oVyRHuEmaKdht+bpbi9E5UCnTYc/F/Ky1xySNE/ltrRdaTpWvJVDe83+P5LbhxW93tgb7zrq/vHWSjPM0tnV2BK/gia6B7XLavLaOxJCABztU2qFvXKvKJOc4+6GWQzN8O7LvkebB3dPy7E+/ZfyHzVQ3rnGVQayGt4Zx6See6ewI9Zqm8Rray+TpaDSN9KExIN9Mt+Z9Vjg0d69wAS+RQPDQdyNVoCsO6YE+E2vKrD4W5dD0pfOCh8ZRYtUB/lIIM7V262FnZifU+HlAM3IhC+O8TeEgFa0qczTLUlpze2p+hWy9CGX5M5chmHUqgn4XYE/GyUAZxJ5/eqBZukloFf3CL1RvqUNLr6ncjcITHElc3BEaHCb+LTCsbahl6wW5/b/9tkrA1izURwiVxM1w0ncUW1FEo+qEuuXEvV9AU5oc0C51/+VA/pWMcLApOq8+fJ05OsdCOAeQIc/sDFPtjh7lDZMbsAuyfCCii1yBFHrJi7/LR/x+TCy6SrQfNAmoYJCbccjSRt+cHNL4JWPdsxRhRJoWyxQClOfrJJ4BQuEm+hSGcW7UOtInZ3ukQVbEvZppl7odVxUhlteujC9NF4RPx+1DwJ37VSeRrT1H8f2IlkXfVeUFipUIEyWy04DDgR0KjQaV+YwRxfbdPHhTZ/7pVSVvHFG2Sznv38ehzRcx4G0ME100NZoAl7DiatdW88NQ0fiS49zi9fBzIx932zGEGrLXWoXqgCBmIrIdAyAf1/Qgl7Lbu4UOdl7aUWw7ei7avVYHooxyjAhnAAxup8qCrnaw3n0rk9k2QxjejgzjPhGVM2xqvrpz7LW5+sChQMGoEUbMaYuL41DIUVV3T1ptX+nxCgbkCThuBEzRKZgJp/yh3srzWw6Gj489IfzgXuO1R15265To3pxid+KLtIt6cj8Vp9gKXUU/XDDqx8+veQOR+qlesl5yIVLDaqoCbepqxzAJbpQwyVamOkYOQpu+tWXTAEWLOw4hRbBm5Ge2x6zRyFv8bhxXEhZ86EZ8t3Truuf4LffTyZfEEfZ4zA+jdkGtkJOckK8SSEBO9P7cRKosxlq57cUZHx38cEzAnEYher25mrvMJTtrgoRCMZRtBImXzRK4dFHaxrdFRuKFD2Ycs5iRdmwSkT3hsJ5OFAW6dXXubUkyDNEqTlz+RXgMvVneNTtqgFVECzVhlQidSwdbzAvsb1LU14zHl8OjGHhn7t0CjQQkXjvfGNm/AcdNzhoOn1Gwbn1ua81lPcyavahZsD6gKvOgBtb/whkmfujwRk+Pldoqq+BXagiZVy0hsfarj4dIsPH7JU1qEBCYFD8rDHkhTCNYyELfhwFLvZggZA+VlIcsSPb4bGlAGCuEZW7MBogef9fsFPII3i96rxhaoTXIKHzQOnYHMr9l/5ECUI8H37QV77e4Vv4iCtNjeTcPuBybGGkPRtEwHHlKqho1T1WWup1UWFT0rnUviTzTAac27WF5rGiQOe/+9IHnCF7EPQTwfjo9RA04FHFCCTdLo5VhT3UlNelmh2iIXkxlX8rhpAUR39PO1d0Ad8/ws4CLNWzFE2Il+rMo+DnD92xge3fNYH828AeFGwL/jqOR4Dn9u2l64Yvkg/bivE5pKWsCnz8WSwoTBlakkkiDFrEGp4SkMcSBv7TyhRT020/Ut8m3i6LNvMihQ/AGxd9069yseYUZAmC3eBzrnNCeyCTLZFfTPA02fHFsGCrlNKC+T5IKEQXHQouj1qQGEU3r38F1ibJ6pyVhHzJhWcfuAfoz9EN4/iVhdmqjzA8cPDKjFjkT6SqBKy9JbkjHFlllifD+j5vAOtxyp/qrXke+pZtR9iRvXa+a2hYRwEpa64j4oaQHyJAd3JwuSaNPxd+PRNgk0ACSzKUSAw7mpwPGnmKLb0cYej6imQtQr90NBclLyt5V3j5cHaibCnhIYXJ3hM+Auvmrgnr3xs2vDtKpvicm68T81w/Z6v+ILBuegD6AW3OUNglbJFen4bn8/mp7IHrOVbYC/LexrMlBLTU/522dP6UULBpnPTh8pSe8tL9zRtwgJIJKlrfJs/Ow38ePA1tZmAt8YP1EbEgfA3tyVcf91dxpBJlGkJKr2GvAj7fl1ojgJedsdbeC++R4w+Yq2JlxtVNccnF378LJlSx5PUbNlutSZm28Sz3o7/aFzlkHa5kPPWS2NHrQiZ/3Z31K0Y4egPIA0/2277zQpAPIPwaTn4sgsyfZkvWz4oOHTs7slbunGLGjCihOOUgdTSWWx5bp50SeCViAGpaIPC1B+gh2cHt6sr4Vu9wMQXP4W/zoOqZk1dveibNAIat+v/fbPNfSy8m+DUqxrmV4Y7RU77iR0eCJRghZVlokF24q6O0yLjpTTZ39Tm38G1YKXleKRX3AZq8s8H5Vj8SJJ2XaPcrj07gEH2zfPhloxv8vNj2sCmKQqWuUvBThuzJzsri1weZPA4xuoxwDVUUrnyTSRD60D9NMHgQuba2oeAOU8m0OANQNKgFuRjArpPf4dz0fR5TvzoN4RBb9HCNsIkuiQjypiJzaJkZlquwOA9qU6ipgLvIG9d6XsgE5CjVGM5QEBb3L6XWuatCz66kxY+GtUOEIeV8/i0BA9d9AlHijAbDbyZJP0B1TywgDGLwct8LkR54juH4QyK3CkcP6Z7CaQrtthf5cJ7Ko/Cugzbupr5SRwFa+nuC4fZ1qvfRgpBW4SDd7+MXp2OWenM3pICPXGnXpB1aejJ9Wdtffl78vLs4RwrdlKc7igz0tgYCXklOtDyV0BlzgL3l9aEoELYi+7MmC2CG8goASao4NIymqG257AGaoPC6ruEjeQPt5X1YKxOIBKhms2lvHflRCcL+Uezcyxypi6tfvjEUpgU3+iYyOLJZ8HHqk3oBPZVl9SV5B42JC33Gf0+ZtS40RwQgLfGtTcMBKlJvOATQdilN7Sf4tQdMep1vz4Q2cW/7CrjSPqD7gjWEjN/EF/1vy7SO1geuSrjQsfNfc45meoHtrCkvDnvBNjsgzImOtbmgiJwR7rFBlo3BtUDZYHs9+Bh6BfPX0Cmw0q0KIPliQlARfRRCqLJwBCwWESFQVpj73P9LNXWQDQXNy2PCTUrDKB8yP9HowkK1o9MbspA+Lud+gNuIcOmmn+HQi2hXAuaC3uGAi0WXK3U20FpFtBDCfwItN7V5R4lLeday5FJ+YPcwJf27JgY3Uq3n7LvrEpHXcG+eVrWhU7zOas8quvqUOvCAoXFJGT8w4bs9AxGeiGyppFHgDK+oPU1V52fL9tWRfUhBA8pYkTVMSdp4M22rdebNbGqpmeKQCN1SYBJwr+kc3Acp1rX2V8N2JYtpZQ5TYQ/AjRpilRIRE5VHE5We/jYqBjXYrX+irrK4+BwUPBxFeaTmuYk3QZ27er0VLshL5VljxENxFyeF2e4lPUDLkyZFIkICda9PpOpSiHqiBtmjhhBIBjj8GeGGTcOPTgJ+Yh+Dd6YNQg8tPIi6W5Vz05X428JV3wL001tJJ1BTQqkdYBzz8VWh1IsFGYDQ1gxCrR6Jb5R8W5IJZSEEUUxARDA3VDfW/jTo+wY0s9cXdUddrmfUqqlE1aPxZnWCrhr3jYLZtz1ks8QZ5Gf3qPjaCA6KEUlvSktrHT5+sjtfEn3LWJYXI9P2e6aTKADp9fu+PDp64YHbC1FLdu1jBLpM4hep8lL9lJEithoGIo6WRnTGz5vtTKhbYPx1YjypIsRVtsAvCbtcvz4KL9s9rh7pyYIVSJaR1H/4cJ9i9K/ZqpDzB9cTQhc3Pjqvx8I/8KZCpGnJfseZPNX0qXvxjMDddYuuLtJ63RJ2+FlbQFPG/NOB+58siFh8Q90mfI1+m+SBSZthbz1wucK5M8PxXg1+u46N5Aze7s4uf+k9jqorJFBVhrOX9JTygueWaicRfScOtAXyJOH71w3UJpjiMyL5gxMSSXTgVImaPXbmLYNZXEp+p2lvnntQWB7kn3prBg9L783F5KimJnkej96PFN5hLNw/b2sTHqgT3Niz3G5BhkOVSTdPqTh2bqbiP05rsqRGxqtZZ2KjjWJUHOG3uXFKQoYY2aALVue4NibJ03CTOd+J8ok8ArTpFOlBxDjONYPNwstl8Ly1nBi7dDL0/UY4qV8zSY2VmnfCXzsG0NOkpNKoLGCBa5tslBksGlwJyi1z5mzij2VcA1Lhq+QowSVeI+gyl6u0AbPURwVVkUjCTD6IdDfgm79altgu8os4Rm7tGBs26JDZjW+KqzjsqJBjRyrW6mVGJOVHVbA8Ogi5tDc2JkxzqNQCxyBOI/Uj66C6DdrFB+pJnwxwWH0n5qG9AlzqgNc5lA3QRAvbCRcnf+ps9dmFvBChb9g3uIMqpgaTDvcqVY3d5bNq9ogTgT/6Nddk65hjInIviTNI6uqB3eUEFTTvxIdNtPR2wXd+FJ7cTOye6Y9knADh/QPkFHTLTas+Qv0wa8anJl7HP9GpxFNKApcQm3NaRehS2pxTFa6X60l3RghAfY0sYgGjri0uCQ3oBhuv6GJcdPjSOSHh+P0mdg2KKW7JGq2teCX5JavhXgZCcZOw8dzMk86WpNSA8VRU4urmiw74VBMclSx9gFW7LL9UOKfRr1RpOvIsoolAoY3G5LK/OiPe9E6lzk3A3SY7yz36Ls+G2huy+b+pzB4toKnQANQO89azw9iFANEMqerMyh9O6K5GonxNrKu69LNpnD30eKqsxV2x3dl2KOkAINfH2mMaD9twhGGsSPzUtWfvl4By67nBW+X8LnKfTCdIXgRTU42+WnrcxWVas+1pVq1MhycXseGLShfG8uGJDuqJ/UEo2GCNcqQq/qDt8YBQbhq1LjveDTG7WvB+8jW6Bs8pkUkrkrk3VXEP9S84Ai/fBPlPwfK+GJQnUN5j+CRP9SIz1Qcm0aTXnDWaL0Ry/kDBMLNbw8AwldpsASqvRuUai1vm8u3XM0yq3kmoZ/ZehMdjPKYNgyLP1imDSBpRglNl002l0bK+01M49XSTK5yNl8DJnsIHdrHlB9pDZ1R2RutV6Xx9mfVHxEA2tk5+L4XhXoqTcDW3Ra7hIC575iQDXubwAoJtNBkhESFQ7xP1NHpr28D5ho4IWEmZ5eYFqzN6VJQdMoWukScSsOyuhRuJ8gXYuCYLaBS1kkbbvehCrrgTPNFgiBq/xZKVLRejwh16umeORnba8fVPftgS0RBA/YqfKYAbLLUcvlnHM8jd14amm4AhkfRAO0GNn9LuuCWkg6HLrfZXGUmrYncdbJpvn0Z7MOd6CxmmVypxs+H5IJX4Dcf0fHaf5fgE7kzQHy8h8PVze01QqvaSGvf51NYmaueWuezqrD9afx9ZLnTeqG/06606PvzVuxgAzDm92yF88TTtaOkl4ZV2ZANsjXu7Pn3IZDZCneShWz3pmXuto2Y1WGa+wi+iRVzrGBzzC3EIVgFmV+E81wUjVGIQgVRgb8/QZX8lS5cSxwIWInCGUQcw/itCfvhn6ZAbIFE+iohlbakbXYFTcqcPkiMD63HBa4bqz4X4xX+dWRPyZfnRxFWiasBpRh6H78X6A/MWFWLh8AgMiOsIaOg0+U2WnULyCsumZPKItO1E+lWfeako1AcAeI+GKs2dMfikNaBTf1wXGD8dPiqpJhnZYC9WeclOS0lrj5PrdjNjBP4ChnKeKagaZLiF/PMN3svd0ApFZODstDV1iRFTbqC06bHdrq7X7wg0I7Fu3MF5sp/pR3d02V8E8JGqOAztgU1sQ4KanUnr1vGJg+MT4cwIVp+pg2UXxxgMHwg5mYL7HbIcDNvKzotezNkDn0xd61p1pabPkMh9HKEyeLPKXVOms433ekFCQ3nzUcwij97tSNCvYQTlR4acKyAGfrZM6hHWhMUIxzRdixGebwYYuys5Hp7lvawU1FjTjFFSindCtNKfp8I4QG8V6gtWXK0yqvXVsPmyli1pYYGRQ/ZPy8NdV9UMcAJuWAt8MFIb0bAY0pAzVMCh76VZFS3GNEXbV1KTmAtPmu5VlDZtiV/It0qjqNo5weyZySHHyHmvjqFxCPTyjUoKgMA6pMhjqgcNBRh/jo3Aq7POpdKGbGkjKk1LuduZM4bdnxq5yTpLyPIT0DVhqeJ2kcbCRqZP8jQViTkMohCTOFM5Oi7NEVqnKeLFbriqnnUgGmQaHsRcqcP95I1F5SlsjJgHA4V0+8LM0R5hBAagJli6+OAoPJpdRxNvvkzfiYFG3s+A44WDb2dlIuU8hiL/CTqK9A7DmLDWkciWg3iwxA0FjBulWOgYUINHRg39TnPAQxrinZeZoh94DTiW5AWstI/tFi+5NdcoxY1X9VBjBbbf2AKBaer77k9GWxzL6o1Bp0Fj8K9b88KFYI1cwnGqhaRCjbWjMKV6Db7umea3k12/SWAmUY6bN0TzGbEmyfGWeioOaeQAjOfmw+oXts6ux104Tcwh7RxvXBktWFPjgRI/xipvk14AjkY3Mq5i1r/kBPfvKd+ni4MxXeS/OsYAzctGgx4K1tABVmemOU6fdb8Qf3qTXu+bvcKcyqIRy8DVXmUvVjqWurGGC0TgdhFvQmZmzNPEfEEFxmky9CaujFJwCWn2Q9P6HTF4MOxiMo3U41b9FXEW8O7kgQtMziSTeHJNM3hakF8PeacIrFGnC+e9oTtzsKk6Ldiz5HJh6cw637fvieWuEa79Pb0j6JAPua5dHU6w0+lZSqda6hKSnc6d+YF6emskTYILRw1UorSHYSsB/PahoLs/aJLpjPg9BxJVrqkyXIMcbF6K5dSh1uuPa71FfZmMiEXB7YmXc3zwEXEU7aUrVPMjTaOV22aj0BkxO3dbZLTUE6/1HO3q7bnsZxXt6x1sa82W9TiHgpsGEixLBVNt4bzlBwcKv2aT7A6huKYLqReHJhR8qkbvZUFhiadpt47dhL99Tn74Ha1U9oZcqG8BoGfB0cDeoEdhRK0KZMXD0cKaeTMQOhbOV65jILycfyaCq3gAOK+9vhQyo2mQ8sctkRZIdi8dN6Z/xdTIV74p2Kg0q3HQNkv2BhMLnUJeowxLHBYoKB5cW6nd1OCNu+fc65nUZ9jHj74sRzTjsGNYzUF92htteasxOXD46gg3wAC2UErBNS+Ox2EwI/n3ms1Plw1kElqvAvAKS9UfvTJzKN8i4nRfFcFP5/Wd2qLw0zjzo4gUi/n5wB1Wggg5pj0C9BJtRXtfQHanPl39jvqSx/L+9IS4NuCxuRcuwIBMpifUUSF0qQHaoKtMJP7Hbw1WY07DoddLsmJmJuu7j14kpz1vhDbTbwXWa6Q6A3CMEqoxflhwbSnmgrxMISs60bP497g8eHXgfChbUoVB7ZYJ2tdaG7e5M60h67S0P3VnhCsY4O1gJHdOkbkqk/PsOzkslh+95deyHNFZFhmJqYhAZg/UAsbrit/wTqkBS4oIoStpefqLA9RVB20T4iNN1oPJKOdHn8xPdQ6NrpbWGC36fB5kLRGoDFxsmmLhzHcv5p2erjN+mztjOhLpgfYzhKSO8w89KJgKoupb1K2cZYwMUSHKbe+QsyzxFxU1slE66kHX9dN00saHgTexvv3JcMimtEDuqJYgRFVPCjXcVvh7R60tr8oKLooKfk/rLotGQfuH/fxDCENGObFstQlfGXpOKk/UguZv34TZvzuPHvwcVduqKonEfVwWUd+01cVvbzQd/CBuXm06SfltFBvVUM3HujIHQ/MxO+/Y6rf6s0SJ4/yly32wYkbYeoL93qHhfGJRtCzSfGcJwL7thiO2RENf5tmNTNq5ruQFFpPvzbnNZtEV2x07Nn5803Jt9WRUrzbSPyqPLxz7SRRwz564IB69eB8ogDe7AKOxmkVKQ7RKhJx25p8aqF+EC4rusR5HHa3jAeGwKzcxfeb9n4Ij+0BaPwKo4twPpoPZJFoYzCj5+VbZK8DsnyGko/+aV1NCi9yaaLWPJ/JSIPJ4l74Mkf0r0cVf0HVnne3ijY/kC8mOXbAHSHDHHdYrAhYxtERMwWAMmAdcy7/StXHYUZxSumkG4goBjy45Z+sWp1jiMQEWSUGBuwDSlcDlRaqDvBGvib2lIIPk+//3JYZA/tLunmDpKPcYD0Wn7eQwNVycPvhB066qpZzErhReeRzBwV4IcTyOnIggiyjjmQ6rHqRREqNB72oWBUfe3rXWCce1zGKtsGh4fqDQTrK30Am14nXqBoweKGKJyh2qP8TWC2UVrNMT/7HYr6oc2Zfl8ypHBLNtxv5fy2DmqgL9SFNRPnS4/QDYIvODQ1CKbE1mIqnQ7RgkHRLSQck8nwbT2qmLqv6Giw3CK7VptvF5vaG7dq+ZQkeyR+H5YI8I/pqVbRsAPGavrUWFp35MtETUfBlkCkFR4dXFf7R7QDdtdzd27ubcU+fActO53JGh8eEMCJaKS/7r5Z2VELyhPWeAlPq7PPuwpBjGsP1OFaA5LKnrq+J4i2yJZDCEMC11My7pBOLPh8LZMCnds+D8Fi+HLxRxLYwphpN2FO+BCYqcmbvCZrOjiwKe74wgwlw19GkXS7arWWTKT4kXKbEvYKH4521iKnFsPMZ+0avNj8P4VNrJb8/hCfwr0FPDwPJCOnQhb+hpLlXVaXd0/H5L2UHt3cv06+H6ayUSdr7C4fVUQ08eBizNsbm/nZ08lQDtWbnDSaMW+VVtaw1lRSQvIhQNIWeo/xtcDVzJwwVc0agJFAEEs/vNI8DVMR7Gc0FByi/nWEv4QFkzMngLOAxV2wt0mOw3EX/EXt5/UpYphzkGi4vOqormUXXYjWRKD4vKTftuqE6SS7YK29Yy1sTVErajh4CdhDpSXxFZJuHH7zySwl/ygRSNGAx5TTAi4ODrWcdTYB6G6ORMlSEOBvNhqdGZLwH3NvfESXw7pqV8EmCIZFqyWUvYVpN8a+PExR+8sGtWU1f7SgmwNEyDBrFAAXJ1Wd+Lf/cxEjiIKOX9XjlfvcGgjoWT6q1g0EKDf1Ti8AqwMT8PEfz5duOvglNZeFPpTI/IATuK5qKA++w5t3YVA2luflWkmk8pnuUGUQ9qYKcVFt4V2N6GiZt1LWzPjbpC8p7rlqy18OlyUmV8r/1mSF70p4V4nI+a1ziuEFyJ4ZhQfbkvb5gxL7KXcYv1Ly/VWv5CDHBip/kEx1ZedSeqJZE/HBOe8VHDB7szjkcTU87KDiH8ttAW7666W5V0PYzJpXhollfagDt9w4Z2AFf0zm4zXU9/6l7QT/6Mu+PH3j9gZJR/smsPsQWu4Y538xzLu0kXqM3ARtOFn6lreC01bI3CeGaA4BrXFbVj4TR5FKcD2ApbcIOQQNS8wqSP8fFlRUd2KDx6+Jf6GkrRgACGfuF1d07yrgjp2BoQU+E7+BvEF11+mPHj9EZukqYDQysg94nJoDyp1xtyAvwskn2FY3KERvlLr96gEb/ugcDV2LSOHW8b86iCkPB4ZZwh+2ydYXzcmo0IC2THFv8J6Nz/kZ4CNBQI9J7Aj3/r14oeHUR17I202mlH5YyVN4Bcc0TaJ5WOwOJzfxO7ZojwtBNsw2Y03J3rjljjAEW/KN9w5h79pejwlx9PmPzIerIOYTlsDxfMSOFODW1dZhgGrw8J4nIltQUC0bTTu7acG1i5BoFQQP3dCtPtowAG7o0DD8lKbsisF99LEz6r+sytPMpxSZbm73syjf+XekEfQw7wjk9AXXEIpLzO1p6PZhD4e/GQlWStYwyq8YHmKoJjcQUf1+EgPW4H05fqULOpPh4GE0EyQwpYVYz2xzFWTyxKLhaowyZ9kZbgUQI77b7WY3y08/JyXKX+X5efGJreLuXrOtdgKiOtXfpuCfTZPB9QC/NCNSMt2WlOkxP/0KXtZ5If/HjOlBzrnwaEJ5djkCRkMgxLjKYpfw/8XBa+yqzJhG0h7oXuBr9+YYZ6OIBIB1oSzztNMyHrIECJOkjJIlsxFYvLRAIKSn3VVYrWYORnIQS+6kBNy66+FwVdQLc2krtlJtcU5YpZszHfzKppB8UJgdnW/ByIZth6ib0OLa6ygA8VSzEBXj5Ybgl4vfiyK9VujamzhVj1C7VS767l5y0XZiAXvxYTAwb8ux619CfeRnWHHCCkQ5NbwwsYWFQzScV19YuHVNRguwKzNuMaI57Plb7gncDC45dWz7X2ixdOU+trrZV53IVaZ7s8wQYre7oSHjPLEKHVvS21HQmcl0zrKBQE9Y1ovZE40JWiJN1k1X8WUAqGvlbBbGtADbeSiu3akc6WUKq0euAt7xXaUKiADM9oKrOOJzbDTPTRw944RGA5Wdg5S7BABh0pa3PU8SQKGI7HdWEPn3URKqaiXe5hl4owjKv2t/YBSnnLMgiJemK6Kyp13kR8oiHn9HJ6/Fftd7K9inW9zmXskXGCCQXvOt1Zp9YIotwaaEDPfPMVrCMb7CJlzIVa8sctCuEC7a5npjpow4vpe39eS6pNyJtxiDtpQDnEORsvkcVYgJwGfgxrpuJT9iKlsOuxkPMDxVFbBFqT4rGa7gG+0yRnhrQfYYeBSa1XOaP1Y0mbtSCb7En7LXqyXfPGbD1ARLEr0i8uVqxXJDGTXqnohsxJneEsgoG2uoRK7/8HeuoFSyyUUYQo6cMpP+bUwJxS1yUBN+mehB6hWt4q4A0rijh8rozda2Q4KKuYtYRR4w4vQbmf2Tne9txBurL5pDMo8CHapLMDq631oRONhGLMqAFCJmnEWkArShMCRS4nZMMF+ZVuMQTOLnmVlrPDJH3lZ2k6mHRlVMLcpXA7/ep2MPvgwRS+Rep8CeLjR74Bejg+sh1Pr7bcOkx72dphGSoJIRavrO4cSLgTaP/SyNxoCiGuNqJzcQVsWksy+eaT/T0UzlTKtUcKW2RzRoe43Xdjf3thEyhjEKmU5kfoX8gi1x1FvFRewKTzP9ZvdVmAJyGww+Kl006AnIpch4iB0KMTMfPjvNNoQ9hz2FqMC1zY6U679QEyfUtV4+Yt03HJlx6HQX7GxQWEpzJBlcmbBvqlpohg7fo3KGXcFijmHO47Ujf7ChbSimkGrcm6M1Zx9ddZLN66ZoeZRn2XS9bmGBRuwWyuSQ8yD8PVmMFZCRX8rWBSHsivqGpqwtg5nyTEjAcQ/WAEV7NN10PNhO60QyhSpSOFKV76rTgb8cdDwjunXqvqdN3xdEU3knfvTY5wxbSWZ9nGLnEQNONA8QAyjmOJCoyrIYI9x3iPF2+L94DTSgNCXZqc/hZiCSTIoJmTWjlxDo0Fx3fFRO8HWJ/p3cnWa1RF890DeB0WXRmKtBNsIagb9R0C3siufsDXVdMN+5EokXg3tpGKRoJXNpgxbchNY5SFP8feUQHiYK2WmfsoVLZsiSB3ZjcyBpoxGJCFW3aJkiIfbKaKeTBm9X7pb+d/UQ+zZlqEeOiqdq8wZrESdyCV9eMxdWZ7c1loOfIbMPKF3OGtvB6zkXH8ofrnlfdyqwK+jdgvWsPIlJA/wA50FODqR4psd1YxXKuaL0js5TNDyDTLBCbZDAGUdwO4hHi9z9FEMrM//nuGuGFeez0d4O3Rj+ADWGlx07ZBf+H2j6Fk8JOlLFTTito4elBTfz6RvkG8PgkfTQOTkpG0l7ePsk2CotNEHz4LBLpfkXzqqihdMiTk++Kn4fgAXJLgUEBuSpBQCqouFtN1eeg/59X3Skxc2agUCoQWimO2T4Z9EDP4ZN1s9MTMxKhW0MyekuoQ82xVtxSbYu79Bs05hhiuKolaO9Uv/X7Sg6e7Lljat0ZdMsCDXeyy5m7+oqlmWbApE8Mu2BIJb5tpNZ2eC+VY4eGobogCbxdga5cf0+qMnelKDuSp6NJ0yvZqPYiw6pgYci5bDrN5H1NmCo4h02PLd3agILn86ghQwmYJzpjvfbw9QISFxiDkuBM44C77Z/incw7L2D6LiW4s9v311At/8AF7Bjk7kXXysWk7j9gfZK1rtj2BSXKiPZfSG/uWbwgMJj82MGtuIZw3KGER/ppXyJmoxSyZCRaikMfDk8BDj2LCX2lJJT/3QYVnNP0hhZZnz9Dat89Gj+I+5Nr7dXGvNsG8eBbx2rLDZMb3EagmgJ9aY9dwyNQeBj0Lr936HcDMOUMNfDA7Q8Ze/fybdKhheqe+TE+RBzuZlZI90yTEoOrVNLRlWLCwJ18SxTDw3DC1YvfiyjYUYWR6j0MZOgZ9Eudyz89YttsC24isGkrxMN30r7O2rKIAqvDs0FI5E8mjNLZZcc+CeFKb+kseb/Y8lbqCnXHa7nMWDlthYkcmeolDOfvaL7m/Dv5y2weveEmz7i6Wr+8dOi/2oManYJYUNf7tGLHi69LCGiBrqakEFqFjp0rrCiRfS0QO5Et9n7dXZ0aA2aCaEYQ2WXM15uKjv0KthUuZz14HJtKlWa6/tlCHQeqod4mcvi+nTbNtPVEtMwTSlRg39w/wbueaw7D8I/iJEOkaURCDYIz7sk7yMKBm2F6J5g6vAMm9QamKlBMyQbmuVuuJQc5S3mDJOdCUknqYJMdDZrRtZaNu93es1Ua8nY9wdruWYxhVF8IPYsiKKBOmNsZsdl4oOAAYAAt+zU1CFtDk5iBU1B9hXaKKauoFyKdwmeGzWP8JvV4yJ0nHk0AjC+pCp4olYppCG6Cw+Xgt85naisFIU6zxdgcKHjDs1OyFUlB6gedEZgg1gupGhWP0FUxP7uQGHtqoVtrbME+NKnOQ19kp7EeZ49/R4BKyzSJewzz8fDUR5SUgR0MO6TC9UDvvjOmbOj4GcXAkBqZdbCt+BjNCZJzRckbvErzVo4mP8BER0lncQEPl4v2jkx38v1VjOXa5j14G6k8bhZRRtbu/CsRKpjKKmwo7rb60rzCgwsAPutarWb6/nAWWlGV1ejF9Pot4L8rdmHX/aL/ggjAW5gHfw4/GaEIvyEvGyo7VY0OIFecP2qLwhguEngx18ZaAuGknMUXuC3+3ddmFD/ia2CMup7vrZVpH/n5NwQS+Bzgg37YdO5WDmMfcJiwTXHR95wL2Z+ea7BpcYG9BmSra6j6xCrOYRoUXwtfSBk+urGob2FTeZzRAUsa6uLsNvsy3yAR+Max4FzdXMLHD1AxOL/3uhK6UYpryPmHbWbFwy9GH1tU33VI3V8hgQH+0MMRmicpZQlIG6rgWhlP/KTkRBBSloGKYsGyxrsjTuOSuk9QJXA0ed3jZS5nbs/vu/lRhNcqC1r5bCgXQMVoGnv5h4g8aPFvDA6bsJ2g8O8ACYwH4ptnx+KueHiPL/7LTfN9wY3Igq4vwBlwzObmY0NRrcsKspd0OAfZvJwqk6BOEpfQnp/gj9N6sJzC9QvYGDaepVIsGe+toSPbmHIfX4he2PtoXkxUZ3k30adZXLrUl+uQNuHmZuyZFl9PbKgeEmHIDWK/Dk+qrCXNGyCbf6ApoAajaaz0n/IVkFRPpoFYh1p+M7NevDiNuSm0/dES9m5Hy2PM+9pTytPDRfqzuAFxPJcmoHBhKfY5/98K+TNFyeJebtB1hQaKUlYHRLOtOGqI4Qpe3mu61wlj9IRAlTIdJ2xmK9ZAuYkWEGK7U5z2VES8kMJzYLy4o6w+JpPBeFY9k48h7QDYpqaFDJOyDRUzklNP05cbGKXUpQr4SKAI0NmjL8+zjQE/E+qs6zzUBn8czvrqDQ7vONgaam/A/qKNzf0fTpc7oBhXUm632DwyYez4dzLyG6nsDpoHqXy52ooXiVtwC/apHJFO1wpkg/B4e6CyYCw4Z5OEUMc2CS8txQve89++q1QWeC/JdKZSz0NahLTE8k8xDSHKXwc4kXe091cP9TB4WdzFdDTfdqCLRO7x8DlQRrWIKuzoJcfyjfjcIXEHUX9pOtKjSry+RvTbE4eeBBy+X+dSKH0b490mjTL43s5rDmnq4mSbJ9HzhQYBn15rcf1hrqS0lzg6IRpRgb9xcTtKMh4OUjHTd7kQxvlXRN7Tpg8xcZ/2+q6x3LdAwBmomLVhYQpG9FoBjvaQII8mYm1sV4egaMgY6Ph/z8MNHK9RhhojqTvyWvIo0FQDzQQK/7ngBJt2CuZWC7+CNd7JrAcfPOENN5xe6MxElxae8bitqJACGJxdjaoi4P7VIMMvXQsPoqVUif07G2UYrULTsN68OOgfr7yfxkSmDsn1x1ozhokJlGE3QTfa/DPaPL2KD0/51FJfPLg74i6Ih1HxGMVHIjaJl8Zp0bbepqVZMbKJW/jc8wwqtYbFaITgwasTT/mstqXhxyX8t+pYeownRlUaZj2GUkErR0xZfZhZi1TzBmiIfzpbTCQrefwnEbzlySLx0yOWMAN8xYN5TyEGxVUWEmFBSVWs/GGGANBIUZ1ZBaV743RnAA5BD+a8YcobAt9ja3Uwm1D783VY1ufVUnVBK4mrml2o1AnIu2lA8uEtQ+W4Q3dr3n3bDu7+uIxl+F5FePhYUaGpjiEAOqCpD/JYNzE5lucjJoA6rux81mopY+LtcBLOGmES8wLXWYN5DuUfW24oKAiM37gql9GZPf/6C2B17/stDkzMPAtJZulMilNf2UG5SDWO/7o8oANz3sIW0qGWhH2pi04NgwJkpwnC23zj/OSM0SqF5eRdsZ0jTJzMxVHgZk39kEglknXJLLsWIbDC3Yo9Nmz3tAO7xdnzqbqPnvA4hi6Nd3uccxtjBsnB7EHvImthPeRCx3WeNESsLJRv7Bo3AiUlPPOYv7seZU9JUU3Vh0zcGWMCVeqtsAjJ9Hece4xwqc4SBg2ct1sJf+MRXaWMDThR+rH9309XhwSQo4VNz7kZo7ts5giIpIOfovbrbWDexhy8KzaP07HhmrKS7ZqWG16+fhbq1p+FCYAYOZaF7wVOEA/V5yORt7ciO7g0GMIRXxcT/Vep0dwGjf1nINNpL3ngmQr3O6WFuPEOxuONUY0+ctOfU9jYjcRIEOX6dVXZt32ZXydW1LC+oS0wxWAbct15zgo0sbaeNmQW57Wq2BaCEcAwnxXxE3DuTdH6OAgK0NduhBwvD35N2m7KWir7hCLdErcGBmuiG9QjdmRxU3IjkUEQp4ReXvkvLTFQOLZT5kKzp+fSdDc1+sYfX3Sth4wnopvKh22BH7A5oMW9GYyukTB+2Zypo1n+pUQRlXsI0kyHUv5MCgSLn/Udu8fFIX/wxhHxQYuTuFz7Ds4dmtIqplLiAhsog3ZE5a/rm4Iv7dAvNUMQgMXFCoYblFyhgBLjP4sRosP+rlcuoEWvS3gzXGB9CUPTSvpRdMv4Wufz3tSlzgjsz2LRu7RTjWxkH3OxHCtTGRc8HiNufiQcaliNwAjCmAfHFmg4TK7IK2jMCQiJxtNz9GlQd3/1O0sm8lgat9bRMJsYfDbKI8vDmIT23DZPob1ZU3BUSiQ5shWFjH0+kCD3dCti2xXiU2vFmLTF+46Ed37ff7xdTK+ttAl40KkwyrcJdpc4XhIS6+vbRycXyBLb55IDtf8Ox/9V88Oi/yv0jorzQ2gglNdcD9QpOx9hWmFeg5nhlucBNHNIpZ4rk88hLAR+9B6a1cKvzpzu0j79KKJCrSmKZnD1qZApO1lKfGaJxUH99y0C12gzqrwPkxb6I+0tOCqKwkFKOQg/5BoA6MNUSBefKUIsZndCLnl9H6BilodADVyHtNKGv7YfL21mPjV76t+8kx1lkR113RFlQ3Y793GbYcrgUOxE1QIGSLMKOMnlV879LXXf7XJkko4G/L4Ah5WU0d52UVVm4HPQgmDMMWEZXNyDGDE2e86C948WdWX4cAvy7uegGG/FWcBAFArLcXPDXzoCUDuUzX1qvKfAIO9xMLfkUgs65NeF6c20xibyWKOVtREJfBmX8NLbpyzVdOy5rSPi7OiN17C4H2c10NAxBMVgcRPyKPjsP5nQUazueZYPKdPpQnmnr6WDlaNmytbNx58cusUhZ41cGia2oXphw9HUepu6fPLv7ZvAflcKTAyQ5ct41Hkd6e8YSCv5SRFoMowKYVrWaZpoRnT5I55tnme0mBR5WjhYmfptXoMF5P1unkEg65jehEoPfWMYLyyBw4JH6AZ6Fo7WfxGOAJB47B9Cp+MjWu1jCnNzMWRAQkzgVdFf2B4izXbxNR9nawjlm6ka158FzD3E+61pbGB6Xm4cSAlooDRuvJfz9UYRV0xFRzUi2J1BKWDTnvSB0QmjCqkjsZ+FsHBGkizJTwO/njw6Qmb3MIL2HuWxdROpYj0I58ojth3VHn4ra3UjvcriQqxB7kQZ3JM5mMpZ9tH7xi2tfNifI5w+nbhzi5wOMCZByxvRc/kqnR3tYBbZPYVQwgTGXZgr7/HaxRWV1/hjfkylAlBRpulUw27NUlTtxfC1Q14BdFtKtGyNStv+iRGdd09oe6s6q+hvE6DfROJuLyIBN+gLEXWH2l1WnYWftMDcvaDP7oXwISQOO9ogaozusG7DKJLQ2c4G0sToFinqTpbT2tU8OzSVDAQdF2MEMHKbDgx0obQP09FJc06oDT3EdMnI7aixLxwVGThoK3Dh8D0Y0SULsPPGKWNF34f3KUPSkPateOPkFC9yA3Vz5JX2HFC2NkrKXoGaG+vJTaI9RQLjv5VdNRUyt9e3el2ye/98kQ4kpfyHSk7TOmQbJ4kyoyd6TwOe+7Wali6Mk27KiTQKKHRRFSPc+8Wn2+1D66ilmEtPsDBUz+BJKK8P4jo5tgFySVc8LIKsUCiV0jhYtyItBQ6pC+shfipAAZwUGoymbA+WNKdoURdnfDnqzWZk9Y/s7rLGCMXbaDmQzMN+TL9HJxUQ7DoB3auslD3+IxAxIWnhEHEhzAIqe6Ep5o+IlgoY8iIuVFtDHuEdT77KDRvSEKS0VC2YJt8/PyUeZcD+MKaOXO860J4n8WdmaL+altJnajAM7PFVZtDMGFmkeipDp3o/EjXGh/57TMfbKbiAaiQdUPa9tJRwZh/ZL5qCxm+pcypyHzRUJ2vTcKiODCVrhBDxoncJLIo995Xscw9JlYEryBsl2Nx0XNFl78lNchAx/BW4je1v7pUfQbI83cxXXemlrFP937FqJSNuzdW0JT0kVJ1MxHYuG/Q0FZsfgjH37Rm052anqjM3tf5MArRnnd9emGfqH/sh5MTKzC3nGzkFLAcNIQgczpcuDBqTxfp9kMZ/Nw9JBxpEeB5LCG8xZ1/5N6b/4SCk7fA0szW7xdW0yrjqQGdb68tvJ76VuF9scBoHeasL+M8vg5VtaTkFY4jJVWSVOR43J7BBmHgKpVqxd4oTWmnVuCo3P/TF6O0HWqR9b2VjwxmO6RiQeqCus6U3XA6mfd5xeMqjYUC0EOTyp+kwWdN77oPL6dMnAQV5CQIWS6LbS32Oy+v5QJj4myu6MyqkkXgjyx6dJR0u+BXMxACWUrGl40gUZn7IFuvv89AIFoHsVCBsIKB5SAGuUZjH3DlmxPU5lQJHRgWsHcaSscr9cNrRVtlBp3i7obGmh6HqY4OhSj3+MaqutzPnixVj6Og7TQ4Xd9KWdbnMckI2fRmvns6W3aku0TTWl/cdvJqHg5fQ+elSFP550yCmm1ftQyoGThkSRz7uwWiH8pRObms5tLxML6sMn3p9D83TCzTvki7V1pz7ATZdVF9J86ycWHmY/WrdvOVq/t5gx/8VMcyb2G+jLsBlqyqWi8tA+HmoCM0MWlZykXO0L5LJrAYV/+KgQw5y01dUliDkBQNq+IycMMSrMzZ/XNmYEekoQXZ+0b7HeOj/jn+TE3qvzrMV4t45HmvUR7U3AtaDp4kFUCBsqW05B10xXV+P28uhBmDNV22TtxS2tOdMSLTeEPu4wCAQvFfeBk+25dYTR/sOfNUyK4EArSZZQbJ5iyeh4IzMoKovluFHkes7ZA99+jF0d3I9Gj+hkEqfK/B5YXMWOECj8z8JWYYROLEf5qtpt5VyG/FcWQ37RRWsqEvCnef1W+MunjwCqYx1HYiP1pBLfglo9AP4JxU3/U+gxesIM05GCrOoUzYY0Eem8aGnWXslbulMYomefyLTZBroSsp1rXyawGgjwnJO9/+kfmsLaNcXJwrUb5YXRgz8TAA7532BW93zyLFF1IvYBbv4k2BwGJoV3sShJBsbm1qQEZzDvPgJd2my60eu2963eH4lBty9r1uL3zNyVr8BYo7sr91Z2L06g8Ra+prf5gsvMxIxQx2cz4EI1JhSh8loVa6Y7PwAZqoRcud4/gvVNP2iJPyi5v6u8O6vdZcy7pz3e1UJizJBjGnn5JnIv3OTY+D4xSrvMB3pQ4cOG/r1w30d7JIdB8tybHjtFaYrgNbBfDsfKomWFKo3kIrZHb4Yd9xWGpYNuFlpLmejOBMaJf5osGiG6mBvttKqymJLTX3iGMhAdggcbdpTOddhent/TDT1D5+YsE/Cjqb7eJKFupW7yR3PpBbMs2YJJKJox4BJH5Q3FLPSBrWbV0GbHwmJ9rv+BSXxOBTJk5HkZmrWVR8iTaql1aBKDEQqKhT6ccSlOBOeB2If+nS7LemexBgbQTZHTyjDiavwaG+pQQW/yIr/exTpd9DnuXEe2bWLs8pdLUXR2pdrnrz1b/Qa8EhtqKZX6sQpJBblPnxbimbdAG+xp4ruwnNWMGHWN++EYR5AbEmHqsOVyurJaX8iLgjHdOvIjp8JqxknKdDC5Fi7d2UFLYndlsQmSgskWfhVNvtDSLDeeZRtPr9jwyKUA3y+XvMD1INtd/QIqm8T7MYrMPDpO+clqXA9+MQdlbso+84yNappDXlsMI9HpszI9irEWdsNQmPBTTVx7b/aQ6FfpEaCFFPTMURUulKx7C0veCPazj6WNngSg5+FVEzCMjKqRDAePllDepFobLXCakyTak7imJfH1+nivFmISK0AOHF2v9d3QFB67EAulYv7pXBDC3gjxVUmZW7VXzlvAlbZclYVJZ7E68eKUxXOuMiIbxTwiOG3bT3SRabPdPk+6i9U81izblWJ7QuDEyd6eNJHXH3RJxOleSQUJ8goIhMYeTTODoGE1NWZvPGI25HBQjXIzB99zNel0YxN30RVpM1AuBi/b8b+2ZUPBOoX3/Tag73iatrhutC4jiHz0VP7qi8HyWmJqoV8Ak4o1bvPDRJLXUaB0fxnzZGznT7lU5NTbLSr4yCgkuRZHJPKY3nbaODsezLgQv7791h+Bq2zK+w0ApRb+9ZTybj3NAzTCkrQqEtbxBxJoqc2jMkLlPguQQbijGwKGJmVpK4GdP4Bms0IXHJ0+/xni69y9ZVic1H8ekZZdFSKxjxIAbnbBUeJNi/vE6qBeA9BsekC1FzljS1f0fxSPCGCIZSsyXxrnE5fCFp8NGQljnRlViIV9j7oMTwfp4Ro1jTEpUiLWIa64JXWrtg2kvJsehPXfBoZMn8Fz3myjqPtVinicX1JYfSwmIZAxIBmD576ugMJDTQew8w+cxtZos0xRVC98xpktwZenpbl79zJYZo7NdIArRYKOiSym9Oi7ti5OfT/CNXCDUVWMj2oz3aDSdzMPVteYGew++fsa5fWJ4oUuY++APcdoXiszPg0Bq7mx4yrlpU8pYh0Kd+FgkaqnhTgdupUGaK4wTWz/ru0lAIiCsPbSYXIV+EKWRpbNe1HPvGfA2/xb4JIvh8UamgEo4Na6ylQvtPV9NZMvKWarGTSw3rnc45MAhBSzOb7eIyMpemCygnlWbLJv2yFJqf6mnIFe6qEkDc+wykMkM6Vea1YxnsPMVOTgz5GOYj2fzfS98jJqvyRxb5g/eNw6t7Y3aQasbJXcAfOfGPcCdRjr+D/SadLy3BMLW0WfA/NoTshAHRsmgmyuWT4AK+vTlAk2NwTxM3R58lm/FvmhV5pIvPQQsBnk3lYL68N+TFj8t+cfwpFH049yBFhcIgfNcJsLpkZS1ym1V/J5kvwSCvaOGjKy9FiM/wEiZrokdMpvzO8mLwkaruaUFCqCFqE+GAuwLGsSxYgOKgjHMPedcCscFJ6SAjar6nsPC9bMrTJChMYpQZG3GTjM4b7d/DKsG/9GMAWadIBQx91C6ck+/AXIJt54Ftmnz8LS4aaQdGlzvV/ZBhNF4125ACEr/ugcE4Ecr0d61/S08koe7cY7cnG8r6tl5axKXmD/G+uZLCCWiJP3Pmr/Dd5LITVlQTtu6bAMQZrkSdTC38BvESkNRbwKdOZ97oWLMksyalAz2/uMIetuhx1+GvMGzq0eJT3MSZ5tC6TTIFzIOjSDHlIGm/sEXFhTagm2UTdE55RzwBJojvJs8M5j0Awi2jTrbh3jm7l0BXChYFRIL+zi51saVEz3tisQpEJxIGJNXeD34jbnqTLajerY6OvtRWfW1KsDWIc4rWRnDkR+on7dOiuq2LVNKEL3a9esDB3zqDCKuOtci9mOyCppOw246S+H2+33dBSnGlH75ObkkDqY0qrt7nUKxoHNkEoLcUJj3zf1LkYfmSSaYjJlKQCEjlGVAfZURl9y/WlPZhXyKDtRtESctHERmBayXurgX/KvsIMO2rot9CNQ1G03nKS8C1nNl8jPtjfhr0K8cnK772v2ZNkgj9aOD6gelmN5A29u71pRJriuP7rJ8BM0Zixe62TtMoAACIlcz+ZqiJE1h+dJf8fiXbx6Ig3Pb8o8+sEndDPxFcXkHENhRnupxhX6EuI2hgcGhsGMmLikQ/ZwXBZTn5bHOCmVuR5SjWbGjNF8KXa7Nitg49yeVhlmL56FS9+AE5AjzysU1oTDPOvG3vuAws/Zri1oQH9MOADzOFxNgqS6IJUEXEMIb+r3X6h403eYGdKS/YFUW75LuC2sF4l+SB5Q44aai6Ku3vnIYrRxp+8EbZ8oAvpqSk7z92LFrK8wO3nn/uVEe4sBeaX3WYA0SQcRGLAxQZW/Jt/zgBSEQKmXhLDXtkMOGaBtbwoPzsopBleXAcrGS29pQrO4uE7ARoirX3n2Z8PNEeYr+6ogokl8mbIem4rsrgkrVfjdkn3ZRfkxWEJ3PWrWsA+I7qInPyJZ8mgUxmNXLAfOlsP2FzbZZr5G6sseoTstXKfP7Mc34EyR3NUBZivv4j/gMlv1Z45Uw7DrZNBfmHvIeWVa4aUFJK6fkSf2MhsgCYvoNtRw4JxMHRTMl0i1mcyAEdpUqLO9ZAC5r4XWO1Q/Iq84HZno443y5SXv7vC6n2V5aE/pVKTlKKGKjZoIRGgP8fwT5ucBKPtFVJ9EjdFFuSY5S20JCguuXskXbTXMAygiFGDwpP1M0bntefgDYtjkHd1+GWu92/iOvMsjsrbVC8J6GA7ESDUp1jROXfFucyKr2nwqGG2W8fps6eSBW8bphlBbGwrdxyvnBmrESv2lvjAulP5+VK/CXm9VCm0jdszmCsCNBIVzWLcQxNSEYbFAJRrDovSIfZBj+d2k7qH6D1ENsDzKn/9EBdQdQxjmLWVA7d6MjJBqPJGXgrgfPdXEHRnunnBQX273N5v/3dvflVS3l+CODnh7+fruf3x/2sX86Ru5Q627QB1twAUhx0AdYqBQDXE/xUCNQ62spom9fv9d7QWcIHNtc3OzqalNG739mZhOihwSoIEQ7fDGuRd/YMN+rmNmLun9zpsjNVcZmu/Lh7CW4xdPk+VtYZcSN7JuEm2YM1wMVKUZgvmhDNuMcl6nY/fP9945R7Y02culBfSdX2a/CC4C8rzUjPXE/dKnVeEeLWQitJNNYhUCFnoLxdaonNj5VtdH7MI8brravaHfiS8Gs3iMiLtAa20bqXbVW14vSqM+1W9+1e4LGAP8Nrqj70MmalOtBUIJtIR1RMpA0TTRvPPbxV38J2Xv0cVs4VglLd/n6zxYnGsgTEJzLDCAqhJsbX0UqR6DToxTPOmGf8uUP4KG47OMc0ub+WNMCaGqbMO217w7hjpVlK/+Jj8u6kz6wyrgnSX7kai/hweGLBpHochBwgg6nnx+fGfZxAdicWDN7Pg+N9lN3khv8LtRgX9N/kpds1aKFkGA4YLS01y7Fp+eJvTpD+J4Wri1njW8tZfj1sBxY4ya5F1e1Uz56xFK3N7kU87+pLGKjfqD/sYm4d9tbEOrY+qKLrtWYxEx1Hsx/p/ErF20R0W/xE+diazUz3yRz9J9BMe/1hTFmLJzNC1t2MRtUmvE35ztJfWhuKqgIjKipdEuO5Nu4wdxZdm+AgIxuuiHx5BwFj6UCPfnfEn67LCKW2tt/HPtLYBmLWdehemL/wB2k0XxvHnYlfgbMwYHpibRl8V43Ve2g3PsRBGS1B2tA6fbgysntIa4OM+SXnTsnqEyoHErI1VaZEs+YY/WXnevKYvWM78DcDBuaaynY7m4V6PvP4gamiGw3ktD5NkF21TGcfviKJcMr2xf+lb2Ji/Mq1TpSgHI8oEbgvW6fIlqjdh9d2AdlC+brH8zZQrup2kqpryEn273bUCqy4MpMqPkcOP+RXWVpG/v7Lt9DQb6CtrCZ8mODW8KCFw1kI6dwMU7bYURIomUZoQOLkaoNVbbVYmsh81xWtsL4YQtFGtp+qnHilDCkFE0fEYtOx0XYgmX11rO7de02ojmQOACArfiHLD2Rt8Ob84rJDuqHAj0JFBlhLIRggcq8OzAZ1fWqwu7EHiHGUl0KFPhtme8n34yfug64sAm/8KU6Cp0JQ0ogHhUhUObfZzLmRVp9BVvlEGmlLj/5jxN8NqVkPwefoArngHi9gH3iQVdIavKd/Zv1G2GJQcafA2bQDbpuvN3YHp5AalnTRaMKPOD60LqsiMgmqxGsS/hjPQ4BCOlYcUrtg/N00R/klcTcK3bVauPaSa/V8NpIBTyJQVurydGO3znA2gD3QFU7RzvXMj7raUcfiOwthgypMmssqFKmjrnnqNzVB52059YUXaqYkajSLUX4a9ue+3RttnciE9IXbOdKOKyBQb6f3n4AJh3pggg/+xlJb3OKLFIhaHPXB/IHG0MAuKmBlfOptOVw0Cc4encELuKCDL113NoMnVlijoCnsUUypJZAq0YYUtiqJcxYsFdUkR8VY2qh6XnGGDbXDPGzagJNaCUBk8AinOm0IW6ws6kb6MxJUqv3VtoZYkc62gLgAZSkK7e7PvH+j5YvztjHaUPo96kVGPao2eTUiWlT1XW0jMQi9UF0Ra2B0MVa9UTwUnR3Lmdq1fm0kfI8hUZxLogreES/l2NNdemPL8yxKTtnikZaaQO7TZ+nwq+PaHift5b2V45BjFxJET4nOtR02UNnQa/xRJY9Rp88/rpA9h/ecDV/XWkNuJgdRm3RN/ji/VnmfvoBxB8U187UR7KDdNtmrg28l/dT/JJs4lcRePu2wrod1Yaf3gGEcF24XOJ7kOU+bWxVRszlldSisxnwtS0sb4eQBTdlsMESPMEvt8SnQM+HFds+O+FDCo8rEAwyxIYq5GWZT3iIjFgAp+sZsVHUDgdtuSbDRQt9ZiJ49qf9JdImRdRCykmdKvYLlV3NIGr1oVxbUxIzlXrpb3CcTzZt5plK/YIFMfqlL9MzcjfJv/UX1GqJWjSEMEhdSTNX9eyV3ZxFTjGXweiYylhn3Pn225iFVL0xUyD8pR6KL8N2lVHyMWkVMeyPr2WTGMge++L/AWSscJ65u1OSDNsWYiGtLSUV01GQLlOEFKmCIXEgNNUfGEK3/oFIOb+ejmYn3ee4o2oFp+EY1flZPSh6ws/XliPw8cLp1nooJkqK2inO11sexi2bIyC7dRqDOKQjy6yYwzTufgafuCalt+a5XFKhbRIsOnDfeFJQ1zKsDnZ6SeVRD91xvR0ozz+82jpHW5Mu39bfel9sBd+WUcjhlmimk+YUCUgNy6pED+8LpVQtIxEFdLLZEZQRlmX17pn5YcFOVoUPsqBFmGyo94YI1ydy4rCcr+XDLY1xGItKBXDTjNg5PUOWlE/KwVRObnTiWrcil1j0jgm6h67gelhhqbieiAozkCypnpDJiwuR2Loe7ziwu6XQ3blcTEUdHcck4E4vNhNp3sL9OopSzQN5FNXCT6rGiGSAOW01Lblsh6HJuF36jI2PwSNYuvG/sD4hFWqa0iMtTy8M5UVf//BD3e5c9iX7aVV8SA2XPU7elHuDA+7aDE1pRrWabm2WBTYS4kWXuHQFdOxIgqcgmTDXRockyViE/bUW66OTV0ZCifN1WwhmOH0pg2t2604tGD8BvFmBNodaUrrcqwDa6y/Iw1O2GYYK9+Rq++aKrw4qb7Gm7AF84bpq3fKnMNDVGAZWPTWoqNtuX3sAYovlUU85fnscEnmDZVubVJbxR/MxQST94b8/1o8gvsnDt5G2KX87YoilFHVUyOq2Bqxo/Ka+MOgWKON/8XIghb+d7qpi6HtX0cDdvI1ab43bPzmHyz0fbGzDAp2iLossM/sHEoPYgtBpfubjmCz4TGhKUh6uSD6811AmnJdz78maQZmP4dlRAnDvt5CclliFeezmo+sjZfZAmokDBQeRl1wdDdAg37fm+MO3rbTvGT8zXGfSK7WVxv6FjLN6YI8Ok4qHEDADNAW6mUeHe5Q1R4Z6KDT7Qw3MEojceQWRxm1A+f8T2oyd8hqVUFemspNls7OZ568ca3VYbodtyGmtDr2owQRqHLybNIuOGHp2wtJUR3Em810R2lGTkC0lj3eLjFIcpdp7eBy4hZihPcMfPrrBD4vZqEYoMMhSg+wigOXD5UHkMXZLB510bJaqHMne/SPMQeiM/pj+d/2AyZK8/XFm+1XFuOnm70+MbSkr+kqKpiIYynjLevlikAju2aFYMMn8GPMELWEf8FZB02KM+2VA8X3onmVXLoBioa5EuGeULDmyEC6u/mze+TDR+z18LQIqxiaPfqjzoC9YPtzBjGRPZawarIGNdxrCSzcYnl2+/YOPBh604SnbVkVYXRu0ITZsWxdL9w5fAEe9It0GY4E4j2m0SgrY5YNOf/esIF++nDE+pF4Bi/8nMsQzCkvmpU/IHQl0s1NXnYPH2PWMqwkITc0zNYf2KD5LgZrNbWLpCRw9tI0BRP8R/Jw4fB8LWWAxzIgam4tOfhwBw/X1Pn+P66DSm9bUzin+25A5DMiV2c/Aia0rawLHDEcLFK7UNfG1IErgjagsSVcU+7UblLGNAT660kWLMK2SNEPuIKFV6CNf74uC2E4ORB7FCGgQmhNXz2lKYNeZY3s2k6t8l/tJbwQwYUDFqnll/XGxx0WKa4Ql5W4U/fiI5G0dSO//aqhQh1BZiYc2mL7pX8Psd+1C25O65GyiZndVpdSAr8wV7okmlFBakonDDyxRnh2fWXMbPT1c76Q+JRqiZlI9uPlZIZSCBYgFTW+WVZQSaVdDts1VSo0W4E08ctJKk36LUDXI9KqwI/H2rLvnGDG8IdSulNL2457cI4KFFWRTgAWPurHhPxe9AI/96kBWMJTImZVj4tmJayCV74aXqLS5vkxbXKjHjLiOUWE5FLKmXl/4PmL5S8tONLXIqArphld4USdyiPIX9ne/4UR0bNS+IWKO2CaOPVfXe5qW4Zfykh/gQOlbm8pgE6Kluh+MxbK8IT+VAWHX46XM9GQjq+PgHujA3ANCq+JZ8XUL3uMl9iPNsSDeqSbiUd7Ktf4AD689YJ1XD+gVAHYZ6rbY3tm2a05acd41S+3KqngqGGXy5JUyBGQxhoiahJsD4p5EggtBFJ1ZUKeWOkra/WFdGtN6AdIZtiughJc9xzEIqrYUM1rCrkzvEM82u0U5tb2fnpyUrsWGfsrbDPdHNSb5gZQcRRya7m3oM4qJGcArD1lVSeJ+NMeXwzbLvCN2uweed/f2c8V9jP/k5dH23ymkiPpnLkHEvAmp3ILUFvwsYunNVnEx9im5oYk3bUd6Z41GwluGHVSehzMSBABwuTnaX0Kq0tdjBnYM1aBosIA/CSXeLcPeMfARs8B+NxGDhu7qGwDhQLnq6UMqkkg96g9s9ifLJ1Qz38S3KUDtqTKq7OwWtDdzFM07qpBXV6ZDpQd376tcTbxSqizitx4QhgexGq42E5bgdFVfzq60qU6NIaUBqOMmW0Te9gxBGUrwR1/zLOdHOYtZoS542EKmYrjh8w0P0P71jX5mQM+B3AvVUpzJnFEOU97ICVi8LrvgT/PD5Iq9P8gGvGXOtLFumffy8fYySkhDW1tYTQFu4XtbWHmj6aK2RwLMXQCKQkUvqNI2Dn8l4lvKMKSIxanNb+TnIsAzTg2YgqgiYqs4rECBO0WQtjvlsH1eD7YJHR19GCgmbSWKS2KKy4otNBBszPr/FFYUa4nhMhLKFPyogXvqmwd8CUUss4CgTJEHUpzluOjM1ONp+VbBiXTOiwXPcly6TW2EBXbme64uYMU9gI7Z8rMN+RLBt+wvSwz3lhEAMyEmRMzZUElXpL2ZY6F7ueqac7HI8CNb/0Y8IpEOzuVvyOvhk5RXN2/xDNc/PVeasCAFJ6qqqKJ/ICIziaZyOwNGEyFydePp2bmsGTCRpnHAfLiPBJe7FpCIMent6hFsL5VIlnFfISLgLQyEUQHGUE2ZmcPKSJOeviFQ1EnZbtcrw29PiRU4RPI1u93k3Y8HtsqNrfZRtu5rNMuljIM0sM14WolcJkJmxerGedSR71jM/15JyEi92uhSsmQ+BEWh9WFf41orR8Kt+ju0DfeQFFNJPC6RjfsU9FxXC1/bdPVyWCi3XrqOdTwt0RM66uQGNuEJ2Xg9Y0PkhkmE6Ia7wfKUEpvtMeOQ/aAM0gGtvj5c6nJIO7j75Qg1aFEYoXCABw8UIWuaiH+aRT6nTDOirrQ8eKYKBc6wxBbT7Ac2ddWA2s2q0k1lQr1svTin63j0+2119CejHQQvPmqZ0qBYeo2j5aNTtKCIj4ZCxutAQdASgGOkqkIdSkRKeDs4Asmig6cYnYpp//o3fNxsJB3qv18mtDiBGYIP/RrvY/bmxdWxxeFi8AY7pXds3Uv9uxFMHXi0FFUPkouMgdhtt2cBqOlMBx2P45/lN2loUXSrjAnTf8ghDiyOXYlWMYnBLl5id59j8k69QZEC1P6G7NXLFoO1fvprgaeK5jddFxs8AGQktCmUEGL8+vm2C93UqcAco79zS7fVhWIZUjk09xhC0GhdyhH0yuDI08gfRTDs/FCuWQ2rbXLxsFIEkdvzXTHE2abFXooq9vezmsWbL1Z1OfJXR+vVJs8JDG1wQ1XqMymI0g7TAxITdIaYJB0i2G00OesiBPr6kQWzRqhJC1fREZIKheP4AXLW1KINFJxePCWI4UB+fkWkt79Yp5t7gi38a3YTv83I7e5g/UBbtk7ILADyIeerFHbZqCmyAa5VV1/xKofLV1gAboa1wFzMh8fL8X4PFkUApuNPjlHGeZej6JMoR9YQ/Tlls9CpoKfrVBqoWtNwCoABUfEfW3pxeRGbsu/188OwuC1rQRLIyfR+NszDybuIEUpoNOPlyCH9knit8GmSt8sE2+uqToJ3GxHo/vdoDJ8gjJhsnysYQP5eA66LzjiRWp16iBKTbX3sOtfIUUdlXe0oVvDTM5IQYZJaWioIeuwv5bI+vr1Be0vYUSuG/qGd6lWKzFIH2SLbH+urgdiOimFKt9Dsdqezl63rHffmofXAdxRr9w5/rse9qFy0LruJGO3Dlb1go6UQxhEaX1Mz1ioEnbBTEP66GSLq2seyzXKGUT0+T3aJJDvqysmp5LSeAP9VbPKoqAwxVOzkJrfhao3QkG/8ccWEmocq7OGhRVMC8T6zmdnIfNraYjRk5mGhIPmVdcEDT6xezbV1GocMrlIJlYyItmjq6VOlsvkerOxJHILaTb6AuBWYCy2T4ZtQ7pkVzNeiqRwcsHNLpcPg0jUyssNIa9gC9xY9va/lI1lQyftzvG9k+HX7hN+q+bJYvGCEC0zX+ih7IIT9wcJPer4/LDZZdRvU+XtF8giQ+ecbFmuwMPVXmOv+rVP9arsmbqG5vogpbDRVJBUSgjsqL+5ZQjp06bSligUtnLYV0kQFBQFzX8yFPX9poOikJaVoNYg2OLsgVgpGnXejWGz7FYYOcH8l7s8lDJ6GA6ljq+EGO2SWbKmxgLmflJkbqNTY9lE3/IC28gyX7jdBcvv3u/I+aFgdvwEzNM5BzklbW55LZLg6NR/WGw3wn7nlb1EQjQP80OV0QqvF7bkyRTDUuzSFZUEJA5iAcSFbLxv8072m/JS5cNN3Ntjx2QHY/E+BjbLwtLxuAN4o4bIFPzk60AoVPjgWF1ZEpzatOpMynzfTiMNp/NRWKrmMO+m6+jVvhY0WhSNTjbUu4la1QNWtybBigzDAhi5tKDpLkMDhn81BK1OF3mjsPCJybliFAJyUfTHM3nsSdANOt7lzwg/SepwCVbWEiY1h5Ij/eIZ/nQUu+TOPzk6/JjCux788iEbLDNHZ4dVeFzWIlsCrZsMR9Op43FWB7RjCxuVLFxBtfA3oOrYL8LItFdsq0ziLko5VXl4qv9XcHDRmCr7wxx8rqWLct7bKWcO8HCfVwrY5LLWhMlDTkV10y5LfPmpbIHKs24VEgNyW574j4DrpUm4CVSA5Li0fN5BchOEDGKJG6zLHJBbFzkPOH54hK1rk9r2TOrw5W7txjWuGqp/brK5rWJXU494f3jfazLSKe92dVxvfg3Ya1UvZPAF5bFgbOC+M14lDtxho+G5B9R0/57jEY0F/Mak56I/VwhhAkaQHBLfbwRuOestJKcuujg0tOt8rzvAHyRfVbf3KvMDLGcgxMNJeywD+nZedDf3IWKTP4lrCJlNxr3yME3JiYQC5oWSyF0eBdPieQdAVw/rAxgpKh317U7GTBDlDmY1948Iycz+ne38gchfcq0e9jt6R0EfFWJNvZzp07N7rwsoRLutp7hV4w+wwU/gj2H+Uw8Yel0rAzysSN1ha94qBd/IbMu0Fqr7uzRUUwGXNBWtG67FdqumQ5uToHRZtp6UTopFB97UoqcBVEPTVjgQU+LOCEou7UENBJy3YHuUxFZ19YyWUJZ0Fgqt7NCfvH/CLO+MxYsz8DKEqpFLaPsU5GYns59vQv0mYVRE4I9kQD2cpuBAY9Swz2xKCNXxj2/fyMjVCfsyVqwiKfnzBhQkFI56CDvAeFWgbtBWS4+T0pHCk1+a1k3twWhGNruA4xJvyRvDHKV64a+Wsj32qMFKGBoYZd8pkznnXqfUNzHAZwn0ByHBgJiRx5uFp7Nd2i6IFSebD2Eqs6cvrlWP/FFHFc7tnjRVdiuFzc/47zzCAeH/VVjli7f9j7euJ5Lz/QENVavXMXqrpFfrvYGhz3yyo/M3MHzf2RD/hZ8w/wJk8AiNeLXIdouzTf67nvcDXL9RdwyNeFBE8uh0VkcrGT35YbxBq7iyVHErzGv1MOevlcuAwgx8SSM5u0mwpUtjBI3o36JDjPaSlK/rRmikpFRHRz6E0TjQF2nHsUuVYPbazaFrle+X0zrkWKbOMdSAT4pIxC/HLry68f7gWUSlYUiBJarJh27wRzjFzbQ14qxYUycFqqc2NelFox86g1OHoFwM4nkWNhx7liue4BPiNpHYn1PvmcBRyEzNHu+l3ei7xq/iJ4KSc11n0jx4+M+g/SUi1V7iFbEdg/z0LKZ1T2/jMlUz5ZF9f3yvALCbQUNlpWdamN6DEtUk4N3Nk6bk1JNVDgVoKxg2ivkWiS1+qPoCDMda9or1E3FzIsZdZvLUkwJbdeBHu7OfDVPKewsGn/GDS9w7KRgDEau3MiYfDXVAAVsOEy31BqS0KySwOokuGmRo2+5V7YtTCSvqASLxSZco0ThMdXt+aI8AxdQTDWZeCju/0koH70mkIQ5mNc7ov7ivsNuaSR3i8iK292M1by+0hGvT3/c+0vgsm2vDbWoGDkGoxpYptuLVF3x4N9mkJpReBigMDvCbMvhbfmJjrS96wVHFVYJF5TZ4835YBD1lwCrWb1F1s3ALrasVl+ZQ59yjwb6Kx5iQp0HtbGjbgRjNKQ8t1tb50r5M27n+OsAwH7qdNdVDUjDiVqdEU3nTghRz/t20kfhZcec9u/qRt8/o8rtkHwsQ0xAZ/sRLhbQyww5eAqAKJ1AauoDZujppW+yvqhBiOMr8gB819GRRFuCpeeLWcQIV5TDik+zCDHTf4258FqEg+kCCJPGxyeaFxHVVY6mUcAJLiGvL0HrwFjsAPBOoteIONNa2KMMKY8WBZbNuVyh9Xg4YrgM7H9GdSOf4KOwYQHFc/0OgS8ju35ahdFbRiXvY4C7FCrVC6AorznLFcZeBQffojllZYQphafbcyuZgWbtYkOkJyjA0H6hvjxPnPyNFus7eA2hJEF/zaOaVHDzdQOFG0bER0WwCMpEuAsLampBXQ+S5BSWZcNTKrGo7m5FvOM5hlVvy/XrJFtPQpIHEQVYfI2uSk3HivZERTT6e3hPcd+CPd8uLz5DVaLwHXqIROGtmbjKsPQ289jidaZ2m57O2UdSO2Tz0ONY/jZxOw+cVksbWmF3z+92JBE86w4M9LCFNi9KwY90/0RwMC/5iv0y6jbp4WJI8qrVNHhs0/8QI1FOferMriERRP515CepQvxOu9Kxl0O3OfMpqugbCG6NU+jN+E3J7bENaDjb81s2YsRT6PugSzt4UNTo2yLSopq7rIAU2zFSYRTPt9oMoEbVhODJ03iTEMuSX4HfbppjAWZtUUmdM1JSkxfAz9tDndW1Sn2bP04sjHHu+nLj8Idg8w1IEi0R01RKkdZpKp+k4PmbYM9oM6q9wldgJQ4m0c/yufMBvnzg4epssdYsLOaa0UlpRGX9CbE5mh5f6nUFMCoup0R3Aa/hRS1QI9sh528ot/TmJO0Z/glNDQQiR7uyLk6iDqyL2MPMbJWxniYr7cmlCWHDc9VEZ0DhUZ8u6F5PTcpZHg3/G0vIgULEMvCm9R/vAkAG4qVnQ5a8uH+fXmIIAVlp6GVYI9w3SeaHtsZ+TV1StedrKSF/zexhlBEdTIhBYrEdy6XMy9YmdFqYXJ5Q9a0nXYkyy8ZtDmwv6kcKhxCR5sgJO4Gw7MQT9SUXYvjpHHBGaAa2qyAJGlfAKK4QoU7Cp3UNP2tfRh4ghjEgvdi2lFTqYTKzZ5S98AvvQRope1Z/gmBTnMSI5j4OkBugsvyERLUKTngT5CxvxwTJhxIVdRlH2g3oMRx7c7PEnDZKC046tNZ+hKFyfFyUjTLsMWdi9I4OfRTLTGkiEjvTbbLlsp4sOqx4Xyh0LQL1IbNN4Ayu8UZDHwf2ZuDdQ/82laXrtT6S+Q9cQJsPCY0IUcdfS1cyG849DWtjwWs3ySBNWxoNdzfY70aLxwOjLhOg5/k2CC1ebD+iW+1uGO2iwmJQ88pvreSEymQe/+hP5FupvTs6pE2Axqrf6Jqlfk1kgeO3+JiiyUDnQ9VQ42rwpW0rKQ1BSe4lUCkjzST57YjpXN1t/cOjEtQJoC/Z/uZlQeYfkmKGn/OoJ1Mz5/cTKVYzkWKFu+1WvHkCn8bKxBFsdVQBaLtYFg29noFziahuSHDDhRw3hnI6h0E/Ov7teXyQl1lLKQFXPX2b2xVjjXSeCOdJMDl63f+SsxX59z2q4fRT3YdVf0npQskvFVOnAHYCQZsZBEQKZMZybmaRh1hrIHupn0FarvwcS+nQn3VIS6HffbAgwoncYuuRftrissoHgoYsjMMTF508tPSxDIgHoqq+t9G3HMxTcWXX0jRRCJt+Qt8dXJjfbzuOZnfk2xxAlMEVTzHbIh5MDSkepQsr/J9b3QjW3oqGxa0Ci/5aFeWzcJBh0Iiyy2Z6tMb0VHHcpByK52qwVOAHxrs2XMY5AsPjmQY3yVfUsNXZHqfkQzNXt+8nurPp9jxbfe+btXYTTBcygBm7xgXX56w8wS2vyIRaNYCmMvfMhfbcZsp3uoQeEB9I8YJa8Gf3TWM/f2lF6FeMIffZES6eZpr/rUniBP+HEJvurouz+xH/hVhzu4E+SX63VKKeLF8//B7BgtiNlJVH8q/WNLlEGR1931DB3jj/4gXAmHdtcOdHsGSrFnYnHsXpgJ0hTOouZY2vzxguJonMugbZonEk3JTSZ4MJ9UP1805tmluk29SaUVG0pQTMwBZRkNMoQ9+aIhJF7fTxLDEyIhTQxuSzbImqk73HppeJWOt/V5FBS1KFeBitUOxcdXDxzHaAzlXJBAL0MFnrp1CgYMI48fpsQNqk/dT44bTk2X8ZyGP63B2mUKegl+h1qG+mfhzXX/QGVka6qmhmm2QxjvQKmpQXGDoaace/J+WAwOZqwGoCr4mL9YqPoJSWQ7NxQZngSLXQ/EP3/TDMd4U5TB7NWTHgRw4KNBHzxNY/d9WglXBexNh42FNfI7Pk11c7a9xjRRiYZR6j1EWoxJYnCgLvU0L9BoFn12OoRnNjM7OeK3LDrxqApv8/d7SUxrqPrS5NJX2gjla8pAm+FEWJK/YZnI3/sluUtnsS1b4wMqPMqZ+NFvpJmzgIpeLWDoSK1uTcVVacCJRZDep5rliBCvtwLmd6XVGInQ7o3IpNvpXjIi1C7cSI1oT7jHZwag3oD1nN27QjBskHCJi0XsN3WQy45U3ZmthUJvVU79pzVUkcREXFXNpl4ulGgI01wWZkd9PkZ2ucqPgyj7NbXbmG7zkRSkPy1ekpZ623vUld7KOThDuFDQKQrqCjSrurJIR/AE6UkPi1Cbfa+q0EacVcIpmVFJVVn48CV+/MQGwQLsBPYWEkDGAS0d2ruysp7L84cOfgrQXmJcs0/DIvYnVxJuZy7+8oZm9YSEInhSnGc/BhtZ+0MchpBRyKWeXl9nFrutPK0qaTEE5wPZ9026Yp8zYvVOciMt0KZhWocDT+O2iLIsuFjr/yLJBixY+dFLzr5PbSTfg7tL2SCXlfWFc7LmOfuGVdzBUC2mTTHnSIyMFVEQt/bd9FPEfi9FWyA5Qd30mE7i5NXYzwbhsvPnJpyM/TiY7RBwTo/IpZN5wNWJpR75BSOFUTXY9mZb9E9UenPDvpBrITg25TCj8aD039AVjSUsNy32lgFzkAOkv8QdM7Vn1custMhBPVad6/5KPykU14iTOv5n3HIILRLwmsN+LtlYSkt5pSLTlaxe95SgdN2NsJMaP6LXPWdR3aFqkijCTgRpzn0MRLJqx2ui1jW90b/k2vCj6NyZDZZ0G9pyU8D9GOh0WYlItTqivZb9Fizn8Y9fQI6QBwlCpoBKvXp7v4zllNxvsaDMFoEk2/EZATAN3mBJiJ1tqICzwy6nKfN3Pv6PCtwKMaqTdOjqJ9fA6QWC61Gm9RWVMHnpyB1zw8v9hJ+ZmsNrHdW7tJOhr7/PUTxDKWdcIczltM0R7g+CViJxJ2DxKProo+3sBlpUT6eo0qr+cGdTcZ5Nj5IUel7Y0iacv9mdYt2enfkE3Yez5zX3w3udeMz0qAKXFZXFhiTBIpPRHveJtoihE2WLe8JmYCbCf91/FqMkYRHokoDajk/d9wOEvb+qC1k7CvzvRDwgGVEu7IYMUug9PzVFuclScE6FtdiyKINneX7uj6lzl/a1RZYWXm3S/Yu8EDMlKsrt0UoggAIoo0YfN+eE72QFVUxR75+YL1WRFlGdTxLfFkfFrdvKnPPFTNkn/Qm0XuwCOPXVinvakMzPU/DBUpmfD9yzz8qSka/OxUE/DrPbcgvtG0AuDnzIsEpom29RCZLnT3aFnc9w/GtwXQjE4x7u7z2W3YgUc7S1WPuxEuOlaC6XhR0Ncrfkuc4GGTCWS2DHNN6BO3ZajwKaPcmLe9AIOtDlSTuStIiI83yV4DHZVYrtkhYsBEmCKQnwV9GZVKGpurZeBiCvg3/UouCaYR8CyLqqH269Sai29ZrKyZO05Gm+dRIWJZL+uUarhacvoqqk3cYXqnjWiiEYsi+lOSVHmMCGWCmls7PWjC89djIsZ6c+fND5KXuFGc9vXTKyaoCUa3q6Dnq2wueXbWTYXgSPcXfVw9vtmxX+5wZpi9LZKc97oRs+YJhf3bezDNuXreKvzRAiEFNHHiN3gGfosZRyvZgpYXUl4MEgv70qViyhChkCReuL3Fy9DpxeFvbo9KW+sEoaR21Ma8VfXzkxq+F5CK2pEFboE6xujZgE+nvYf6k49cCH1cZnFSEwgDEmQLdZJbbwRfNwa+ehD8lRz6B+byFTuPwQX7fOln5K3ZdpLDWTTqtF48Ng476g4D4Ak6RWJG+WXvBiPnIyKW0KIfNChdw8NvfgpGwa2RpTFqXTDaE9XYXGgblf01H8M4w0pS5CbOE7rHirIP9gaWEFLxatioG2OvFvOtrjhoNKM6TokY4ln9nKAfQ4mgGwKafD1yRpRXMWbAiyKbWMnmWnqER+oJSjqEHAFOwgtWpTYEO2+Mmh/qllnRFNkmLVMaypJdFAANLGSOJvxA4FNA92+Nt0d/JhDnd76C2FyvEcHZ2qvlzAJJRKzodm67PcSudd9LIlowj1LyTJfSukdLnHvie8NE3pFmQMUGX6TtoNOwOAVLxeNYZQuAhba2Knwm/wuHzBcEcyGU/qavgR56MumSDZYnMXJ1oWf5LFG2PHw+P9kWqa/S0NcwLINtPosyy/LdFpDUaAfE/e4tJFOsRVPj0zlqk1G3saoAktwEh44kDFMDFlKjRaZbUvtr/2Gwu3S77uj/CfMdOonKrwzO0lmlRQu5oYl0S4EPKxRuJsoCk5Q4c0pf+GTPbJ4Kt86XUZVSrum156orgqWKjJfaLZofi+IdtaOukMa4YMPof9+YYNJLWwLX6QdaHYH6lAS0TwumoySIAfEn/OSn6aQujnm4uw5HqqLedOkBVJs2WnEPPLjfv3+eIWiipzTOoO5vonfB0M939ygCrIqMGDF2MBvHAyYlj9x173SbEToQRgX9Dube+IWhPGtMoGEzNKiWPe4SOG6/DkSFShpr0PfvVU8kVbUvCCucLiglXafOa5TqIACZO4HN5wN7pCV97Q4kaIhPo/213s+93IwGLH3Tf2QazD0Esv25+2ZXETA8AUz8eQUGmzL8RS0ca80kFfS0fMz9YAZpHOdjx0Uuw7W4ktU/Nlf20DGCPQqLR8kCdinKMSLiDTxkPHCIzmbrLHO3SUpfYeh2YH8FEXZ4nzgqWCpSRuMP6/Hrkzty0EXlDOugZdRW+pchIR7IBvGkG41wC6yMaIarT+2yBdnaQwq2nKB/JRRGg2IXjPZ+Ap2qkHOslQdtNcGUHy4FR0g8EQdalpLZ3IPorRYs2yg+Jlj06Kq7uv8/zbm0KWIZRIXrbAmzG+CqwMLxCHYYGk0Wbgd5bsSVmdtRUfEBA0Gl2YkDCKA3fgJyYJyJJKEe4XbiBytJAPIC5ZiztH8gnX/Rs0GvVuGVUzCznr7+FtfsszBDbKYmo/q3y3WwzbW5Na+nDUiZgx4XnZQY42H9VRA2zUB3d9B/ffjMDhwQpSaI07mwG8GOwNj4gssew9fi/nplnq4Grq2q0VP7f1ErRZP1kfjdlGZ79WSL/HBqFy0W58ROEL/C/UaRyc9gmqcSQDY7txftUOjlySDgDQpvbPZkvHAbuI+sy6EpZU0MhvM/3A6uek1qTp/AEHbn6F+CqbL62U3doFTUFEblZgsA6+uBUA5LzfLCF8Mgk+1z8LTL6KGaF68P8DpHA9EY+DyU1GT2A6wuAO3h8XHzGQ37MtzTmfDoO532P9W0buKNIzv1fM+StIBGE1FTy55eIkozBWD5TXNPWjsp3QKYt08AQLPAqMGHJuVSG7z+dZtvXBR/VlPoj7P7B/NpKgaBNNPD6h+RN5onwXRglPT/7QULxRUo45PpsGPZyQDoyOWdQ5yj5aSjbBRxjQKO9jjdKecNfY493iEpgvP9M1rSqeI/k7v69GNYYLFd9KLQZd0q+9A1iBOSzJSk5Ay+nTpRoOQiEustfkkFc4ukRHGG7uaXAk4CeqMAo7OlgGZH331zobqBSQ4e8R8Pj3Td/CT1g4YXOxhYOmle8DlC5MhGhGm3xqw+v/8jJg2y2yCQYriHLFermJGstaZ0Mqm+zpMVRYUvIDTdEnU/jfVEr7ATmxs8KxfEX1XChiCcJDRNXByWj8nNR1gPBbVtAE4q1b/lmIdmcsOI02yN8cR9/wDIradcPYnPFHZYRpr6B36BxoCaze8Pd6PCfHx4YfLjXsqfffNDn0SZsvLsEc17p6haC+J90AbHDFfcdkETiSBBbX1O2tK+8hE/ZXRzwSnn/xkZnnHgBS5ltis9UKLL6KjzbPrWag1Zd6WJCKQhrbI4OA8R0qtQPMhEaik+2no/M+EQve5vDah9FHWwcOrwRWGFtiUDpLmSuSzE4uMaEOR9bxBndrJP3Fc5E0kxZoo4aZTKrQzcUlSsfACdAMI0dv4XSb95dcmm6lu1pzRcC3ySmEb5mp14hntBVv1vqIa4FPFs5qkLxC9KmnTqSUrs012CwkMpad5So1nK0KskNn+oYUnyNY5dlITByC/bzpFw2gHgeFuMAFl0cy5fLQjnxWbTm+pw82c5aDC4Lnybo6DFzsOy9iScJA0x7UnKdltUY16NUZOlKS25948Yn49oTUnvRcGJukwf/JSs2WdYX5tEvsQ86COmgIagFrAo3ycOw84aFO5HoOgBASBjV8g/lylWRzXLjwPiUQkCn8iTjXD1f2IUpAxUiHYxAufH5wGC/DG2Npz2oW6WWwFbBbzF5+g8xUEHj9z+jxZb3iCKTQIbld1pwysDQPzfiUU/Py/cKNtrSQEfT37/MDYb85RAuum7kvex1up+DMWXvECB6QhFIeDuEYX14lPO48AnjIYpCTTDCN2eJzg+6IV6eSRumuuY59H+Y65wkVL4MbKbMyuvdMfI1fwcEHmVujpGI9rAbwj+DoG90FJRam60QvMk0aFEFdNzfm3SMlD4ATDt6DFdz/4Wwg1nNeYlID2RnquPsQnU/tMT8dqXOYqfl2tmqZa0avOBwVPqEXJf2hEJkVFW+gXvXjBsfv25dkToSVYrMWeXRCJfLe4uNb/vvxYGHXr3yx0ZTOpTfiJ/fKoMUlClNeurQXMg55iY4wDt3NtivgSPRslptqqILZjx8TbJwOIQsg0bxKctHvUQ2Vqb4onqu5b3B7LO2oa5aboE7hKLQDTQKwmczW4MUk4q2E/6NxK24Z2h8X4zPwDm1VbSyyqtAl6sNRxKTdwwE6iwGqOwdTNR4jeLrQ8koTN0gxwzM2NsVBjI41Jc8XWaVx73vIOEqxiFgSwyz3MnmB+UQHdCUvTSM65JzF4J76H8nmSWYT4SXAIB7gNKiyDZFLE7DQERMbQM8BN+Cm3RCs+VAt+NZV6xZODRM+LQTjn0iZWyui/xjzDrqp+ZIBoGSF2P9GhE9dCp/ekB4pgSiUNi+r0TdFLuP+oVOOxy1OnIqzLS75aXLKx8ORpRPZr2kyZ52BMnmaJUxwtdYqpoxVvsFGGEQW9U3LEpL5BQrvAGcYfJPvdv+BdR4DpvF6DKPl0P0VapaD2JdxlAee+FBZek28orXHI24jAasapuqFJTIRC4UtIVMNcqFo45mwRhuAf8AN+5Ps0EEphfv/4Mb3xqxC9SHfv+tEy9x+roI9Yulr8jeVqyr2AClPnWz66WYG+AIb4TYIBHDUxsJQYRkeDf3r7Alv4ywfBYX6uogXdoBE7g6QKe/pZPhF9/GWJHgqC2hu1o7yrVTAKvFJTUX4ACLAhJ99q04DTIo0hLZw1COkEh4k3vpaqortycEUzjawb0yI9oZvSBIMa3Y2r0DDkXleMwY8YyoJJRqmTCpLRs9A2yGRHGjtpTXtYmKuj4urdUcQrSve/DXZlcunidRs+PJIX6lAIrtt0rMB/oVxeuNhUp0P+vtY1x780pY/0fyBjoYcmxcpXx20ZhMM7pbGr2S00ErBU1mBqWm2K4YB28bBthSewx4Dj5dwY8oQ/rlGy4aN14ba8GpQKnIP1jMqo9ByZWGWibutdwoebzIjiVnfydmWE7ZBBAkVOfwz63CoVAtG4TI4gxIqxnMPTBqXP7EXddEERSs78DSovKAcz99KNbzaV84FFUgO1AJ/y875vaNl4wZ/mqZzg+N4S6ZyLV5Q0QUXRtsgsYK0/V7Bb25HiApVKWZrB1wElgn0N0JR8JsMVIf6Z+HScYumU3+s/YFbuchzQO7sPpHg5u0pak3V8wEkF4xSEfcc7A8oI9vt7WJWqJWkpPOYc8w7dpdRxbwnPyAiCHNPDzq+7yHp/d3QMRaMl/dOiCX+e8lhLlx0r0UJc508dtZWY5G7ji/9C5Eb0PJUmejZsAOso+iPRpLpB9QFuYYL5sZlTJHeywoVfDWmteOP/zEn6qJFjaYpTr26CmBmQXKhptx+D0uDTjm9ttdVR0YT661aj/Ua+aTwwpXX3BrRLcfFwkni6qTYS9AwVuErOg09Azrzl/tQKBb+u6N5zrSe3WmSl0SQ0SEcD2BwtuHxLFVPie/y8D2sfEg+PRwJm30xfL/jHfg5svlPB7p4bMBfTVwQDmMkZO/XizCETtB7jnfN9Sm19bSaAP2TW6ah4mzCNtDDNwQ6M3SQahScxSy1FiyGCp6BOOojQpLwLkSjZxQOvzug+JSQrymAji6t3WBdBovp/4yn7pjMFKlvzkAvrIPvUG4yWcRytJH78Gy/xVqQ0CVwgUrTenZWtxkcwV9nCZpmKo3DOzs+ogx+py0qKekPZFrtg8B7hiFy8LgNEJe9FYKYJdDbc7Ekk/ZR9LMXCILojyFFjSExvbOMLRZVEGZyQN8f9HEAxL5L9S/rwRayYNFWpU+d0KPom2Iqzpqei+kOgf25mSFubp6H48k282FPO5nLwBeRxbtHR7VIn0z6JWOienY6zpnpPx9FHFbJm72m0TGhvNCn1giL6BhmY4Vxls1lLpZcAOBgNo59M77dSU0QoZBQE/4W8hIi3fgAzji46Co1ssQUfKNBP1w7DmqRxhcBz4GbNxR8Us5jr3+tutKOTOYvy1BbtqktLZbdN880fjP9nGvuJP4tQTjfZzxWrarpgjjI57u9UjL/At6MwrEIJZAPxPwf6/kJmPG5UPt7nCdbtVeoj6STcfldX5uLfZl0cm+9nPOD9q2yrozbN1MOTFKOwfy9tXHGADE7+IHSWUcYJRcdNrLoO+LHGX4GxdaNnBOtL3tnzIuID6vLrj+XfHD673ieuNXY8igE/FNL6we1a25A+QG6BW0LgZiwPUo4T25ITswvAudUxhwqFW/57jr9K6ihfaGcvGgck6mFHKFC4XUIzVrbLuCquTopSATSg2LmNyS9qys16WhNHZYasdpFWPnuYFZNwMrtQ0iURGg0yZLM08R/e0fZt1IaeZ+2NXGQ9da/zqjKpLhZzJHZinDAI0HceqBc25Bxpg/rUZLnWzcxsjl6n+jJg8pra/g5IQi4G/FKzk4TXegyjzm+E2m9kTbxIiMn2zswrOwBQOE2Hl4x/j9L8XiA0lY/M9iF0x541/ulthS0RO9we3FwfNYpPm+MZy9UDBqRjGVWz/TMdIbphHTV1xLSHYcfCt+u46HzA1PUzooyPAksni7Q98NVepTrZW0h/zVfVjxO6SV7GPKU7CxhpMGldsYuYQ2Evk3Gp5/vy/yDDgSmSxO9q0Th/wrTIT2y43JxfLyRQCUQNZ7sKTwwstwYSafkVmSIpi2c8qM3LnCqSEinVaJyieSsMYSZQQ8wYm5FD74mJIYk3xuZNkE3DTK12Qow8YgmFeO1xfrhUzwqRl71YAjFGCt9rjTungI2DZCpvOJX0gEuAkUmW5OzSDR8ARr2YYEkiItnEHMiInYJj4BjWBH6U3tVRyHHCbeH5j5cTSiUr0CcleUCelnSP5gctWrwk2Nr7MFPZc03EbFGshHlhZYOm/vI6WlTxYtQ7Jo8zj9C5nJAen0rGS0z3q+c4qDfil5IJNOojxn9E3TQvMjC2a7kBqGVmzJNUJd3/FTsohg6qN2XAcj4u9ze2uHXkc2Ehc/A4L1u/uGsm/k65WrfMg26+9uwpGRKgyY5jB0dsILby8JkVQeI1SE8tl8Xr/dpr/f1eAYqRBe7RlnpNfz5uga42X/01wDREHNYps45xKuw0Z7aFquSWdtPSIBNyUh8kM9+wwlGlFDfoGrbp4d+yrpd77q5CAkr5xHzSlMr8qXnqGBMy9tdcxpry/BO63Hv0MXYe6WRmqFI/KoUItXfIIlxDnaAoFu88rZBV5uYji9vyokJaI0VF/tGCOUPUlXA1/udkFRP4eScfJedRoR8tE2EOt0xDSrPzHzGC9DzJxLMLqr8IY2pZNV5PrTKAygRcn2/HSLr8WKK9+PYmvLtpOFbCh3PXyyoB3zWxf3EHbyyuhXEVrrqbC02873aGXkSxmLt4bYCjL5zIJhfM6GhslToApCrEpPgID/ymH2UmDa4+5z18Zo7lyPXdckrkvc4GgK3PZqijdz3E1uG79dx5hEdJEn9gYQnJHsfvtPPyt9IOn69gGUrW1NPtntmBr/Oa+kczX7h2sr2wW6dxjMyb5hRCIN+ADJp7+ENCOIkX2N9CCPzwt7BVUG4PZaQkMNvyvIh2ksiAUAbaq8eFm0ptQzhqDkMAZNjLtTi/MzL2e1xPH4bl/oO/TocTo/F7/ATE42RUYmkWzkEiunrpxgfw9WxNcOHeTapCfJ9Vb9OKzaOJoaqQgg8LCy8Nw1wLodLFMoYK/lXFZ2IK+sfg6wkJM+ra5Ra4hm9Rk/4iceEfrXDT8eA9ISO46tDqkKE5YYHwWV9jFEJzYVO8OGKYPjm6xSE5/JMO2c3VlPBsTJ9DAgmsu6ZqmehxDZtKXQuJ2b/F3HRCvuKWe3b+sxlkS+PneIOmSMnB6U8ge8HymN3dakn7i1FxrmvFxiBXA4guhQWhVddnB+vgzNLPZiwqaBgaldP4Nis9bWE53hguSeBDTQ1t9uKWCnHFD2an6EDZ5Oq2rC7/J1JWO+P9PUiCfc2w023GGoJN0Z3sQcQzMd7d7T//nX2gkCyYNeLx/GL0hJKpRzmNUIFezTmMgrMvlfm0aLeieCO+U/gapSSMTCV+2ZOdhCHy4KEPrcSR1nCEhn4RIPiwYTJQXJij/m0nyWCyMGrdv3juHV91yttffsdecFP8TVzPDrr+YvyMU3aL6FcgkupBjFFpahpFnwPcgby0eIjmZUcA6bfmziWdhwrBGv63IkVpytosFT4t9mcb4JcpO5hvLTzByn1TSv6cyFQ/H+vuP4IV2MMlvtpOgAFkWUG4alys2+xqxFmYMKi+R7VbPxeZ5T9NM9TMLR0SRotUlsTFK8/bbfiagkassAZx543yai75kSouVeX+4HKNV1MzhiNQYJ7fBK1tRssWl9PGF5o/06hM7CHeOiosMb04BPXOjeU39R1qZSf9PDUZOYV7MS5IDqRiyIaDtGP3+R8375GUNHCOd7XDcRHtxCiS68Qj3o3OPIrAYldBYSjVOUrinny6j0f+XkU2j1R/4AOcBGHy9z2Sh95vIZE46G6vufEM+EEIkL1222Hrj3QBFpIUTgcdpfFQ459TwLj3gpjWYm7Q/+7n8s+h1w69J4ekPXNatAjFMRGkb3pN5OL1ibov7K0iFkeMy6DxU36XywRkJmn+LPW7nZLwG/YN2KZgzGhs9RAAgKYZ9fyB+WvZuCpA62FOT05TmiRr8jgSzj0ZGAD8awX2UdT4j703LaY7a1P2i9Ah/PohT0r/04zHFo+0idPiI2LchN6365LLy7k5k3eHVlioVbOOjxeBwoxlEHr1mXez9oiiFFnBk1PNod6FT3bRLjkWCBYKpscVQk2hAKGqPKm9cpGGRCIxJsClWyzA2h4N96WXpCYlZD4z6Br+zP5gD8Jng/ntuKHMwWP2orUlJUWbz5Ig7/7EqjygewvwdUmAKUlzqGVAgKEeeefAkejtJ9Ab1e1C8Pao7jS8f46jWRdBDCy+rHFXTJe16/yfCBKtELKbNTUpAJQIm6Ko/xkexJFIIdUx3hm77lX2ORxZs3/zVmH0rq8eYmY9pCCuZGx/9LM4d0k4nuV7qgB3Ajc7wSwWUoI4UAXvWpUt6cfGQoNj4gHya1gEJqQB+8u9iLIFbmssHILVBgCGhqDObEj38EMenw83CIx5jlGXdwsZqU0EUcZGyWG+jn9N/4HL04Eq5wdqZOfrTFUEial9tIWoYDmxhM84hB66K1Pl6Yif/EG9UF+2AX6zo0REaT5JmtzVFDLJopoQEKn190Hf80FmChkgWjuD7DofmMNwB4FQzrjdjftXNxO7v91QjOVTrC4WDf41oQrpls65ZEGBdXM1rxaiDibiyRX4oSf3fCHferSyPXjFeybUm0AQirmvEAv9VSr4F94zudofDvPIsLb995MN3gaYDibfZ9JAAcYJsT4DHdnKwaqAAxMGxMwbNdRHmDooPXejbCp+H3oFh7jTJ+fgbv9LG3qHAJD85koAjI+lKgGqPs9R/8a1SCaWFNeVb5i/Boe3ChkWC20TGQnyvDkUV4pADeQWjONFNXb5GjQWJFKKjpVOgoyQRpy/NxQ35QBAI21gYyBtuLtmHQmGVeloKIqNZyEAaHssGBVcQWQGgNnph33VrIVZvwnwAOPeOwkQI3IbE7dkOLaArqPjOW7kxlRiGz8uAR2FAs/X693Nu6ftZRVtVQueF6KUeEHgCjip1mcCWdc0nq2BQxza9aSifu7HTE9zqFbMURi6lUk22rUmSGVCe20TmDcnmt2umxXza/dGw9bVcaTSi65QhM8GLuryxg+pn0oKTxGuJLFW72uGZNYpw+x4f30hEEmIunFEJrdbY83FB83S4/rM4U5i5Dq9fhiMIHippD0fA5cZPAr7zwBrqsw683M3sCB0a4jiOyFvEQ8mrYnwZS7VY8n+I+r3tO2XxzuzVaC9F2W1am/dqt5ff8UgsRlJQJiA5Bkl1Y0XmWgLTTqTjM0QrZ7amhfPwTdOFmH1raUW2KSYdn6PMJavcwyya2yO21H95sINe3GPfZK4MvbbhIknrlNvfXQn7IqZBazkHfHJE0n0ffUQo6IjjDPBayFofgmW4YypOpAM2u/wr3Tc+psYGWqZQnKbeVcD4gUN2cCOYgti5Z0smuM95GQvBMrmXmOirndx3R66jyhRHLRJE3aQ7anrWInwJumBFlV8xMYDgS9Yvf3UVHXLAG2hdIQm+zaTuvlROYnb577nibH8k6YYSik5PGsg1uv+O5SV+OQgHSbY0BE7HSGZtD3wK0zsYfw7Zqe8xcimlcFc9K1csXcnj6ej1P5v3l/p3EGoJDbKwKIFDjhDehuA3XLS4cKDOSqGKRsUD46MYeKPmToX/VJsNn4JPMzTrYOgg53PmQ9JBg9vxXiEddVuAqcGMDOUQxrfI+pwtrhXyzRkK3q588DYDD/Aa2/o/6RvNTKbKOwLas5qTpIaKqK3WAaTUe2xIOFlseKT7Zcvq8Mri1U5TrzXHFepUhEScE5bMD4DweB22xdQbX3fuV/qD20Ea47/9t1X9xohYCJW02JyyEWkLOei1T8q/mdbNNy698O986weZtRXpPpirG2TmP4y1etTMleBQwPeV9N38KJSTuisWnLb7a5E3Ckyl9C4gkCfSiwIV5tYWvznkMDvFVwh8SyIwW/uxrsNvfRNM8uPHzE4r+WTsX3OQ+kwNBJjaxu1Xeb8rIUBiN8f2VFTr5RVL7MHk+XlXqaGSHXApDEqOJVyjFf+gWIoQFBGuw3ALe6SogPJ8qoZscqLPoshn65W0WNZxfOXSxvyzn7eZkgpP7VCtqbpgkdPOsKAEkXb5+PK897FGI6z5pGCZzDartoJUD2k5lBuZhcbDs77aYULSi6xWucIv2gKPJOoljjVELdPgHvjyJE4OK1tqETQlsKLOBpxebl62aQPKk/BPjqtrjuEuJrE/z3wIDhwhtAwEIAoLq27swVwAfxd0nt9+L5Y95Jk1OjwhuOSgD7dR4cWOGfPFC11obfsqfize0IAy0coW194668rraHKDhKrVDe6JaBisAmJ431I3zeXmD2ZSftGC6x7dPtzQrcuKoUMXRN/yOuPOoZTLHmxo3tr1QaQZ1KaQL5WEVVEanbmbvvRgzX370qVdYI5uA05kHLjqioThFGO5R4ZtkishmlDjFm0EkBlzyl9JICvaDeTj62GcxukAQd2tEAoZjZyMBJTgaBjQyZGMDuEYHvhcYVcQa+C1Ywism6dGUXCyt290nfZG43F292Zpt1wM2QjCTy1jS1E8oZiwe/3mPzWBoyUq4siySJ5bh71WYHB+nKXWph/ICrO2jbBxHaHhr8ny0B6lbgiEktdWJgmM70Ur9POcYd0LeD5xtlo7SV167VF3lag4wDD5WUBgIglBpUxDnFPlLspJtFbMhkFlGgNPp0NbPF1A0YidcVW81NP1N2iXUZmtQQ0zWdZdvnP7/TGnsUw7lhzDWffGEE6GqhkUGf+3vaEcEl2QY5grACFQuiDiL/rZATpBM3ExYapcF8zBxOl721+qchgg0PTM0PdDRThhdJwAzcE0VWMezani/UxZ6P1ifyaonQES/d/8/35ODAMooBV7Iz2WtRK9dQeu0StuO6UNl7NAvlyrKVG/jOLQL5ZC0C2f4SGmIS/Do//qUlVS86KZy2+M5rju34UScT1Jnnmdt1JcKD4xrgOuV6rig9fvSytbBsoPGeOgxop3KItK8EzXndgOcHK8bwdLPHtpAxbR9k5VXMxYn+KkO/bdNUrYipK5ALUKnTCGdZgpgcjx2gn0udppOIctGI1+C+IpIw7MwTuCm30yiaQGFbKnMTo3xZTTZabeZbV4Tiyrrmgm//Urzeke3kgog/b8eXXbMFUHLNyjFV/p/R7XOn+oatScX45rkedha3sj8yHBfDm+t+LltKLAZw11JSwr2OoTqzSSC7jmb7jtXQR7L71Rdr595+AefsDjcOQLXEjVvPXrXDQsPcet8bDfRbqETmsN+FRgIhzIfLasjwS6Ym4mIPyZJO5Yrg9URK/polF3GKDuPPOy4s5/Qjtdl/WQvrDB2HTGQ3BrBcdrAnMOEUvkctbXEtoxiNqQ3vCK5dOft0CSiQ4z/Omy+h8hZ+sdGQtHr3OH2H4z6XG9Ra26/Ad6srIOyn33X+1UxqprGqVRrPMZwv8R+wHIj7SuIrOPRmaeMwIoNsm3FZDBeW1RRCAUosOxBG21T5WAd7opidLhxehhGeFuLLHI6GH81yAAOa4kauAKv2CX3oklgxLqj25CzwsWEzczhLNw7Dei4KUsZswa5aaLJsT9KgIqeMYfRVHTBBUcKouerWeL6LQjHMJSzTFxkCj6TcGwjrT+gHVOBldlvLt3i/DfGJTiD9h6YoTskgip8eH83A+3YcJSPLZ0lY2XFKae4C0LsZ0fALWouAb02BMndoBnftusej9d5tDi+MsQ0aKLQcPK+6GjAIX18Mu2xUxRShHgWxc2y2M7JQSMGX/9uyYlGgndFVsjPhlQkEt7S0iFBrvW5LBo6bZnsbUL+QhrF4ceue1TmnQHn3Qf/XaBT2MlQQkTI3InHiuY6cfQzZA7zNJi7yJoRp8V0EuUIYQa9OBrX4NjVWWSB5IpP9Mqql2MJVr3IWVJfeOlW/0yvpbjhQhOvJ8Qs7gHbqIsFXXwSdTL78cwciPM5W4hoanMTP00t/lH3O1x7KMtkaCC9+OXK1gZ6NFdg1USnaM2w6mKQ+FqC4zeg329YjfDgThIAMOeP+o5wf7A1YP7xjQwItyph6FzbDnyhehubKtwzFKlQUhA91OpT08/7GKsrHeLXXWv6PZjeiMFdo3/CI3fI1A1cQCnCHrWKJkf/vHyypju2ErdoN0wj3KF4OsoK3KyFB/mGXUd8zo4cKfTxLAhc9+fmtemEtmc1gc5nQM4y4yxW3mzmqT7mTPiNBQyptxTiiYgMwqvymu1ivUw9z8KQmN6jnn7Kr2GeVjC4SvLXdl5MTxylDivb+qyo4rofEA9fp+W/Rn+xO+v2kC1xHWhp7O7yoqSSvjTViIpNgV/37GgQXtFv0XxIEAg5Hc670ynweMud/9hwI9lJnroPzFzneHaZhIL8nLzrW4pIaVEZdTgUOtaHde2vY7qkUidE1gyNlm16lGoCPPsW6dU2+HR2S+GPBw+GOMmbKwmmFyH1suoHVvX0aWpJEUHcTIuqnm+okU+2KHVjySXwChndHnMM1NAwUicS5DEl50R+Wjk2fHWpoaMN3Vi0u21r7yFsuyndEV4hVjLoC5rND397AGIhgXdeZqn68X5TJkIR7sOGFgNnbmDOB2uY3kzL88pGFAf4IOr2+jm8onGJD0EAqjedwAdAKZcxUJMRbYHNky/Ezg+kzl/zU9XgMTYp8+T9L/U2euHyBDjxosDQIjcrYnOJBxqFUIDJk65yVLa/RtftEudRk1ciLEuNqx4bKS2Wcgq29541Jsp6BFoxFrrH0PRonB1rPATH6o5urNO+yStyr5h0gUtsToSz/29IJQ9CzCuE4mgu5oHMWJJT0hm6vM6S3aO0ReNX2BIMmXRGWBb7gSJfStSCP/rODfXxjCXARAT7LZC8B5F+/sxvVZMABpkHjTYpIbfHFy1m2+d26Gh4jPYaXiX1ah7r+NKWM+3nsjob/Z+uo8AVsUqUZGdl8kwxlah/EbrJ99E6tBZHEKkvYfbTj4hok/nIUWDfFc7r9iafeOtzDu/exxQpNuf6QegOfEWds/04axooP7LEQUj5RCtOLnd1v7hDiRPBHYfSx4GwSJiYeGfn/LdtHB1U4LAzmfNfDmyqjx2Mom073oOymGnqjQ6PAzIZb9V3J75VnpXvZeTmBJ4rlQZwtujskfQU4DlbBS/g6ME1Xk/RWlAqUFvkWOXFLxoQgFc//QCqC0lsOphcGvsW1pFxXxsM8t77ZcSEswHxVRTzw8JaAbEfvNbLOfW+AJeQvhVgMp3DFoAvXIUIRCT16NkJILLKKtSFjtC9BSAHOR8lipU/fBxc4gPtU98ZBhVQCxb2ONA9AiNqBb5gEg0Mf7V5I7LHcrLBmnS36qX/TK9eQmuVBuk5bcSacJcqRlq7YJbTLJycj3MQ2S9Ltn3LlK2++Rh6Rf9BMKVVZ0g54fqTwgju0eziUsgPjz6a67CGXQSu4NT0Bj0hI8EamidQjYsFJa9iYs7vP7/fHPdt4Haean5UxL6DcM5xFrbcAMSCqkZ6CN8tJXezVEYtE6Ypg4R5BIlWun9fYagL4xCAFexlTts42KFj4GlYkJyiDI1niD5htSpEByQav9pSH+RuBxWAiJHlD/pcSjOWt9/R968sAmYekGvAXBdhQLEyxQDaauJpWeEmO50Z1CyjKgVEA9KrfTSnQi8VDAbzMW4PqhuvuZ5D5VSJohUJn/uQYmonUn5zoY12cU+hUTG5VdisJz7ysvJ7y3i/6FvckTOrqIhg4JG7UOzKlxrg59jd/rxbxg0IjsPfEHwX9YokLlB+UQcaXYp46OxvOizoHvznnW+IZZ5wFaLgznHCGRIDuW5wE/XazkiPpS8eBiIma+bIga5d1a9etGdok31UbG53RptpMbefDZB5PayN4NFDFl15YoI253Mwbj+2p9hsw/muoX6nxs1jh4a4eKzbTLsK2TGu5ItwAvfCbjRaiAbMJGjVD05QJX0Om8IncWVDqReCKZBKVUidX/s2RAD0ab1qWsYuflPGDJMI4FCLYrNn77nO2fTH6OuaHuPzoZG++pUrJb+7wcWCZtukkIug3jHD/UrJRaF6fHdiMaXY5BgrVEk0Qm0OWNBIojVH4MXa0+PGnILmLAtd6yi2AN9oVfRETCkMfNs02CquYLS22fTsUHC301fPxBta2Pj2gtFICiTYkQ/3QiztoOveP275FroK17ozJHlfopV4+PeyPngXlj1KZo+4lpeD+GPgXAVoZuINt+e0lwSMPhFStazYAuxW6VLyExOqIDAR3LHabXRQBTD0Rb1asd/27nzKYXhNDyRqoN3G7E9N3dRW9e8zM2OltLm77c2OOG3oYj5iEpNdXtcijeL0B1bzJgd51uEIBq24tIdnxLHwoGw/+96UWH7JLlGA4lci6K8W69vZXpUjQiyDiuciPG05NTBpn+I5mReDn471DfSm3eLAwxyt2SA5cuQXdBdjaNYiAVblJvacqOWdjCPDFuGtaX0QRDrANsgNdaOjcJ67JqDpqwmpkuzzvdeyzJZfbc8FrKNoCiv95x6FzWzqCyAmmH9HrzrPj8xQQ0qRkrM9+vB6J18IXXpcLYo+zPWcJgY2meIwWBl+/dEoJrYkni8zs41bDnhftcwZyvKsfDKZ7tj7EHn9blplQReEpI/9DrWHr38iHJo+tF9SxchP1Mt5XkZKfstVu+TkV+CcjEelmZwq7FXj5qfRW4EPbC4WOHVjScuNkW90DCCADZv18lw+M/b1u8JqMA+MP4FKyqJ387MHrYa/3zLz+fAaqAl2GLKxKvcn6GNC9GsJJtuEO/9JA46D8L0uAc7N8R8OU2QvooSLtQYE4OHSlGWpzfKvm3S6tltOTXwR1mlaP8MwVKRkB8JGqM3XNJCZxD7xTCXBPoSKZveBwQESq7IE6CMWjMZiKy8oTLlMPs8AHD/682d3a+63BeVMVo+XQhVCjW67t0GfArAXKASjHPp/qjnzOViWE80zxEcYX9/GjyLJ+NbmvrshTMv/+0yIxPVk2/ATJApWQpRIFayJm9SY8VAyqK+lksn4EJ+th+TYKtWsJag++1TlBpRopbAmQ0H02lQINJYIZ5PPUTSglaW3yYtfuUJwTXok9VJKYeLrKwX5liWTvtnWcTpj75XrNEtkgg+L6I4n6qEcx3xlPLMr8FTmoMr3jUB9U4XoUgGKeVGpPXtoITFvIqcSQ1cba8USPfYfKMt4BnQ8AnFevoyYvvqzR57TrKm9K71zoBCcbaEOPk8sDZuQWARg8YdJkXgIpMetOoVqVVn8i0+noBUnWHx2hr3QHp0n1ZcHCJpKYTpuJw0pF5obGXwXuJfxZMUPBeBMFUv66RFYggpooANEODmlebZGgtE55WNf5SPVUZO/b7s0HHcDojJd9OUEP5+03INJCKivJjzJY8M9nx7x8xGllvQUVX9Y2jqQuriquVt3KC6HFOQUZ7MnrvWknpBqnq6cPbaxlLYr145S+Ow2uXA/zOUY8zSP2SS2ZO0aQ+ka7s9VHBnt5E25dPLe1lvcOpD/PIqNk62tzPnPAvR5wYDK72kND9BdWYb0Nv0kuDhq6Bsgj77HxiWfXhsi081Yin6QIujfAKr/NySTyIDIpxmxg2hw/8kFXY3enMUZtNHp+/QHfWeudmBaoAVIzKjbwc4RpPXAZPl5p7IRhAVPmVlN0moYlAu7PvljnmsgVT0aVXIiw792UAOnCDVR528CI1OkwyD5+I+1/0om5K6D/xR1dAkg4PUStj8wAp/k0vB3A7UESd2PJL4jCNmUYA5oT7hwwhS0qEKPE+OGoOlAEhdtB0lCVB8X+0HncfIBLPStHU38OSoGgomxcHRCkWGfQhQzJ/iGKw39Az4bciHibkilI0Y8XkpPKfuqFMO5R/m4V1hjbYEhIvP1pE893mQVneVksYCKrh2YZi0Zkb7ghOd9JDFrMqB/qvz0aExeH84ovqFxP+ILlB+gcDy/oXE8Izks/FCyM1ixWUPFCaaBM2XyzK+9V977igspa3FXnkwMP53+sVG9+rRH+gC6dLBGX32NPeP3NwRYs2jgJJ4fctGDunI7M7I97lUK7O9aCMbwNstClidG6Dqjoratf5Oh8rAwzd9He+NzzwmTHgM0ZMsI2fiojeFeofnnRJb9KJf1Rz8ARF2ELRaenIh+ieNzC2/9/nIaHFoZPACSUrBcT2Vey+VO/oa9tHqX/Gi7oZy9hvV2YVngkYQQdzMV9tJcv5xFInTi/Aqiw/61MVDI22ycYq+NoKcZzbsAXBeVoSUWk2Yx+m7zdkxxHBO7Rg95/4GDJO0AfD5gdYr/OgtOth/y2t/hMqYK7f/Zh7cf/Gn2G9mPzotvtcJYAr/diO42VfFfRC3EvHWiTOp5vR5vfBTFRPIFi4ergrbvARAVik9h43nfXT0jVe3K3zrnxkATbN1SH4h8HpIwUcJpad4D3q6w2tm1WtgPxLmlklgOEnHK8vq2/gnp8C5i6uwzGFHBSAYIZUQP2MPVb35TmC16rO7Sa3/EOfFzDti0WVUPoPewgjYidivtEe8cX1QthKG05FdfU2rtcjUI4qCfOx8fcT5m0Wiq0Te3xsA1eep7fuRQbwlISyjbFq8tNs5nUoWYNTOaHIDAVCBgmaLFpfbp9CoOFAYvElQmYEIq33pH8KCm3VHI3HPnJFenbj7MNBcXrke45/eBxAOLFtPbihztaH1mxWdNv+YZgZ2jSjsJ+0plL25/GQJHjgKOxNGylBrGFtCcG7V6UCrd55q7eMZXFjRWt0X//Cy5gX/kyMidteanaZNVmt8wxdVDzoCbqvjyJz0i8WOl7ZWnIDI5mBe7A2ttG81NTW/mFFj2HuXVK4iqFNrUtVm0WYlZEsEcglP8bYXIRNDBGTItVcJIAwwaLNr3jF+9rOT25vKEkzcVpU+zDMljqEW4NwZV6DlO9VXttmS2sk1T7auUKXzJ7hCOCxZUxdCzV0z5vbw0VAEe8NGYdxkxSqxU3yeFTm7soO97i/X7inxpvHvRFMwAMhMWAaa/e61oi/mCYALPvalRK+4X+/ybmPKxJy2nXuogUnT0HEpVqPszCGZlo4/q7e78A+PXT6myez9sBr1OFkHljVW6LNdFifgf6dCLx4JCGyor+5ZlaHHnyqbxZfIDSgV0shFDOZOX188WobOiajyzAVQEaETOB3xaT9yOwRFXCzfGPRXOsNoEmWpdK5tjdZwhBK+1eIb5aFH7iDuQi7lXiSi9VJPAYrb4fFyD61lphY4w8FAHm2whkMOKtTk+dwRF8xm00W9FzxhvMNuxrfXsI1HGeofIa9K7DRZucNeEKY4+q37UIC8wyCdRFO9bIFY2KLDF3MNfoNA+Gy5EzO+w5V6KeWEuRjwoD+DPS5N6q9R/ZMUMTTVFGIw95ZzcrfbyNTKy89f7jA8hb9D76hRFB8L87j4X8F4SQzNdFyaCXOaU+DwVRIejTVm43WajkHKfI7deSJnfXTPeGe9G6tHlRSlFFMyy7royHq4b8nIbCKeDjMYF068CrbWrgSLzmsgndUkltF28zNOomjBbnDvU2az3lvpIvn/xfIjKQ01O0tAcqJXDLzRwwMd3O3rMO100Lg3l1R2X6PhgGsBNr4vWp4GCWldWvkdVB7zT+rU71qMrKVQ+0BW2ZKd146h9yvvZU4UEgA0fQNVS5E+h75yy9WVO0mUyg/Qilqle2BC2zO9Evl4/tIKszcvByMVrdV0/s66cYIh9Zn9Sb/TXB9Sa0KanTNqjSelyit8fYwcmcHH0Ix71MhqlF9G7iw7zaR7hKn12Ud/HFxK/x7RoCHKuwxERbqdLroXOWOCtFoST2Ux1C7geGHQXL+ppKZtdKTMwhgBfu6rc2aBlMeielQv3+7kIQBQo1c++6NtCb1euXo1IIVTPjnTwGNQRl2X0dQPdx0BgDi5Bi8MMB9xWhLB8fFZzLMqfEgopJAWZCnMYp6oewHWoJDtnlPwVZFd5xcoJPKXb9HRinHsvi0ucWc6h24+tD0Ut0YenQulQR9/bONkPmSrNm0pprV3O97zSQRydn37ubTyXQ8xRqcN7dopemoRWMlxCSt4j6q2URbOQ2DTkxrrtyN15Uob1RPrl22oSCH/xlRXV0xNkLMRpREbqbv3C5D9Ho5bT+jwSq7DzWAPgPDSVsoHZv8c0rb2LJ5FhnK7jaCp3ne/CEPcQjEaD0MTGRPM8cYJVjTD3d0zmA0/wHJqxbsSmwBNhPwMd2rVUvCxHmdc5nSFtn77am3UxbVlW/1qYPA2VLZ8oPcOFeFBGaOwisxvGOyGSa/KdwjyKFW/vzwV8CMLIe49bw1s6jFdDoNsM60ZPa9DpXF3EcCusK42r2vVzR/z+kLI6rp7yuCUy7guL8VSsggQG5boBRh4VE9cSgF6x+x5aIJwj3wQxiOxanzrNnL6SrK6NDNTr9ot8DLuyX6A2bFHznxF/FUKO3XaIkX+zAW972+/A4aWWqSlDYzYOQBGnf440Si2VcbaeqvRI+BI4jEc87ENO9LeOrIBOAguX7s+vTD5P+CttrACa/Ad+LPup0ojTpLuGLeyy8pS/boamdv9UtLARf04S4+rWDqL4W6K0fvwAIPNo0WlOhITZPu9iq6dLQAPgTtu7p4USD+v9Ayvc6lNtHu3cGEILdNwZdmO0YGYapxdfguZxZ+VHcFuZIqz+f5YbBwUlxaussqd6BbSUuhw9RJkVvMejDn3qoQFg6i5pWQDvUvR0yxcN8DVtwj3Mc5No77nytQfdSVp2E8kJLfVkrTmWqek7sPDOYsuussoQLIvEdXlsRyxEOjjwelhdhWer2jqpwc6MP1Y3Mu/1w1iaLthwIX93oCDHJZHElDLceDHf1i3g+kRe/wsSZ/bIJorwFBmH6BLgWtXs6waJR3CObOMVplge8ufUbjfprIcvjcuv2uvK6E9ltwb8UZD1Z/IyEQKGmuojQ5VIc+8ZHA9FJ7z1svu9NWT22rmu5MqC0vuhpVW2DaZW6Uk2H8ckUFmQVHYcwGqs05T2kzYuIyYw+fH/ZuaKiDffjMRk4qJ0DbM58oChAfzSk5A5/WU4vsdLIS7IqZhdNwF4A+EgVbsfK7neykAhUJ1lq6w8yyO+ggknxLUWOIMKDp+NjCnCnxXf8Bh/F4iibY/+OOO2Mu4OnIpoR6T+6ZdxFu2R+ZTAIBndnDiH//9N7o8+SuxWHQYRAwuozVAvK4qlV+O+cixoxDL3roP8lqmbaxaGFAEvBij5U5b1j48YdFNSS57cxBXbSaFy5yDFNi3q6VFOwv3AOnUewbNQ3kEWfxkkYpT+YUKdVgtRx6CvpH/r465pzWg9z4OchSTYnwwABfregONaip98a2NY5NeaAbJtUcPg/kyqheoDi/KhErBseVQwEE3l3a4cbdqjV8MHhsR6UpZINqpheDP5j/hzAQPy17qVouub8LJIeaWDBS5YcqC+TFESu/bsqA2jnhyC+Wmmr9Oip9gNvZQJjCsULEylJCFUwI9K0v7VwI5F21OqT0Y6l2iQSI10K5kVeB54UO3CpQk44AtHNgsGFvcKoikEIHy9IvkAIFaWF4C/6Ag4EY0UNKdVmQfvNvtk+HdiqMKIUY6ESDbDU9IVtK6vtmBOR/4pgoTeXp0Xx3aidxtRPoH2WSrtP1ZuK+hG+ZB7VCiKcAQJYtWi9aOH8bwvGfGZzHVv/zBw9KR5W0cfjiKA4pt55MFSC51HlhmzwLFMvqWdQwo2WEfwOdrCibIi0kCn8fc7YLPzyTA38leegVl6VsMnHlLK6JRQrI2ozpHfmNKkWnIEwR6DjRxpK2KHIxacxQB9SNTqAxoelLB85Yz6sBh0Y60H1GxSoei7+p1M6DrSHQwtRfWG0PnYWKgOedji3mcbYhaa3jiwYVLcq/NLIIDpxttjHYI6oluUjbIheKfq7hOSSvYuXTVSnqEXYN+voTrp0y6oqoQGGaXg2NDAwvSVqPk5XWNfK/ZFvu0XzMt2VM3idvuvI7SMe29NRFhn5O01MoBu0RwxBWkUxLXEpnI87g6kOO1eMECtmarlkdngZbwbgeQk8UuydK+WJyRJyFDjf3Ei6s38vVZhdQ1/7nyMFNNI9VbY8xWXKW51PxwKTBJkFs89aGJvaGYk8umFG4yhrXcH1e5ehacVfwZmTPXEUXAbCbTN0FVCHfBycRq4DhOKBYWwiKz1pFeFduoQ+O6Rys9Xf1KFZG/3BhHkk7SdLBC57WBR18e1m4eRmQN64Lvx6nIbATHFpjKhhyv2e2vVs0kMBb0k6UBM11nrHFmQZVw+//DdLvIR0CdzSysqXIV/3p+zqo1tjA53ekov3HlASIXM0ANFvcutgFCzVs3TEP/kulGz8NdEzdO0siURFu4GyNzykjlRw74m8JB2QbxA/VYbUuy86ZfVK5yuq1Dcx4c2jyp9d2TItV8G3z1xBifTfYGIB0z6LCn9bewPdllX1GXlc1ycIaVdDAJ0MeiZmCsiqvcT9Xk+ZTHdrMIdUl9w8TSBcrkEQIN24vCjw9nlInKjlD0todvxeT0JNlk9UWREDcuNUs7TJR40/B1bapRVouNz8ML3WjVPmdQ2CjL0q3F0RxqTtat72/PLF66dfsnM8gpHQQs4B43Abj5lABvQiGrdV/JLvd/IL7HhKMhCI7MtepWfwbKTrFFaYSj8iRuu9MHHUrOP4+tZPHTJlJYQBOsXIpfqJMdYTGt5LSWDapqkr0hm0xiabPNF8YKgkzlb/qrrSOqx2SkrQ1VopnLfBekRYQbhe0cDSdFiHo3DpAikjneDWU9qCC1cqBQL+WAto+Yr/tLahOx2yxNA/xF3flXkifEWBgJ6S96jC4+QXD8U6FzT2ccoD3E+NPDYyLCRYRsmG1fzjT7COGqxvQHl/u991n+9RP6QDpNmVaA0VNgVgDdgmhqb0WadeuwwDdqMfVK/VnbVlXmKQuP2pRprWxPUO57KSsQRiKcwsQkuxmp4XDQkzZFYWBRvUhPx4gRFxNz5ezJ8iEpR9N1v8dr/E/7WKm7qxl6lyBTgRNc5yl4akLOWf0w2IDGQslxmjW2btPfdie17jcl2atMPw+m3x579Tbg+lISQicQc6dGiEvPV7DCbK2zjMsnoAsJcYa3gkUE5rWwpAucqYC4wg8TK/nzSvDDtsqZEkLOYtuMweHJYl1iouuMgckN+c0SmlrqmnhoBRUaHeE3VUiSNHtY8aWPMbhL2vBmzie5FwhzDxCx4z/6YqYUegxQhRXzufwNq8+IQq68uKmEsAMGbuxUeB7J2G9Itd7oimQFM9lrGB4L5aWUlzNRKhTXI52wepmH4JZK6idrGKAp9HdD/1mSYIYiOJoLQOZryry2mM0/3SwWvRaJ6mDEVj/TojSQRGGFNl9eUdpuqUiFjS0P/rhx2USR4EX0oZjQAWRt92KPfkNklmJZRyKwwZeW5qadzYbXuz0JzLUbW9WiDelhP4UWi8vyvw5iWNN5ahOglqaS+ZA61jCMxacLzm0jk3bnsj1vHGsfZn8wgyxY6AYzS+UKtPprEPNw15zKhCo5e0C6mAmWUDMbbKDpAAdFOsrDHuvLTK5r13xAgMxXapl2nfRIlQZwZqY8qYNAa86iq8FHrjYAHnJJDREZEulL8jqschkEZhwu7abQDpAhEU7+mkKNiW/byDgt/sYgkdLWQmmPZsga54WdF/4ReUv2tXjItWlfTQlDulBGr+Lv8m7wGh1qcF0/QgZNrAMKoS4naXBtBSX6M4k3FvVqYiqM3Z3spcU4QPcepiuCQhgqWCHdYwChgtXUu1AA8erQfAlYxaPy1q53TOrWAtI+xzYMYN1i6ydvB5ZO6oaabScHgi6UZtw8cCC4UTAFe7xsvo65D1cNhXqS/hNCNTmbhKC4GxZa+P2P/Ulm271cE3Y4i6JHGMk+KmQLzUIzjQIZ9MpP5c1B2vmfoClCEfeM+yKXd9eRzVroFwagzNFPOfYLLjzamyQ2YiwlALtiwRzExTAYbXp3G//V2GkWHEud53qr0x2UYKz5j95BsS/OUJUz2/HpvG09ynd64j1z/Yhu3OQdtcATb7FdxCUCi4941/vN7A7fEnMRXiF0iEyA2jNGtutOAv8SjMAthLljPXvcJcqLUvU8FdFFXR7FCnA/q3hgmM4NJ0sS9tPxulyHrLa3e9GKOxU3yZQSvSH8zplYN/JeRxlucD2GflzDTdm2jBjETSPWK0I9/T+l0zDCn/pitX9caVer42viMwHp9Db7kOchRg8L70xYaxOwZDvCizocQmcEPH4+h9kHK5gkS7g0a3sPSchd6vJk53PuRd7RBuPcpOxl5ITY3ALORWvcQFMOoar3gS2vHst6Wc77sTfGwHAnp8gBrvXO9vBxj6wKJS/QUzimGhW0mxB+oIVbf3361A8RI7Vn61oyR/sL04NRvxeswhsUOCpyiq1a5NQ6IC7CJbA63LgZHkgUz62a2WHxDyuDrQRNoz7pD/Y441Ko6ayzdZ2+wd1ekIYP1EKV51R13zqYtGvy59wzuzyKmJJaexHgAT1ZWK9+l9fgQ3bNW+kp7Qx9OHiTV4rgEtA2+UuQAW+S/QQMVmlidrGGU73KVtzwRb3WyMir3lx6w524wstS6w0agr3xC3EYUZbGSgd2sp8Dyvs22OngpjIi6M/+SrV43e5ZpAQPYla2iZQYHVFDc0PI/uMzMBhnMkAMSyc5tjxXXGxERGXdt5HTP8ohOmHpAue8UrQDyX5m3EoR7zahiiKR3KOAnoF9NvHzpT/hwXtVQWU8BvP0CCzlzGAiO7khiscMTe8OBTjv8kgUUleidMYi9VDM91lHFqUmHuapre4gMtRea59OuAQCJd3KNqhldDa9xLWFZdgxxT49uR6YVZKFSTI95ujezp2g7C45JGcfTP6KaFRSPHlcUzZvPW9dhBEFo1mVpujqKpmxR6OQwWUZdneNZK4ty432P+WpIv9RZCRBHut38L6WGzv6tNAuC90WnYuJYN4SHoR3LJPFx6e92BZ9XpsDWjDEyxP8f/gOODJSzVH074AM2msQEzbw+Hd6q1aEC0Y+Qv3+irKRatT8Th47HDr6sZ5YwZdHsWoGQVKr7jYr59GGr724iXP6SFtPW/00GBMf7rBRLEg2W8YrjMPUi/Dl7XYnaoI+Qp8zC/O2h4YJmw5j91YTT1Ku315oByj7ab8LbvWMwJXmctkF7jaiVnBHcjdQLMnXEJiTpNp4DwbVUakYgWyZunKrDQE2ws9BUOm6hkDEG5R69IkuwbxLX0GNblNd4tURaARqqfr7u6iwiZ2E7+OAmmbn20rZGEa8K6MoM/O+L39Sr0OEwfHxJoo/auMVzvkUr6pTb0PEDcW2A7+U25rgTZd6GTPGxPnkJkCho5B1PQkwJkNhIZ3r8k4UmYd2SRQis5idXBGWKhK2V/I/JuA+xmBU3MjT+K3lT2vLsnsf44KHytnKpEosDp5hTZiu2iRNPNcNDR3W2K6au6TYbValsQ6jFFgHVSurI3+pSDVpk37tu18yLLNgaNqFO3PBOC4iZhBRF7K1n+lkwxqputw9K8Lra478rRN+gQZyFTL7jDmNmQTAur1ZcdxywZsXkxsnhz+OmMuiHd5j93/ymgWAxFTstmVeeRoErnhSBe8NqyUGkqqUW1WOIxxdpScch4yoMth6NBW1GgvWF9GwlJp2/JrII5dZa+P+yb+bgfGSPLPkEjBQxJP8c6IHWkPn8/ZDV/ZHzxBY9kAG1nf5JR/+vDoRsUKWw2xDn0n0RCCQ7BI8A8OPj0mNjCFLaQboFzfDo9Fh0jc2dEgNxqpVsLB6eMHkjlY3xiHIkVDDLCgoSkdY1AvKzdNLEcVUus7j1X1gBd9sduhmB13Pg02BIO4pjL2lCNMZFroOrUk2VxOhMclQgCUqqHWWUhxD0E9RHSFZlr6EMYh1mYfb0pwDM2HUTqwU/0gctNXfRyH3C/dQ1zVQ7VT0tvbi19fkyRyEGKyY0SGDCPJ4LuaVZKP5EXg7JyEdk1ZZuQq5JSDLcJ2R3aw5YZkZoJmu9nClIkAUta37TMa4gWRa3SwgJPmD3YSqwqW2chvGns0e+dNMJdetj9sjXW2W0QrXMX1E4x2DG4dz3N2yquhhxDTcUV2P7i1kTUsmkizhl6F2MeuDqRyu/qKi/wcVt8Oi0gHZ+geqNGK84dC1vAGDI//eUwJzJuA/yL2uE275cmL2SChA9+RAzDk27wb4zfuMCoQHwS+iKiMvu1SQ1OQo7OQ/7vBYWr1xXcDgmL8R9KlmmW5mToCfLBVI5b9HhZgHperSzSS9h4RXK0USzn42PVDMGdFz6y1KOTduHI5TmdAWV/lC9LNkYff9FBDcYj3p6nda0yq9wzH35cAC5sJv73FK6XpwHp3ZltZLO/u3OXOU8olcpcWuzw6Aatu6jGY5T6mi8Wql0/FDKAJjTsk3UJY0DEAtYAIaQ9Va1cR5ys4Pqscz24i7JzNHGxHrSq1DAi2C5HqkC/ouuhq8yuBBMTJOrvpnD70RqOE6x8yFn8xO3pj03FSysBaSsWKzrjeizJrsUER+wGwx1VRaqjfHyNuRcAxAWy+aEaP0S8Q6p4un8dUW4O9wKosxwzK6TvV5x4W9p0TFxfm/Olxax6PXQy/dcAYb+tGFxDppOyzngjV9TfNi2eM54FE7VwcFrVzgsGc+x5Is7/5Z0y4MSrPaOeDn8SC5f5GIklg6HSAuLvzBEsntrrJmZdBMcEqc9nRKp5rnmEYQ7RbN4/pH/c78E859GziQEgoRdQ1Gc28EGFimwW7ITgUR/1PnKK1nLR2L3ERyMzxED6twvkDyEWVr0uwtUf/oWWBf5tEaSe8X0aQqkATsnR3Gf/eNyu87nKNxYbj3QdR6oFNuXRqmh5pQrSn/4Y5di9BWsyMeKbUcAZlwUukk6af/OWpnRWeaL8yTeheDWYgFsGt1mQVekr8xsQobw8cfKZb3rQ5+1Fcei4/8T2uiUO7pOzppfhgJGbSv7eGfUBrBQmquJf8hmjQRz9bi7ZhTHJzT9zLWpFt1R6Q+lqRu2uySzjDf+JYA5wKjcQwPlEm7TcbFVum/DPcj56g0xJo5n/jPzWuyTwV2iKLtWuIrVxeHSaZpS0AmzcbEWaO+93bmSiJ66HWzF6hDZaRDEMOTaupj1yykuj+VlogBTLDx8cPr+1MGmZvVIjb2x+r5wRoudT5J/kohBB/CdGEyU4HW5r58xbTfYL6XLHTTKkDo1Pv1Fo8G0hWd9rcR1RS7JTCX4+VQbPLJJGBW9FUrsk7mIyaFprELGV6W9A0ldTv6zKpf5+UMcW/p9LG7oBz7WmbECXulr/GN+eOQdlursNhoeH5RkCmoPBEj2GFV4vOcED69mHggP5Q0j+VTewg+QAeIy2WcgyyUeOCTWAIR8qTBDx6ruA/Iy/KNYSXm2nTmZzApNoJxueg5hYHiiCUJRdv+v6qrFRQwPTmdojlpIYQCUoSGWs3Q3mCJJuRuhvaYqwv0IkELQH91Frm53lKElgASzpC8eozf+bpEo4GufEx4IfwdzpBeksGk9ozCMGbpVtIiv7rWv3hA4pSpolMcs9m6wFJm4MhfNfOlwI2YyyhIiyB0dJejd3dMr40NlpLyQidN3A1b0cvYqCM6tQv3RXLBFMiFDdUNmn2NIqbtbTS3zRwrJ3jgPYp+5ybRUL/jUqGPqZWsDcUdIumTYZyj4C5Ux7wwnwggmJLJczK97dlNdo0yLJ/c16GqOYJY7ySCKhuCbA5PdZAIpTLVDMK7vq/XCveISyxtuebWz6bCu9zFZZTwOVy+IdylhQVs1LTTQqXEZWJoCe2AMIrE3FXXfuuQtbNbbl4CfJSHvqf7UnbdGCZRZsdLvEskYCFPLa5JgmqRt3bi7l5JbAxeyo9o3uHzHTdC9mZqHe+KswuscawNllrgUq3G//JlJ2s4MJKDofDwzd+752ESb5CxlA2iqqqGjPIb+qd9vEMN72tD6gDYhtKS9Bn3wiJ2/ivMGJ3wJqSgx4Hx47ohlMt/H3o/3z7ISSDCXBeybPVhk0l8MgEVpqsZJQkoRPpsO8j4koaBPs0XthEk44fJcKbwaoT3zXJ99d094hRAXn2MWv5yRnSy7Ww7bvjtakGbtkuk5jFVOXZPpqHN3X8DHB8a9BmrLFoL3tZdHIG3nzXtGVxr/wb0ZF/NpjSqrDTnAqX9og8gdBw5gf5JyPi7QMWEDKuFlsmjUkDxBcNhiJ0C0O3HN8GLOvTuUtngcZ7x27P7lwLgBAs7RMVbNiNKsgZz5JwmtkzWKKgk5D9mboHhcuVp2hApGCYd0pf9utJa3HVgqyrsXpeRlXpg9gORdSlpmxPinAHHXyB3Ex2lSZb9rFgMkSySy80dW1dHLU1QVDlkhcI5ILO3by7L3Sfevi3TCaJRl28diLvV0vAeE1QJOUZxbOx4lPTo+DBmadQdBrp12z1kiPYFx98NopeOeH+k5JKX4Y/V9c3+x7J1iKIYQvZDH6f+qgJ7fIVGATxPxRlv3pP26HuXkTBWZnai9/hHhoislch+cGZV31LC6N4Pe6SKAXbBGovaUEyDqQF6/sw35X3I/PEX6pdo0UP9mCj4V22kUnrkPmtsdh/iwKTOkxZGwEoqPchsxcYhQMnxqbe0H2tabepkFaRaC9cfWkEhS2FYJtxsWIB8U6V1kXGWq5Gzga+2szwWKfDqdUVqGM90kbHqLtauCMCV2SjPUmSnNfSp2yemXGwWg3j/M3aBzjF0uU2/yHmAAv750SEmpnDgr2PWCUdiLQ3v4Ac9X0OaIcox95Xph/s9zpUXydKKejYAmr2dNOr3sm5STB/ztqVnxoAaTMnrg/ovCkjTt8V4uHtZ2x12QpWz+h+hQeUo1nd7wI4NLXlWFvjzRHYZKkqk7VEHooIaHUCfiIgYND0t2os/RV5PFrQTTAA3uKyv8edX8JJvgYa/mWgN5l8R+wPgc0vu+WRqkSNQ4phQfXPoGj3MzU/GsuW0cg7kFTp5z+CUv6DJf8OUErZ/C1ZoG2sworx06Z5jWmlXuAZNOWIa4yLwzkSFjcwxmwf5IX7j1fvqASMlTt3ywzSi4fNVIMBZ6L6YLDd/VFvx4x0mPkalYK3h5GwMz1y8ZJOATopGmISIY06axdmOn0ASiEvj6XK/WQLXdQcL6c3QntJdGMc3U/iM7hiUZuoYzsJwvO1M8jD+u9KBvCfxMG4YHGCiFLdD86bO6KtLNHvjCV7OylBGZ9YVh34noocRESnzCJVhNFhH3GJrT6W9AiFUirTTUSJJtU+YSj4dhqUpdmKh24aDJF6sYlPTEBOxUqEiY85L5Bu/X2q3ZsrLHszQwGC+sNrPq3gKGci/l1zLeTJ6Hx8YkAfJXu/76SPfFYMyQM30+kQw3dD675rnSucOZhH3pKtU+QBroM0zQD/gWLOtd8AD9PTUp04wZfUQMq68XXemLLTp2M20aWxenh7/eaT1bw00R25dkgX1bB3KpWWoSIpK5mVJzO/5t55pTzrtHeSm9jzHq48gpMcmxdJRo7V2H4yhPsP9P4ZBjk8JAbjpuTghPK7/zkIGim5McNud2ca0IHp5uYHXyMJBbVwc/5lfNCHqHaKWyjg/IdQwUvToIkenE0JwMm92KdU4tDWfm44Kyq4yQigN/+hcnvgoMGSXzo1eZQG9hGR1qZ6bm4Dstv//yUNb/XUGiHhuSWq0/rPxfvpswJ9q8z4k0C1CnfQvdnRW+4KhvKcyUYxHHEUG2oR3qiVQnMpH5dJ8fUld10KAd0CXoSs6I8JnNBH1zVbD+wFMNM/V9PvEKKdRUwOY27T5I5/uqPgLRUnP/nh0SlUUL/wc7rs+JDZhpDC0a6WVAyG7JO3IsiQRCnzX6gVjLfaq6jxG2sjqvBPGzLiYWATU9/OwT3pX5geqebSZFQhJgD5bU83PmIR/stL4jqFUjHB5Nciy6RAXdggkA64P/9pNE2l85Ht+MT6r3l2M3rHyjq8M9SeEMuzYRAmh0JDhLG8lTrsT1Ig0XzO7Z0FooQ8YnJWGP4IPO83HbdYvhv2SjxDqYn9aSKszEgOGf3xZeMYaDMKCztfBwVSErKBrzRi8lGz68qbv22wyUJQRfQVZOkoBLmgp7BKYAPcGJQsVBeac4ZyY1DMy5MbjSTdTj9nS27cw+351dyEfSLrZc53Bt8Fk6O8TAdfwAC/pRHGNV0AOGJWn75Pbo9lc0EJXwiYEV4QYkrei5MlU5XYM3h2q/GxnxDr1m4qheDOY9jSGOPillx6id8frfLMkh2JOYMQcFx7QsBmsq+m01FHd6mqFbTI/AwWPVLoKKe67H9ThDhfBPTOUZz/lqq5pA46/aIhxGRNxLwUGsCiHitj+IcB7NspUmCr2JosZ+So9VrvndYtejyMCQ2PEZaHa+DvFVrtEWfc7bvqjn59z3zjeK1xkY3sL0Tz5bAafyU/Ucnqu4qV4A1sXdwL9gvySCSP3XoOH7UrR5A7Zd4IGRIc6Ok/eqSSwCyEKvAFwtYBc8WZ0Ty9ZGt1uk5WMoVJEW0aumldWzfXYozbbuYZkp/3tilcaJIhGjasb4QojM0EkTw5UK8tEvraGi9pEhWyXgin5ux0wi3ancsuowoVnnY0y9M0iiTMz2f1Xwjwel7rZiLH7XSRa2NRXSNakH0tcn+ItW08qKeoxVEhJE63rCGfrB81Yt0iO6c5XEUFSbgv0p94EPqe0Fu57fLWjmWBAiCKh20qAZab8TF9d4PvG56KwiXWgKcMmUAQOTGur28eJ6AG1OJ9sAWhZcCQ+Ac6gapaxmX42wL413+tlVxxPYUizKYZtrWZfiIQP86w+cm2eGd2Uq9Uo6eVuVqwBH5nOoAyrQx2pj3x2PWf/bLY3zO4q5/+AimgiypSxdEZxDuQJ5IiFDYcKvmx+PVjnVWRcc4yG7iyDlXE+i1Xqy1hF4mgB/kEZfseg15J+fTFnlwhdUOJVgS/Ef9kuu+wOrxH/6YR3msZFXPx9p9jjIVNir4TjsVDZf3KXempa3lRSKoHwdm3uMKeR+goeDWwQ0jBCPA2lSU/N9dvXx50c5pCFpPLRUQsAcGMOrUfut8eTYoJTy1XHEZS63irZiSLsVJftbXMOJUztH2BGyAPpUaVf9TVSWacpW9Tw/rweqpbq6AT99HNbMskapBgOGwfPV/un6WPL3i+aLnChRAmc4YPkw8HqrpYMUnsphEG5b5wWPOC1+GdaO2IQYFEl0iwQLW9xVd+dTLXrprkHtWzkEybt/WGN+lTAeB/KEkP8dx0re/oBh1qair+bgX/ovZ3KOif0RPICvkxImgnyWGksaBRoofI6LPDasepfpLzcH79dC0QXWuqFrCrQy/aheKl80BpU5IUXECrQcr0jutcYLtnkr8JE1V4f4RUh4etxyDpQLeFK5K7EA3qckYRCVVdsTFoFzM6f3G2Qld+G1FkJBOJVKUzQdDyxZbJhhK7eD/Ydg2KpIE+vNf8jw7b2AVPQySa23OJaTyBj7qg6tGh9//7mXLCffMyZpBu1wFNWYT7YmTVvwieEjrDVeYaOrFhwhnR0RLCQzofUgwOSyLoVU7Ob9xV6A4w8RujdrA61nlumt1WeUuGPcBdfF5OSDD/lxxLBXnn2LrxSzaxIJAX4gGlMGTaLJYfFVcfgv1ho750ywEzBQzbQyrgUtFUjxVz+/mi8lLYQ7a2y1NcV16wVFcIP5oaQ/KD/BLh4lx9YfHRq4bgkbUUawsz8fJmeh/YnXRmpUDiaxmO+ANbop5IdxiDHjOcHToddCY70Kd4slyVM1y11PjaQIea8aHfkA2ltauSYio5/z90FgaGlD3RFH0TfWS6heo5KhHJD3o0WnJwOIJ185dzHBkImBIyimUxWpgP7gth3hsGgAf4Bgeugv7NN0zGYr1SrPastE9Spn1eIrfR3BnpJH6mevSaeoP1hS23ocApujhorWA9KmUaKnsfCPNK9GNaojk7G3fvtCG25Pwzs3GhgtJ4gNHDM3zu6UMuTNwdS1pro+fd0Z0IuuXZWDPRTqL+WOzMrEoaIaNR4RgTY0/i2p/TVUHT7CmkcGMi/tgbzf9+7s0wjeFyOlxmvtpGAsRAVpt4qbQHAaD189E4V9rVzFUeD8T8dNb//ol/2QQPHRzX4Vbxl3Qy6490xAGr8iLO1brrP89gcLiLKh3t3X/SfJmVujJdOyMxN/AqqnlcoR4QzJKv+6WepNN1CjZFGz5Ewv7PQz1uk2tmOSNLWmC15XezetF6ib07Bn/LFrPN3Zu6R0g3QqpnP+AhgS2LdOmQfOxHXIMhpbZfOwJBGSV/qR/XWhpNpmDgb4TsnDM8IDtsezGb+G5XyvkeGz5KNWloe5Ls/cbEvO7izO3gaO3jIzBs1bkmHh/HoSV9audMJBoFJen8m/WlhMfM7XRCzPRi5lQE8UAAZgcXXdWhpQa1hFUvT25bPC5xBqUspQUHi/O255wYRA05uRQBr464NVPvpNLnE2fn7hB5/fAVt8xZ2Gcsi6GYb9w3p95YBoREh2lDuyHjQGf8wboW5EbZmQAbrpJMU+BR8xKvQnprjQEi2V6s/b+SnV1HJB9I9Kfk9BwAVgbyos5Ea88UeAC5d9ObydnJZORmeD45eFpeYyrRZYp6c25kRvgH/vAeKAOHyP+kyvxKwQWt1XttSURDZZu4ZV7PZWLv0GQDFrl9MyOx0xjDPsbfbA4P1lsoEEu7tFd38Na0H7JsWBLiSRE94ErXRpTJHGjniSaVpYL6f/hucyBlGGC0B7wfF79+noqmm19li6/AqotQdeZcPOyzFVwFnYCzJ5LxWCPQl6d7uEv8oA/PxkDlti+9KkYR2kjN73NWr2/N4UOg2k+voUOjkX8CLNaATSdJGdxV8d8XKIEflgGJXpHux0gKk+AQL+OpcPkBOPCvozilPwLvRQiuhpC0yUXOq+y85o3NqxgdrZ8pek6nSGdBH/Gr8CLGolSFBG36aD006TlVjogJDLoDWwXixzgMaNypvRBvJMGxl0kaLwmYYEq2TFXyt4v4L/GeNfw+v3FxGXBh3AGvj0vcb2wAva3vePC8FrLANGjFeR+HAnzeCXqnB2alJGp52d8jE5yOC9X3xlhGW8b+37q0twZZKTBNKLT3PcJdPdnCl4IRQudpI7hVV0GZykahpr2KuEzvnKT/tvxr5v1PvmwMexA+9BtsHEuXDbCIGwZMq6XAkY6E7yYOQiMN2BDDDRQz2JazBbi1cnTSv5GsP7nW51rjmVdLD07sTyk1xKM9K90UN+iBky1DYoh1uTIlN8WLWwiDW5fAA39vujM9w4te+LngrSdq3kOt9G5XvZ+Cb8luhIzhflnb6+IJACQRi3sB4bRrUhqmxb0/4a8BQ6vfnYiRcV4bl9rYV+F5HI4DNQBoDUCJYW371eYd0OmS09/E99/acZdwmfSW3U0w2OccKru+eZr91cPuJjW7BCIMTFzbVr8PFeV/Q1qKjP9e0YBG/3nr2Sn6HJbqKesrBP6sF1PIEn4MroA9AS8R6r7Sb9IqM+RZSYmb7xGQAcfg2iXnPaD9HDJjcj4aO/Y1fevc82NgByDwAA7LVJ4J9UADPey0Aw9rZjV8zmJzrj1b4dx0IxSCY35Y6FdQDHxL3nLePKW1YsHBwtenCzSDvRAVX6uARgAL0EEfuNZO83Li1gXCtIIhKGLmX5sPiPs+/ipD70lC24FLK0zwdm5g6matM3sbsQAcybTY/UfxR4vuLX9FpDObDaaPwC2q/18nuABD81IT+L8Twg+68jhyPbRvVPoiyHAhRHOpMaepL/AlfFe3xCFdPH5aNHj8GhrEBBGq73IG4mOFvczKs0hu46dGFE978yZpCWix/A3kB71WiBhaG50K4yHklehhyDS0SnnthzG05VJq7zcIysvwQ+DZC+rNHZeDqIxDzTnI1JhkbYxeYwfnVTlpCavDIEbeMHN0hcwWrnsxcnP+97Xk6nMeALh9vedP6coiBFJfoWDhy9kS7IFAsaiyxJdNJaZezl8RSlsqqqacWHCr1odF7XoH6YMUvOo+jrmrgFmbE/IuSwpuEeSgae+46fIEqhWQNfV/5dSgZi66aV1+ktRk/icv1xSXMPHyTUBBWOmIKAB5AbloBY3bhX/O4QLdE+ASPm90pKsIqUU8HEah0pOKykrD7AKiZOGWB/kL7VgktE1v6gecd6xbYiwyQHsil1JGEyS44L3G/brLPd6Ty4MEmDFDEmFFLcmtdnqKoUUNosw2VQffiw/tzRj3urIAULfQRhJuiUBRwXGJp4G+s+czskqaFdx9hn5QZbo3tmyYH/OWXX3RaeIePC2jNA2EFMfA70L5TSeZcEAIvM34PI5qHo8nT8r4FRTBDN/LjDW0Xanak/q83kG+LS9Ld3i/SQeNpsrLvBTVToxhPItdaX+XTptwe378bqJ5maAVgTITI0r9Sho+EBNCCnvHrb0L5j/Y7wGgl18x/JcGoTcqbvYdOOGyd0p1CYV3zNPjKJ0yWELkZA6HSl30SsZpYbHMh4r6rgWMfxROdwACjqBKbkBww2jLN5m5jAJKzKdAxjeDWbyf6HfCOv65nnJiX93sBSFSpfl2pMzfPReJgNxaFGEGSs4SYzY3alU6bNYzYYeuyBlMBINtZKi+csJ/buNwSTgJ9OHfmfVAWpUQBzjTmGDIstQSFVLichxaXLqBfvRzTUsTSFVrq8fs2zkaoMUXsaPEoQ9lGW4Z9TcuKC51vrKnGZJJ7ewE778GEqLSqPZLzcVQsdAGsvcLQmwLrx/yxWjdDgkpfpz3pzB1XPmGzL8w0O1UAcqodS57xXMq8ZYFL9a4sDbCyGvhHfsRF3bRxRCpklc5Xef5IAqpQRTQlTsoinvjN0g0qpI/CJqlqlGPS9tQLtBEF9bwuDOI8mUxdYwBwQAU/UJGxnx6sRPMZnMisJliraHi8G2tsFrEdLE7X1xS/kIYFgrXb1ByHUAn4CgzWQmdoQ1GmC6BsjL0VqkfuxUY4fIkUxgpELgnL/bP0o6vh5K5kuo6rQXmLV2sFG5SPQRdv62WMcjvSNIYhDOpLL5ow4tQlpDxR7eP1c+DLgsG0b5YvSHyAAEnxs8eM0Y9mvK9xmmL85vIgKOZhmg6lNkaw8Cd/yFgeHHLx6F0WZ5ohHA0nwpbYZ7GJlBSxkaoMeAR3A7VQvqTeF066q1hhh/CLCowj3GtmnhxYX1IQGVMgjAb/+LeiwEM6hI6IcTErihh1emcXkt4sUsAWxvPirFN5gBugEjV2gXgkBkVwHJSlz7WzQeLx5En74C4k3Vf+eBOjRf139pVO5sfxEmyujNOC4dlv7sGuLc7D0TfZ+zPImQn+89v+JMTLPAEhjCUU72FpX2fvzABmk5hJ1tkWHT6n/4de/kD+g26akXeK0P8QVHKT8LCqCPvjvHX6duaLI0vhuGippffIaoYG3REBbWznp6As7ua7D5e3Y5PAiEZbNYOK0gRp1Ru8Ih01czRJa6W8ia+sFCfAKmaMfjCCLCDZtI7q/VcO/uTaVMFaZSuVo9BVCg0Z7j9aGXEX4zivSp3pLZdoOrSukLP3TsPqlApTKXcuSB8pb9tgxd+8elOeh98zHM5SAF8lLFBwjHW2g8HTcSCelHxfUBZs4wP77GIVW+ciH3LAX/NOmSN4GIrvHBYGLTUx6Y8OuuRGzLsIpprbyreqdGBes5R7IHd76cQ6B6rE+2ziJ7iIYUTmyv6ldYGfJRcqRz08UlA1hmr7QeGLRaRRMmMnGpKO0efZGtMt0z17mCU1EBtDY3U7GgE3Z9KpxWA+cu970DXivejSI91uHNy/RIgZ+ktU63ktXvdJVYD03DoC0rYR7YhCAHFg+8hWngkR8W/Ikvy5I+eC0s+guClSzTtri/dkamfWFS8hQDSGe1S8n8ZQpq18t20C4eyq+KStx7r1xENCdqll8Hui07p+JT5LRxk1FA1tlezU811ZPlC2JaOemJLoKSKT2GP2n/JspKBSSwJKbxYc+DyzB4kf/m+LBubut6vVfdguzzVN1aJJASExMzv7DQmrbI3TRYCKbVhXEyF/+D2K4GwDXABFP0r6HDPi5uVFUoDe2ucNQbzT6SDCIFHDi+ThmfXqaex7IyRMP7LvQgTjrtyc7HGKBqtm6EloYqEeCwqFHn4wHNI1reCXiD4kVc/gmG3vfuB9O1zLBBz6vv6KqwZ/IdSn4L7CtGLIx6R9gzRiSJ7MlyZJWRaF1YZt3LlQbZDRrZidkwknGq8Y0NV8ApQgLUyYk7MO/qa6zegX4EvkfvxE1e6FLOp3amFAtyQv7JOjfy6s0cIGa5qobogK6WCUiju32Tey6pa7mIpRw3N9/QE6HDnXfoZ9JzO8vKsQFRYfodghxbWBcghhRCthgMDY6B2KTb697uwFNHGrRpTszZfHXDd3EpULq5bQfrf2iDnp79efSt2O0NEhDravlILxlBt9FVHud3mc1P5ivlLFQDrtfW/SxXmXXUZDxiOWEnyRVCTWplYetVHQgjLwX9ehyPzdEn27TY4BIDM5CeADHDHimhPyfUfsyJHxmVU0S7W4aA5S67nVTtKmVzrWNSKRHTlNPfazT3dMyJgbGla1x78i2mtBE2TaRfFs/jiXkp+83rgVY7LSbRwLgfbXTCtPfMQir4JvRki+SQuiBwCQtEU8S7Fua3Us929kysM4sueZrVdPzYQwM7X7S3PgvWHecDQ/33nxy8dkLQunDt1ob+Ad85wSmBzIxYRd5Wkim2jVS/3RdJ49E4MBHsNO2ijmQe3WQXvV1ejGgv0TgBqoSQCRtjqldP3WS3tuaRfSm8ZzRXy9ECSBU4o8CmohOTsZO+gdx2MaNosQFwwf/NUxTF7AMbMlF805+D0gOH4gUJLjp0WwnDafH1DpdOr/oZtrjmg88XugdrJwTCF3zy3iG1pcR7NxHELc03IN0hXSBOP60F6KOdrGB3O3UGhGUuKkuNfu0ZKwgipmNAwGIeaOufh8UWFc2DUi/TAL7yucsq26zMrnMV+Ut87a1E2kWjZfDK6inPWssUhZNAeMQKWPq2In4+hhh9egEnYWch9To+fM7eICDtE+m+0MsJ7YG6NitV379N3Qo3n3JBl5i3YZa4KllN5FJot7sQ2097DMkJ9vAI0RU7B+36cggXXMOAj/vJfBcZJEbTw0O/amXp4+hDxe4O9ELMG6/V4V6j3+uJYw3Ki9Q8rKDgmxeb4Dql5E9Wpm0/E7+QVpxGZjwOrSKKH1u43BQ5RU1coe6RlczYRS6Ewnx5FSfMQ6zChNvResbFAaDzt1aaY784OgoKFrF2QTjrURvhqWYZYQBTbaDAK7wJWzfaKuDwIddhn77z4+Yr3zVX9i3OjxZDqXjOXUQNC2Lg31nxi8hifjpmdIKn98IO+Erg/1KQMkQhPmwMyjgC9QjM2I4v/d+jgFrTBR81qTfVHpVVv2tXzGG1JYZUBRfAQHA8kNjzOUBQSwN2yvyLqbBlyGA1WoOarBJdFyNhL9lfVf7NjRO+3Mj1frxuSO864xhpiQdkwV3TlIHCGeQjBMIv5EeTgwN/bdViFgaOlXEG0kHuLjRDtDdydt837jJzIscldy+0uH2WCMlnBun84EJHp17nhlBcj9pp+xrEfMIKHNY1TCt6I4ZB8c/JFBlLzSwFyMnwJ1abNQ4MSZlegExqRsmUjDiBoD/C52nfmmvhLbzRFZXDnb6g2zy1VHC5xWpQ3Vxd9nIK9nOWM34dCuab6qEjerAX2g49JZxmvt9Ki4p+4hBzVI+XpHAQLHW1EwXBQUQgdLX5lCvZZLHL9GUa64AtGwGChC0FPc6KPW4f7UM1B8DaPS5pfGtCRhakdRKBMx++VM4JiEsszvXAjTuYV97eQb3zcN1WHZRGYZedNvAc5hrFHTyfs/EAdEAabdoRd10JX/XtCks2avShyjBm9BKVYg1GWlFUqdWC6Sjeb9Px6h4NdWJ6JkSDpsha/lDfW25EKodyqibrah2Qxmw9Mfg1MhdCKliENWUUGB+CcfvKB5TNfvwu16ZV56LPRLSWwXuHnC7fqd1sb1NygA8QseiyTzd9eg7l3IY08YPykMHn8VWVoCmezfQwOINi1QWCpdaWyZob83EJtYsu5in8VV/ewga6Icg4MoKPTOpeYvCThU6KARWV2JX95KQxUrf9JnzbVBfIBh6JuKBkYql+2NuXRYYtxPDoWt3yjTh9BRasDudvR4OIcvNblciUi0Nx0T8mY2LQPk1y5PNsijlE9Tz86F77doI8dQtOWx1icuzCGcByXHLQRv9Bifn9cSGd4r0hapYeoiiXW3rLw6RIANHDzJs0JLb9qidD09NpIBggXPtp8iXc0eQXHKU/gvCMyeffOMbBc6xms5zMrMHYczSE2gQo7dbXJhNMHhgZ4nF0qq6vVeKQE6ge/kf29ULaugswFfQFQI5V0lGHAdfSuD/N18LRrg+ZJ6nPpFUCnIR7YKuA1IWieLp2+Ci4hzR3lqy0G4xefTWl7/QBdSFdDikO+Dyl8HBUTg8CbTyuoNRL8kstNxWAurjAUhcOCYnmy/o5lTXN9cCctuJAC+amDYZzU3szrObK1Z0TSEVQEaGDWxcUZ1AeVNvbvD/WqQBuIfYNKKwErzHezKtL6QrRNYcEB2tV2mDvU4DXzujirRc4mtlDi297FUT42JX2PVH9D8OvTvP2FnmKWNaPPVQySGpxL+gkic3pKCDxNRW6hGX63XeAfK/BZ77mSAOlnPj5GbMhFjTkWxVnQiyUQj1jwOsZS8xeKX/zKBqx7F9xRMEKuv5Sj6fBX2GkzZdEaoJ2Qcd92JEQZ1r6/5l3wDwZby1ex633g6AH499g15OaYLFYW3s03ycW743EnGJf05OMaO/DxzAbBD69x6fZ0OyEheD81mvIG8PxsgOANMh9S9TUymt59D8qFd5Wpj/3BZlhvUhxuJIgim4Hq74hpbyTozcCOU8BZKEjQ9kP0g0YxhvK05CTNf1B98T19WIXEwA9r1pZueUATaoNg+W7ZuwVOcqxXVl9H6zR1t7E7X6H5vEGEaJ+FE/e0b5YvX6bc5Ul79rYd+UtA5IaqbVffCDT+opaKPpBTu72gmzpPCzRYHbZFn3eM0DmrbmH1kl1rUYeqndsSHbB9OvdYMPWLXRR3H2KTXw+PGBf6qV2o8uB7M1/JY+eET21/MDwdTEaP7C6er94iY3urdYsSFMCe2fuiQL750TgBG0Z0SWM+AQL48ylC5NCtxMSeXmfgf/hR3srOxpM1O/kVX/oGPoPcuMPboY+nDYR+pyXu+RBzL1hWfc7rcF/nJ+ciCaOWiCFVUoVzvhygfHieLMMTMsHrJLAyR8Kn2YR4W6L8E19YxVz6sb27mTrx3Trhefh/Oq2HBx6bgsb6ZBvIfTcXT9vVMb0UFfAUwMG5PMEKOQCi6MfhPIt6O6LhTaCYmcMhenmzdWw3PPcvZhZIOsn2LywANoHIUab9o6FMY1AsDYFe9nxBKcxVqlKj6OA9QFbtcjEbbentUOIznlnCJ1E4fROBbhA7gTidgNR91Wrix9OsuKo32F3a9VqISkDnrQRZXz5G/xuIaDCtlEVcaPbUdGiBZm1O4YxFNmcGoRag8tHvJMTA0/o8F3vTHGWAr7o4qmLPrmBCIAt4ECcVExk4Ge475WL5qr/vOdUTzWEyzmr3zRn+lYQkEsLGPkzYWTzYD3FxerDBZ/PW1ekXVeVxnLhuFxz5i9lGYQntquxuwjbO9fNqa+EOZLhY5B3KYtDGMSqJgbCACSwl3YTZUz9rTJX7QZK6l9Amtn64dh8uFkoumg/X9VOiCNPZKYfnY4i4kJpNy8y9Kt5RiHvdbZycYxr17zVHCCBfBuViKeEGJtdKogAjjGaPwoHZVwJwWdWDdYCLeN3BeNRSkmuxaF6qSW1rTpbAKCZIDOEyOKFXpY+Hysx/PUOlBW24DyOCbV61cAMPEF/9JFt51KXFzUC2umaLuOHY8NfpIO3uI4045kHJt5cRegHy8wl2omdDoBiBprxoREbGhzbO1Dh+F/0Q7K/SxIbNnPeq9wWgNiAdpWt4MnAObpozAqHhO/F6buQhBwQutNI3uZS2wnkOjNzwk9eXWuINgcqASS95TeILSaLeGoH2kLFJimaYtKHW+IQuaTgS8PhxpbRM9EJdmHIvBeZE4C6B+7qOr4XFocBlX/ZkLgdHKiWVdYqngJEO0bUQtzQX0FlHNF78DRPSglnhEuXU1NA9YXT6gzynuiigRhr9NETgP2Uyavczy8D6KMlXAXPGvvkbKTZp78BaDLgRWJxl3Nj7OHggl27N1XUiq/it+adZDBvBz1Nmoqh5C6RRstrZ/Stu+YUJP9GG1PgjZz3cT/i71iB8iWYZGXE3K4mYLTLHzhtsiBHrq/nMa9VBJZUZHVamlataQgqPfgGixFqJ0wUn/deKdD/6msHGDuNjYhrpCHhnSuIwCs3TX7af7cykWUaarAOsz9JcoqYxXLyJfEDQg11csN4G/02jxs+JtoxAgvpyOQI84Bhb02gzQxiaCnAiQMBl+D5JEoSN21LjPVibWi/Rifv17co3il5NMO9HqJaASJ7XrccQ5vemGDdsLxh5QpZ4p/Zwcgs+eutDKkD6+l/uOTrflv65PAoW5+bp9WLAJsG4UQf50I5wTzDXiv+MqhG6AAoDBKflRZILgQ5vSIU2KNMCgbX/NMM0n8Ii7/pouljwU9i/S0KdF9XA7bvxxrDa+SE/s6b6jVqdVYAjPV6dcZPH+LdA5n6QU58D+XhRjkbKS1l0nD8dtN/wFuSGfQa+EsU0VXhQrw65hBeg3ux9P2f6m13Qz1I4NiLuMWVoh+p9PAhO4AzpOZ/Fm54ioy3xgYVAn5XrYewjugzgEe0TY7PIuRjtlnLufQkCbifoPawnUlAWDpahjK9RFgvyOSM5G0lV+2f21+3evLgpV46mICfdMVSrPu+8RimI0M7C9tetsFkAG80loRwHOPZPqoqeNKkS4/FcimU6TzedgPUesP4q0NZgag+yQQXEsfY6VV5xo4sGqAGwhYYuCH5e6suFx94ixi3gSzwhYv+G4nzxIpuLDI0crJ3f78KJrFoLQneZDDU7x5b5FormjyIDnCXoNwqthfC6P3A9u+QhoyoXqKjqKE7rNAs7qVWXwkY2XhCcJthIS44zcMasCRrKYG+kEWnJwU+jHquYFnkASzpyTDOncFNsCK7jn9vTebW46XROre8aMeDulb7uFufoV8M2KqsLG8zaxrIeB/CbLBE+EgdPQqCi8jOGKakZkncoypju1wcOSW77museyiOiRdPaW2/qclOl9L7ErGjy4LoT/5DpR3UTj9YXTFRGA+KpOisOE1zgCL9n5ojPXubB/Dm2NT34zVTXZF6xh36ZA1v1Khn0Z0lsfAkUKdYuWlWPmuUDxrbL5S7ZfcXHcvpCFCAfEr7+0ILd7rfdgNmSWPC41MttDaLqvulxXhuTZXExJ5CHm3HCrP/SsdJZOkcMwFHBTCYwVjNc+18ahBCSP4hUfFIBXDC7M0UqhfUD1R3angLiFppwjxS3goEhbr1C4DB6bDWtkm1e0Ycmrzc3okmHzbarK7GEw3dCTuXlwgKkWa2PB7zD2fZz/eJG3mc+jpsy2uL7CW0rFs3Yhmq2T/Hb0NLNtFxBZdhWgLLKyAO1ts0UCFI38k7RgWXEVIbJKarbmaY/CFBu/4SlHM/ElyLD8dTbW+B7Jl8tVFZ9KObFpSHrze29WGaxB5XSK+aDHCrnnG/oZLs+h0SvqgnOuD6V1AFiaW4UH9rRtsp4Io8DLaDjTVNs4XEPvvZJ4Sr3K3Hluvsk7y9ouFQlfWCfsHjYdBz/KTt0Ek5HKLGp97MENiFSl/NxYDAdVCAGKirTWrMkLwQWWhOLDOXKA21uf4INcjV1poKrQRsNZIGoueegynb8oXkEIsjCr+u3UJzppegzde5IVVp/GV9Yq2LDw1+E/rOfwbYoB3CO4kEMmBtf6+aXbHeRrDo4EoaAtXs7GguRYCSQ54/hyJaRHmlHvHO97R6jqMOGZF0po85pOzjNvMx3+DM0N7av5PRQmrkx0KZbd2rikDnLsN4ADjFggOzntJBTldZhljq7EMOZfmuFVVkJ82IdLT9w4a9inkIjijPVZEiWJAbwrWU7ePW5M+WFFz61RHSQSLxnGEhx7WRbugf/OfESD0sVb1WLecaweN04kPKvzViwJmyB3WW97+FlCLovc63v7FWUBhSdLiWQbNaJL55tOfP5ttxCyGSOvV7H8gvA0JhgWKPZv1flRKsBCZ3jeXU+HD+dwjc1NFIPkvmPKvTeqCXyxUq1+nByoh1HBuO/ydyibLM0D5D9Yk+HaUZoDoX+QwiBTG7JP/qALZ+v3c1fpK+Nu1CoxNtHq3c/zxIPekNQ44DFULkXnG/T3jY/4jqJq/552EmKcSL9okiLPg8wKvKhcwe9xvqDpeQAec+gcJZDJ+1+/qQSl8DANqPuN5A3nNwGrk0vakqrnf2SH9m2vbFJOVaSe7A2xv80NlgExQy5gIOss8myyV7alwB+7ZKS+fsVwwLCZpRngAABuhBAYRhT4g6vg5LHrq1qzyKEDtiWGe76qjXac/atLGpnx83WogLj7+2YzCRgMzYh7Aiv2nB9W5iHZZNcYhfqFA6mgifGc3Jm7NMBnJga5y+2JA5WqOSudt0szJvelbehxJ+hjypRxSCHkR8jjqvzjb1GyJWHza6IcxIr3pANagQuFPfyE61pnU8dfydrvwWF+MI2LLQleTjeHr/dNkkvMTuSFbsL52N0hPTKKjHylUQs6+lv8LcwT5I5iZDdrlDo21xUonaRVYW67o8+HDxue4sVsdAqF211XYsNBbDMDF4PTU6zRKu+EjsTxm1MeV6HGzNqUQo3B9A/YkM8DObGGyDQvhyeHHK8ez9Ni7GKRzwTdDd0o2DJF3jMg3kKwHgXGMbycdrQa2nXd/z6AN5cxyXQdBVsUTJjDbSO1C6Um1DXenmbzn5wjBOda202asuOjEGqrNzgNACHnKaDLzeDy3q3QeKbIon8eQOdjpjDZRCecnvBs8yLUjSXF5tdbZxNxKNKLcx9q22NmHTIDSQy/LAK1mxue5kme9rprdK/uAXfE5jPICVl6avwQ+wDps3ekdZMN8GRpslya/RYvysQZERuBIKjIYxf+mHZCYUrGLicDoMev6JFo8qWtw86j7dCktdQ1c05+/xEW0XxHf+2+SmmIUO5/NcIzM6Hrrmr5O95DsCovhVZRs8ERJUhQMryQSvTC2Feb1uqCWIb+1ak2t7KlUMQOP0E6PC3Kv1oEDcIs948bBFvDHlMSjXEh9AYEfR9UfdcWHFJYuhUVfN74NvtAaTQeX4uyRWeG0b/6w3DuH+MeUGIsduOsRIE5aejSWh70ng3f+heitw+gKCM4PMOLl4yPmdhs48rWvKlnWZSCdDIESI3KXWWY10J3JCTrzzqeTIVrJC0mlLnF9GJTKYTaclHXnixAu6lQbTniSF+V737q4HTkXYtp+NnzFyUQHSx7Dpknw7tWxvYSGoKCvJM9ggHHEsLwoJ1PPImUu7/d6iPQFuZvU5p8/MdznOkGG1FwzTu2uETvlDa45DgD19dmurzrPAji5Ci6p7UYdGYHpmTVsoXTUbgmevAGRUtycJoDwpIzSQCo40JFPo1aDRzHa+kQq37Hu1A/UWxOPQR5hXvHsDbDkuyy2U/I9FH4rR9+sKRU1RpOO+qx9ct8K5HCjCD9iwzpYqS/fh1CI4RfdQgESV+kKe0vvUQUdySUU3mNpecGQa46gahI4KP/7fwBhgQpnNuLEUOlz0GNZ0zkATa+X2+sEbYnJofWaFvDMSlb46lJIFhhw42aGerxtSQFf9Gj7zgG4rhZN6krUcEc1KTIx1ITqkg8ycgVRy5fxyTNfRlzwUmE7Nrtr3XCQW6cnrDomiJ1DE3bgQx7bTs+3up9q+N2K5cjENGOnLaT8UUEic8jfWSQ52AbB3FrzSxzzELaUr9BsaMet6tj/7FNiCvyncwVC1Bk9L5n+Q8urPZyaVKwcep+411n1Kxw/tpaTm9sPF1iei8/4Wmpyhyv6YKmRf7QSxCTE2cSywcn2D948UC3SS9Eexkgfb2TUmKOrY2EVp30RfuhYHhnfvLxsStY4gipUdfpAklnPfv6hxMpqOF/Bb+owx0+fixDqz1bNLFt0x9g91J1E9yxYC25DICaXFCtJzIKwdpNTNGPo7LVBFF99DkR8Y2h/JJL5VgcYeqweolUsweLWpaIUtjdzZPe0em+cj/uNK8VLfVRFMOIGwy/hxLBFsNUpc5pdi8x0Es/JFom8iA4sSMa/iKd1XBBI77igxExClMNTBsSpE9KDMLAfqZXIiBjpROng0W+Vq+tr6+GLizLKrAxgY/TYyFb5/iY33Qexh1XLpxk8HJBLEX9OvrTZAd1M4+qFvrDQOaRTfhm7aFTOYw48TDCyJ0mgFcqJOeXoFdCrZEHZBizCFZC9dFUFAmAnYklTLVZzYLPG/mW9x6cFX4TCPSdgJznEPneCrx4jwq16+8U/iscwgXg4br5MyIQUWlFlE8JfBOskZ1HJZwmvoAIwXE9lG/B3iN1geFRX5krJyU6BIDmMKM5Q8LU1kjML6/WGoD5PW/NXII+MHATZQV7CzoYmAakbJc2q5wnaA2eOYpqv6w9E3mOdwhF44JCfJJoAKN3QwdH646T1G9zhrYRsmcmpUCo/FD9q6NG1vZqMWXhkitHWhMIu+wAlushtBgDudM2FP52SegFbfpDwlSBtyUVLw4W/I3u3PJLTTmoJjf5BEhBGTCfMSJ1MLl3ewzppBnVxE+o2IkhA2tj7ophumoVdWv6nz8a3sEl9idC7jmqoxBzBvTPFEZ13SRFgZUtkbnI9HwApEF5IleviomJG62YEHMczJ0kkxkFhipZRmnRCSQk7VwH+HpHmJAeyaGphBxlDuuQSmBKdOoSwwpyHMPeiP25Mh5mzFxnMQ0R435qzRwuwT33ZKgB1hDPefR2xd3+ehafBja0aLp/xxWI/frIyVfjUpm0B11S2B/xOJXimV4fAa7w6h1G0xZ78x4EE9z9mmcDyxYCHvB8uBlldRt989sp9UGiVspRRg2wW74wphn6jSh1aofKtkf7MVeF/1UL1GxVQ84468Auz6+d6ULwKxxsXrjmMiKJveWNYyIwlap6BKdyOwXeIxv+GWcg0oNQw4vyUB0T936J9U8Ag/5/m1rWMneja4nCXgSFYyF4zzonxApuMu2SAf+NhVVbC0JDpKmCl7vOMFqcS2nqD5h5GouimicSB3o3ixGmpqpMI7JhSbWQWL8EOxd4PI3PHPgfLjbHJFHGNKO/DcTa3e7q4EW33jN9j4lkJ7QYpHGKYX5/xTvCnWcLCPrlnq0diKMl13j8yKojToRSrsLuXG29CYU/PBxCgHFz9VQGWJFHrPfuWh7VgcU5bjdvQL2xEHAyTuFo11WxnMdJRpwAaDUB/480M6k1VWpS+pxa716avFh1Ci3lPqarHqem75PX+V6EeUg4QZitAmmNn5rKITyuBOBQoOQevDlaneTz5AOQiQ6aNOkdz25cAjwyZM1Cwgt9Q2oW8SpS+kJP4jeD+VSecuBqASvscDtG5zKP/fwpvg5XfW5V7KTUmJ2tPCg3QIPvOhcXtvHgB65amAdgkexASClcpQh7AvlIhw5i0/+qjZIk1njnzzsKlik/KHzyTft8EnW/WXKFeGscI4jusDAMlVnBHaYo6d4drrDIzB0Aynd9Q3G9Fee+SDKoqMr6IFCvIrhc5OPFQcALxevbWaRoj45NfEsTwcBOWhGc7/IOmjscjrA3pynBLmHEXxXBjPGG/R56hsC6FRoI2m0mYLcWC2gVun4HGzzymXk37rmI2kAAsApq8RWOhMv/+KJ5VyLXzG3Os/Kd6iQZXynLyMUztHp55HqsQojWth0vBqhy0Xmnf2JGFlLcBx+Cl7JaTbZsBadzN4xC8ByFRpfVGvk8hvlTXPV4pSfMAqbsHwg/gSOYdBxITgG85r+Y/ZMOYVXeWEZCZYNac+N53+bqFXtSvVnTBT3NyjSm0noPsdpA/0ho3bG0yUSFBK5zT8hWpUoc8eNLrRa4O2VgIBTUpGcSbdh/8Hk7w6FN9k/vg8bOHYrapFuZo/t7AAb1LLsv6bjAuF2cMILTOEzcuU2gCQgiKLcC9W5CnP81n/jjS13h4AH5bgfbAK6lZpw0apyS25YncSlNgbHU5cPt2AOqbM9gWnTGUCE3X1x7GIjFPgefWJo3ryBUYdyC3QNzjSBcNzsoBRbJmuDVctHGZGrLkrF9vUyJYcpC23/8Q3LTYZRzW1Kfre/JeVBCjewF24tNhr4dq0JIP/IyCDeAp2vXJUbzAMl3d82qJ7V9oIE9Qm8YQsmlLOSCpQcMbKbmP1ZBG10OzmL9aThMSk34zPXz0NyN88zZ3oRToyaKQUPXAcUnILq8tuPFjfs+nyZrSiYkErOY3qrYARj6I1G03d1Ix+0gkcu2XS/hb6cEn3X6pWeuyU5Q2SEsKLvvnqeRE5JlGniBdHfto2rbXo2bhnhkvKHWjD30TytEc/kS2C1KHTirITzpRfbTTYBMUR23rgEw3q/ktB6WRyx/TiOrq0FsRokTyXcpxfaRGU/MbUoYoi3K8WH/l4X/afMsKBZuP99Gjv3nbxRiYnsfwlQYszFWTUI8yYDuKyuGyEmatkKPX/3ahcdceTi5hj7mRpPJaLUOWOhT+6DieTdILRoFPUMV64u6fh8PulZBTpFiSXMob5NYrIb4EEbO4qcwL2xE7maMTelf67P5xzq4Kwj+TJlREAod9nUXqOHEsWjtXngrF2cvi+KTXAbQY9CLeeEKAJ/OAhqRbcvjXCibRwZTMs03BcqJKNhJgknGv5WPeNqWpkohQYaY7iuqtvhKSTTo/m1bSu5wtWQCjS8xMx/OxVFxhij4DrsQPIK/PnCFD/85O4LXddL6Ua+0jCqTcthrMbi5aFuOEypSpeDQMNzaWV/KMP5ErDhMViU243Pw4xY4M/fDYnMxj7BXcRu9+6ZeV3cw78Bcju2kZRYnfEUlBWLs/jDT2BnARHcajLBJbppuBI9qRtFJEyT2Fi4JcJP6FsHgbI3zvmhbXxrGmkojNI/m5h7Fz95FivYyQNh39NlPZC0L07lrfl/HxX7EwS0BkdEgj3urJVv6GOn2gpKBpCQ7mwLS6/OTmeCxA6Us4ZUgiAf8oPYgVIntmM4D1yYB7gAZE77I+UwC6Jc2USILaS7QZKJIfmNFGmCj5HccnfJxrGZ4+OjsRyLaNl2GOoDJ1hBVuNXA7Zwuh4AMLozjadF7an3TEQqACUsH8uPp0EapFo8iPLYdUwIx50QIh4LQ7lEXjK2okgNrttEzJGYg/Cn5cSTSSHJGDm0aGMyZO5FDD5M3zBzucY9QGzfHPn7jRU3D7Vo0McdEme9+Dvh23GPS89MfA3zHaMvDX6tMeCfMLbwRqDMc9CXv5MrXDB/9LbptLBKbbT7rEejVIwIkqDlqWzx7G2gksL6lYBMq3YRXvUs2gtUstZwO97i26ciG3yNFiTkfnOo8fQJH5eLEcZ3G4Ikqo4BghUlFe/U/wCG7X5fJoLzbBrsALHNDxBMRl8ciSACs362ZE95C/cV0l4xD6rpvo3lQa5GAt7HP1HUH7FVPdG5jhk+B64Ch/LPfjwWtRzI2ObTsd4n42ek3e5rq8xMis0QySNzrX9hwn4QRrCL7z+AC2AfCo2aZstjQZLbYaudwRK/BIR5L4HhK+Ti7Mt11X7Z71RBk4yozmDCPFqCCEbVRRbgkVq9OkNETYVtxBCWXOvGhLlIYjqP3cNhWIqimK8ayiQmILXKdh2rFkeNK8T9iFVEhHnrwPHQ9h277efiLFaUCShUSiaiK/DjeeakbvtSPXal2jKeoJM+tV3S+gxtE7cI/IV2KNCT7UVXE7WzrmpgRtHsqAWwaqyE+4X2Jh9D5FmS/SqEQgYDFLlxyChYqWYOllzN5rL5kSCLSMsKuHsnmgRZtF/+YBRlLX+FZQSOxqq4bHfZvBAqjHDhxu7hkVi51mb67eTbiqjd0EDZyogF9ConnjFBCtsssh0p76HkCupxCw5fAp/djJEPEZw84zMc3Z6v8U2PzkSYmZVap6A3I2t5RFyMKEMvlv0cLC+NgF7smpUXXu5Wfvih3LmYtepJorE/jhXMctN80UzWoUcQzHDZ0FomPWOAikbf7vSO/2/XcRgf2DiqKB/NHDw14reJAZ7aXppnRJQrwiEPAuyvJmd0yQrq+m7p0dibjNKCK7m/eQkD6MYL5J3g6Q1+pRtGD2N6YCr7P3n0nb/ZObODVrMG0iNRZDRYruW1+teWbxMlX6uFe0H92Sx3qMTcgTPmJ4MOJr4beVxiF19Uu3R08z0ji7SP3CamAsA18vlIR4sI9Xv7pcGz4lWZbhuc42WlreT0p9dsibXRZoorAMSPqAjSRtAD0e9GYhC3bB0mVop9Ia3teeI37OlVR3C7wY72Y0ovLAdqNDQ95cp78D2ePJxIOVe0VJg/lCvGUB4HxyJ51qVJAdTYXrh8p01+/8asZeOi6WicrqjJmegcSVD5NgEj99FWZJQqlCpjjMAYRfCSionDJMMTWEAeMpPV0yISOcxHHmN/QLDEIB+VvT8M7r4I7FgxnGKJ1IkBlVbDXZV5aUfYfpdFDN6tLhlEqAAU/DUwc/Kja4+T/WeReQ1vi3DOj8n0Q7RUIhubKmM9SHd9XP8Bj2CNkXXp0xXwubz7Rs3+FG4joNtVsvOAG03g4aSKZRt4WQuniNWbTY+C22H5QzW/WUf1gWcPp+x2CEEUKk3vFTInA6Iqipww4sKcBq0xAGhMfY3ubiFIJqifarUAymAHVBkLIxONkhBEzMAF6f9YZ8hoodFrVxq4cn2H+wIASYexXK0L9/D80UvoepOAqP63PrAS8GI4AP9TSVnkTTK0DwPB5KfB1xnJyGsl17dJU+AaNzxmPYmVu9qJcCFec2iGPBF2wEScROOX91IljrT9Z/UdDwCZRkyeib09tP6eNqOqc1wka3BOAM0fbcHI8HNNAjIyqYzeqSvlJsLVs2OsSnovW/bbB68tzeHGTx4/kSUDOKzMjbD3wuefQwgzSAbsqSCzGpR3oRJ/cOCcu3QXyyPmYN2F4jnpq19GkiaRzbgWhNxtXfTpoen1kgIxCIUpu9u11IQSWucVLPSXNmbu12P0n8uukW3agS9HN2dGgEPsOpvQE02B0FyTc3B0oPtgERqAZmSp8mBeLQhiGOsCqWEn8vTdZJSlOC4gauDvTnkYCU9WDT+zy4xWffX0WjRHi8i7jUFGAJg91xUQlBkq3dXF1MEkG9eLbIDTuhSWmXdvdaDRgMnzx/uX1CmBGkkk9REjkWQfO5z9BSHLB2Qfkg1IS0eqpfQxYi4GJZVOucJ7mW4oX34NfPnT9PlMQH96UHHk8DJFi7Hvgz3vEIhiokU1zlYUP0vH3xwvTshp7ZcPkReAWojeh9uZORi9cw0HpNKWRqKFv5hAPUielGiwvbQQ5tEzgrMJcRGWjD5xWFdsJZAorQXTp0V4BFn4/RdSuZ3K+RT/wdx3ZD8WvSu9SG81ajFMCdBw1Q4uS/0SxqNztUO8ShvKrA1e+hV8yAUtP8qeXt3BY3jydMq1wG1imbVgVATP9FJu8AZvmv3KTnLICngrXJ2p+ycV/SZ3Br67DdV1UvKmkBtbRwP8s4M/7/6JaiuB+zeQc2zgJosRTEa8QVgm8ezuSkBmzzR7Qko82GvY6WnqrxfNk6ot/jY3pW+pRxscq0V8a/qB759qDXMAR4VHc6jG+XRI0mJ1nwrrcNW8BiLcBpem4hSumeDaeBpGKv35Gx5iCjGTOw3Dgj30ZhSuTjqxr5MU7WMZd3m4Pw9lstsipFZuuYh4nmuP0P/ItNjAD0CS3DDwXeLDkeHOdVGz+n4BkN5cwoOLsHB8OLz6RPqdHhAKh1osQrY8DYrvQhy6UMjC1+nDA/Fv/uJASTy/W0l/PF9Qp5gceqx+vmBQJLRHH9buS0xlNb2sDgoxxleknVNr0gbZPNDWJ63iOrjIVxBhUgF2escB4qCfn2XQ25H8Dwhp+yfOZNBxfYFQV6gylZdOvmBfj8n2Eyaxw9BrAzwT/eI1t5ctQakjaHE+QUr9VXnInxL9cWIZX2w4ueiYwrute7f7/4DKHeIvMrsUG4bbqmJjb1cYvoG+qMuO7PaPPicVdi4T2y9mtSYwiW30CGAoh/1MFcTMnyS5muKkYaEuYiP2jshIiGujia5hrPdbTGxVf/SY3aRfTCTDWQkRIPKqYay7dMbG4pXZIm7eyftpV00XqOz4QkdGKR8TDExRHik7DHKp2ER8kAr91vZZMMgAPrj2sGggJNdRlC5GuVe+V8YGCIpxaPO4mEa1QYRAw8m2uYc6pSmNj9UvgdX+NvnlyB6GBbXNJDqIJgy4k3KNam1lK/rMj2qUQ90fqXNIHcaM/fIusfh/mX+2cyJ3vt4q2F1Dd8UVk//8m0PmyaF78OrG+6sBdwOUTtub9PrA1/8nUwppn+6PMNiAtik8WnG23+EOG1uI/sOGtIKurz+E8PVcwwCj91NnLc58RC98Fy+IEioj/Cxo7hEUwyrBtY9bGwnN6Sn5DVRZKnvrwG0N7/CYniI44rYTzluSRR9nEz+v6cbJ4N7XSqwGHjzQNL4JIvdwsxfA/IjDcnsDgXE+Cjp7oHLZ3bo4VrtPSIG7OVvJ3SrJLP0430jIPRGippZ1nwgor8CqWnDtyOx2t5MZugqfg26Ai9Cga7l9108BlveCwS2PvtQb7PWw5Q3LqIFoB6iCYzFScH9h8yLm3/FGXqwhSeM36vC9dqGk/gC2B2FeoH5hYt31ykVfB0xKv+ZQXibpDeI8pkuTRPHvxiw1WGxqmGTdWjcfo3j/fuJhTGQmzc1YapWkyJsbb8GkL0FKHqOvdRSlOB0f7/hyCV3fqDWxSPCHPWfp9l8cLVHhz+OtpgZz28J1VsLUGwvwgEg34ELsL+l9JqETMNSDgNHmBkATiG79LekGKP4Kk7rxRV5KfQRz3pBwSvoeQsV6vae4hRExTvlrF+Q1Z7d/oIbfRADEWPJu152PFl+GrlWqQYPoOTnsp5DO3otcDhcEQoU2dfy2FFxYmp918JZSwLiFZLuCW2QGnRbVXhb3n7L7s4WfNe1GupTR5JMR3WF6+HTphHucpdncy4Ucnz2VPaI0iFIdUllo4dSHtGP/kJdC2X2RqM4lx+SWozcPkwPTkkPThdCJ801IDixSnMWLFGWj6lHA1fNNx1aaimXMtvOP2vDDXd6R3hDq5y+1k0XHV6kCm57CG5e1F1+Zvhq78FHV6xqW9XAwinYYrF096sBtD1aaDQ1XyP4uj3CzUfuSssp7+qz5Rwlflv0TajKjps7Zvcusi9vq3M7pqIXRB2ZsGNoxuyYcZJg4KyoIv8dDD2sQY+lbMx0HTtjOCF04mKlq9YPIglGHdkn7s75O0Um6qbunk23TI2pTAO4eRm1GYIB920lJVn6si14QyYlh0bGptrAYnTgLEx31MSph2k/FtVL6GMPQYQatJB3bV2xw06nzDOdXOLRcfwch7hX+VSt7V3s7wvL2LZw7Tg+PPAz+blgb8sNifEpnXbj9ZF6JrN0zGjVE/C5moEbQ51YV+Q6n+pPiLNQs4xCc3aJYRvi+Zwrlhp/WJy0c7+sIu+5h9FkQJM/+UD4wlejX6sc2N1WRPOL9w7xkEV3WFJ6cO3OHmTT/UAQEQLuQ54nmuEC+BpQYuOwLBodHrjruFlMVMDh34E4YYyUCu4wp6uFt0DWTtNSPJnunHlLHC0nRiFm6abUSFClddiZDI2xvAUl1z12vR15519Rt+xL2ygWpBErxLO8lInqdEhjWOv/neBQdxN5nJk7A3Qt2fT0Aa4hvKjLpHw3rATuofzH3s1BvAj6LoBqBKZaRdJWmpJWhulXyZ3xYAxWja7kELbQidV4YTOG1+lmoZTX+d+AYQMPs1irNu/877lP+yNw+/i516ezG/09avyZ2aD1HzgN54g6nK8wTImzJETj2zaOLxzVTHeslPKA1tKvMxvlUbx1GsLXm1iBwOgy+8lW0OuH8Q4B0JNDWSNnZ9IAVZFnsePaHGZjWK8+GiiS9ws5rbNLBurYid3/3d/jHdkWM94LUVOhWdqX9LGNySrNFgLjV0QmFq1hRKFdeDCnnhFTYlT/40YrIrapFomJYamONp0Y+bFtwj4ohle8H8ASkgzhqj8LnveKyvhQ4h3D/10llVktvM+9zAhB7Wc+iTgj0kYxU/HgTNjbnCeRq5IE+Pz+/wioOdAqJewtaqhNTu+lRZvDo6HjZZxfkE6RS1tRI1refFLfqZHEDJlhwGhqSnJ9i82jnTox803AzWCik6rlBBLp8YQDCK9dqSzcYKXQ91tT9WUcBtk1O6O2SmmKOpnLJNgPJePpefBDrrPAXuIFWvzczsVCtCFV+nGxIcG+CRAqb3tLbbBFabiuD5J5fFREKJR+2JJtZphWwxVTfeMMORm68HSzjlYbQ0MvqjQ9TwIA/Zm68oEAnN5mUTHxmLrCFFjNTJ8ZPowfNSyD+TQVbOx58RGEYifUVa6Nmir7MKpUjhsuNwOVfHyvh3+OChy2bRpjRu3BmZIjS21OEGJNPA/s62uNczvatehrKwc6EhFgUMTal6Aus3rUG9EO4CKWpXqXPLIHxYvIuv0GgLOfE4clVjwYoATB0HFmSpS2m0puOufkhwwyDhfxK0QEfzq3GmKFLDWSCu0u0zZw8Q1zve2Z8zwsKTHqu4BcPcDJmSPG4KTq2nrFOiUYZvXqZt6JiEXxP6RmYsVeIGdnRq3Ch76Kkb23nKnKQyKN33KS6AISYhCAb0xZ9yIsDDsUjK24BrSxj55p08zDP7YRqreSQhwf/0vSIJ0zbIJ2YnBQJ0VfCb/KLQtTm5HDQDe4u+bjRGeMuMBKXUWZuNY2z8lIG24p/y6fZOuSuCkbixcYiWIJpEzwZwwerCFpB3J2E4lWt57urQN/v0UtvE/1lRma0QbV1chbIOgGigzUQ+5b9cnqn8j9xODnB+u+hLN/xBwm1dDUShYnNGUkoW4FOMXiVZaubrQKMnck6zdZyS0AJvZ6Glb+RJtW/HqU4ZM6K2WU+nSylX7yrcyZZQ6fsMt5cWrwfVdMfLO2bHP79UJm1A73M0YPVg8KMZPaztWLFYCGrOZ36f+1iHYlK2uyhZ0cT+eGsFDZRcQFPwqMhvfN42FSviVmejF4PQcg97VWDIZgXFNMWYFmmZTB9XW2knALnZpyFtlFV2qrIaktwJtzmr2wWuwmDXjMC1g6K/q7R29MEPg3oJJYhZHJO19f2QT8mkpCepKDJf0zfLu3ckcIJ6ufwaWCsu8SwyOL1IN4yV+S3mvwfSHQbxjWoh3tc3KPj4UJFH7mmi5d9flC5oiYDKQ6oRPfpZP2ULFD3eH7rmqc8PeF0ZK3AE/Rk0bTJ+LvfeZevxMHcd6RWAavRHuUiPAPWN4DL601Eg6D+y+RaZO1dw61CWpEfimXh1zu5wRm04fReeP77L8dB559rAdzqEObew68Uu2dxLO2bWkzjmr8p/dFqiuwFSlsgZ68G5AO1oGKRXkpCLA5Tcot9/lSbMS8cGFlEvclo80ECyNZ9+cjB4zfdZJ1VdKwPNUhGolWyvasP9EJR86U66dqmKXZGBjvrsGh84nf+jeze2XbtdlNfrCPl1SqoGcaGk71GFR0IhWrfbpzAgjc6x/hghWX33hYB8ScvGfGawcbJfVmI7Ef9wrKZNlrvOXoe2xnNb1RljLPCgBAszhKfe63FrLScXfWcZQZ77Oqi6DAWITbmD3cN6nRTr0BmomY12wC8crZmLGZycD9qooewXauLi8iQf36G2frafXjBMynPanBklEkf3XPvNSDaJLAaAKVjZoqGeqW40xDuL6F9+NZiCd3hYtc2aCrVi+5MiAS/sAqpj+8V6CvxgG4bZAXuO8xV3wkxBBWE3nDKs6IKdhI1WwATpqozZXCyvzntVlPXAXghDXXM/g/I3JcO7m37FSvymoAOdRj2iMii0rbmjBGTYTcZ4AIXiJDLSKGn4ptVmrBI8qbmqq4EVCV4PanEUcgBQ9q1ndymoOyyoQn2G7Lhz7aF7WEyww6qIAW6NDPPcDnWpT4kvp3nYsmff3jdYyYGKEpl1X8fLxfVqzMI5lMySO5TleqEJRcdWaholN/dP5XzRwmHliZoP/S95B3j30EylH2Mf0DRCbgsQtA92jhRhuwXpll7qjQ1RLSYQCvEhGbFIjBtp686PdTXq/kHIuD8mRj9APNw0zeE0j/WztUGOtsYgmgcBjAsvE1AZkMaqjPxV7m2EDRmL+MwAx1RXvPLvfTzx+1SMyPmQA2EsPzt8WTI0yxEjpV/oW8DdqQXbQqyjBEQXFKGUNKPdD4kiWgKeKCZ50rfp8wWBUhx6Xby96SssBmNrjsTtZdW2cujq6Bz2Y1PRTFKWIOheXY1cwvmoMvR6Qrzurg+0dME9idLyFQ3TLxGg3UMUPmqKiiGyFh5E/6ND6XbUT4UHgfq7so5YlLPNWxGlFt9k9RM+BqiDVcEJU/SfSb6RWck73xX2qdVYPp7S+e5yxnryJFL9zBWa/0yvkdRlc+p9Pm706SDTuweTnjnziK9JS1HVWrlsbIpJ1fB2OwxgzMDz5R6yMNlh6MA0DpX0Yq2qwe4cX3GMz3I39svOliCMfKt6OrlkocaUPb5WvbRJJRJq6VrrSicG2AfH1sujIRUPWaauMf0RndkgBom2DV8G/Y29vL59D7EniUOwaJzLAxagHacVONiesnTuDV0y0e5/1c1IfY0k3tnComEGutm4VnRCG62jlPYDrKl/UDvru1MFHcJecmKvYX7rUTeUSEVHjRUHfHzJVwVAUSL5LPy6EqaHxbS3jHEbQAYQalXZ4rAhXIVdXK62qYTH5RbCauNtkNLVH32Gwav1I7zJ+TblbWr56/qsMQxnjeVXxiWs9PjhbIBd3AKuYMHArEChhtwupFwulTZNj1gANCYNTRrwg0ANwo/eUbmkncj3KXVYWVkkC6JFFA224cJ7NnqMkyI+mx2zQu7MWexYWPKAmE1D7fuWLuoGBRz7nk8LLbX353jPxcFfpArMPv56RqxOS+qOeRkUuKKkbVJaAd1Q+P9lVeC7JjQlD7rDe59+VKsvFPdVTQS7jB2lkK6lWlxs7zMJCOWOK3ISaTwzrp6/+Pjc056mfZdo+tqmETJr55gbU25+ySoNQ7eFMz8rw0G7TAOeuLaHubq/sVG6zNx308Proprjlig3kOACQTBZQekix3mCcKRxXyv+Zo3a9JwmMLxk+LJUyZq2vCQsywfVEmo5wZT5eLnqT2Dzq+Dn0YlXYQlnHWcXrIoJzO7a6yq9HQMc23PkLeXGHnXgW+h/G1UuiUqGNTlsKqVhuUvlvQaMUbdAOr5jmdPI+hWfq6k+VKogFYSsn7SA+6vrBn/ZmDshdoM851edqQaqlkZ1PlAYH17+6lWxHhuboYoxmo28Jypu6gnP5fDiS57s/XUB7exDZ4+K9lLQA4KezEFGAi/HW9gj3F2igsWsLJZdY/K+R/hlbMsWeTZq6akB/kMtXx434Acte9QB+TIITDAEwbENU9uFpjXluZipfdwuNvYHrDLsVE7CNpm8tJ4jjJowPI21svorLmgf3w5W15KxprPOFbZaiA+xceRWms90xgHjW7iciCw9hPImwHUAl67higcv20hOHW7Hv3sgTFGEqAbeMDZFEeanmDGKANqUf8DnWsHxKSe4YhI6SQzGg3UW8BDRnU3ky3Fft6v1O33xcsZzPSk2sfwx5gj1k7/KGQA/Zcr1wIIu9w8VDAV/jG0c8HOM+sglUWM9IFJaTSBjU+E6FF0gTYFOpHWSKnLt0o0Ia/s0OcsglIXfquTRBV36Dhm76QR4d3SSwhi9UdwlrGK82cz58HHBBS1Xfio2iZpKPAyY4NtRI13cwVRIiwRGmtn9NB9GTWEt+BgU1vBI1qE6tUIHnOo4Mdujgy2ZtTwPElhEXwTU1NGzItMAV0ZBhmdumCeDNaDV0HMnreokkTGVV3Ajw7SWH091FvUDgnxAbwYk2nb7zsEAaDSSnoq7QNGTZgf0j8tPT3gWkgf3I2e4dngIHcxbCqsNCIgNt7IYQqMzA0sV1CEzAPGJSGT28++tayPJt+zMtYE1HAluvLFUSR/hY8tt/g4wTnIEjGtL9LtvQgGZ42my5rt13+FSt+uP5WOfMAP37OQz65IqAMvSETXSYyyttUvMYPrngspUC1lNBLZ7XNKuES3fZLE5I+WgDI8gKazMNX1pic2BBI6wNDID610eJU0qmzdDs50AjCElbriNmdqgSaXYszI6y5iaRyUGqRqCuCSEVUD6+6wjC5HmPBb2kZ/OAVNDwIORL4/gQMN+kkoPGOO4D6jqqNkV5RclNTadh5W5NDXTyP4KOlLid2GIDcEidIH3mirwlnRF+BXj4QgDBtotMDujZlwHLQjg2+22hfCNIYTw1QppYUjLz2eO0qKXsKwl4h+RUTU6lUS4SMvdctuNKK0xBBgsTIqISNfFVEwCvmj+uwPBtD+jDr2kIhwa6jNfv4QinSc/3F8ZhC6kD5LOBjLyzRf19lA6I4/mpH7Z52mhgTAuW2HttS7kk6f5cMRO++IRcipvfGCTWjQLkL/yKy+DQWlfBY8qNxdowh/7GFJZFX6EBKtLvh0yUK7qjaCyZGXkbVmQUnEoerbP7+gpBmmpLVhvik7GEDhNn7ERMMN2Y/xPqcxZ8fkE3N0TtncdFaIHR5mCM0TiJt8UjiKhbtwV8K1Oi+7uuB5GVPUNUsplKJ4lAS9OL4QjA7RSqgaxtBBxub8gEWHXYsmr1zpNP8p43+637NcIrH6FPKQ59FNMwXnStaBL0vOSaTC8JbvmKLAVeP+U50G7wOt+LtKC4yWECrrvRPe5/DcMKdRn9WU3Z8Ndc9GAtC46poWcJO/DFC1QQQ1HBUmdR40Q89MDiNMiyKRwxwRk2Ifci8MkjMt3m+DrGcww0vV01YsViEolbJWkmeb2/T9vGuarcwY7E/82QDImg1G3b5pGDmOSf36sBLW5RXkJkexrFTInnJdg8ZQvwr/jKG+LqULXjXPgKbzlJJkIvsX2hYC73KQbQYT+6ZkNQ9dwQRODCpdpuF6JdpdvsI4Bl5lyl9LlokJoSb8PKXdZV0J96yqUJVlJruDRCx1zsJzHyz18iNHUnlknv8Ckuz3JUK1mcswTrdQ6S3ZEybmPcP4clPD+YN9SNuTgIwexATm1tVs/LDV3/8ttRykHXOIq8ggqNDDAs104FDkOxJvGMMWFBeVqDaWdMD5BTaA9stVeAxyLe6Tj87etbjUslQc9M947v5LsdS3ZqLemDDWXtFqAKpWJDrdQAAnLxGgmahilidjL/i5lpT1hRGTZ7Z1Oqv8aXA2tMyQeOBPTM0EWLnMsWywd3WBE8duDDFqT8OfQ6CqZcwPEwQ5wkB25d3ZR+Utt6Nx2OHYZlZYckapQtvXJAuPgmAcUHzXsypO/8fu0ex9QyoqnJPrrspMWp2ZP6C8hh//tKmp3OxlcAsBi/JpAyqEe2g8zCQ8Nnuh0m9xShHKTArdujVlqL+UQDYbQ9VbBy47dzgdtXoWgGTpS0tGVLjoNWO6Rtee5bXRQa4uktBjLJW4g5uYYftc5drn5sCfqjQ4XrkM72db320S7tg0axZ7ifpW9Ce+inrlQuYve7qqUbdKQytssmg1mvNcxe/yODvJLCBePSpwsPp9lVOgy/qf1um1TGQZqmlqWlcPHh63JAW0eG8/SKz4Ub/6RczwEBKCfDVTqOX8XNQAWS1CSJGVPLaQJ0K5M/ZOTFCoLnZSv7+73ukreXY3q3R31TWHrtzyg55PaobLMsY/fWVQZ3Udxbh++1zN3YHpq7JLsyNiHcd86scM58zfOSZPU3+BxA5P8VUIVWn4YdLrgF63SbY/5DZs7JCArDgYGqtE4L+aIXzCJWvX/b0XO46DELb2JkLkqG1LePfm03tFFG6utwskB68cV00TwKBpkP0OGQfYpHzmwJJYVFxgk7XyClPj4TuHKSvTdOaZ11sYFLFOY/gKvi+ZEIrDauvX4Ban6CkY3zK5fAugDitNp8cYyPmNcgJgbJRmWi/s9/4M8E70btYadV7Bo5lYm4EKqgFUrv0XmfucSfw8+dKrn+7WOuFDNDQtMDPnbwG07S2YJGLkeqB3gfBlylSB0qbIYtmsAnBxcuqK22SQM4NYwu3/YdfTopAQqf0SbgHv2ipGDmrn8DTH1Vsj+7EyWgde7lxSu+CdRaMF0XJNU/YQM12HlBUukihZnfNKqZ0OD1Pmje2OlqebRPf01YD+ImZDBM/0Fe5dvIjhCuQSyx7jtK3bnE2646CNhbsmNHTZEB/e/T1cmsTgy38ZgIdQyLI7dFyThtPk8fmMcXVm9wkZ147tw7tpaRnBCS6UJHZq3m6pKRxQO/Og4df2TraJsnrySHzcZ+x7PI6Ba6EoYXBuUUvogLiA5CgH/a7+5GPuV3GqRtj/d1FiDqYOnq67DedeY0NKHMK0YifI3+sztQekgievvPUSvDO0/0+SoHRsE6LuvGFi19KCn7FTt3CAm0hVVz/j8UreoGOL5f3DBazKR6YIKA4p/6OaFIRf6qUugUMCFz8lFioB6I2lavAwGVo0AbmETVtiJrUc+2VZ5DxbNnwig0D451LD4EfWfOWPKDAAeCMmeKUGl3cFwpiQP+zM8ubOC9cwV/z25EWHiTgh07RASATXZVWvwj/lW3V2sHdKi9+PsFAjP9s0FeXRio3EORHaREceqACg79ejL2K7Erip64ssKod1ANnQjHpo9enn7awKSi9fZOs5JKiPHWvK4XUtQoK0tPcF24SPVtiN/15ylk5Qj9Ar902qxtWYngpfma5MRAVF/Uc7GT+u7h+/eHy4XPE8dAPOj07guGOKtofITeYj19FYWfO1u+U28Nt3qH2mQuW5o+CU+LeAFICNUJHLqs6MesykmvYc59zb2XGduU3hTh6YhbqtKCQrF1iedgHSJKEdgro8qleMwsz1pOi49UcdgzvO44//JK0vUjRAgGtggE96HiuqkjPEa4zja9GYqQChApfRSQag8ji5lIlJ+6a6hpgEZYXPNy4n48AIMhuGBlIMpuVXVt/t7ZX8yh3teYGdhWA29gDjfGwxD5EkFasAWdZ8rhAcakI9LtTnRFMQzWvGyRzhzqofVwwIs+Pxhhbelx7Od+gR4X+E4c1G0WELEvoA2onRE+aKg0M0taWW6Rp3isNI5NySoK1xtmALteRVspNB9+GObRpkNO0OJ4OjhhIcQHe01DT2BTJQeLZraB8oGiLXwDoG9CivnbDFWLOX4RPXCOxSsdztJG3gZR3lVth//8gHgckIceaAMkT+2aaTdNpFeD2Vkq7U3pTgttnLHlCn41R6cj7rGiH96kS1C9Kurg/3NJwYzUi2EiTwcTPmgw3rcQDH4Dizhe1OYOJ8f4a/sleBXiNYsv7/+qwZjJLktRA55x12DfJFX2+8R4eMSl6UM8mUXL+6tu1YbFShNECUOzLgDjnVpDTl/pvapcbVwiryIeoKlN6OgPpBEOPmhlKx3jDcxbrKJd1akBXxnpgMLp6FblBa47KKqUKw6y1iW8c9G1Bcc4+8JPdXu0/O+S3mnwGKA6a9xv9L4kk+gO/eLL34Ru00LUwY5l3jzdg2866R4bDlqtix7HflhcTVBDYczG3sPpoezxqveYqXPMjMVqzWXNCqJX01kw5DIieqbDnCexcFf7CBLkurC62te41Fl2bxub0RZ7bYM9uJ9jGzo9VXhr1W606xT8mWBPQsnT7GtzPStG1yg3IayzwzEknOIfo+d+/7Pb9vcYSMYW0wvEgK5rQVWNlgqSNDICY2tLiaG94meexsapPVdqlY4Il9rO1YBUK0JkY+rMokop3VvR+Y0heBtHQKzYrgrfbEbqVhatUec3SUCZI26rw4qj5vEwQMPL7cVvc52TtgQPNpsFv1p5CB+7JBKLIgnFlrVZUlMv+VoIdmyysES4+Xr58AXaOonzvbjcJHSyD3p99SdihwmUJRl/VHHyuGRkedx/zkmbH2tLm1hMIPsghMndB/WSSG/n8OAF7oI4xyjiNBhbWmvw/UGaH78US1mxhwxgbUlSY9SzI9DJz2tw3VsfeSF8lEZ2cS5uoL5bjn6e+OnxcBhCgnaescKa/XR/0x0O0AXv+ON3wcVnpixLj4+OTidNPG+A1rrqNRhm1gRh4pbPceAYLnVv+g1OWVffhQj/kbeSTeKg7+99yxK3/r8d44KfKpG8h6Gh9AvaDdaVgvgsaeoj70uTMqDl+7dywlVdC65HR2yQ2+wB2TARLT/S/ZwKW6y4ea2clnRFx6Wou+t7bQZCok1IsNaMXRRTgW2WdFqsw5wPtp8CCbWLCyL+Y2aRGH4UWTqJdkzZ+b0nLqLY+FQdcFbsq5uIn1vhzOl1DQDjOe4iMoWT6kMnjFpsHTngQJRjNBPEWXw6x5iHqOlSX9SoQduS+lnfERbP2CuMPDSGBGY3vTsZEFP1WmW85/CG5q1JYcgT1I7lHRtrQkeDg3aR9/xsBVrX0PE/3SSSPoOzD7sO/XiUuREpC2VjlKO+jL11LtiqX3cXvqLfCR2/tugUqLWRtlA9lI3iDQEqcje9kZSGoSi5gAOGLz/KOyCdWL1SvOWzx1lmqX01IM3EcUHEx+nQFZVdruQQh/ZYsaCqqBDMw1Rc86jZ5EaHlJGDzjvizz2mXGpbnrJUPEYMS+WgFIe31HC24cp2vS9NcfxO1CjpPChy1RxnCPqyZauBXHFoICiQ614oJt+MkP8wv8TMLNG7n0H87XskI6wVVfInY2AllbSgXxRgAmsJaxbkfbEWzKWdWFilOaB9mMExyu2RFAWCrFga29n5JQSskHB0Kyh/wk5v3BkfLLBIfHOB5Nu3cNPAareKQRT3YKLV3LVVur+qo+HljAhuMm4mNBY+UT06OgRd2yhlsZH7Kfdj2/tQTGhbgG8zinZwrY/HClOpvSYikNe3qbKuCNF53ITV4cZKTy3VNMwYdxsEykoI6DD6Ncq0Ik3BPzxctoOSfwbfrsEMmwdc4ltNaqtTVJtJnMxDDO+Xagms1xphalJoWqlO2DNaT9JBXp7bCNfqb503gooUMdaaJpsHfAFqc3nj8FE/FhjwAOnxuh4ka01CuHLdSBaz1YNeOGlK1ZkqqPF9PLm4QEuPFq+QJHP4n4CEPR+/0COjkcv2r0ltTIIiDsAF6VHJOR2CQKDdvBJPV10p54bTzVZrNS8LOBRCnhsOW8l5jyP9Fo6YLEq/35SKgc8cRdkdT5VvnIIsaPRLZS9Nun8vVdvaiNe6W0tUujEiVKVhygxF+E86sEKL0UNXMao31XLVunEkczsO22q1heJidknpE7MlU3uDkIJC0rrMS0F51LxtnwM/45jquUd2EizdW3soXYLc+u/ErALVEKrHOsxzDpG7v187xKmdI8FzlK7jzmMpVspuHnHKxe83CDQh61A7lRRXkoGMQEY7rLKJHY80A4nGEG/BA/9vRpRdAmt0zPMBlqHdXv6/dZcODDr3mueXz+hPWN4SldGvwrrenZAggbz0WiW7DJKvCwdT3GCuQTmDQkmsb950kZL5vuMFollRlWR4DW34FCiN+0cpHlYK6SJA6tXsYlraWP5n9OJ1oVzZkS/cKNz9dM/azhIUkU/nHBbGqqAnDMDh2EadMW5Kq6S25bXUChMMKE1vuiwKjVTWjWLGIOCS29bSABVfTpOrOOYI0fV6Jvb1UkzCcShAeqeP3uq1JTjNLw5a7jTGCPBTCaSqjjkmsb8AIYjbscMUv3nUOKFAb0rRcBK85pQ5f9Ew6qmv9P31CmIEVODwPZtwAm4fUKto/fR/BUm7BC2lWrZ1U3iiMQ5zAeBqnMigQ9OivBn/cQOF1R2EfcaiU4Gf8s3XpQyh+xGFfX3ppemcM7J0ZLopot2s9CvPKqy/7+lnFwCBhDNNnF04YMSg8UsnwA7y/CZH+AYfPSXNA61ny+fCZud/DL+Tr3juO1HdW3L0ZIFYxfg8etF8YoFIdiklI6cyFz+DwP4UjqvpnHZpwDLJhQzVHX3WT03DUQWFrc0I5e7Eqd5+g1UlGuasQEs4+UGcco8dySINF+U18SPbVvHy/xh/HiOLmGUrQ+GX5krZNUsW2z+nVgNkNeX8LkS7Q5gaQVCtIJTnxawVOlPpw+RZLLZT7NBnBN0Wc7JOSzJt4eYV0OryYt7zaJ2IgderJJJYUXY3874RFvOEDzgsATT+N0nx2nJlSUa2/qoXdnhQQZWZALyuLoX5PGYcQoTF6NGnEJXs+tIqnLEDiFbR465TbC147DtHTz/DaMiv3dRowBThNsoBMTFsuzUw0OSXOaUQ1qF3h2GO1KXd/3g+9Iajrw7gORGxNI5hgJP/nl9z+9u78b4gIntOYs7wKZgCxzQu0/AOD0R58cUn8NvvBnCGgxwD6k0Wzr3MxenhwfnQfgn/NyrfR8/9nNW1ZGQJSskyARc+Sphejhr8wEyK2qNe1CTJXByEPu+Ewwq4JnkZNgKUdIYNs1w/7w/yrkSPpxAVFMvK5UP06WdNTsHW99hybqqW8mOdseqX5HfnPVN+dhjhYmHA+9EAyklp/sKn1xJhk2AR+Fm2x4FgEEzGBv923hO1k42HJ+H41WZ252bnSJTSwpT3pxkzcjH7A9DlfVerbRYk1kIi8NeMi+x9GmDzkjgLmTe8Z2+y87rdbef6iAIA4ZkWmeFFm6g3rWVRovYx2taSW08lZTgqN613biOPLGnvTdGSC81HhJ6M7YYHnUJMJezu0QJcDN0EF1X1URfZOw205hJvzFgQAHw2xCM6x2AU6DCPd18D9H0Z0FTOcvQmWBmhbWLNwpBTtEaKMVX/XdCOwl5FPYtaPy6OUMQYSMZef8ucjRACN8bPyb21g9b5aEEz3yexKQlv4IqWVgvPx8b/LsLfJyhxDZIzhHqP1IbOi7KMTPvsHqt//p5uck+hcCElGfhxuBcNt5B0Gsr1AB8BR9DkoEEbEfjb+ZaHaGRNUWG40CK2MKwFH3aPOYD17chsTUI1ukUMSDkUZsln1H0fTc6NYS+Bfw77S1VoTbDnOXq6bSi1o4jfISA/J0bsDAVssreYgYp88CO+9z5GT+3nGMT4pIh1oh3Frc1cL6IgOuJujR7iLBDBk9BOtrOz5Jiw4pcXSfiuhwqjQ0RRGCFdkfA1rwJX5IsYJcGzCrVeQJ5R4bmYe+SnHgojLokloYjr7UumJen1HpvEPKIlasNm9zVcJdkL5BLnKAIXuamHvDvfZWIl3QKhvOrpUl1otnhlsEvX3y3E+JqptDSTh/CGAAOWDgjIClE44IgmKAJFD/9fMwv4uexum92mnyEYHAyan6UBA7afUD0S2HTdGoYqikjtmpaLKZLfCSwT1Wp3at1PI7igOsSzq6MeuQk93OnXejjhlEpBz509cyCu4bg/iE50JzFckryTox1bnDeeRDMoBadiTqlTw5hnZBwCOAnSOhT0G7Lz7i0FOWotVRwM8mBjqf6wY2OVE6xW7AvH6GVboKVwfOpG5vvqJfQx21ZSiIk8B6uutGyC/NXSFxHJHYJJHciUkAqlJj7vRbDOlaMa9Z0TmKyw4ZExyHmkWftLPTft+4B759tpyNwWPpg8/PF8NPmrZA8fiCk49bqeGFcOHyWYTo2wQc3ppoJ45ZTyC2zke9GCIxVlP2bOwroyq9CgA8DSNW0bQls4cwwhYMwVYVzfgJCZuROZf63KuHLBvvHQYq0BelfbPdUjkQ1pBD025NST/2PtlnCqw2AdLNNEPEwVGFE029Q0t17CD9WKsJYRP47Sp/71MS5CCRB3342gX+5qBjmb3HbAUZR4OZUyxDb8r/lZtEz48S+2CclGarlq5PGfqUE20gEvCpPteVRbksAcGPoQby3uUGaUexrsigWCAmLWKlkQsVnv997krjEb0Dz7+ixOyUvo00hmDmKqUGAB8gnATVyY5Doxxjfr+dMksPQwwkGTQukN5HNTP23bGLwHBZk5g6eXE+rTlxsA50giZqvbXwJEDA+BhIlpOQH0JUGnL0TPOu2RturAb6mjodF0UeDSV3Xtt+yCX/t7p9o+GinZ7FvZchvGSComVuHcrAQnfZ56ZvB0LKz8sS7t4bu0pUfePXyvghG8+5VJPjEXaAojvKCgDyRKi7QOChLUxP0KBYfgOwUEpJHjZVoRabhLZASgfNKD5YvI5rzekXmQQojjRSQ5FCDSlpKBBOhDbnXWaUGJ9QH2w8V7bhbc+5H5aZWa9lOGeGcBANEMK4EG1GAQz/x6VJUOWK9XYfwPBRzgIPCVCV5RKIbz7J9K+PKhGqDfojQfbhH2Doa4wX3BytP1STGHVjsXUl8id41GXWvoexnvZ4IaxYAyrdEavHYASAqn2dA9/4l/JxyYPociSu7eh6uwjqflz8cd7C0+sAzgmsfxil5ebHZUcI5immU6fVT5eRnt4xeodNhOt7/QeWHckprr7+IJ8GWe1DdGez39Klbks/ybGGwOlvtt/Ydydja9nE80CU6pdBsZrHECgYzImUKuwTLWTc8I7vFI1nxcJay0gjkImHmkdCzWzOZVo5E0ntv2fAuNfTprZo9tPxVovPnC4lG6ClwsQ2Qr45ob/y3gTIQXNmGqaizIxLR4CS5Kno4TmoMqfxNZDqXAmde9jxHaESpXi7R4ftfSvsrh9Yc+eZRCnJczca/hbMStt8XkAOn2elJaNg5K7Ocl10PUXKPeTZQY7A6ZW64szJH5rd44PxaI6opuCTUPd4ce6n9JosvBflxZLPry85bTJLrije+jVUFHLSftII59ygQ9ofLhVGnZnOJk4Qq3Y6PYaMCGYBPhQwxFdWamvm3XpUms8eo8ZLQHt5t+T2dCoYMITWdOdJcnxnPBwiCAc2SEX3wNCkyqykkFQDTfB9SbvDQfl0SfnD5AlnjEdMxiN0BzloeKrMRgExFpgoobnWfc39Rwqb4vS/7SRaDkMIY+kEdKPnTN0+pwnNr3ceenypsX7jB+AB+3/gsv/xmMeWM6bjctyeLTzx8/OJaY4/AIPBIv0YGxktgn0bzEM6wcKAji0eOSpzPHTlUnODCa9ojM5IXC0EhqEJummvukC9Btvu9lzRWq4emwVC/UYleaOoDwMZvgY3NHac5E1KYxpI8gSKSoqErE4rD+E11Xbk4EHl7GfHkfIOyG1XnRED+gVnT1bgisyVWabexbBp6aGs68ionf9n6oEhaC+HYC9xOQUbNohrCAZdcLgRgQj26A1D8fJdPmSE731MMMDygA8jjY4OBa2rYFLpX0jKs+ybOWvT2nlODrQjRVrL6SbbHiu599VjNv0afgoRiBYLCBsjb0cP3B/l+aok0scCstmEMemNhhzkBUPaUCeuiV7sVlW5pChFwszv1tGcA08QkuSWraYRpBR+nKKJ6hqnvaaG7CTVsXDdLxqwgnixVEsm5szJwUxSVAzN37F4aCHuelVWWYcKxJVIHEJLmsbCEzmfLiPBpP6uJGVNm7jFYoDfdJdvIWqjE2rr5RG0iPzJTyKRhG0NgTP9U8ZjaO5hLy8H9zpD5VI2l0dEO8dMTaA1Lld6XWDotod2FZJBvas/7lYY4ELtGVD/Okti+fzfSSLdBbpkZn/SqVuDep74x2l9MHcNpo3ZEOB02j72zwxuxYqepGkcVmQ6cdvjrS9gz8yZAnRNlzR9c3Ij0hLHAop3XufNBbp4luSwAzDxeb0k11BV/vmbjFeM0qG0YAZKiQYc1aUBquAQp4QZMndXhsAlwoeLLvPjgpHdPgy0+O2Tb8+c+7CsjUWhErD1CRuGOBgcWN51lnTK4fREu7sbkgorEP/ubsi/BP2bEcim5C7EOFrD6OdCoYVOuXL2Qct5IRq5etSA+i/VmKk1reQPRveJ0u109LBX5X6jELI/Enfefaz+BzP6emEptuStm5yzWdC2E3677cuP/ij5ooa6TbNYsnUezZOztfV4JJ3Z2sY0SCjZtnvdz5hzHzfkYSWf0QNN2d73lzI2js9aK33aWfZZ8Gb+3dAvihoTzGjVt6YkE0PFD2+HR+Hm3w02qMVEeetmLXbvuAapazbUPimw7fT8VHQcxtYTI9BTmHOtDM0HqL6RyrmZuhjxczBqFvXRQ4ddUDUOCkM42pkIAiyXIaf89FJ9PbX7kyfo9ZyiFzAfotgTCPAJ1EpJYnaSlx03ubPFqxmbENGUTTySz++90S9dN+BK7VdvGIGz7N4Kgi6pafc4YfQsowEsJz68cODPK7X3s08Zrh28KzydsjWvx2XRrF17klV9iGS6zXbIg4AxcdZbgLesxg+X6T5GFfhlMKByZx2JCzQky6kRM7n3LS5Ly+dc/ecOlxjYn110HU4YZmmVgt6z3XOH1S7nqJKqWUnHoPeNSfSOVyO7933/M0864uVi2OOSE0XTvpNNyOImMFGEDjxYYUhiswVSLDnyWuPjvHjIIdTAlOhEz8yRr6K1q4C/e/TddB3Kj3w9d4iSxAQgzt+A6TAhSdEhb2wQceSqHWuH7KOYwav+RKLDfMcckkFqI1YsbeQXZA98NLJRgWDsrcRB01i3OBDC4yL08YIKti0TyAXnJadv6NQnu7EgjS3RSdU1NrQPwvJdk1UFJTYyuHDs/G67AYfzyIllXV3Urxs3hEtwosXGwqz6Pn+uMd1dP7mVUulwNA7PTy9L3UYWRIM4V6xTERfVLjdGWloQm/0Qvw1CGDJ8EOcS8iwZMrdhtxyvtIgCLm6KUXzBP/+K9RizssUrGEBHacFPGNqKWAvSYXawJycHJomOb6r5n9gDYphU0ezn9s3VnFsplLGrtgpWZwoWn57y04I2Haniy1pLr7aeDTOC7f+LUhonoMKnAEybHHIzWm1gGtaTjfHhAzNRocJ1XVbfyNheJyo783pjebWVWDxk/s72oyzYbGJn8AEjwo/4fTGvmdwHqLeSQecNG5VqIDlcI9Y11OjINTcghg2Z8nhler7ZwbyCxEp9Cexx+unezdkeCtWMUljgQJC1JnSMvHyhJz2a9EyygtfOwa1SBa4pXA7o79gIjGwHQpHrz4/yULIKHA7JIi/WZhdz4//Qu7ow+2qdDLZVvZtR8hfL+LarLiFnD0e61lfrpBX5cr5sheVHnmXt7LooiVKjjrTqXVq/iQT5egeG3x4Z5f7rQg1G0P0K5IVQ/5l61Zb0NpKeQrI+WR5KTiVLwyb1e4uKdMBCNnQk1DPuIJrM4uJCzqeJyXsXk+hTLhE9vTHIEuD/gEz1KaaUJGzVxXMQVJtpAJx8gIz3MzIIqibApdBcJLBsvm1D2KPLhwETy2iLwkbvQNiQay5zDs8vRo9pVGktehzfFuK2X/gHjIMDPlfcA65Rmc/p9R9rD/Qu5uFtMbG8AUW2lnpCApBrOmeqQnuCdI3xQ3HAi4EtEmaMPUKcRfNvAw34BgcqVNlUx2uHRCq2NhYI5GCj1Jl2sHdyQz3cg611Pm5kxJdFq7xbQT1iLje27J/t5Uon3S2ELJNL5tldiq2FQrRO1jhy+xIHbByVQ+mx0gO+Dd+pV/yfA5QBsXW7lPSTy/qSASJD4LjsilcAN/6afDgnvMeZZ0lDh7D/YiDuH+1Bq1GtB5Kc77AIXIgfuEDmLmw6DKnGYWYFOfmoL21cHwOtrw+eHhAFcLyu8/Pnx4Q42rSGzVvKrfL6+J7amYA4ooDso4c9kH7uSjVGqkGnAaWXGIFVyZU+02bunEWTxPmbhOSWEYiL2Y3XM4bIxlEhhIex9JAT4ePhG2IKvnLW9Dgchqt/lO7phxMeG0WiswhUZo54U3mSAgtN393r4eGN1sSmSJ4SePEO9IG0oYGsF+umaCwUuOCAz1zrQ39ueMSoEZ980bqMxPsPvblviJhexvypi+esMInblcmdyNluatWERBh/kVooN3qs3GCrAxRuAa+J3/FTIGGTdkQZ/lhxv9eNZ8wStKyWNeysU2DmltqF5D/tZje43Klo1nWmxIw7ln4qR/+AL8FP5GhNeHhNxPOUJXB1uYLsfMRiVAIfQOVkq8Pg50oaOV397wJFv91bpWT+UtwF8AhoP/fCWtoqdVGoXo2UobXEycqjtC1/QLbmLNo/JO/XkzHkEWaL9tlrFY7VHTzaUg+oe273TiMp/hDo3RJS2JzePaqOzv4UY8A4U6onaW4VhA/rv5gxBXM0dHrpXqxveiAX0mRAM7OsKhhbUwNqEhFM0nqg09zVXqAuMmoIpY/+8afDRF7IUZcoc0Guo90+U28dgqXUDn12Nhx5jrtIxoJka5YC7zodBkl8qoYHIHbTk+L/Gm0HcoCsBQMkycd2l9W7fatTX+aHbzHqG5AaW/oheUKerdtzARiHhqC0LMA2unW6GpD3r+Jq0moo3xyggpQQeVZCzVQYfUmsfG1PGZLTOrvgOYAe6/qZaP7YJZVddJ5VFTeLpM/agWw9Dy033iy8O1XBW//JLgphBvXcEGWd11W5t/V5ZnnF2az9Lz2buFhNwPe68l8xgCGRoDLOFJ/V9JD4NzpccZbPNQr+V3hAQETa03+FV832w8p2s4CCWlQBsLt0jTV8yPX68tFyAtr/IzbJmgJ6yzSy6Mb8PYnGp+HxGw16tf2vi0x2YUda20GatV0o1t2yBnye9C59QcVM5502jQ/S0RHyaqPH7eUGVjmZNjnCIWbnhfpJsat2oeYyBj+MIqj2cPJpl4PFv+Eo5HkSsCNPLMgqYc8Nha5CTGsQzV0yLzlQD3e1Q7c2yfbg8CvBgUiIoETb4potZkSxmggvLIVga+QQUZx9mVLXq6DB8yNnxJE9kyi7fNMHMHnBhYAA6YTyolaiqOfQZXaKQDWeBWfPYxb9rrVquQWjL5m0FmwAsVKSy3jrDs6HXP1taCCClu1+jllfrJ71d/kfDbluQK05+P0yUSb2uOkE0Vc7BrMUJ8PD2HS/vB7Tj9RJEVNd2T7CWKDM1zl42Pd4WcZgH4U+Y5t3jCf+0jMtvK76EIKOEfKiGvHlhruna8E17mIFf8OgFX1pMn2MhwJUmA1qrKsT/z8dH40oKxt/pFozhY51QvBaHCP9392Yd6oKr0A9nhyQ2OvW6VibthCZU5hWR6CBCMxnfD7XJNA+i67P21A3EkFKj8H8bVwPJAsCIzi4zlAYsr+jTpp0JJYaZu21m9bB3+so+GqS9ETT6UVCtvPi8DfnOCSGaO4F0MPQ4pxN7ZFXGpdIGz+qNQgTk7jB2Xvowdt0qggQMkWadfLaqPPZWlPQM3IFzUQGm4qthF95y7HETlYhaXTARtxFSV69N85r6LOZdfpENNtz/e+ZCJUE2y+xY2MflkZeOUHWyfBXaWFJFuop2Lj5VZJkcRzWdBQsxv0LiTcK5wIDDdKuWW8r1ABkB8zhzggsBkxt79PtXXPa6k5CsVtGSZ5ZJJNhzQd00g+F/+5PQwBjTlS/HItPaOAyMU3Zq+7HH/ZR65UEBMrepOrEK4jw+DHI/hHHav2RMpiAFPnlgdA79tG7BkfBB5DadAQO3JZuCal+eYzawC4UsMLdc1R1iOvyA+hawLHkqAYh31YPfwG4YWzWMEWUikc+IRdlpXYSlbjH7fZRpJLUTi6vBCg1vfbPXtpF6fmn+7GPorWo/LcmCa3jIivKZ6Nt6cUfNM7BCzXkiaKi3auw2ZEVgIFZZBnq6raLFZtH1hwIqFBljftVuLIGVxl//9io29n0zaCMNszX1YF7u7IIG6Eu2FwbxFo26NCVF7rfQa6ISxpl/MQ3oJJBLF/S/4mU9XUqYNB/G7jR55J0f45i2szj2s5sKmDNUWhfMxLuKIzZ2pllK41te17Sa2pkPcgLYKbW7b9eEA3P4O4oJ2N8lG7XmUGQeHVCwdHKOy86c7otADRquwyfKizCcozoUSguGZJnr991qxPhWxnwu6LQEivVFS+rCIsEcjQGiV9wM/RK/JLRUl5h8fK94cHcXpsJ0h4uF1ta1SohPYGMVVGB2Y7pv5VauXqKRyQZyjtHA5VgpXB3R+l8r79xDT3b0Y+hizTPNqGxmG3iUREhQW4plv0F2Jy48vMw4w+R0V8YHm2CxB6CuGpqI81tLx8N22h2snCciIdAXsq96Xiju01cptCCXjHZBwJzENQHxEmAX/WteYOycBBVDLEGEblAbsPzIxOds4saHbAni/nYt6NIrt1Ia6H9c++Be4hkwYENb4ZiLNXqy9fg/oWK0wsiJExj5/SNX9Kuzs2xAnxyxQa29wvSSeXvtUIuQWScTL7RW/7WpTl+F4Nxbx517ftcSlsdQswh1Oa+FAK46qu45OG7ac+YAb7C+d1pFIR7oWJUzp4WBosh9rRSsP8S0VaRK2Es5C5Zc5e1ZJvETY7Agh2GwqqHT3zb1bFqE2H6CUvzpP/xSw/hONK8jMbl1EEKfX4CM/Nt8k1zXX34kcoJLZsL7A2sdpMbs91vScPsJP4++IV+bCRcL9oUtU/apUFr3ItPT4m8vVO7VqVY1M3HGRhO++31qT+qb6Glr6Y0qKeBBZL0Q7NTviUIXeAwvKP45yMn7rwZcaMNR79FFCxVH9kBz8KEBVgsO41cxmfRVP2D3jRI7EjOEq5FhnocenDDJ+49ZvgEGrrEByZtm69E0NL9m8foZ8lG13WZ3Lt5RCLjbGh/W3WgyVV5WuEO850mhpkSPk1PjaIr3gdX975SvPdUMDen0s/bjo1YnF0qzd4NXGMXmTLM3QbAdCGM81G/1tJuPsXebH+LNNKjrfqtjC5XIiRi7JUyQrhf8mzSgRtPeFZJsTumCegRe7YAq47XTtDChd8zH8t0Asj0T7KCJhGdwugK85HjuSGs5pCh3Pby8uroZjoiDubmvUXfVTme4+UBM1RuJP4JbY9UfgLR2cY8Auh8aTAMaxJxXrgnG/LapBfd59Pn78UeGpNhLw0ORIt1sLFV8K/2G10Xik9hCdeCc74sUTN29FDtG4ezE7HgvpHFJZLhPaG4nFzISdfmWhT2Na6PmLvyyQ4AFy+CpgmeXjria+uD08Flu8Q3MAJz/YTvKNtjoHlRDHuY/rXUX8EoOOg8KeZPgqZpSi7gYPLWojM3zR26mgNlkFAbEYlVgNcb7zZh1NA31zp7F9Akh0VIPoJJ+yKzUaqc2CP4kbxwXKtPt5aWlHqWr4DO2LvatiS9U4nmoE0GYZ8y5M7iOLfgppHqSbIYIv5rXX5fr+NjKpLvOya/Gs+9uVoxm37K38Sqy7qvH0KYjKrXJPpCrHrGtjKFxjXAtwmQPJCeWa6HwQ+qb/tagHNY95DN4b/8Xl6qT0CrcmfWHpc/QTYEnaatZbtEf9aBL3QVdymnne2RD9aiIjiil+j9WfKLfQQ3G40XKa7bcVCOjoGKayzWk0S42W940mGCWTgY2OVRqNQw4W8FDf7Y/3E13YDWTtjcw7eu0xTMa5bYl75Xv3UATRy/GhoAnosWbbKgxZ6Z4HjUp9hDOPRWSi4/8mG34TDoe+UoAkUqSy+PrfgvOqT0jdH7fMdc7M9c36rWpkm5xUz8z13laHY7BDyJFcJ4npQ0RGKfr++MKjNZYf4rdRTT4aTTpisa9BGLIdrifpyLUQF9FxJ5oSy2gGtPR54wtWuwZhCzKmzU7PDWbiu4rsoeXvnZutwwGSjuFrQ1j9kZoy2r1u/6hA6lKMjIlPkl/SXB2paZt0xgXsgQNN2QNP41lI7uDBVaEpNKi1ohMdWNdJTM0TjZPEm6+Sx5LLJigPBWRQrT71z5mxlXOTf2+8H5dG8k3KOIlVFfGVfeqM1luAfaA/ZMIT5Unf8SHdg3xPsG/9a0r/alSvH0Cc5BCVBPsyojRbbhDpXNDbypoLD7/tJhdH3W0MvQ7IQHF1WiAGk4CXPjbQdfkR80bxep0ooxfHxPcyAChP0XY6wdzbpAhCpzl9vwDAdxG4ISL4OxEwlm4eu7QIhImygokf91Go3pkkE003XtssvYs8O3sjKrGgMYZ6U6cWffaR/eEdJQCwDyTyUx+MTtIV7om7cExgm9X4G8b2e0XHEss+llJnm4j90XbVcdjpIgJk/AuqKrFTiBepTjAxcbIvnzM2h//YRtYrRBNp21RpJv4l8TPHO1t6f28HHzQPwVXzVgaWTH41O0aVqCXU24jETfBh7D4AmxMc8+AFj/4lLYzF5Wdre2SBJ0tPswgPf4ewmlhc73dOMS0EjE+3m4RevnuIVI7Pk4NeWoQJtWH0BaRseYR18vV38MJhhpi1M8c/WHno/W5t+woGHBeR1jI/okHkOn8WyzDxiAofQtmJXtLwYM4AbTxmb8wEsI/51P/rBf//gUOnHBofOWhOktwfNfNXW0lC0VArwBoPq6t/pMiezcT6uhSpl6e4SJUmtpMdqRYmO53WuD8Sr6WoYgszNHswt7OFKQ+XBSRCyXWwQ753xL1jEYIEXXPO6fXmPKXkOw3wFz9zMWIUgpU3/n/ndQqhhka3ec01Q+5b6O7iAn9SyKpCpw9b3jzLK+FOnSEbu42/nCcBCMHpzg1IxZFRo2j9pcyu6S4GzdXq2RQnnymr0ikUwkaKepaZmFZ0HiLuwU89od40tQB2ajXggCSl+n8KpzLRyUIn7bvTQLcH57pCXhvX49l/ca5UpZIDMdFIoNfDl1p5WUsuNgi5qb94qdGrYbDYycFBb+1NpJlWOKMbFI12k6WYOzEUSWxUaYJ6V72MYeXWz9Ufr+OcKKPHkVG0DVWHlsHUipqqdPqwN0htValuRAuLovEqNnfgPcfqc/cYJ0wtxEQ5FZMfeD1B63bwk4PSoms9EiqUqJIcgIuZDY5GIQ08ppK2DGaYmk8l9RPHLDr8XkKWzdybAJL2lo0ztJHZnPGvSyo4Q1RQaCGFJqD0TvLqT2+09mTCxiBbPqiNYaC6bLN0Wj+SzUlcGbL+Nn1JF4OWAA9Ii+ZE2FQ2BlRKjKqRl/j/v0u0DopSP/bGO7TDJv/huLrYgH0oSgRQcwz7Ue6GP6xb/Qgv7u1PbIyCM0riiegjdE/jAgBXdk15Ohd1vbkgOQ9zEYxMT/a0S7YaXIy3ZUpqLnqEgawyYRHJGqR/q6OkySCqyWbwpNvkd0liwv8dV/fpLBLFnifO1aTsOFExmuIsngYl4yxw7zSFjBpA3QQeYmi9vA2vio9hcX+r+nRyHIXM8MUrFvLo5j3dWHzLhlFxfQkxRjr+sVhf5ElHVceEXpc/pSNNzYtrt8q1gF/bKAG+71nq3wEVYzMpOvDtwXDWNKFAvWvbOVl+7YQ1Yc54LXs2qayv36wvdyc1KRYi0+02DfRcZqg8qAHDRk313XuiJLO5iuHSNQ/JJ+HY4McQHr1bCH6/LB4/Spu3OWiz0Ff6BWNr7L1WLd0z93AiMRm1oxDMwY5S2B3PNu9qidD34PP5+LMrJKLMSUnJAFKy+ZI2qi+s9ztl2w6357ZhlncUVzZhu2NnuvnQ5XZeIsSd0YsrvsoQjH/c4Fy5HzteDB9WS2PQIT9uzIciqcnPulAOgdsz2vBq9xnfyTIlqbsX4etvnmH4migIqKFuaQ6cCrhunZTDqYTU3hiFNrJUHpNR6gvykMrEwyzQ0F/0KXa7i4Vgs7fg3imbUTzHIF7uezHDv9bEBtN7y2AgjuFsMW6gC172fzrEzyo4UYSiJWf2yK5RIY1oXau+1Jxz25WgThr2nKgj9m1l4WnIIi0XF6I5CprxQMznHbGXMuI+OSZCaTsxJVDlJ1HCz6FvMOsNXQQ1HMfE3umHjKcu+HhoZ9/RC3ikqQH8rClJZmBD15xVuGDp73RhTOB/JzzNHvANnhcJjC6Q2v5kJTHJMttN5shS4jONiKOCkDcmQNvEyheO2bC5Ef8y3Q+NQ8u5804GOakPdScgv/o7L0wzeU+H7/ZcuvqQXn1sNvRTOs32fQevElBTqGxjg8x9fjsaRtm+loeXWhNtJV9EoOpDRE0XBFxGPBpjX1SzEF4suAbr8E+vFhCA3cKtb4K6P/YHhCZt/7HSZY2kCTRSE1kNp+1BNfCeHqmmPTxqZz2yU1iowrydN5goiDH6Wit0g4B47cfDRvIEPJapD124cqTMwqsyIJVYB0aoLpHv6mIVafMRTva+OeuEs0Jw02AMDXoeDmSTH8uChOVee72aTsrnGO4kF9YZR23axoGm7VrWaJiJDKgHIMV23UxXDsCBBcsazgcqyI6ZZDGih24Zu7v0Iw19sdGJFiQweOkuY5swaHRTEVagX2rmFHd81Gm4+Mhrbv8oiDUpaQLpxncNw9SjKijEo2llhlxEeMvQ4f9mZS8r9wnMP+MJBCGrAVhZgpKMIoA4t70puQQqLKR0RF5YPnAlHcMu9v1iKzlIJlA10Nkm2LNRfDQaKUe6Dudw5/Rly6DQvZLOSN/Oi16iDH3eKIXyDdVFXBFSQtOan9GW8Fc87090jtXDGk05Vo27l49n96ziutfZ1OjzLVBIqLc+V60Whvc6SCjNZ9kSB2/Xzu2C8tb+7aG1dIPJFoCWlRDo6xEkkHExTcAXEGRL3Q3Lle+SkOSczuZEQ+eYLff62wE8Q2M4HPX2CBXIGAXrkTetD9o6UdUSLg+CeNOyR+FQzniB6ZjbcMAq6y5fWs1bkSAjvp5MqVqOHV2Y0V6VbYjC8xWZxTZkb6rxXX6FuPvy5Yx0fb2OfY94puI/4vf4WUPnV1K1l2CIu/UkwVG9LEHwdvjzIHqBY5rsLP/n1Lme0fn81W2KDPod3q1L3BMAySLB29eqC+wxdKIeI/Wx5ZCqmURMMR4WKEWOJYzYXJnkaV1zHG61wp/Bxg2qwWzSn3gXpqzUpui2eKIPImdoCtCdHVuLYz7SEFOLGg3oAs5H36aRC5Fny0B8M2gY5PVvRp1bUzOTqhZHNXj6iCRYfeEdwSbnna+gPPwGcliN+FDEVYGilepWO+C6sV/pOuDigDN1aayAt2DaU9FrPkYYZL8vNPYKgWz9ba91OrcKZEci4rsV/sFQ2EeD8AJL+XgVE+13GaWoGhkXS6KwoKSNY/3N/dv4yRAQUbgMjmy9npwEJxhHUH/bakPpcSMQRV/CrakQitA32Vlnu+5alVYxfY25qBXNJMPC0m8L7FkEdDWGaTYQTf9oaRLkwpk4nGy407345eN8jQD11qUwmy7DglwbgB7DErDU7hptFQ64dqZoeuADL1IXUCHhPdpw9mOxQ7ubEpT0T2jc2mlgb3LI7C/LqAAVnnfK2CGFOtSc1ArYH7Tl3OI4oUnkly6jRadW0JNWC0OBEuO1kmeB1wnFQP2ODK6lpJKDAbyo5SCAJgG6TcYmorXOlTeDvLVxZ6Fh9CkDlhh1BXrMjEtPtawYvSiBLkml+rWWdD/JweOFugmCsWfv09Jr4mrr/rDaAwilShVASK913c2QURjo85QnZAfVimfw8JJNnffoNUHtJYth0445OK4FfJl5byRn6Qc80iCUwnNjtsXGfH9f0LDmAL63wo6T+DQyEpq9jamx2fzrHTGW3Tlelc+MTrTf1civdJJMZd4kwzG1beyh7tBoIVGH5ftVKaLabPnu7nZ1oNsDDaaqLvUNL5mSFqzOe0xdkl1FxxaYmCBfJ8iN+0+DPFnFKlxRHMrb6er5ztcRgkE5wn6YxpQElTqHrdlojdUxSOqXGGfDN4B8gTm2m1Bbcno8PcnQ0Kgdf1ilCdiTi/Rkpbk9YM+mp26PpZYzP+xKfKT3J9EaXIjEzvdQ9SoLX8dCgOQk/qSSN7u2CUrm27Esl68dn9ELy3s5UdkYGzX+soKTqtMHfS2tFCwFBfUg332LNqdtpTXNYkl5YlO0Ok4WeWCUlrFOWXXcXuEKgR2InSeL/KyC+Y4+IFJL9ggkvvc7zGJi2U3WEYsAblwwH7c5+G56TYz4MNqQZ6SRjXPWB7LsQzFYWyiBAq2IHknWldZRtLkJeLZP5hVH/ktm7tVOQMDhNA8H/RbwqDsDqPqvKlboMf/457cHGLfImJouw8lhAHX2kVOE+fEYPLpbxsJzOHgq3dfsJY7p++Cs7HxGm18Frgx+t0zurpdRHfA1RptjuurLxEtzln9uygRJpTzaWqcsR43wWfyKVlXkymTLvDRmRcM3TcRfaI9qzsHwJF9ffNFO6PAf4rAdkDz9NYpGHgJgQGYKcrO0yLVYszx3WPCK9W7rdOkAl1En+hKOER6Fj4V2OtwLKa7FYYRnCwBbD+u/7b7rBxYoyExpBqlUCyLrd6qH5Kvz9vW6g56zQUg7jTjwdopIBRm5NhXXxPRwYUJH4uVwOGfhHo5qt/s2tuwa3vkrX3xd/SApZkjRlJNUk3X/3lr+2fBA6V6uuakgCv7G5ty77EiksURhJ2pGJFIpO5e/tOC/T1ET/t0OsuqdEc2ooOTARlNJirkxece4V0kY+PfoDywMETWsdZPwLIp/ddaOQHYhWIVwFwDMCyyy06Nks2xOqWZMOkLzBpLe0OYhjDiHHBX67qYkaJDKfuv7IAOL2gBvdgESyOBk6tfmv7rl9uW1GLgbR2Ig2xyKgn0TwiQ61khKcXNPr9p6Gmocztlm5n6k2fWOrmgIygfeo6RiV8GJjs6nFSpiZqv41+768yS0kyyoLA2zHUW3+DCw4DilVQ60Mr88Jdj41jYO00KCSjZ/dwHFj8RWbB/LwGx7Xt9eG25/g4mpsbllwRRu1m+yVwGEyNayqWd5W6z+SG+3788NY8wWIdfiKjcohE8F0uoncg02U0myaYAsqcCJSVySaCLjnMs3lN+IHtj6+AIA27qZJt9mp5mHeMxJRN7ZJvgLNFWx2piqTf5Xuq5pBT99d4BNWMgk3xor9wsHE5za+hkDDvcoNOq2u8qGXHYJpE7iMlzmoNa6xd0fDiEtT1dguDEkwqwGZSO9NemAbeY8py56h2IZkCuAOMuR0ubyQ+Opm1d739FeHl5ZE9+ftIdld1QSUc8IhRLL64REskdjW8KNT0UsZX5BtmNqOSPiYYgOZjTn6THN+hOxgHjF8PgmkH7w9N+ky9YFDQCldDCg3eA+ddDppJFwCezFKHWGXo8zrg2BygWNhddY0zKEhl1McHNLCL9CUGlkMER8xVwb0qceR7YUgJNrIcr7KrU8dFTvyHt/wUysy4EWF188rjY2hmC8k2DfjAdgFwmzG7L/WlJ3fTTeFgEPBdjzOU+bJMxJ+Esj/nOjZKeA0R14wj97u776b+ybP3C08EVF/CnHux33ppwn/MDE+TUd+CaaR6VxQ+448lqpuxwwU8c+OP77BEc1r2R4yhQApuhnFhNcBl32LBTk2fbNGBqnTc8uWAWe0eLxo01GJ6JlUp43MTG31SlPWt+drPbDGwjGF1pld9ors04kt943CeG1mX+3WF7DLY62QvE9mwXBcIIE6UpQl8k/ncForgZavQ3X/ScO9XRc9WyDboiP9gRMS7RIqlnYh8SqSLXOsgdOvOt0MiCik6luZCHpdbOis4qrZOkiTLPHpMSE0MoK5PoEcqJzkrev6HLSHfnnPqU85bp6hB0vCT6aGckKLsh9YJISzkFiyDQYHi3i2rVyq+JqGMpFmtcFC7pI+sUW216p6Yk0Ox0uCOZAaqQIg78Rkm/L3czC2J5aKmcqdOV1uSfSneG4ShrKy3b4Xjv4riYx8ML5Ywnt/uVLG3y6+49YwwlxNp6TNvfsf0Db8EEVkCzY1xkN7tFs2qUaLLwA19XdLSEe+oXpVXuhjZKIgQLR5Db0m7Bg6XZSbSd68jP691T5kfzZ38liW9QRZlW2NKbCwz7l95kMQxaHD0+IbLQgP7LrJRkfidt5vyDGjNWDJt/7iewC/7UnWS5M8P/wdZj4iFeRNpvTRlqDTykygUu2Uj8GkZqbWVWfMbQXPy+dk8mgEYPoc832d5kdJidbIr3mbNFJfd3MAa6jbUHwr4hAvyr5xEkaR1bwUzwhHDhpo62i3NxX+30RXOKUZsKsjZ9OAcYAjaLShOP1BACv9gbP2gA16B3KaZ9fhpzoWeDfWcUuLEAEbF8IEzxdlcQ2TIGr9MuNK49jd4ke7IOxIVE26kM6TKXkPipT3D3NR8oc87V4QZXV5Y2VfR49xk2HOEbpw74XaUG3PrYDqVo0v/jgjNrejN3L7r2UrpAi1bbTd0fs3Fu4c7shEgYc99cz8D30/6c5Paag5FtBlNrK0HxUtWU7HHl/bfZ27xo5Ry2QNEn52dZ8T8Fp3SmHG3s5UwWvrD7HhnFv04BOyfx1HE736o8e8n1nE3ZQdJFGF+091iatKnfYKkqgpKyoLEWuzEKViF7K3Gswhp1srla8fa1IOYbbqhcnzSYBNITF9l/fF3pCvhfM443Zs4Zu6oeVjZRnofwSFEYgWPLIcrxqMPt2IA2MNxuma6OxbxxIjNOvoJn2R7DSyHt1uawGiNK28SJ420M/4R7AsqGtrQa8QiUtXqTjW3PtsAztd2otiyvOBXkrat+Tgwh2jKIu6a+b40M8pPZBeuPY3NWkoFEWwiSprLdc9j0kK7ixjiEYVDfIAmm5aw/8jWacIMWKgc1cNphlez+affO2A266Cbk2VtwDTQ5MvvIZDQwRVkJIUOkkxGA9XEp0VsTaDBQeR1jVvTgCeHFr86QNYPb8Do3DvxYlpRCfd0sL6j8DpP83/sRGnKtfyJJPT39tFTW94OvBhHKT0+5m3m4uWWZBhSgDphJxjepxFP3gx/IwRuqiG/lIg4bz+Uy+5HDdgZ1zp7/t1rTTh5g4H7PFyT0OqMEPbKAgV2fwBL+x8oGoMtO2U8OQmeRVjri+q6qwIGivc+wie8gb2+qQoAEuuybdPgtlEyhM+tIP5EIre7YW0B3R8sCPvFi1MfTM5sOHUzn3/YNsBtBO4jlmBiN7+3Dix1cibu7UWAA8bPexWE3SvEFPO7UfbzBafFvmcv6puvspvVTUFLIqara35UL0u/z5zLVaeXL74HP8zH0QGffuz7aPmZTAxCX2+88/DvcPyoiDQw15tmYPHtYRpjZJduXhLWbF7fWoVQtDhSYPOfXi5LFWsXIcT1htPTCDCuMrsdwq/XHC64uOuvAIRajWtj9FdsDemWJ4jEgmpA/ukOg0C+roErFrKGvBbuOWLEsvInlyPOUPCBUY22PsYPInP3AFORwYMpCgB8Szq/YGgXQArFxfd9VnxOC9WMurlb6OsULbf/1/7MCrVYdsHBq+ptb4f97xZoms59vgs+MhsgO+5B3/EjDUJ63mvsEbS7z82cLOQZJnxE5Zly05gd/iTtIFGFvKQdqT2VG1qEpeShxRDQ7EPsnXmiE3y30Sladf4Bo1Stm3MvODa9R1kGb3urGyVRE0tc3BPki4nORmSP2exiWumOFk7DSsBEi5Swd+4RmUb+D3zhp9LpZTo85qPWWpOt0yb1QTZbQUpvgaZd46mrKjg+kVAJsJphz+SVpiCuGgsdaoHTHT3AhiUlolQqN5GN3Rv1TQNPU6gcX131EGu4laYqRlPcA9dYpICbIboA6fgwFykc9g/4hpAkvziiRhctSujTvULTvhTRKZAW4exXyy0smVgjMWLtSbUN0BMRDm8JQHtt07vLRVnx0v7t1GFXfBB9z0WJvwtDc2/S72+U6cd1cS+3V0efllUE8qz7E8n+cqT5Xc/97in0MRhvGAjLJUXdHuSVesazcN/M81zk8IXp63A3UKauOsmNjeAfVxtU7WdT0vV6OxsXt/Jvlg1UFCATmNBGFUjOh8i3cuHTa19mdDzeL6NkNHfhSaIWcTq8EN9qAS4kkXPeEB1R2VacfK0TKLn5awWmhAl5Z6iBql8Hg9CdCza5eS8MkrVuk4eQnJ4MWtkRberBEk7o6BA5UXNSvS8mZQ7hAyoVZWIIxb+wWhug5p/V7jR07bdSone+Bof8OKxz9k1bnYhRc7KLtNB0KH7lDfqwBHArfW6+0egjc53pyHkhVzg8Iw8+YEdiZ+8Qzc+9Xu4CRFNcSJmzFT+g8Mf1lp3hTa+ErncYnjGpYXkpL35JkCeb3O1nG1wd6nbH82g8QinNDMJxIffuNT+KymKUEMSvNX/pQzi4R/2Vbs+BQLgu6zXn5GWGWYmMhyODLIabftmREdUEFqv6VfyjrbduEtwIxhEcP6hHgwX1BEbBJOTYy85AKiWQ1K1PoQ6Et3btmWH/HYMnkWbwsTzY/S3Yvwe0GOrz8w6n8we5+MGqa28edRpNpcnb1NeQPUALvB/yIx9Rc5Y5184s+3/Xgz8E33rrviYllct58xIWqEwE/l+ArCxnGz8tYfB6FP66Yq+5V9rDOaxo/AWWFkkUxPY3fswGNTVgz2rpAr7itO+yKb5xql/GhX3ejDm3zga1d7vImk7AdG2cPq5GcfeKFKxTpPCdDbBPY3hSQqcIxg8ojNTqUEKo3OolfBFljqhq+i8KEgPWd/3VtZE2zbRJXSDvQARzgRheqaaoAMgkcXNUmKgLreB5zwKU1WeYmGC0CiQbrTArewLyMlHrZnSevK/CtiRmc4e4eQoO7Kb/fo+RzIXzQwMCLcG9I1Vg2cI01yHIPinehUlZtjLCkm5GXk2+M//UIDQ0obxhSeZ2LAAwjNTvosZUUOKSCnZt2HL7D0OMrcV1Fa4dHUR3o+w/5g0XV+cZ79EtIvg0MPlB9OLXwn8c+2QbubU3v6tpx7tcnyD1mOAirTAT4mOZlKpO5e+v02jcm3ksfSpvWzBuLVOlBy9fZB2Uikn9QfJhqRbjmUT3eMB8jGeMHAwlMAQn/lUwB4BJIK2V4MLe5uMEIY8sRas7dEagtdZKjAd73nqhELW4l8reSsLvEROIRS1aDuBAfhiuEl5bonDMGjRERgC2FFiQk25EYdTK4GWG6rBu9NnELjeynZlTJOS0l5Siellpn2xLZYU3rq/lilg4xB0BKN+7RPb+xMb5NZIICC0mg7JkyYluQCrgT949eTtckJ1LVXBnZj/xOjgZzbzgujnZ/mDQ9wgSXKTmJhyzTGW8EoNBE9CEBGKirZQjzw0NC9SWJYAESdXHL2fSgx6exl+AMpiNBqD0/1M17OhJGP5dFFymEpwdYvq8pFJ4hLh2iUY6pchhW4pWxd0F12h3OyYXruGyAepi7Z2/5Mv9nKVkE0uJJMf5EYvtssnScIyLZ2RJbDG16ylI8jsYF5/aSyrbu1lctLNdU58ZkXLjRKbdqq3YqG3BTEDajYqPlbT0BgYI07tQccr1YxFgw4hYMyYyHkZb9NTFeXYNYDqiU4prOFhXBWUsvmPWCqVlPt4pYos7dI40td+hoIjAkgA1hV5YdSSlytMK5HaqPnmBJEIDtXvcqPvmqTm9MrXt5c3mjBg0uOg8/BeKbnnU+AA67hyeETx16lZMrB6Y0YubE1UjVnd2CimF98jo16xcksfRIKU9uS7QO1hadF89hPnaf7+EWa8aP1wk3XTSMtGcgxbZLGx5UnoQ4AehBKa/Ayt95rDKASksO2RLgUUj0t4wC8eNiG95tKoYkeHa79XnVeDEBMvJjuZTUfs6tfcPEQTeA/Rec7qJjYegMtpMCVRKOOKyIm0+E3obbty6mCY3X5b8z3IRCGUFkKgHzoLFGTt4F1jdC1Pnk/DQa+nAtTZxagG7+9E3r9qC2IUyCjd7mVMy4Qfw5lL+KQM6HTLIoUZP1lvtl9cSQ5vU+6nHkbnopb5/oGMvUja7VT8OwaDA3dUNBT05lJPBTM1Gy57RIf6XJ8/ITsaggJwPeZKWfvNbKSr7o8FiY+sML5I79SgYhRLtkWf4VQeUPRomtbZ2VVaV8zHAw+ZWQ28YBXLg1BE55vZ950B7OGrNInxoKztkE9fkgWcmT+FG5odHuWP07SVj8UCcfH3g6aeWCr14IWO1HXy3ZrDLzgYgg3BEJKcnGWcZlulsU0C0qkwpqk4HvIo4N4T3fb3/L9la+useZyTFFp2OQPJqtBRUcSaY1RK8hE6o2nrcAGZCVeLLnsCJdDcaAneIKUbUd2hCBXg9B5m4oDBclV9IY+2EaMfniV+94cF/WcSFrGyvZe6s6QjD4ktJHSrsyHTnbbOBPsScgxmX2gLyYWPpOFjwpdzpgHIihKTlc2WEZ44KAHe3JKXyLNnqT2c7o4H2IZxfn+fb79OFR+J7efyoF8QDjQLpKLzrjwOAHJEkVFchm9TfHmE03asCHQWCQN6vgH6uS+qrmwit9xpohDknZG40oOrC18pTkMLZ1JZX5BHDOPp47dM6VjD59RH4+wbkJzH5Ng6AS2xm5fUGVKNsm3K7I0SQ+tjgeRXx7ZU7b2PmpXXW8gXOlb3yGSzxzj32vKoJVEU7Hnx6KFTivQg2l0+0qmv4TyQzHyFwocWMzJLh5GHR9vmnPh7c6fjhHVo2xjfuzWcmRfcSf5FZAPHZxsLki0xKJjhWIr3AfFB79NF3FLpox7M4M5QLbNzgnYaAEIzfGbyaa/T8w5xoyUdkVksXluV3jXrI1VxGW2MPPnwzRKUQLN7E05gdYDUJ4pu2QgDNQlkZZMsCqnGDcQaeJWivP0C5uqwAcRmK2iVJ3nwXu3jI0tGMoanfr8IsOdjE8lxqarsPJgstSSA7Isjdk5ejh/3HhsHcUZSSimwO131Bo9ZQZMs+bZ7vdf1RxIcTKd4G7M768AhDK+MWhQzXO/mQ8Mv1gZrs9gokfS8bdV6LJbKNPZnnCVrbkBRlDGcE+VxOwKvQDJTEw7LfDGhE38WwZVaqme9kroD5IEzoh6E0ZFDa0M87FtvK3Ieu+q2Rp4MCPrFZbuQAK+k/3ofSla5YogQYrE0F2225uXiJ8JkhzReTn077ftTlsVoOk3X9rHqMh3UdnLQfS8dkamHGntnxF+a2cl13CNoKgPpKQR0V2xzo73G3uPno35kr4AH8yG76qnup8InxaMLH5q9/SsQN+7wCWb9HkpUjd0741wfeJc3hOsx+m45xHVA/Nw111hueEU7YHqRFIcXRaJ91Gob+sS9sW9JwuhkGVbl8La+3JcoNiIRafUN5oFpAV79fYDAvUkGC2YBJPsPavpwJRjH3kfxJckRC11wwwKu/iVxK2P6Ktx41S/H/HkVNPIexpnq5rgXXFe/rIIf5qi8X3REVgTH6De8yx48zIBRMEh7wwSYmAS9nwT/RR8Hg4a6WQrUU1xJBQDdEGtM4S7tcnp2c6p5JNBQotSsV8RM9QBRPAQ598YDRPf1Yrfle+3dLm93TzDEvAK3miuvUiXsuotNd/xmf8Tpnkn4xPX2iPyqN4mbpHlnmP4Jr1VRX+bDbA/Jv+nEGB4/V3CHETT/eAGOyAL0u46afJ3+0SwCkKzBM3nPp8wj0mdC9PQiGjU3WyPnJgl9JnKhBEZakJHI8YMzZsihGBMCJfEj6P8J8sQ7BLFzNUo18NYWf8qoJ3WMCdxfgpUoowJqe8qZs/tQkf5AnsMgztsYQJ20bMM7dfuZPRFCXRUO1RKu3cLOrpDHLalLK5FCzgaNoI3LepG4HYBNvozKlbvDuZmIHNApin+A/18kCJ3awiCnVchkldB1wHawuPF+sY76S6dgiVPK9pmB93IxRFux30dpg6JbLq6MeXFnB1xREkUrFkW5fcBJ6odVFL0VDa88RwB5C2mq+B/iZh6k2ROVNwE9enHaIHcbnmA15GxClVPVruk89wqlPl7AXO0kEXtW3DMHvO+zUbjTSTbTQtjzhG6lEwEGLakwnA3EJF7flZJ6IC+05odmc+nx/oTH8PaCWlHXOVQJXK4/0GhKemYiU4vr9qGOdUfJcGdYyTqYx+4XfpNYVEYWM1Ug5d3ooCsBx7ZEgAKmydevpgmVqEv0Kf/zYkQjPoqVNkFSR9c16SQmhOwfSKpGTZR3KgJj8Icoz/3NlYg+kdJnYsUTzL7V+MpNg6B2oSwcPx8E5LAgSElDtl4LOKznjnwUY9Filk+un8SFdm9Oi73sF4e0VQPrB70I74IVgADtgiywFdzep4Qy3EgobvRuKA8hSTu+AxDWEueq63s2ORGaE9tx/NjZ6/d4QJBZQmkWooKsSo5kMK7GD3NAC6WXguxGs1evN1m5P5ZPbUDfZwN6L4YYR6P/sipMjaQaq2lcjJIO3/TIATJqkRGu4Sq9FwMfRDKCv4koaVPg9r8UrqbBYvlidLwxCEXtggVtaSkCE3vkk7fCF0i6kak6LVH4W2ZEFKiHaLmfHdYt9u9up3JDacebhGtWhzuJAY2cTWgY+jn1QQSVfn0rTJ7FLQhPIfXXrfqpGXG3Zk5lB6KDmIgvxL9xLbsEZudHinemKXjA68sf6Grh1CLgHeq60Yk5yDGUs9JhdJ5Kw/nf+xFPPLygQxzC0kRxw1MDU+RlUEQZC/k48/VQIvSF0JPOLs7MJzDOP8iRKOj1nhyznfP7rxV66yDAL+1FR/DlgFpUzxT7kMtfjLGSx6ehfydPr1lWSE6SS9t1vR3dSJrbCKtnd57tS93nPoP84SORmKCJgn7PdvAvS5Q/qk81ceqHrqp18TPq3PCWwX1XO1MzW0BzKS8+/mtx9YrfVUnYpX88lNSp8pAEyEmxbJsDSxPH2KPMDUHyI0m09bmir7hzPNXSd9GounB7uWWRDh0b9TQc9I2GjMkUsGSi1H2Hb67qMXN8aHeTmpIcv0j50xOHxAeXYMrNKY02D0cBp9h255SKb0Cu0vRaZehzF6wOCn6IXysLyZu5BscFiP49PL1oOcoxPvJ/qDiTFJfqlhnFaST0n/an+GjZzG9OTcCMLIIQ7uIwQ5Moo29leYSmspFD0OdOlz1/SMxaSIXStzOO0E6hCl22enBTg356ObBLXL3u0yI1HHuv1a0nIP91Zqm9oC2TIr6tjRvwMerxQB/bbi2i0WhHIwyCQKy93pU8g1B7UXmXv2vfFoCLkL4rOpWbypGSjBQoHdwBn2Af5/3xzuErTA+TRRaqAFv+3DlbGmTKLW2b6GxtRRsQXS06tZwcTqt7UVowdV49AbLBFAkHOCjPk/EeXgYKorKTDsZR+GiWMl8UUZK/h9DGQl9lGP/iFLiguPDykToVhVsuIqQ3ZjZqBHkZNFTR2uJy7cPy+vgylEXW+k6MsyWNE3ziG3vE4GBxyYnwkZPG1G2KphoB3nB6wQNu1qy4D0adJmXUH01WFXlMBT8jo+/jx6xvYvJ9Fhkk8Jmeh1y9Ibw5co4iVT/pbQ14wy8903IJte3XmJeC26lAUkOfw5mRHTAU2uICc6qy4WGZTmmfMF0xQdCva/XoG3ysHEQoqcYCe+jF9xVYE/djvUyLvHdiOfh99Yv7/O7vBpbYLa9XZYXJaSg1HPKia+F01GXZk0u8cf2uc24Y3LbSR1PXBL09fNY52KuoBKnXdDCQFD34m5XBiHPoQAJ85pbhKZscZx41Btj4YCKJbVFliZBBNhnYNKf4hifsFOSCTo9KD2U7nM/zvU2qNFU18M5LEbyPpAqA9ieaglcifeOv7mPE57TRpqU4fxB6WqesE4kN5dpx6ezhYEWH7DlpUUBJ8SDnZ7rntoxI4JOopXba+0QFnlZGfjblkVK53w2wD5II9TGKq1tCHCb6NlLVePWOfcZntpdW9m2kamH5AuZ+gftA9o0W7BOjx87Qk9A/znyEDVoyyrPvm1orv9oxz80bwq45lZ6wZv3QBdiJyAPKW12qLzpBcjQvI/z5nQblZxLKpEDCOIuxOh2dY/gXmmagFxWdzpcx8RKqu3D62hcDyyMgOJwV1TwgvCMM2D5Cb1zUkrMtyhOLU5oZxY+9viPtTDYaReKbg9oqO8YAv8Ge2a5oIUJWgUqcHAk7c93TYSj6j/2MSXlNc6JnVT3b8UF/bZDSPaPRcgCPGG5YLF0lqf0tbEALoedPdkz0HFrlYcVBGRDKA194FYONjoRkY9hFmZnN0PX5M51RfaAvNSzwtSX2MpItDCC4EV3rBH0CDSLnMtbTy4BfnLlTYq5KeGuDeB85FXymDCd7wdZKgAtXaF1jazuAE9CmXL2BvzsvGF6M/UzGPgI9OW6MwoW9syWdnJjLJjDFELYarvmyv+LYQAA1+JkR1ERTnx6LiDF+YiRe0xY52fAgiJddeAYEHf5PGPGwH594UTee7RGfsAxfzI685UvwaeDoowCo/JEM4n7XGJ5xIquFgOygaTVucOJbARqWsCal7/HEftOI90PpO+MRccuR1L253B5frz7Ox8bqauHbySsXj8kVdTA2tfQD35sARHktvejOc9+PRY+6QF/pE3xLIP1qpxB1VIL4S77kNkRGZhLJ1g5/HxAPNfbhuNgc3siy6zIvFgyqkGmEDQlQQRwvXx5x7TCVSuYU+wTw//PgvGjddO9pkv7wZh9p7Jbi7RUxuz+X49BLDEKXtBjhWsWQZDFN2THotxBlC+/mhMOt2ztTxTnOQZoqfjOux84fe4WgDNXBUU6tQhQimh7z6P/PJBcCOfyVAUl0lJthNounJOguuv9dEYMZq+HAb2k40/SumFaTENGRxzZM3DSymsQ/gA31V/ARpgt9KZg77VzUadjQpkz3jnmUtlNeRX4stwSvzTmjgmFIy8x3nnTStEuvCL4tkCqfWU97b3MbTAKKpbQdn4glc/hvkSyxEFGrg6YGeq+EBfo9cUOOd0j41bp6FVkHwd/14/bVxCW3kP23mAn2FVyz/oeAUsABV0N6crcAwwynkKJCUWQJx1/KvTcj9XWsklCLuGovUZ8ngnf31mp5tF3njF6d8rs/I4qL9XvhJlUPw8JdjAYaiIOWC6h3wtEx7Pb9w7eFyMIu8vYFBLwewv6UhwPIRjPArJJ+PpbsUJcKTbJYcAUKsvvFc3VgraTM2t+PX6xhwRMDyWyd9U2hChjF+wrh1cbZcE5nFV3+s4/7KWrVt4QX4FN/uquuPjywAaOGuZBime0Ztdjyh16rZ2oXrZUEstPJXJ+dYUl8T+E7ifsVy3UuUyPrTJjDvwyweU0Lh4Dvb1WfF2zG1aMh2YLmce0YbHo3ruEqmzdRx6GmqVzb1zQR8phiWd3a962fce1sGS00azgS4AuFmat/GUajCE4Aeb4xbP0N7TvfWFjRSyQpAsyf2pF6+5JWGimz+dQgw56NpevKWmAK4qLUeHPYC+LGqSdVtTiGzNEtjjf+L+1eXDtpS4jL/7qYgBFQGnYDak9zMIovV+46IiWUdUhZb8VDJtUhIxT1sy6YcXbRGvRJgobRQDw56k8CFdEc3WVMrHDzOCvGyfy9Sk5LKOFAQqfsR0aXeuFQ8QNbr+nwDAARSDrIrXDjYnYO9jJ5YYK3m0hMawdI33dAcoFPMfYGXR109w6bR2llIIQZWjm2BsnmwtMBQ2Yp7/0igTVD5XXOdOOTQryKhPglSZCZynT2b5RqM4YDCu/M/wKk+mY7vX4W2ctf9SYdcfr1NE6QnbM0ODp0ZZzle6X9MVSVftOpDMGJhqChVMazLtFdRvaoIcrUkenKWLVK55Piby1gt/rqnDQfg5uO+KYPfy9E7AqrqE8iIPKG1OJ5rMgL779fGutEvsLtFG2/TJAVTGnbLBud7mHX8O7GbWYy08E77RUiluD2rf9rY3+t7Ahh9ncPw+AU7Myh4REi33z6wRL7tjfxf+zcQq3+91qjDaemaLRVIUFPFkTMMnDonw+xiOheYVGhpvvotcDLHs/pba1XkCkKhWt2eCdIz4WZG+SwisVlQ765VMbdPeClY4bBZzbxxbhtcykWbH47XplwK0KvOJyhttqQbPwWopezuV8oXrUzFBg8WMcJQVk4IVidY2usV27ip1FxQL/0C2WjeFtyicwLXVzvuh6oG7eZD5rWNJveCuYd12qbzd6MMQz6xrQVrpRx9gFUs3mkuvTZpP7IZFFDIO1E5EWGBT83sUaPyIw3Rvqbi3s93+s7KFh5/yWvl4XQ4Qs32f5Xc06I7E6Hh60yyVuQI4x+pejYx58YL2KtCUAm0Ntyw1pXkNmqbx3fuib5kGD3RhgaO6VNjtvW38zwcbig7O8v7JrUsUxlF3nhxT4rE8K1l26e8lTKVmBMMeoqs/NGLQTw6GM4pAZOlSqyb/9N4FduteQfeIGk/BRM2lNVObtut9GTMccN9jFcp+uFqqWgDRKzfWS8Rx8ovLRVd8kl4WEgUs33UPhCcJ4KpYehDgmLeDq8DpoGA20eZXmPrSLMwYjvE5gtdYddnRwU3JlbqxGc6vM+xF8MZsPgUDLhbLunLdS4fXV/ykDoUoLvDjs5ePnJX/SSaqIYniNDTrhFm+CVZKBhf2MarM+Ehb17recxB/9qSVfT3VXf2NxXjK7F4wDLxSY0LFciVUpauOvJkhvGvsm8tcMvVxOHlJITHRFMtmvdwPMhRdyBC1MoVXXWPQUrLwpx6rfkbnxBj+2HuKpo26W0tIY9s3KtCujie9HlVKTKLEeJ/P/kJ9K407+LKuf0QsHYL/azPFPmvu4NUJSBHum3AMiupv5XrlOFAZGukSB3NUiyj0GQUHsE9W3Fq5BUecZgHOmfyTXu31THir7SHJIjGxxwBOnyzfonOA8DWBBeFe5NuBcBet7R3EbFY+4Ju8UE7hg0uu4TiqEV51GvRcwvI5J/FQjQ/i7qgu6cE/Am148Pgftr3iAPFEURVilyDEj/Kj0524pXpI56WWKyjB3FpeRhSTzhAlJvrTn65j7zD7h0pSFICnDmsn8FcOMJ9xDJlc93uiUiLHb0prfr4EgZX+k3Nbt1Mf/rdQVPFuZxtXmH4PX/nwdB74tnf8/kR+z5wRORWxTln6ljQOOnH7hvJsWHk+9ypyYMyg1IWfs+wpWkEDsjxhDgS3hwBEHQ6teV8UCqik3JjZs+X6UAhcHJTF8JVijWY00YQddRZiwrHQMBkecnSzu3zXw4mr1wZv0B/dGIufyNOfvY4OD83vFvT4vd9epbhGoMy14EgPQ6j1/c92mfhLvEN5ifsAm+okfcDFyWVGfIwVsalbBSzbmoADIyal5PnrAUZPuS9AqrCb3NIaAaqSmytioNftFgDSFZ+uZAXuL9rDll3ZtHuu7a/op4LlB7GxIk37dsO0voIFsYAXmnIMlFdbSyHtOFCvrwSrqgPlbGS87FCwGFYKp5o3S6oD7j++MUCooNITAdp/JcXrpZ0fZMAqnyMLlphjoobqx7Hf0lhoSmuY9GMh4TgSd2mJHbn9p/ByoGcngkFoZczrAIRe+srFWYE81YX+2CDpAV8LhbIV51XqNCR1iXNg1PyE83DUUqRqSTG+Zi4FNnzrmjyHLgVu4ZWt8i/8PMR9K1QPsPqCaMTMIbuQl3n0IlTZbOPt8T2AluCES9qQ1UUEDPCcztR5fxa8Egn7nNOvffMD4up69A64yV5HHZ7QAl6qagOWsnpHZbT4is+dHtvI5HypwlUqxvYHqZPbD0GWOw9SEc7OtiaEv7jGRxW59I7z+71VqleEuDRgFQnE1ATdxdjY5aLhD/Prvet1fYyoTy7Q4PG/72j+w4VluYaHWvU7R3/1vcCOzLjU4Wr+VuuPIzJXt+bfuEcoRu9YgkNMUo3ZrPNwbGBMzJtFVvXs1AB7oswcHWHfRvF7dw0/L1oHlrXXnIDgxAZPNlGF/hUjD5dWJ4Gw9R5hxrK1Sx0e7J7fZ3jxUsvZnCOdW5vaRwds8LV+F/7eF/Nypg/dphTBOMEe23Srf+nVS7eCltpm4L4FmytadQZGHPFdVAHnZkOl2ozWsAM6ybAjiTfOIr9QiHFSisnlpEKwvLw0CKZysdTjLAllimLNEnvGkaEsMvn7vrQhmNeTCnM5rhSegjhemtplZtFZhSM/4GYhhUI8KFi5XFm4iCXIi47qc3Yknzn+QKkUY/mfTVc679QvN/Otyb28ZRMzfWE1TaKlOuZTzprl18YqvMI8XhTEoSGIzfhXHmO/AuwYdAp6uazBYspQHjR0EsBRRtfbjO0R8e9XMiCcp0X4BvyuDX6JMCf8T3gkMHiuvFLQKaEYfwfU1iMzC/sPwlbQK4nOPanZyYez5n5+tDQN9xbC1eG2qkbh61wGudNpH8S8dMZNRvB515Qyxy3KptASkLwwepJZLyLb5u+vWqhovOU1Q+3q84iecZG2yF40VFrvPDjXUTVM71kbrA+fRqzGWI0o36ti7pnO19vPF/2YX/imT6JXYgjmX9uXGB0o3qSJ75FgKMcQA/WzDo5J3Nrx7ur8DvVYASh0hfUfG2rBMA4zH5I3gsaEMeYZ3YEHdy3/z/P38mFRlZjJoAFJlNVjKxnDVkFTJ9bpv29wgRsPk4TxpkfdxM5JQXQdZLLjOpNlrG0F9bTE89WcqwtgDvCZcN1YgqK/B3saFgxJoyDd6Vgva8o1kRfGHhUxGsJ5n11tVNy9iC2Pe0UslJeB269apzoWae8mYLEg3F2C+E04BXkQb4eEC5IVNvF0i+B204B2FMwawGIQGRvCvFsV41SaMsgCqALmoLFqU+UF/KQKPTc/A7eTlSm7j++ifMtRa07BNGdIwS2wtQdsjevfKsGRssCi8g/xD6F/NqnnMSyvYNWs0h8X1kdjZCrFiY0QEBcGUDGoWdQ4Ya9vwTmF0R+Zrko9XeJAr2Ydgk/exKP+VojE+Rxa3UaeIkp+uul8sv15jssETHN85QWmFFzZfRCIn8swsN1qK70eIlEL5Fvw6VQ7RKIOP8fmh0I/u7yHk0UDTvW3Mm+HwL6PDMuGZm2MrrykWVwrROgJBahddYhv9Il82Xs9BP0uM2HDVjGf3BbTUC9uoQIq2TZIaIi3jMUwoKakshjZspa1mMjFkWxYAG3QuErjG7h2izDRhDCJvhtE32CKPVBQEGe4YHmJrgPETBsibFEJvShyK8E6j2xiIEJ7Q0gEgAYNzfFszVBN3UyDqhA4fJYIQ4zajE+w3EMLsXEGSgdOND40h6lh/2YaAXVX2Uwtw5oK4UxOs4BGmZLNjmLojOzdd1RYYiGq/Ll21rBQdboDiZpuXaeMIpg5uz3EY2uTuw0OF+R7NqqbnzJCctHjctAZzAsba0lQtLgMQCnkHymJND+smJod3f4Bhl+JfX6tCrSJYq43eipJUXYbsC+LKNwKUZtcamRqceQYcWtvVPQqDdC6aGp0/K2OLQhvTflPd1Tk5zU+4wImF6nszJLmJwV6C3wTWmRh8sOB16mmp3NvfbftNc4+giO3+eS+sKClHY0p7TRVO9E2U5y+29PFcK1I1SGHd84vTb6vEvEjpmzJOkZnJ3pPtcGW/JD2TTqRPhioWHdgLj2kutj9niSel0mNgOm8CcS+VrUMZSNhtoh6Euvo2Njv/F19q7sQl/suw5sEZOygqQLXdO0c1OkhyFY/QlNyPLc+ybp84fAspHK4W4T+0WVUmRRQBsc0t8Pgs25L8FyNh4krpKYqyTI+Wm5eYuYq3yg3CKSoSbXE5Z0eJ7Ga9r7G4yjYbLqPjSnMaC/h6ADjd5RqPmfZIPZA/Q1FJNN4oobndhymYD30lfh1rAInhOFtve2/5Qt1CBPmbh2Q2S52EQDMMtKFmh8gxEdQZwTTJ9FhR3gzS2MCHX4OR9s/S038IzmuJXIXOHWsflC058Ra69QJ+pycqywwdXMUa1/66XtYMrZNpAeNG2nmTrI0B2dFDg2/0wyQkRTqXDULXBtqu84kuK+9BErJTDw+wowOp1awHBtuqqGPsdRanEeozjuPKv+h/6UW3ouz7eMtNtH7HKvmUkolF4FPaqveMf76zz8zirR1PbYOuRGqcf9dQdOe6Ov3zkir32hrTYwFHgb2edOfVzyTbJl6ToA7vtvjH98i3mvIkLoFiDTmvTx6tFgvY/UGWwFksiTWCq5YRnI8nUewtzj5fJU6IU9JJ9gbdmpJZnc8q69iUqlBlHrr8mVZQa50zPI1pQjejMzuHVkfYyAzQ3Fsf3forIq7y6LlTGN6yIvw2OpR32kMxN/W0sJIspcG8vl7dTq/CmGCViGgtTwvn5OpoheauRHX7qnopJBxmTzmFTB1jOGTtZL0VRjvSMiMtpdeLV5y84KzOf1vf/YFecdZXszhZOYTPBp9850uwj6a/w7wKRXAWaZ4Lb0NV374nHzxaqFGwsRS9VS7F1qul9BJfOumcaQJHdrW85qD4TAm7ThOIhwgEiZaZ4hyf4WZivarXaWwft2i/fsKrvLWZvflXsL2daDWb2NHXvnjmP7NVZnCmSqGpJb+Vw8cPFe/m1tmUY5nyIMIlu6d8jDRqEvYN3ikpQsxlUsAivqcL5UlTO/tPJthLYHrw4Fz2I/RNy2BEDFKLJTOD0nzQ0UFNDUmW8cnpdt93RVoIsZTq0GRABkXpCMBA64L/FsZpNPQ84RFI1TcVtOQP/aj57NZ+IpsUfWCQuznFSyxeyGy9LbqTlPwOjNWo26d+7xW04q4VD4WXKyVWKlcIxsA5gvETSBStCGZtuOvXPZEeEC+B0hyGvznnrNMe5Z+dZ31cfj0RsXCqy3Z7kMkFpH6W/PzpzR0WtyYFBnGnHY+TJEKXgoWB+7WGeHbRoiGKexQNcrf+EXRXecMZk/mhRxaYIpzxYXlZULfWmgbTmE9nHpHbd2Mbd/FgBNBLyJ1LkCXCGKy2wNYIDFxogkGe3VlrgrgHgK4JjldDLEnSjfhQ1/VB2/ipdLqdHYkqua/9KWwECAKRCWnbHOBrkZmsrgkHaXdmBSMX7Ic1VoNBbruWPudEv8dEIcyVB35kRLANJ8YsxeM/b8DW9KRwdfzT0PD+CctKRSQEo7/khOaLPv9f3uZEJmV+G+tmAJPZZQmQJSnj1lVQPsH/NoJ6ylKXHOo3wIiCxH3PHt3yg8P1CpM8WLbCy7u2faViLClIXuW0ByVgvw1QxlbTL/ZB+EM5N6FY7DAzjOxfxkwb+NVsy4TXzXsFGiByMznb8Oh6rCYgzTTy0NDYULzrxWzC7q4HaewyrkeyvZjLZtPZnTP/pVrhaWLj0T2+/nebHjsn0JUUATijIDA9yXQp1IHg1H2+1FQicwkCEXelV82tlMmeWhcqyMJ5vzyPoD6JzTCD/yWo1gFHMLQ6iaA8QybUoXduY+xpn4qlj2ukynD62DSd2Z/FPE2MjCZhiyZnpKr4Wv2jfUzJ5MOTnszYZ/pA//bsLzJ3sNUXQh24QabIU82tRAkj7tXH+RXFQ/l5QM7MCfSO1dFDXRa4x5Vd68YAManqmWHLRjustPR/U0GNiOLqjFkURPmo6hkFVYMaE30lvCaV4lDRAEaOCLBd0PUOG3gk8KwItlIabmYLY72YapUF1kQDmZOzWgD1DsBOnCqoVYLlLx0UWwWgzv9EfCcI9EP17ihCtMAkidjAzEcjuKuZVIsYiSLCDOGbhutT6FD5Gus/wqmYKAn4/Z3AcR5igzKXd/k1Vk+QgDgJl/DoC5MV3IKkKS2GueoStfvWuxyE5KN5bKKkQ5nZ/a4ue56gmG9QRCVGzpw4v+Pw4esu3aERDggW1SCFv2La1+VDfWo2Q/c7mZrzOpFSCdKlIE5UaPBLr2UmFPwjHvmQzpgYfyicjCzZHCw7c5+D6DgY4q5t3ym0GOh3D489iFo0n2ycYrGYsFakMTMa/4MEpLZ0k4O0pMsDpZKUAya1v47IpL+D3WxKqLTQnLm/Pmip9t12DDZkvnuYYBdeC9KR5IWavvoypODGTyaI+I3WgDATaLOrU/TdSrysbN20CQSiFMb9zN+EQ7EehaWTN4FGkkEKIpTX6ous+8eJNKrd5GOkzLAyoZvv8K7Uq97s9hNq+fElLEs4cAbkiUHE6HyENCLuVaqmQmNy/hiCHjo0j8dN1DvQ2wIHZyEhnAD19rAgw8XsPqeTdwUFjzYqttXKArCsU+HMqk9v1/7RNV9jyx8dH8e0URR4uo1OLvvGS1AKR+prCo0EQ/ipxAddIGjk3mrBU7PC/vvAgL737ko2i/LXWj11Co/9v4jOzH4kw2RWST6pmqdYaSpGSWUan2RNzLjDPcSd1dXMawhJtIAhPka/M79l460+mql7PllcKyqhorb2h9A0Z4fPQQ4frf3fWfkDroV6V1lUI9Wt/NRjOF21cRgdO7Z9KfCmml7vHernhrHlrhxXCHE0nadhJOv6wCdJnl1eCiYB6N8lpaO+Uh3LqsaIvSHKkxaKGkSYWDliUepRktXruiG/2f1nHX9r6xVeLc26BuGcsEO9h1eGbmjqXl4ryzjAbejMKtmM22b+PVNBWTtYXUqIdVcgGBxJXyWN/NKXeCuqO3cZk+UFI/piDMDh4Z1Adbs95uuBuVs5d4AZlwcqwwEh+49WmZ82gmshgO1xC4nNHwv4kEc8+0hwJ9Gw4ADRHZAa6VBBLPXwQJawlaoDHGiN+JgQ+1cO14NMUsFP7RVNCMifa5KakIOdKhUX5qTE/N0EFSaQ0LFQ3R1QfhpW3IuI7Z1lxR+HfcGYoQI/o8se7emGrx9ZK2we5DhACaXaiTkxLU5+JqpM+wvaPSAIs5JOxLC9rtSEnaJavswaiaOdFy6TfenIMTknMioGIrlAH5riAb3C+yq0JEDclT6AcaMWqoWElYdpEkdvguT3EbgKHZRLvZTVNzLYA4C6HbDmkQgAEtorOSVz3FjQnoOWKtjngvSPWzl9kFcZmUH95MbO2YbwdJYYqlqBl4xWaNSffogRp6Y7MMo3gzD5TZcuedgkxghmkKawrxB0arOoq0Q5trJenBMGBclAMiylsNSo9fZac2EHzdd9orY55EzaqYyFa5wq9/ietA4/O6+0iV2mreTmRXWUYha6M43G/8cD2GDmGQWYD8JtfjBUVU4ewVM3opmkc/eqcClYn8cynEHbN6gpfOkRUffzkyktygBlFLKU0osl9VgX8hNiOpzRU1I4jbseqS6qptgHA4e6SMvy6fKs8w5n6nKU9mt+W+mJLqxw5n0yQvLfcNnaMeYhDcbeJSmbA7sHqLjd4ezmUPGen4Zc2Xw9HmujI9sLD7wRrDXAzju3Bd47gsF1n7B7VVUpyII8xD4O/EvpvX+d+Q/EUHgwetT2+tqjP3baNcD8+6C9x2PDB7mLHIx3RIlX2OwEIGiK+Gs7951uPR210QBuK+ItofZ2uUuSBtwEBtEKipTMCpR5ruqUZLKo36PAOMFrP1XPja1WqSrc9lYy5jR1V5NkwamgDiT2ZBNXZNknLMeNFMPd49TglNu8vE20Vxc5o4wPQ3nERBx2PoJu1ntQD5pskyAkMWfu0Axc+3h2DSEZzHFDNb2hrGZwig3e1rD629IdBUvqioEUvln5hPYbzjDee8tZyqqKrP3F//FmPjkrWZEl6vwsbveLbnwwxeRXq40nIvh5w97Ky/AYlnncl3L5nBP+hiO5Y1WZueYwzt9urIzzZGvWnWU5vBCm9Tg3b1qwmt/cBIWo3wfqWacoENv8HS5Rxgsj1gTXPoi57gRtSr5RCEYscnv4rpG3kiAalr4o1KrQ4oAjLhqgQ/XS4mA2P9PsWpAwtQbUpsO0biAGlN4BYwA4+70PzD8h0gVK2LSUOcLAaubxyx0lvWX6zW8JJKc1XlHZ+NXIaCjRaN1gcxBYO9VFybhcYrUymGf8MPPleBQMoVaVJ2fKNgQxLoKTQywviytNA0I4qXjAm041oWobbJS7M7JRG4ya0zCRXjrTtlj6TmEA80b50Z/e346jCGA6oPXRtTnTr8Ap1ajZWBm0z/yM0Ifec1OKsEJIXh9mMOQbWYjvFmpcaD/yymZJYPbpc4ZNYwcYWQeTiayNnr6iTXydhThxdpxH9hcn/S2Hc5nftVkK+N4D9JO1TNtrsCv5IL4SH7Vl1xQjT7BUUjggtRxXnqLjjQeMlhY+lxJ9lXxlwPn+3gcN33oM2LjDQAqAWKwmb40n6JZO5exQZDJanTxCcoyZYh2BRhh5adbBzyffGoGBJjPg8rkNMR8B86KxaQrQ+beoSj4WzUdPedIzssg4+tA+kNCQm66fPMRCa0DMmpgzdnCUG6aHwYWCfanpG5fh9qFgR+SbC3PKoF32Y3CUu7A9r5iSyWDynFiSbTK0Sjtuw3GvnJL0cGLNvTyvr4O7fvWTRqHhWBNk4uKBrqdvVtVzr2eo8ub0luZISR7wZ0smi44Hg6GTbSuV9YY1uXwPEinONv9rkAaPfsc2YK89T/+0B2sVBCzLHvQCNnVWZyMjrnYICMEy5OKGQU9HF4PUJ/gR20xNkH0EuaNRNf80N23gIvyreMZOpmnQc+xoJZ2qc7P8eppjmw/KzyhKjjHACbRYIAlDCTSzLpimBXDoLGF9XmMpMJh/9RwCsAhTR0MqcSNGULyg1oY9jdDXGUpc/RmdO4aPzCGPAaGLQR3qxNTWB22qj1lAEaRyoAEC1eLlrBiRJzTTaoBBqDF59rWUI/4FGDIYRSASOYLpeMe/K4gvcLpybN950YEF7PNFkTAzlKqLz7v/Ccye9bDPCJKIwFmVtCxXfcdDMf1VMwF8Z4fMd108oOAB3cS6qnkUfHWf0voa3PiJveJIFMH2T5trCfLdevp83IVivmNvEQq8vYNY7RvgCAzxteSm5VZJRdNXBgtRxQFMEGMYfpaWS24/bZWJDPKI53LXqCOwS7pZ2HTxnyeuAPhD6V2AenzvoyqYgbwJ9wj1DJdbwzZlbHDGbYu1zfZ1BFf6+ftBcW8ATP0BAVTUjnz2hBUkYsLpcZalaQB+YmGeMB706kBhhGFn/pupA7TkY0JFX/gxc8vNJVPEjEnXA2uBABgP6UV+ap+dppq/Vcd4g0osq7PBHnO4ULvKTf1wGF7SHY/tqOSqXETWbtlZMyYfBNWDeX/IdVoBifuXk22xl73mB3HqwwqdeYFHakmTKlL+ZAvULCCFYeK6jpv9WxrV8asYOQ+GmVWR0A3s7/0gh5/jnr5+f4K2Sh+NCvgDX5HWFBKb8dGGLGlo/53fe8cfC798jNsMSvnku42+hOJyUH/dfvW3ZZ6zvaEUCdqnN6JpKiMaOP7f5m7qpR6d0CmLTjid3Wi4iwBY7wMV2bR4E5Uov+rVWqGtYkBuuA2cBS1o8Tbn5UZiPf0rWbY8GdCszAZg3jZW8UQRysqdMsb/jtocyM3X1kYJDlxJDu3z0b9GahQmXFO7+4iich3riJxD8CaIsCS2RmsNAqL7Zcin7hNIDTdu1UaWhW/IUwbjbVXrMYS5XlZImGEeuodnMz1F7tEKRTH/dLZgiG8afteKB3cHJmZGBOeZ+JHdp2brcwFMMWJ+4IvZQ+fdjAlABP7OnpjerEjBJEs7/A0P+aJIaPTmOXsOJCVrKt97M44AVTzpVtUNpzGtKYpv2u0kusaLK182gUIVMtU82kbjFlNq1CR1t9wZTPTA7639AvNQg4WSBolYYtfu3x2DtWxi2+nSN3IThrrxutVZNiyuCrqCVVSrYua2scmLto2gOGbdIkJdUGxxsQSHedQxd9Q5g9OcSuY7OGTnv9cjciy5tlEaNbnJBSzlzWwKKy/QyKvi3VZ45bKi+Tw+Y+kofO8Xyb6urS40ralK7zmNvYGfvcH4HxrAj+XUiPOUVjferkG0EV47l2R95K+BLpPgNoqLCPlHQ9dg+XqJyZfDllVMRLoSdSLrHT33NwoLVrmaM8g5HI+onLpl/dlqFZQD1DDhyTbAei2dar0gxLmHWAQR8VqSiHzXO3LyKGcUXoKK6EXlIP2IrbL5YT8sPqNrgvjd3InR68P08vNgWGoiVKfxIfoRAY2+dVcGshZFEalARazK6wKKY0ysjTS1jaBoaUORiAnVHDkDxyqO75ljGtiAmgKA8cVNmk2lARWQdUv0hIqKmG2VcfmagOX2Ip/ZYAG/wHnmNLq+VzZgsn4sBSFv5JKkNdo4jmYq1fAjEOrpXzCoZuSfQP1+VsYd7op2F06QpTUw10vlClY3XbznnmYs3+y9c4Sa0SPJHCZ8Xj1Ryao/EvlbFLfqvy2F9FPKRJeoiMhUNuGowWN+FyQvauBqSHF5a5PeGLhjPE1FHxAv+71pBMaxqe3UPRRQzKZifZBOHelz4eA/EfwQhLkhanLx0ACAqo3e1yfYg/EVvhRXjT40dTmvs5Do/FZmLnDXGQCrWnXuEQawbeaCYwY9tPoGKXKqN2UcV41vriJ5/JfkHGE5FG5U/bOqObh/QA3W/Ockd/zn3Zbe1LtIegJKfc34nYalMirA/q6mnyI9Z77f0SgEZFWRp4pHt6qRi1R4ITye90xTiV5tY6ktict9yZ9fPDDNQXBdFrwS51cSEj3O7JrC5WaW6aKj0+9+fcMPG34xUnslWb7fbez0bhmsDcSDOcWRalITGLG2ifk2bCU519vlqsTjw6RjoGu1nTMu0GboN81T0P3EGOVPydsfHxKr10CF7rbIhv5WsEY18SmwdVbwzoHyDBH+vgSKu/eSWYWteQNd1ruj979P83RsjZ3IdJjcQFBxC5hZQDWFWTEPT+BJqyvLjKzU2l2dO36YVbVUiZfQLnKwodsuj1xN6ESu9OIjRCbbTI6qyIukSAzCS3eAGbzWjEx2SzqHCiE9B4eehYc5VGd1mNzjJ/OzvFUI9iPdOYWxr685J1aCyYI+YlLo5lm9SQdqAxvIvX+U3LBNQSwLR3YqAohNGp9e/3fi8etKhHlv2AGCeFXx3+dP8/ujSX8PlwkExKOspYFtO9P3g2vSpdV45GvCiN8S/w4SAw6uVZj1niGZjVUjNqp5FQvoyWBpf2MoM74vPnIDW772uGkWDrT6DryT7asKCoVkAnBX1WKeyldzUjWV1LIQ6nWiUFKCEOp4tmZomauB0aJ2Qlsc/h8wd4oVvjUCZPCCpFTNPSoYJNsk7uOYDimYMbqn7L12ZNgshv+A8UOTUlYWJXEEkSXsvV3MR1/jW/EudEabaM5Ix2PL/ZFa/iDiA8aKx2ff2Vokk7b/tAMCOKBuolIPDGZWRp94nW/a0+nBm0hFdQm+2Q8LT/cWpDjpVk3nsDVx2sx5HOiSpXOQ7AIQuExJj/kDHf4mBbFzjr7N2E6qESSRo8vSKRL93ulWIhVTXMe8++3r5qTbDYtrjG8o7fAQI2YpR0jLijeIv5Ye8aoq4SLuKQpABQhO5MSHnMvZqMGnfyoDbMCfGFhVmk91XxXJ5HxxG/zFsrCa8g92oQPz6FahwYlp9CnCQr0YTOtkh2IShkbqb84LD2ocQipi9ewKaPlEwyNi9ewEqh+GkzCsoRMrlxv8gmjwTkrp9P0gIZyhbmg2mrdNgb11Q0RbhdeLVoER+iANRl7urougAUX6Z36shdHiAA1Axcucu2Wy9PLTxKvVqhAK+4p5ygPkPc1jwkR0YmJroKGzKP3j5GROUjrsluPNBpne0MDrfjXR8dJmh+KnPGr1HYOQ053mEbHwwLQ9PmIFtgNhssDwm7mQAgxAnUhdbf8bNMeK6liXqtbwpvJVgwT8TBne4F9BJk1v0aqtZqxWkosuo6WyotSCZKzDjJi6VVMv+hZN7SOJNVsSbb97uQyR+6+kQdFc8pdlB/QQDJwpe2hmpyngKUdsEs40gtTXViO/XoP7IXA06Q4uOhYF1kss8VRhetA0pO5riUchRJ8gDi7tYdgNM8cJkZOV2BfpAj7vN7m5bE6mtlHYKO037yhX41PFCnTTP+E+Rd6mQAAhqtTUsGhwiq8YoOp7qHuCg8AL9CBkfwzDzQTlrsjCM3ggdNzSKIpyjOrC1/9MVIgNFjbGPSKQY4DffBoWTltXSX4fTtB0woHtcldn8wVzOxGS8oGJMgnr7UlWVL18Ptjk6PSs4hGl4ci0zJjlovmSJx//QXm3X1umKm5l09hEHWmonHXlsWv0HaBPzOrc0/RCAYKdM2vhXUfSTFCtUF072QJow14N+cOFqakFdpvkfPoXIkb81rA28AcZe+btal5yUhi9mWF0V0OfU6RH/wX9ToNw3kleGqyYnwwIT9bgcb3XMceKIhET65etFeKlguXs1ot5rYz9LpOFEVTs6wlNgj2MDNFyJbtU413OtVAQtt9jGoDJENFN8VMcCqD4GxJtZJPzr8+EqHyakBpCyapL2xy28iT4Y/LUQepdv6FDNENneY9nLswUPhO3oVrg8Zk7eKHuE1oJ6xVhuZA0nsq5YRJ5rR1xoHLwR4NvYPsljXEMtCq1wZyz5cnET7LQSPPTvSdaO1uQ51MCVHn6E2nZ6IaIQoiX/qgcgXiDuG992vZJDQVef/qrF8J49lLVh+qPX4HWPhgQLQ7jWeNiMgVB3RNyyJQFyH4iSmr27n8C7e89LTxZ7eiFWadm3VXPn5qBd9npSYwldSI2BfZG7uBUuw/luPqczhmgrAXjmoJX243PQMMygwSlflvzIPLxs1nFg//PMOOH6s5WOecX9W1snJA/wqtCNvNy30T9MnkNSgStC9tCiISdcIfBF+DXLavnJhbi6r884uvw0TwgcfQcTVSq4jH6zyiqh+BxCysDEDVyyCBjW6UDt2nbUsA7JWfGYSB2wPKJMN+0gFQeappSzbutPbwMEOzcgmslAnQtM1vp37DdKrHY5Z9RlBQBGdjKbu5in/OIJNtnHKDx1QFaL6TGqPQAPRF+fFrc+HcTJ6VirqPmgwCLhwv86SqsL85P3fH3gCD5DdLnpKhU8Xm3vLz3qMkkWFCPd7R3cQYwmqlcaoNxxyEyvxa8Eh//uB2n1xU9yNybyKXLdd0pn5sysPT8WsnXwAEqcspV0WRb2p5nedBP0OzAFQW/u4ebec+4oIw/tMgUumaQl/XpGMAE8D3xP2GP4e7uHXEZxMRMwv+90Iq0GIHYW8Em6F6VwRSQAUvt13QQ8T6lxCF0yWHvk0samPglCDUcVus4m3Dc4rRD4OkhAC1Hl4QUnsAkzpBb3fW6BS1a4KdvcbbF7ZviwQ2U/4OWT5+2MUQ9qjw8cNubpRp4uFpBO2tSuTJyiG44xTIsBI/qFoIjuDFeE/zozFyH6EYqZemVI8g31lN2NNnTn4Ca9cLQ76NRoTxjZUBrSYYJXIdYvElpIHu+pLrVlczEvQ7W3vIh6WNtNQJL1XZEeTX/zd8vMQ51VRUpuuGJOGvk4J+HrlFowEfP1lzSloyY6zei+IMdolc7XjBVPKEInNyE1+YomGlig+Ulrcn6e+pEpIsxHv/z58enBpv8yPT3Ujvb8UGEErMf0YqCdkpx41LgSrs4Czdzzu7U3a+0nzaRqnO3kSIoDITl0S31/xihbUTiKckMjuIj2Bh+BwLpbgJGAuVXpsjBshAuqXkTWMLXT9AcvoiI9XjErqgUl3xey0f9me9X2k/HBd3cLFTlMeI2L6C3z24F4cALP3lPb2f8k34X2xeG/LSyY7ViLpB7ism4agNsSWoRJsctOuJ8GADP3IzQlRmGtaLIpi/g+XwF4NlaY1J/yD8iagp1SbPQcYMdz/JYfR8AbKNyvZW0m8U8AqnNglm8Y5WRNLCoD2REfRXWL7WXEtP8Rymeo5fV0heI8e4S7ll5Cz3X3Ae4ubhQCsqj7QQi/z38xdCIGvYfPsOCGCAxsC7SFAL+av0yrnUnJLR4Ye7jCnnVBcybofVCVlSGeqahuBPJQ0uq9q2nwOj4/4N7ed2mLf2ekjfh27E2ulp25knlChSN8E+uWUUbYsFuDZPKso9GwEy/CK3ZfXSSg/LE4uGMdwNAJsLssgQ8vmHIw/+p40H6AcR/YxsHsXMxk6JUTuj/examCaH3GnDWpvNslbBnP8Fjc8ZP7Vpxs+cQUt/WG5W2wtGroE7u/3tLYzOMrfa7MBcEafoQBWdixJ4y9L2Hd39/6znIe/YEvcPDpD/0vB3s38UeoUwKsQnWv2UwTxZYu9WSU7KnvDjB6XbgI6bFmTiSWD91h5+X4TS9g5gxqcrdtQRnRxoVWv/ARPTL2aVc5FCL00R3UNsDqv6Zmuypn7ddP5cE86JsBaS6Gy8nJGXvBX7xQTIkJdm8OI84Gy0qIp8skKUdJiPFn52SbpYBETAlC/M9YjO3bWJfd87f5d2HwqtnS/TU/Th/EMSPTDDPBNEojBM89aWIqKqzgeix4WTQA6fqskF3WvfhGJcSchQUI98SRxmY2uWcxryPRCKMTYpZqhu7PB8Y7r9hebCsmhPvbCKCa1TcfUOkyetaegAugZaXDbZ0ifSsPnHRL3QATfcUw8WB0zIX/1gr/dS3otOQiyL3ZQlFsdJ6AZYu8whBmMrcdLrE0k5Asftpe25t1TNHKpGYm9p1aVSwkAUAIiHUxyf41vChMxSGoMORH8hNPsmdq8N9O9Rm3y/SDU3Kz2O8TIcIfa4B2dgXHPXNHTbWyenen8CGP9uzLayI6tIMyqEOxhCerFckuSuCpSf7T+YNdOzLlmB1WzrwJhCM8rutFVtEqWpeOxWairWaF+b8PubEZT8DrmU0Fo6b3i1vM7UQYoD1cj0wZHAWaY0SxeT9pJq2qKjpwy9Rr2dH5X09EO+JsyHRWmhEihWG2zZZxHYpvCsRjy34IqDwHNXQ9ydAx076QWL5uzHId6H059CTq74vBxWsRxpxRmb31Ee3y/T/UE05wSlCDKSfUVbeb23kqXi3zkq87u0SIYiDHelJdGN/CgpLwlsUzrbXkU2dVijLNxnPMfw8Mtb00MB76oRI8tUQwGxEY+yW9kon6SIveAGkWGEqIfc7G+wN+frbHqbghKqPx2kJ22yZ5lqlKs8AHqguoYKWHKaJR3vjVFE5iyBC+GSgHzRsKx/8rPyFh0qAlXpRtRu1QA9TF5n9eOHxH/0/Op0+i234UiCTaJvvIoYCG7C8KfzEvVQr58nvpF0tIzp28MTSHLoftnybyxHBgfpm8cl5zAwHv6b9LwpBOBSHdIRYuNx8BzVNb9Kg5WL0HGL2b0FRKYH2gZ0s7znbsE3EX2Sc7GK7QJUcfuqHgPEUU6285LUDPT/ZnqF83Hry1prbGBM8rpoQt4mM3THm2QQINMXpXKglf1WoCi8JMMNYNK/fwtlW0eSIo2nNzyoUo9WrXkO2YY2HNynNeeZgvfbqx9SsZGhh/zyOgr075ynplXV26jH6N+ZF3uCksOdZQ9MkPCNbn+BzWE35fZ/CAQL+rsivCBrCaMVbGYRzIms6iXRk59FDqV497u8QD/9/QuQgFotA9n5Cu2AtphkU+xgWAl+JBxgOMGihxdM6JXeNvVlsFoqjxdpdGXgS3aYbqdm3FFOv6M5PUVZ5E1KG70KaWTpgjqGwyLw4GN2yNjVbg/K/OozkvTo4GebmM/Vv1Hg2scU/7E/+Cw9QjuhcwpRXjFhdpFkMjMlWEHxTb17KhBpuMAQ/GyWCdPshW4my5NW2g3hxXn9UEHAoq0rNGnbo2Xx1qJW3qi01ANEj11lrZPZ93eMoq1iS18mWoPzSeyTkouX8PliC4t2aSL+5Ku7Fg6F9lRp64Ic/qSi/3ok+rjAhoj2gFwcznseg9ZRaqVDAZhfQ7EbLihtzgyRDwvRSptCAEyZ9bfWSPYZfB4XEYp5VAvg+OCuQ/a6aQnuuqZ86XrfjCQcuHYw9lT5cU7guP9rNQcAf6KtvROp6qLe5zkjdG7OC7WmZ/5XPX3iI4dHkKC25nTIZxsettuTOFHPlr4ZramxQnj/25QGjjSN6oCEqCghLzAdT2+jnYJgKcSGYESxhFzYlzwBkU+6yGVNgO0aqoHEeozq9KPwhYGb+Tx70FfJ//pIGSr7FWWJSqloWa1/1oYPHs7x4eMiEp5ckG4cZc8i6rFgggek5fr8s2Rjfwk5X3jwo1wew7gBUpy7kDsRIYZbgxhjQmTQD4gyV6gbzedXulkFwY39GZoa79KqMUOAPzjFjn6Ho0Jy2Z6iQ1A49JrQxwUK4QaYMPzyR0h4MvcC2KLKG1AY09tr1jJR2DhDavU2z6qj9KTggm8AViyxjt6+z085nXwq8yS42klTFepBAqnN1t4ivEA0BE8S5EFCE6+7JBV623hEhxV2yXT7J7oxgstbhU3mIKeaejsADxH17rWk2HlJv3fEEcl96kx4f7JZVoWV0TSG/T3qV6TVgZt949sJcvNduv1hY+Ft3BG5CywxZN5Akt/tLZWfaxUGp9iVtl8jsP+kEXg2NZr5mcXk1oiCoQ5YGNu9aQ/dBC07ZuaMGpXABzczrkRgRY109KAnQPju4Oe+NJXzlVCmlGmjeeIhr628PJWQPZ8/zQVL2WJSm8EHd7SA0kAUhuFJmbyx9Gi8Dhixp12GC72Ws1YUV0tjSrdVI1E2yPHOdWote7+kolHVxu3sS7bAR/Spzfz2OgFQqYM/RiJ5LbEWCmwFRzhrAUHloOXLM2Qd3jr8x4Eh3wKJtktQblMMR3AB+5fF2Oe1AR4/OSFTz8QbcXq3iiJe1H1hsob2+/veDZBBQkEWw+BQal1XzRRliv0MpKBuQEXd2oFbAqbQSOlpchaM6zHtEeCAlrWQFTJaAnI+rOqwJa4T9+zS65ImKhwpfCKAZfKcBtTetG6MMojLlxcp+D0tTf/Fk2Ne7vc6wtBaw+9QFA+FVKugPaICcooS3f5ymZ7TuurEu9MIxLFWjLFBtNQWxbYSGpwJi8/nhIonwwDdpEf3nBzqpl4Gc8412NEycsuF0J1qoEjjW+Ann0ERqQGnbwv9cSHfvhYAugnq1e3wnc62X0wY8JpmGxOUXM4P3EgcQgbIeH4KWVUoONbPnUDYQVSiLpy3fnd5XFFMlBCIpQjwhu7Jxsz+bx4EsK/sRpRXejQbBq1CChrrW5SR4TMFEvLaWPUbtOtqahjWa5qMmEiRRjYJJx2CC+uquxuJURpOsR3UnRfGh06Qyyq9N3xxt0LjIDkXTgx9RrBY3wLAzjmFu+dxNWqve69cOJwKmtzm3FTZy3ZJMtduaxkBCZPCzHZg/MMlguVdkySV1O8BlPmYHqUPIp8Yz9vKN/sxIrMo9vc8QIAhpE+sa1yxe9ePkQbP+Wwb7S9jalvYZiKMxWDfNLNuis3A6Te9tlYnp5/mdjFhkeUKl7/qUjYP9vvFgnnULL1FX/lO521XJHQ0bD5cNOmHi0h5GrgOFkQ74g/o3ecD33o9oDma0jQc3068QNHFXZQOtKJICB3bXvic+M+jxKsDB31zBphIw/9Ai6a7V+XmW1H3vi+zxodP77VBHCFGSxtREE5diRgZ5rHhnpe29jn4EhQWoJJAEdaupH3NPx1LhULZQCR+4MTX6dONhyMWkzofQ7XKmc9vwv1U4pBR5VTaNtD3lURvMxg82EWlbKo2ZPTntgmB1aypO7tJnZF9Rk2V6nlZBplNKP0Hr1gmjpCKrjJa/ADjZ24dBxZWXLDz46EFr0nsfgiK1UlZ2MYR1oCKKu++1Oe9c+9827zWejlRac0fLcUhdiV5seBXCCv2eIHPf/I7a/aa75zppIwx3UoMwKRFZY5FAis5YiQCWjeQ+SXXHbSV227df6CpJEs9kNhHC934lOuGnpE74Y6MzaHgwdt7bE3Hvc2ZiTQuSTMUYGyCug/EC/TXVZB8PejYBewNX+3s7DB2N/N+Evy4Ps/D8j0IMuQN25VmRFfyZLQK6wUCHdUp0v9JFdEiwWDe6jD2WNmZtUk6Zg29MgxQOKhXlp8AitG2RySO3XN07Z1LXie27VZOpuAgoIBB00ZSaKgO0jcoJeThhsCM/PGWNgg9K6zo3nhFwYKR0Y4vcrPFxDcw7mQMu2oa6jDXHA3IeWfRVZsIdWOTDSiLVi5Jzk7v1a3OCbRUHmtuitKprEjVBdeW4K4plqx7QqO10uun7LWUiA+M437OrGKCfMICbVi2/dinBmITZab5o/0ywuSZkOvdeskN8VRQYhOQE+eCddzMYpTjTA77KbQpxzhPop68BVBm99fjsH4fXnRguLmQbXDiSLRXfMhPEdOwBXhOacQ1h1SBEgDudrt91l07VwpWfmp+bZrZsVcbec0vuDORc7db+ENrnQL6/TrTCA/U3G4KGkz/FGcyoBzMd8lnMytIhPVZ3hGxVF7vAAVWcXTiIlJwOedAOkM76NroihubgE9qfnpoEHpTl068fkoyp1tt7yqfPjRTnrnjs/A0zlfZiea7lHMLYPojco8uYtJsLlNc+3zHOJRykTki9Sy7Le/IEqSK7QzXiPR2w7TZXC9exjgZXANyrl8p0x3f/z+i80j0Qegy1eIYgWfCVn3LNpwrGUsBobft/t1lJy4vaDLFLI9VAmjfr8YXm9Sf8J7CQV7yYSdbyRAHDagGBUGRNQgFhFC5ZGTdqwdX23LwTjkFbw+/1qInHe9jVLlYGZVeTW8VA9Dny/8H42Gn+AQU8TB5FppUwd1y1GjD2CoQF164f3QknUplefXD9fahGuV2x0M9VxLtE8iesjQOjU36aNmx8LXEx65NyE07BqWwlVdsN0ObjqDp6hgNNmqWupmazUWyK39+QT9DI5MO56iISjt4d5WPx0Of4t2ELtHeWCbviyP/QGHEzoc/0Cl4FQuJLxedAcb201QMNNW1GQ9nMV9Fz8L03JyNcRnMByXanvGKG+6IvxBb0/ZcTV4IEZB/lhXHACbCa7r05kavvJ8n2DQ21umKIq+KAKfZt8m4Pe/1hwGCJhVwqEAR7u4ycWDOOmUgl1sbFhBwrDYbnf589IVIAbnUzHxyewhmeKLQgNn2jxgxglBoiFfS9/A+hK3ONCjsb/kKTKywFzdvSEx33qRrmYJPb96G7hKyi6p3EixyMZspCizmZkfpzi7c/1LBVustSWb73l/74Vv9zGLt7Ane2amdh8bUs7Di8R63KiaxdGRC4EeGTI69jF+3EQymxdHywqsKOdZar/GCxZz0+Ngptt42fO4yYwT3+g5H8e3fVkW9dlYCKF1NnlRiVs1uN8p+D6Jf/mb8aivRNF1w68RCZczUw1EnyIvMjKba1RjLjvYl6JiIPYpCTqW9Oy4u9Gg/d14lP+uSKxI4rXu8/0cdC1v3Eyhpyb4xmaLYGzb4IljjEzOLpTA4XZ3fXETRbjw+WFUodbl7Bmk1MeCQLwKnV5pyPYGGrud/dsAqPtXMDHHe5QAJ7OCC50qboJ7Y+vfyzPIWbRRCeSJF5ld+s+SZLk1XC0gfKKRxznh0ItegH5F2jAir3VEeCI6mBPNaVN9Di/w9cVr3OOIgVOUvCxwSDBkrwIwmmh/4y2jZfTlDL14qSCfJU/tCEJCFf+XEB/Vh+Y8MkRogwXAk0R8b3rNE8x9IhCmMO+s+yJYyr9BFW24X+f5j/OS6aDBHL4COPAt/P7bvGM+CnfCa/twGSOHUroc3b3Rq/BjrXTm51I4yK5WqZWpSFLzib70R2+0bWjuqgcXyztBpyHE8PIOHRvcfLDgysOMI+XlKW6LXn2SftfKKVQL7x5JPnKI9S/0eY9Fn2BIHq/+TesU8k4Ze06tSJ+zaW4jO6DxTIYttc8pWJMmwJxLTZgOpgCdyId4YC2jz5MZCucfG7T7XavafjrVbnWjE+Df2o58JBnYiFn/VtMlcaN6Z6rA1tE+5zeM5oBnoThz68EWfkuP3i9uFJbxi+K3yudnTSVU3jA+9ck89xbJxfbmnFCIR6okbyQeDg3HUI9PtK2pAnoEB6Ug9BQoVi+hUghMrIU8xUKhLWbyF81tUNTmG0vrnWdlABhvW4CvL4J165VY+hSQKdBa1Rv9b9Hwxrp3s+etinlkP6madOBJIiyVe17IotXjv4cDJEL4ir/qFUQEWRn+JmxB5O8ztittlrgMKnSwJ8PAFtNbdJPIk5rcL2OjTWRtF+y0NaEUk3STQITsFYqGcbb2AVOnuF0aKDK6ckDPASF6cLt2lBPPQ+oM4jg0Xqq0FECOpKZbRO0PwTn4Z5uanq9CeCZV4dtXe3IUYieh29MLzAPEdTVY8SzeBJnNHMVIxKDWZKDv0iKek9hEJzRzx5rCmdGmNZDbGDyjhNOXc2IKtuoRxz9bxHV/L60cfGbwqSyuCIL/SHY3hZyX9wxiN608+swI8cVQmc2zSS5eFVoC+joezSWpDmEoiWeZhel/vzdjNBiEJ5UISrWrIRBqoSvRLhvu+FACx88tCDZXAxMO6a+RQxp2LCXEOTucw1dbD6KV9sgNzZXIn4JXMgTxjNdilBJcQs/KXM6SquWEz4GAmB6ihLXDs2o6vsoHyRZSaBdoT17X2L0u6WpHo83ibV4Jar0GYmrP4FUd5ufh4zTQLarKWjslt1lTjtfaNuU/hcx5njebx+UD79fQ1dzuQ5969cRYH9E8Chq8mNUG3Yp4ekzoNAfHAM684gKJdF1rWHCLKjYr6aX3xzIfOn2VSpwIkppuhBaPAqDcQlRCEAIThvXsHs4Fm6mrrp/L1WQLqaPvpMFUiHEauflL/Sy2s64Eira3g3gOlxYK8d9UKCWIIbuSDQrbZ9cfKNBLeCQ/Z3ntcvkjqbmImNOMvpWVDXgq6SSJOGSGN6UHIjLnUz8Uos6eASNKoRhjdSETwtDT63S0jq/OT/16otodbmlsEVmdArsThxM7sP/oj+IEew2u9yt5X2oNPYWRvt4NNVBaH+O+vSLfg5K5U6Onr/XbMxkL1j+WdBZM+80JwUFQwd5oXYZ2PS+ldorSQRmjvemrKeWH29vOhuYQ5SKcR4goU7bY2/Hz/a4F5snJYdHvHBYD7TAUz8VwWFo75XcCVWeDafW51+q188qiPm7Lw3Dyu+XuJ06+HN51h5Ov/y1SWEWBKpRaVlYT8OD3v4E8Fr14xfkf8iQGS3mCd3cD6u3xkIvlswuah+JHgwbMjJXdiMoOqS76EKMPHSrW84JhAETB3D3/kqJEPG4HbbJJluklkj79WqFG+I06evZlCE0ItPF6nmrnwz462J7h0nVRIW9JKZX7iXydR0ZIcvgyIJbUS3sgBpR5s4hDiaKK08lrnp9I3GhhAi86OW9+FgvbYDdK311Mzv69wg4/PmeuNsHKMatI6uhrdrcv14Ac92MxhvYqh7Rv+KkbRcPVk9bFDxe0cq98EZgPKgNpKiljG8St4KBFxvW8NAVy97DMKqP7G1h6Y+Ei4ukHQaFHNq9B8LSkuCNL8G4FaP6uv12QgJCFMG4Pdym6vHjLzLGk/fB/u0HwN/UysiHrg207NlxvNgwxRoQ3lE7Z0/jAMxnA9ggULaxH5krbKPhaiOfiQ9aqBOyqtTD6OE/9LfCwClfTcx4IDrK9wHHfrtE1TVjxiP8MFJMCvpUEmyYfeTqYr1GJ0Rq/k5eLASkPxL4gPGg787od5VntDvMpR7OjszKtcP/D/z+fyEhZw/pJelA7rCPLXyl+FlQxZScrIqR9/+x2C6vqpDQCDNWUKVSsrhjV78uCkpmp/dbR4uh++z6WEAL/hZZbhJ+UYd7CJzoRj2s8HpI3skpqok40+xfSXK3GyMUsMHO+/9cTOfffyRyicZS12INhk0OjH16oSVjEmv8ZH3ubwNIr1sET7M4boCtV38sKUvpVIItErRIjFDoJx5Hmvr5Hjp+Mu12969n9xAD0mS7r+tFlK1XKBSdwvjGCYo+vFHP5WVlsnBXPvmk3THjLUHK2HQo7TunImRx7ev9o5tj822JkHlxVbqrfQcXwxyAQwMa7fiGW4l23CtzPA0RboJGWN811Eksl8Vse2aArE5eZuCS6CuHPJiqdB5/HEioJrYK8JSQJJ0mCEnoBGD+EtP5zzNyXjmxbTBWOkPk/0ZRnbwKbaFjHz/SvvfyF3PO/ZU41tPOFnd0JBiiE/VaGuFqSSI4K85oA1/0Tevz98sqqTVOAwCT2IYxQEpIUuMEfwiMm+KLwrU6ydx5txaaKduvOUX+l7CsFOP7jMwbDvOCGXxmb/8ZGLfI2GssuMacW9JXYFuvsrKI8BdjO1qKs1WdCXJrl6TSZgPDKg4pzDt9tMrphAq9ZUdDB3deCvrvXiNxFPh9kTiFgBRogqGnyZhfMrBP1ynFTqPvOJNz9FemcIfpKqZ5SNXVYPJ5neaTrXKiAzPXVdLVGSLb2iSngjPfVp0K9MUA4tuwEhYQUGp8PHCQqxSE3/RIV+kYA4jObcJI4rzByNcU9GVADQ3pDsnnwUmtW7yoWHnBM7ig+Lgna4Uzoh5bOT47EIQvB22Ye0VOXhxrhLa6IYG/12Pp9fFJUFK3URrjVVWkgQeiGe3iCSsby7DtCjpIMu4UYK/RMbtzvaqeyVOhx5Y7vQbA1jNnybUmdYIdvUcZg1Ze7yVg29WaLdhX3qCELHyFloWFLpwjFM8gFEI87InWigWXbKT1IDnNA98MUmGbn443MSrzg86IegvGu+GyA3BonntmKU8JriNfX3jD1hWv7+F3s/nGjiV9R9NivKfx+1NdgieJ/oBhLpVn71e/VQF/xsEDQfG3wCvG1lIML8Qp0jeraNhQanXSmSfC5zP87g5LIAY0abw66m5hFDXxvF2BRNDFdO1Kp7MlG+/LpRwemcDR255/VURYbGRaET5Go+rgxUimv7R5cHyT86Ii6SwCUMOlpUQBbnYWJyzZmTott3tdwYpAY37e7pBnDGUP32q8pdOU6vazR46WE1l6HY8xI8H77FZOXnoXmoS2X1rU+Uv4ad1ONJS808lN61deFPIYXTL9/UpatnJpz6o74hIfFAPGmqexfye0xvx/kqgSOS7HVzrB+nYbzt1nRVs6c1PvC219Ac6DC7G/mnKAHllbchuCdo1r1BIfAoVr4gG1HbbovumpyIMcuVr/eWhCRj7u03gs4zLo2BATZ8hDZZRr5TnF6QsG0tkN1v3MvYo+Q55jvOybAKcnBhSiI10Gmn0S06u4JM3ydqiRTD7TI/N9VZmNefY6Nns1AcLnMchTkupCRnPWKw/6htIwyinz++jhXgT79jfaz5Q1tiB09uIb36Wpgli2CExwv/+7ujHGDwClQi4nGLfFCCBsremQBoYMtAFbOhC6TcufUgyaje7IACZZ71CDmcxJ587cOn5/YUHjdgf7AHmlbTmUd3ZGqT33uRqwTHnkmVMeY76eNgoQgtTlnVqq7a0TUm7i3fT9k7hmNusMXjBdTpPjEMGJ5+1uh21zDEKwiXaX8btAitY47xipOUfRSv/ddtDGsyR02Gh21C9bq+B4irQ1PCzOMeP6VqUW3bFHU1ebv9hqjtzUDXkIvHCJcZ/M5t/hLIOU7nyjNMuc9OZAV/WXGGTyK7r06DrFFuk89FdgiTAISxQCaRVZZGlg/Kx0cXS0YsTzRZqT8YDfxBghgHkc8iSTjpditn7r1MwkOX2vA2xwYIfBVphCAuI+nA2krXXEpLxGa9pVnaaTTOZBpPA/OckjsmQ61tU7qEPGtRBT4Wz1eIQOhf7xB/WA02z0xFpN1KH6X7yBaTrcmui+GRoLrW4T3IsyiTDDYA+Z2FQoRExMNoMPKGLyHQK2LwBpOP961xBSnLO0B8qNH2cjzr3g1tmpb+z0xVNb6B9VEzr8Klz4U9EtJBA0ZqYmvpdl9CiCvi8Cu1mQ3zLZPQSMH16L66Av4DW/8glK4UrTSDvlMWTnaOxRWjPQuQ7G01OVgfuQeYEon6EvPjKLDf+VwGVE8+ZD93hjqvIAMDI1BYm4yrvsiTvJqI/7NHnuWnNQCaLZaTDKbOZCXfyq4w1K0JIB7OBWrEoyZmxe3U89TD+zVnY+ObqOjGR9kslyeshIwZba6T1+VDDv04sL0wk41y3rXg1wahHVUIqdLJUlhX+WsgQw7xcgz4dH3bAz7sADU7Z2Egzb8/ExBohx07VPWOcx8Bu9r2I5gwXQs/ylh0JWwJcid5rWOglM0J3wae0AEN3ao6KoYaBiLPgtUZiW7Ktyltgmi+zH5PmqDj7tdbcdnwLcQv1dhHePYBeGCnlcIJGFf5sLxikqsoLvdr7gvFpg/X8MWO1PTsMA4XkenoJhytwKNNLLuaYt1FAjDAlXR/gqgUhGIL++MF9WKFEXk+wYxH1NeH2/+1P7awQrGRr2l4AEzfcdrku0sJFVoYeHI34jQP7U5arfGh6nHnrYza+KZkridsKrFYk1sUEQE/mWZ7a3jrUU/ZdxBOqN8jz6TIeBOtgAdfqhGxq7f6qNXhceGBhY46mUnwkw0VYFRRU4aujdTob2hgoG98Q/sQLKOqD/zsBIuAlIAEBkpBNjFWg1w0SF/easrUc7a34IE08z7vtHaaiOElVUeUoFn4Fch+0+JN8kXErfcPLBBxTNftFdwByekGbQuJAbGgTRiCmFfM2vvDovfusrBrb2/L44uO9phTk2kCFOtSg5+DDuMlqPxnNk9e87gpFYDGgZJ9+6PIsfACuRG1eOet7DHzf03jYYQ0Rryl2TD3Xh+NP6HQM2+pssOSEWvV+lyMTTwz1UVk54jjnngq2Dq3QCBVFvwIdHIAALB3VBIlvv+WFoxB0kAwdQ2dygBexWEJ/ey6fQDGQdh8DWZqxM9KZkwHt5brUCwV8LzIqJ8HK00mryUqlvWh/4RSqCuaw/smLXf3cBSMLtVH7rVPsHa+XiWDgrwcuQuYUpmyzpXhxGxvqRArQn9NMz0pG/UMqNZh00ZyBZnSLJKmLaPOt6a5LX66svivdmEQSuIvXo90FEm+v9VKcKYh2jVapxtQWGHWQgApm8qc/NXXDYPTe3PyOZaEiplrrJL47GzWltjjGXb3j12KXvVSyCVbHPFhmHkIuk/rAlfy+0hBvppH+s5lSkkeh0VWdXluMaSdZMkcYBVgo1GbOP4XoCX1MB8WncgShglSgOAoLsaBpKYh73mG5iXLO0h4xDkWRUcF+/23eOqn+dnvC0GSfCYe+EO/Lq4+hsUeSgHH8x3ctP26JsTKsWtrPTBECI7SVLFSZskLEdoFzzm6ZH2oXDK8mUxGOMp1LZJdiiBMrd5ESMLwTnrSLpFdJJa4SPSOkAP2jRftfWmMiP8ssTNQ9dBDVSChzXkUvqGT93dVK9gOC8PouZLECKf9iIT891synNWP2dLdRdq4LG3jTWwVX2id8s+9CVarbqVvK4j336Xqg+j6livShxTpoIafp80J/O45mkpX6GQ7/DUMl1cQMoHp1nlMS4ZKINWHfQ65CuURDX3vki7OrbdGgTGALjok2U38eRlaJMEpo5RsDz5C5EXkAr7h3Plp82VQ6ZuF4MLmG7GXpkmd8l0IggTHQ3El9kZzxp1DqFhvRho3wYJsphSAsnkJABHC+ivh831vUucnzbsg1XU97r5o60MzNZYUTS6nLlOBxcdsKhw34Dogqz0GAr2pxvLDrYcWzA20C6HUQgKy8CtluqQWCO3EyCOLaQ6+aZ6BezoPP8wu5Qn8676s4iJNEbRKVA4HAfqtPpGIG5PbCa51Q+gOPnOLb4Irl/qjXr1A53q38UcTOjSPoO5XGPaZEp7Ec82dgwcOiDyLTMRHT/quRm6oSNljflo1nG5A31DUNWYMMA0nj6OUYLnSOgIr9k8QQROeNJ7QHrmqIhSw2lCBcY/74leyyzKvl4OXXEzx7u2Qt0Y1HVCfSrip4FsxSD2ygiAdBbZ0x3xls1T3VlBJBrkMpWKq8ndV5+WTP0rck8u09FsTyOfG6UL2L4mqBsagg+oguVOuz2++zkysNMKA+1EUs+MpVf++92Pv9aYLvnvELoVeDkc9UeIAE58jVZ7zmXpW1f2f+xBs24a54ULDITCP+bMSsIrGLuI0vfaIlsVClmpm+8FZ1Pm0Hsrc9YRGOGz6jvYkSPSrWSPjF2V+HNyAmPb7JUrthgh8gbd6Y/TwC9uhz3F9uBjYdiURwpwzG2H41qu4wjABnSTXXGcnGGAPFoUlEaG4YdKuuq/al5XY70NO3Y+1Mxufhs0bMz0OZm+Pe+HdGZ6paVqIv61O0M3kBueb5H6BGQkTgu77ECGsH/Y2jPIzzYpAqdvQhiZGPD1AAxOIuBFuoN1usgSDq8w4fcjcvR7OuxVbUDhMdB6XvmyvAFwdVVk2yM7BlWqIXTlPEsU6pvJg29hlX1cMf8jf0DaqdG/ff7ZQNgHAFzwAzXYcHruK9Mydimk4uH17gB+E55AvnYKVP33NtHItO8xEkcBivcsJC/hurfXPpbrm/t37ndEWVRzbzd8RzzkxoKhfky8EfU0lyTJ3kVn6F8w6gXblTYANnQOINevikc59XUGTcjCTF7GVVs9andg71ZYCZQyUvs0l7n3eYNZDqoLSVJNdL/sSd3Pt0g8N82HdOHrESpT9YqC9PpDlt5oqYFI+wcA8rZJ7rhfKnNVvqIn61fXxc6boT8Q4SfxadULxcgqd6M/bIKBPx4n7i+BLwcs6EN2NoQqtel/yUnX8nOFs1I0xZYjHundW2iCjMuQanUFZ5KVSONw8W/wE6QCaYFp3KPGdXI4K2kudGFlHIp8x2RVGSsMA4ndpcvD7LqVHyv1qBYIiEc48tKuQqUCOC5/Go5ufc53/qbo7OLbFYE+TPW4UtXdut8Bv2Lbv96D1/W/Pp+jWlOghUxg1mhC4fRR+5DREyp2r26awN4iGGSW9M3J5ji+M7y7H9hr1C1YHLKRcW4EDErYdxo162TFcsJrd1wFbC0bsS0XhLnP0e6J2KA0eM/osPNFy4W188EzwH1lDuPBrf7J2Bsom/X1VcEf92RDDdK5LIUzqTjWKQ3MtibOt3vORHKoXbVbHg4EomsctBAzwhlGex/mMbbOt4J8FJJ63SGWDer5F5k7tcz4PJbGrfcgN7n57ctw8xW/ZbzA3nljC4IFhXLz0mFW3sYGEVGyJM1ngjdQX6Zds5QPOPCsgDhUzdR8h3b9XNiLesi9RvKuNlggcc63BkGLBOKinhx2msygN2z4AJ1Ly1XE+0YlchjOa2Rg1jFccSaXVyCxYJ2gVuTR5FEDQh1wdtsuh49pNvOi05NVkwgMHML/GAWQDrJdjUQcwEPqXqbRo6u14gpXaNle8Be4VEfP5Mbj/b5ugZswvMb5xlLW0+yCIZ+eBaUCQizXtQ+EOJsMUTgNV2oiu6ui+fVg5Ah2I3UWWTEWVpWkwl2yuKGpqmzirW1wKaLYbvp8O7NTcyyPnFdEeJV7ZZeGJtqmiNpzp103kONVcnSdUVuBnD4Nq5BwZI4qtetrEVSK1HymKECgfq4c5sV9hSH2amu1+q9/MegziSwMGJNk3gnEl0qRrgaLucSfoNclSdJA1tu7283T6zEsOmf4AlBnFtRj9EW7j5MMylSYxKnXujFAlLHgOzSrQ02mL1QG9hqKGATxzZ7+svP8Pe9o/sBoj/e6fx3GLCeQEFLRMVDG1MJm8t20bXDyD9TWsYzk0tyf9S5gSIFtDRSruZ4JtfFEPh600XNan2jD9WzNwZql07HJU5lWTPtj0JF4aAoQoJ4vy0JIP0IA+8HZ/Np2KyvEx9ieBdXSDakq7j74Q6VLVs3nqyfrYneg9/p7d6nDy0/Lha7xJBxYL1/GBzIpOIqfVo1KURIuifCeC5yEPfbZzbeqpdHxdVHNO09ByPR6tYj0/xsHkpUwpPW58N0sun5yY9x3Uk+2OCCSvEjdBbKOGXFv8RhnxvFqE3Bud122SJZ/sCsSgHSYaRE5m3E/lKd4yMcyPuIt+Q08LZOLMjDwGI6cHBkCetdX1aqKd3KZOAwRAx1knlCHF0Ouy+GsShpPD0jbeb209UJAb+haauqA8QF5azxZ9kiqjae3zVCXCHu8FHehK6wvnX8W+qe1zTyWqX7XJgflV7IDYmJo6KAf82IOrAhaAbgBQAiJs3IdW391blqMugV70c4PUSzLR+dbuR8XqBMuPS4qHC60/cZFdTO40G+L482lCRg1GyYkGWYE/Ix2O4vMbwRjgs+Uuk2j70eJSzzhOr1HwsmcaC6rt7XBfZwxFRMCkfSiL6yKo3EPe978bqUrBRv8uI+C8Q8aMx0n37oP7o6munAm0nRCzw3lOujSyudO6G2hRpXLMSaPEVSg6wXZ6ox6eKmKP/SN+ctu4yKFm+upyayuQRpxADEwMrutvtmnDqvDwHVsf9iXt+NUoPeAlR3T/Sd5mdUzvrd++3FpFODw3EJQN/fI8Oks8rEk3OYicBTw66hItIw6LobfWKu9hUhDnOQs/lNMREJf6nfOzOIaJPu3m/o8zYgi2Gq5hPCfPJVjmpdjXK98O9M7y2/KI19JA/qbo/n+R7MPTCXlS6vmK5baL/2c3TF27/mn82xN8/aEBN/IqKpUbIQwNZKMH45sr6At2yEHXxYCvl1vQ9FNnrvGwMVDdDjncp9eWg9yPZV4Y2subPL5kALfQPxOcRs6Ju6ok3e69m4ze65TXYnCdVlbkX50hwiS2FsWaA+gSDkX6kyLx7VzlmyN3y4ZnsuVBOo9GcvaB/sTwYObMKV+1r8IRSvqHiAnjpwQlz+5+jme2u9CZMv3vVpxAXFOimc843j5AfqoiW5zvuoSEclzsn2enmSiqJPmpjZmQWEGfjRpykgNRgOeWTJk7y0Qd4lCk7wAJQFp4z3KL+hRdwwdHne6boJIs7gAUrXLKKQObWX/2byD1W+x+Q7PsSL+A1b85HROnZ0v/FUoCsRa+lq9SbYKbqZSruVTHNGTSTkQOWweqmeQD5INDwhAOpDagw2lQcx1CvvukKCnJ+D7el9YpHMuqlpKApOvVnDBwKp7AGiIbVbQsOPcXndiquRzo1/gf7po9kNyDIeK2NiJPcPSTQC9/IV7m68svc5teXIMLkx7bzv23YRnNCUuODTkyN4mTalVlLs5oZ/AktcNwrWisvaajTfnwfsn8DuV6AysoXOE9zA6QiFeo70uVPTow2R4ROqcQr2becn+VsFM/sLVp09R5WRx1hxoBX4RVMWv4oUemBJ61YQssC6Ny2+sInyc82dklVmbCzDf/Hx7Cc7fYnFX6qdCBs69Z6DULyYWumpsqLlJNP47Mef2hkzpidWP4GiLoVL+Vq+qWHEFRztWB8lMlY96oQj6vR8bnFX+O01E0WEwf5fEpEi88Sbpga0LigDBJ02RKd0YW/6VMQYDrHjgr+5AEJ5mUa2YfOyln/n7Woq9XeRDLeQWbFx1zqocovyhS9Jl6CZmkAzXIOTj8a2u/wtaR0RmcIcTg1tlcNJ9/n4B8IW3HHbMkWTLifEU2IXNDFW/7BUPK9T9O5jPeNcmBx6pKNXFcjgm1HYFX6sU+3b71WDZKSA1doqPjQl0GpDC1V93V1MvSAiS4eZD99VOR+IgBSpwyY+mKVwnCbSUg55ipn1ioHqpI91siwpzOsjsZVtFGZ0qgwk9obC6kEzQ9ennQrNorac1TeY7hxgNxU7u3bZjy6pzIeMGFJDYW9xAMG1m/zoif53T8sXCQl+x9EwnygpAs22zqhAF0Lhqy7ZGetepiBL9olxNRwWwlZP+7b9ZQoUC0dXeXJDcmYP1qWiJuSVBAHKbha/7cOGb7osFcjB/n4m1eBQmReLGqUWg3D+7dchILxR8SafCbyYETB9p7A5hees0A1VPVKnLewzqIysu3iFJfXeuWGL9uietdFP39aJyfH03Znxl8wU9l/3Q2ENV7fUaCkH30ydX8xG0ClkpyfUUjCLr8UYcvdvWM8+veY7BYm5YQwxWLLp5bJZEdI9QzTkdmR7XpqZW9SLL4bA9vghqo0US4s3aIWezoaD8UlNYsE6VGbRUfzhZroI4fY2+evIHX2ljqkTqaCrcUaTEkR2oNHzn+SM8uh2A1frGDWHLvIMge4QkatGVbRLFT5K/pFs1hdjYGNRQZ2lUddEv6OdfQ4rdJSY64y6XdLyhtSC5HrWh7WelnZvURKlogYV5GsLif77l8CRs1+w4XFKkPq+6R3kCpsno/DxSwLmtz0c2UE8C5kxDCXFPqUH6KM96rYIjSmeSdcLsoSLz5KsNDh9GcyRvs6ZaDUXbApZVCQ3GmFe/Z0yjtJ9ooIV5BwxYWTM+/r/uUZKhHU1sZvE13ECC4cC0GIa6hUquvAh8TbXPDDFBEJrm6y3wOzjW0hxywb0nbIfNeXU3OVlMFc2Nz7xERv0BzEs7YRnh7WUWKO2S9SuWKBrFXQ+xyLcZGH4TJHVqZ/4N23D+B8Uq6zbo6ks+AdKUU/1cqlruGJUnnnFYrXd0MTsckQGgVQYMQJv1QFSMGjDcLNMKkK4RS2pdcfFeFi+7Zo6ov8VKBic6SDM0wra0vcuajDws5lILmfNf3CKETw3YlQ6GUCKTmtrN0GGtzo1fTI7adsqop1tF760REfQn0Ndp4RIX9ZlV3DSsXQJ6kXKgMgV7Y65ek1sWK1uEtbYk4ihuBErpdzjTu7Ojee2jvOwKEjUAtZdKXqXQfOaKJdlmFt71Vgquv2oXmoBYySsTZqrWT7//A0RfqFZQcDav3et0Bd88W48CvUd/MosJ1Gfjdm6N06C8Y8fjz2TRXGywM4BAqScrJph9zVIBeaWP45orDQXeuSZAgWSirvLBXyJ/KEeqLDBfmirbz1htd4bmuSuxucGdVsSg4LV9x6E1YTbgNWJJf7g2MTszu2rh3/PnkT9G3uLhM7iEkrTSnpm0WdVkc8xXXN7RGkyb1E9HlTnL9CJuId6/NB31A+YpfCKPzDXp481w8EwEBM8xBgMwXMpGyM5hq1dUB83Yh0FtJK+WcH4fz+PcVszeuI7+St3p05utpY3JjxOTHhbCYA+UZnOeAYT59LiV8hNGT18fkshBKRgjmAINwUf7aktZW5N6yqn66VfNGAI4KsUFDwoLjId1I4856rT33Ruj1x4pngl8NjTc07itbtkO5+xDlAxa9ELAoJfx6f8mhyeXc85pvOZPntzmze/EyVCOK+ODPNmCc7URCN5t+DwWqLSUg3k99Blp54ijOYh2qB4KbOAhnrWM3RgdFmP91HpXK+JCKywtcSpEvURHrv+1Pa7Bsk0m8NOZDkrSUy1aTZ7ZQmloJEl9xtOIn26KcuG1piLBy8FY9mB5NGcojGHgDV8ex1yC++xnLKwBdyCWOpRvMnIzKM6d1WxwwdfBx0x34FPgKWqOmiHJz82xay7ubjqm4GwHLotpxzjjWlDMSHFCetCdczUwFPUIPOx8cKPq4Z+MklE5a/m3Tj6wRnfIJjsbEZo0/vjKh5Lm3SQQ0IBhLSGVLoeUuwtFPTN6xZ3niVLfmGwEzBx93/Ij4mnO7jgj9Vsowsn+QPC7/+Im3yvVq7lTzzeaV0Po7wOANDGniRWRzBgkvi142AU1B51b73Y2WPVfMMMwT0J3S/YShd3PwZtauCxMIrhMhwn435os7913nENsD4k9+S5Eqpt+Qur/IlzztltQUZfIAhhVjuSIgfqF6c70cbwDlKle6U/gEXBd/XPJ+9FLJ9hDaiqMDJTxTtMP1VOS1ciuyos3Ti63/aV8K/ZZF6JnGatpf/VbZ8qh+tHO7b3QlPci+40LqZLHiEfSgIqZFu7whc2yg64/tKzL5aFv6sGSdEo7bShqudfUPMZi4hmmnx8ANTLNtIm3MlemaceTtHkvtq29Bxl5HqK2SxHxD4668b2HZXn21SWOdIaF4Zq5Qy84nSaUQ/hxgqQ9cu+fuHD/sf6Uz5KyvVAA6px29n5Pw/PdUCxJ1o4ihWV568VWwWJVD8RzH+H1ai6zW+tIzzQw1Xvy9jUYGzuhYnRrsFIVYrMv+t+3LxBQikM0Z8pHAzGIT2ghGaamhTZDhPpkAIagB/+MSRMva0ieTUJXDQPwbmmAorOnn4FCQLpJSZtpY4+MfYvgG8euzIEtYZkyrxYn/XzhXFeTQjC4cOEmq9TAMe3s/O9zTCfJc4oXUl+5GWlKLeFOnp47mvBtdwHoLQLeSAXg0EiKvssOaNIwtix8UTH4SO6P6LnZC6nU/GHeCD2Buxp5ruqljcsssAvcxHeKsNOktkLCqcpuShpRIg9bWzcURH8SidSH8g0TPj1vvrqHvFs1mAhehzQ6a64EU9Z/Ex+75TncAZLZRhhfFZZ5Bb3tmsjTrUdqkBvRikzxgsdy7V3LdKQohTkklRjbTCEMqHXmQwCZUPCvZpNe7cx0dRc9GbGFdd/VtD/ALsBPWyX2n5ny7+UfLDWZUyBhCoYIMtFjWOc46VemMey+uVocM1DBSeKPLiTh3OpRZ04xOKvUzhtbIArlZEn5rflyjpNy+lrtetpP4g/eXQjyKGKPsmFFSWKbpwR58YBGZa/zhP7o+jUrgyg4ix6KfPz1z0ASbHAlIBYji6DT4o1ik9urEfDYnCPjFu6VLXiQbQCefpFvM+wFhWZ76kTYtR7tM5ipOY7lmlfiElUykuS6IfnYGbFTWZHqNfkC5SETwGb1Zfgb9obgBKJkbjHZZOasiaXSHlcVlgQiuKnxB/cPWlpDdfW5yRnzfAgdUNdlp9LXREXOxHXZdpY96HTh+9Ta+KGUT6OZ/6C2rJIDOXSPfUMGBBn/DNDki/DAAfef/nZ1ntwZRtSLjj2Yx2L6fesZbW3A7vhERWbrwhsVBKmDKJZbMGTOIpSjdBLoO6+9JJ3OG28+wZJErxAVTHjxv4CNYMglNKBV6upBvnc1Z9lZzY9LHYOgOl3odVrmZzoQgMTXkxIyq8vGcP56fhbszwbwm0MniVIxnTTTYTB5SRy/3TO3/Pi4M2dXY715VrYjT9QQlAJk16LdqUPVDc5K26UR5LytVLjzQn0nJSenPFopjzbJ/pmdwTtdRXnSrKuchihGTIK1RvRaDEIkvDoUpZKfk1W1Oi/ghdth+ts/4Ih3bjHgCB927X5x4fVNYHNhMD79fJBJUqBUrKFBb46R3d0ICPcn1vA5kCKnSK3v6FL9fcPFaGUf6rKXxAS4OGbr9XuglpYcz1lQo+OHMLeOalj9FRwJCRba4iL+DQmYgQA/cgxCZBXgX3PQ5t8YEjrJHzVk268JAKDYczsj5BluYiM=]]></m:sse>
</m:mapping>
</file>

<file path=customXml/item4.xml><?xml version="1.0" encoding="utf-8"?>
<t:template xmlns:t="http://mapping.word.org/2012/template">
  <t:sse><![CDATA[mlOYf2i7YClhLCkBrG7s8tHKKV6aUo4dgwSl2m7/EVQAbeamTrptQEr4LP6iL5/Ue26OstYD9PMjbWzFbUqJyENfb9ImfAkJNl0weP5Zs4HFGB2Qug5UJMGdDky4oK/UwLy1GEEPWjPzexscgaEm7teztabUJl1GEKxjX283C3r3DTFimnyFjEYYR0vdSbiDx/Dic+m3WWHzD2f9AKLDsGyd1T6PExZ/8cTt5LxGSSXp9JmHGv6RSWQQuGcpqpGcNWMTu1WyzIl8FxFZyGa2+LaTxUYC+/iUjS6vMTyriBcH1ZGmblOGtn/9dmr98B+k3WfKNdw4sXEWD9nT12mjp4BWXnwD9wjUirkBgSiulkshKost0eX+LlRBg4Qi/U6v8NVGTARYc0FO/zMg904aZyP9rUCkgpkrKoUZn813MuVGlCuDzWJcaprHePeF8lKeDS9hqXvvrtXPF70Y88vwWoNMHNk9rList3pGnU8fhzrtuKsYXXYxtc+Ohl69XVujThCmdZRS97uTi5lKw2BOb6+FTmhDKFFk25HNZpP6BmGpI4BqDd2HCxq9w6l9Cw3K6+piiJcVVSH0HxGD5h7EsPRwj8IxgY7VKbtbKMAfft3d75VVzi4Lg4EP56jucWoTKaAEpwj+hxhFgt83kuZf0uSn3FForFUzFeQ5JjDUGmSx9X8mfwnTUhxAPOd/jhzuwGIeOXUJouDkR8V4fJOf39W/YXVQDh9l7jalmdVg1bsQ/z6ZZG5+dyzDuqVij+hGLjQX10Q2avJ7LgYLGLmiJZqqG5s22MdUuxzPz/3euvAhA9r3KW2m8tbClXZM93KrbUsjTqml4y+vJgPjR7G8TTU1zsDyx+nSEsd/UoX50ukYETFRDWYL+Czo+BJbu8tZB6AMV0cWgbtU+aqwnm22bt2eUB8LKuZucw1m0NjB6bYuAI/vgVuAIcIpUt73UTZn3DPzy5WLKOtPhTAGa7Xqebf9nZWDZ/+5Qp57WSuSr6GfvkxTVCUXnRdQUcBRb5yygjLqxZglGbnU2c34jIm+A+sKhwzgwWO7oEtuz1KetK+A8Hpt4OFDF3ijnvwGFMxMLw+XXR+pJb4dHPtv+4+0+YCPNcPU+eRDNQsL8uDw8/KaELwEu55kmLp5EhcToh+As1Gwki3PVWnzwzTLDEG2ynvgaFiAqJDC5QnCOirWcaoKlCSImVZNsP28NhP3moVsp7Dp8DzdFGcJs3OoESWM4YK0K8RqUD7cjMkEFBJ2E58ideLXYuoVrrMpzxBvF4jZ4RMEx061wdX/AUOirhxoD4WjwYfgll2GWlWYHoEFu525qu67jkxyZnYXy7uOTr4cG8NJPaRHzrCiCGj/M6Js7SvsYddEaBvaAYTCfGem4XkUqqJK82Gq4ZpfnqrIxdhD86UvGjNWYhbp2osv7TFnh0cAmNAMZwjt5qh7XCN+IMfNs7SGNSMenWadf6/tI7swWuzerxdJL7gX4/AiyY8SD7RtlRQJAcZ4AN3G0xA5t/hovvRLDT2M8MMmhuvBDjtuVGcIR7hTXE3jWdI+NAjm4cnSVxNuAXGWXDPiZJmfK9PQA2P8dUzYjYxtr4GZLfqBgQeURLhlUm02npVKReIciualA2Tf83nnjoJwHgKgFgEe1hDMHCuxgL/gPTISD7KwPTXp7+KsXi/e8Q3XP0X0obyd4Roeo8ee8lr2ut2Q00b4llXV1AIM+279MO3JkAHnlmsXvVXMvGuN3NMynPO2QCpWlnStK8gxaV37W5J44XyHxgfqmM3REqmrfopouLwCb3j8mSPE/6R6eHYb9fG4tskV1Glky3hMZrOEgTfxTOEBdcQY4maMpDHjilRzDDFNVh4jaNGUaC7Lm1odtVB6kvtLp4m5x61LPBqAL6UxL4PB200ABmHEo9w8+pXhfcc8crfwEgbyqtv6XRZe5bTvlR3WhZSywAIcbqHijbITI14SJmpU+vSI1uJnP2iBSQ7p92+so0ih/l+o1Ko1tBNTw5hKiuYWKdbNcTriUr52XE3HEWrOidmssN+W5O67LwdfH6ZJwbBkDDahQ4zwrWXQRmJHktPNmQj3E5A+5M8QgzDBRPFlyjOTBzo/oiZZ0FUrKxYOsWPxFFPgRL2K+x4Fv+Hk3nISFg1ium7ezZmCr9vggMSFN815VJ4wQjkKSl8smfihk9bGv01sBl0P5aQ5pORiVWrYJJYLWuSmsj+ycTnAnChZIDc7VffAMSHhnxpN92OoTZPNHmhlTw5LxLVRaLFmW6bAqxtgYVhlU17gCA8xT/e1YOIjgpnK3XaGLoRZ00MUGtiHIrhPr3a1pSYexMits6OdsIpLC+qUKMT9UTwEX6SRa11MtDv89d0qF91N3JAPBCJ25uKgGwK2ZxRmsqSn62rt+rp3czMwMcUr4FTWJdpe3f12KrddfNHo2/WCulQgjC+0WMaWAaBzBflQTA/p2MPIorgM3uzmzHBl2rUDlcv2txgfUhrjqKJZaMWFrC9+V8hKPsWAWvNvXakY7nsVTBARNW4cz7rIPYoFsPDk5MWJA1eAKdZUTBKULsg06Qvv4UjO9tZWKkY5DfjJMZj15yoRy6jSFYWuCoTU6KvLP1vM24UG4fnml+dFPXuQ36hGf0yW6p/q1/3KyWhk4v4PO08Gb30rqIBvuO7drcUppAQV2g9J85DzaPl9WyDW2C+Gubbi0rT3NL48Z8MGsVfvDBncOa5WxNTDH8Wurkag8jlbcJCO7fxGvm5xwvMcVEyw7Xn7aW1C2kA9Kwt0tH7iPv5Nk0rASo6Nq/hC+BuA/YMn3FFNYM1lqMji1ZgrT+6lb+UaQ4M3ZMTSIOa71zox1+7x6rJMvjEEVdQ5a5Hme7C8IbTapOtVuwsCoIqC/9QLz9G5KxHGVZPV2zRwESFnyaw56/f8l4T4LoAiFHDcl1wtzAiqVJfeoz5SwCxYPv5oesG+druVRNDF2kzbF2uTDUxiYuc1toNPELVLwFich4hw4WTsd0SXIskZiyqOhiV5/F1KsjXBQAIaZy8hXwfJ0Bf1E/4Sm2NEIbO+trEOjD1ObksYbI+F+jVdqq3WquvsLdGosde/aY4lQ+TLIMFyxH6SR4hm+rYztL/csow8qeqjeJ6mMzD3BZ4fzc2Q+UEkabxM4iw9CDUMq92DhIJzslaALt9+HIUu8uTnnRXPkomeLiwOAyTSBH+cms9OOMSLdmQwwBsrVXNpopYxMGcHjtsjKotvGddikmQ0yVKA0g9tAnVXONdf/Cz9zCIN/Y+XKoKt7BvZjwHH+8WLJTdvTe8uOFjrLfR4C6yTvd/FfRmaASuQEo6+gBSCij+7s3l6829+QS0Vs9A8EvqHpybr2za1I4IQze9OdTY6NNdEouD8THQtmbpy7n31Xs95Zkn4IyzIbNvK5YUUU63NbHVd/q1fuWuYU5Dfj7iU4MNol3Ytna7WFLAEdjtpP4xSQXnOYc8LHKCv+gzpJ0KX0t8qVYTbgLGzBklj9wsrZOdnd5qKu0rjK0fAOJelzkluhuhLTvUSH5N5JMISFcdYhQ1H1wHNApb5241IzfWxdNDUbiUSrF/HD+vAMq76fzTwH/0k0EOHvnxHRYCB3Cu3wgGEM8n7i+VZTAjfoCbxH5BlaezhRloaEwcVSmTZbQvnJTrsSEEetSyNJE2IrqIKXwEcR+tclaQH92RjDfTKq0WRWImnppr7WV9zxNrHY2N405/gicVvdV32pMr7qIcsPzG/8BU5KJz8KUDnqM57u6ZAHkPO8fWxSBaEDzKplzlorl5gZj2wr8eL5M9J4Tk3ysOBD9vuPUgcua1P4ode1NADCtigxhSgQB7Slj+69BqHntfwUqEsWSc4p++OCM9U+C+Hygfws99C8FfSkvmtsqJhvJINoWj5DZqn9PvFz3r71Y1VBi9KdcvXNkRVQephwiVFKuwA2i8tMxX3TyTseZqCZQMHuRJNpE0TixyLfp/vhphpSgON6Zu9Sz+GWw53pyIoRsAl1QK0JsWSH350zZIO+9tvaImYcBERYy0tT8gf+hdMUEAKr/xSq1plo7K0Oo1qqy+7eWZhxITLHtC9zcTCfX4Y2IefH5xKnGUXuvWz+emESjBCDjhXh5i7dUOUtItze8gIxRcmbjK80al32yVEpHaCzpuVOY2FDKaQf2whQUrirRH1im+iYQMmyc8OcOK/rQLy0szz6Pb9fr0McpQZxlYwhJ0tmoSUNWsXqrSJxNDZJu7/gJ968espvkWcub2XVuN0MOMNrSVHBbLxmdHvPrn+B4X59bZ3ruJiP1IyiovKtogopycdxNpOo2WvRyc0AIgalU9DhYoT65fJAwj3mTBuz/RIYVdXqr+pI0tddroCPji/xrFXRIgxIh0C8b6/B0aDCim8ZIlBjHEiqDiEFibhYZj+WmpZM7MBWY9PJelV0uimoO+ojnu8ZMrXAihlIOuumluK0ztiYOT5N5zhD576UuK+sRJm6bHW8mliFwJEItU2JOzCtsDnnX9FCzykYnrwwe+OIqQ3suHaZHUKYHQhRyO5WCExxpUQlJ7dkYFxiP79nTv7YLb2Lrb8peIGwR86ppwGFOPjI+FRDfXpJ9zV38eVnNRlTFfxuW/EmrI0FHedkMYoqm+kRCkeDoY8Bvy9LnVMAfVu9+/zwxfvJChu+83ZfKGZI2dPF7qIVID02gEfPFxe0U5V64171WHCBowlkvxnIHTMg2szhMY95zoIvC0byGuBH07csUrqLJoCpK0EU83Eklqeem4fO6VSfZyP7958ewXTAMiMDRSIxBRox06NXY5N86VPGwe9QwO9WfvvNOLaWMCn6bG7Xj3rSvm0145fGQknbh9kpGvNkba3u2hbSR9WOhQOUjipt/ZYnNT5PAMKfHJejPdbms3xaVQuL4GrdHV89lmkSU1YJ+81PMOWjwi6LRvkZ63XYDm9OWrZbMHaiwwSJpIMCrGjEkGkY5/kabScpT8ZF173LfVKJWD2GLmHXeK0RRWpGqpR0ZqrgQYyWZVpRqknFIestxy4rPCJdSjU0Mnqs2P+3x6yvz1kf6h9uAH8HdSk8rvH2jhMv6a092wCNlx4F9PJA0L6bym4dTPSPRNeSi/LcFwxgNX+bIjlUyxhcPIX4voZYEbuxWWRx4fUu3YOyY8Wu2i5vhnkNNRfXvZ6U+2XnT+Jr/jJsD1+5F3vii/ueYtFVcKu/rgcQlSs16j2QOO3Xy7ULU/6bBtC2pLJ0/+swTi1nExLkIEbK6RHj6JzS+SgjaPxxgRsrP3HlKI2wNFHuOLvyy/cYyuDEu+LzJyM2klsP0lfvJF/hIhJ7snL7abpOC+hLpgVMdmOe7e2k3Lt2Xo6YpU9shYTLEwEiHynTQKBlwVDlupSr0CQOQoeuBE691EEm3V0XSgXf3nYcdRBtRPJp3jltuXk9nH+QQlKnM0fe3eq3g0qNzwjiGNiwObGRra1jgR9530w78Xgoo4U6qYSLqQXACWwta0i6a1CMauhEQ2/0QO7gmr8smkQJZ9YrdFXi0qdbJniw9yZ+KlkJ8BtROk0OMqDIlhBaF/3WPhg5a8SeTZZ2Khie6llA3AGWZqjrx4Jh/o4+HYRIIzVI0Kg51Ux3hP9IkQgl1Uqd2hyT1yttPMuq5ki+Yy4p36yOQr2Z6z6hNteLrgz2+KTe0hHdsJRQSVPrPZAT1SfvMjENVokZCz3Omme6P9QoAK1EzBEWv23tXuUSMIEVsWQ3QZg/q5oeP107tZyfPHU8T+Vm8cK7rbdPqAQW7AQlBnvbiquK09JuAiY9Eam/Qn2nIXDEV7F5BODLqbmDVLS8EveB70YS+GWqeaaiwjcUbyotaj499aDitPC2PMV5O5045mk5n2z9042z5ZKSZXqqHLWsE19FFUqDkU2vAANwY5VthXi8Hwc9+F9OgD3ja5kThWELDLg5mflBtM2QSZmNn/+7YABjfn7YME+eXUaM+jHngl0dIYkFU5JLsxkYSCC39xU7gK3KZBz1DqDgh4NrfFaT6JOhMP8AtFkamVFu6bpkZw37YAyoPuLAdX3ky2SopVb68vKDJb1nF9sYA+5XGcitBLnUqjBEFd86nn4oUGpBmmemdUNl6naIU3GiyD8ZJ4kVjMTdd7uHGLubzEOdjt3eQ+nffHikSNmXmxRN/hi3VHzybXl80mEo7aJsJEzRJeSmn9K2fcWuIbVWpZPHrDTnDzVIe3js3bLY4bTrpAohmXZvMqs0WVPy6afnKJRWW1i6LemssC5KGEn0c1estz0QTL2tosNkRKitCx2KWYGvY74oFGkrgNsOWG+pQ/nuwS2H/gY7BsYAuyICflzIB86NKUthr8GjAc+ZtBxltsFiL7GECQOQybaptj9nOcYfKyDfG7Nh0vSHIWDUce7/VY3rLZy9RNM0J4uy05LOzGcbLYByDdA+NrLDAhZmeUT+RQtQn3Wls9Kem3VNDDoLjmH3/N4jMC2sUx4CejTuaNtznBE6nMkE6OFVKflsRfxg9rFztCxxY4ngpJy6H5L5Pk0wQR8NP1TTAUQU5MlYhm/rknxqIz9/tKE4b73o2mfItRA9CxVrE6p7v9R5h9rnVPz0xbLh3KB+EQ5afY2fJi9QbhGJ2T3PsulYDBvT97dcuUbS4TnGCRtQSeeJ96qzT8obHbHfXJUUM2qSTNIyVlC5JPepL+vRm6K26taGt1aX7mQdQXvB+6QmB33+kzsjkqOxMZ9ZJ6zXVjUh4TSDcwXJPT+a9skct3O6dfNqx31S0+lp5Fvx1ta0nuDIHeCxi5Gf8qL7F0o0hfQC7+E8vxQYoW3IYNKietkDhXeY68qq+Bpupo1p8QmCjvr5V8CWVgS4qzlg3YcW6qbhsRj94Ed5lwhAKAfAsGbE7hEdudUR2eekHjJEczJ5nQv1ZsYp5u6xabTrEnkIznHda2pZCIVkWCrukSuRW8H0NWQxkAtpg66pWisNuwE2G6lGHgNEfqp9vIOECqakO0KxINaxzPRo4qjd83QL85mwNad+KqZaunTZuxa0b3YwEiKPZ3RUS7ckkdp6aJuw7fEpukp/ZYVc660UDC6KjLBaNhiY4/omndtG+PIwVgf1IhJKpqRJnbvr8/eHuR/ATqBNHVoHogl61E0Jutxc9ol7yzZLuSZUUq9GA5hz+kLZ//8CC3v2SDEBBTqNErpBekPmoqNvfvU6RYdPkEZ69K5kmeiloaDQ3tVRK2t1N2CHUQCAr+b/IPc+wQGLgC+2yCBN7ZmRgRiWBV+ksPQY5JASYbWag2LhBSgfZz91s3vAKYLU4MVrmG2ssys8GgDmF+KM6Hu/2iQhRioFAeOB0ehPJifWtOZ6XCvRcqd4Azq+PStCkCqiSBpACvPgm/r+4b8p9p29H44/rT35kSHSvZ/mCLkcJKD4y7T3pcvD7fHeUtbGkJm6MDYCRW30zUFy6ZPYg7DemziILhcOkzWhbvZBeTAYb3jp9bw2dUFvsnZxOwWifQFZZzAcRnmWSlBK1a2e7I69xvBwhAgFAorMMZyDZjuCZV0EbMDVN2DYRs/1OejSpVOTzF9zQHU7p6n5k4hAkpZbnZOobDewlY+6eGSIVF/hv2gINCdWDtabNtBQm5ByVPp4eEbYqQXECKJA5NJAiT1sCWFR3uHglzfdheE6WGhlzGoMim/BfJjslhN0iUT/njxXjrN8y/LADX+TnKP34ctpiCVfQZWA9SySUyUdikYp2p0Za59w1j7QWKFIENqggQO6SslUWovmXsnb2C5xEhW2LRcdDY2RpPuVMOGrlEx0ViCbazWq8ae/mriDQ2JHkLMzl/krRut5+H9CvCSrczbe/wydmLdERl2L72kakWyVDSnMxBMtgrUJmZKupKZuV5Yz28L4eezPUEs7t5uRodcfQoVAiDzkXLqKPNHlWKQ/wZg22j/r9czNeCvPADogCn9nMWER/ClRWR5Nflg/AfvYzDoFX9sMD/GpSr5JJKrS2TxbHvp41KrdEYWes9qF252vrfj3gCms/AsjfWqD+mtogfapAN1Nk8kI3aWK9B2tZCVWJx41LBCq6wxcn/LILuRsumC754YgoW8cf1KNt+1dNuW/5vUSAbxtoQb0MMHBKBwZdnmz5JvspOGvtqiWhVLq3THMcdC8ZCeg+kPlRQwJ+Lp/4Vn9dyxrrt0qyX0dtb+EIsxe5mHNgeKdMTklkl4Y76hPoA6ABR/Lcop5yBgOaPY7rWEUld6lFmZUwf0JLsxGhS0VXzWjR6ToXgdqcZOPtzB1s9PH9yriwtYoH3wt68TRDPtcV5hqYiARURCG6iTKD0xVs/NzrZvbis/nng5v5w/l5kxfpoomk0o2Mu6EWO1V/GT2uC25E3LwJ9oxiPY+HO9kqtvr5L2f0eE9rShEU1LPgL9pwov7encKAEs+S5dbVDkTUPRLh5wsmPbvLxMAHisuq12ImrDDIm3TQyedYBumK7bkoK3/QAhBfeOahhMe5dB9wQJ7JduuseNC//SzEL1EOkHyzNuk8Pqi+gXs5E7WcleiiCMKjnvqL2AdOWiMcGlLXOhU3HabaPhLFsdbZsGNgPUszLv5CcKUErA/UHork5F941Oot/XDViYZhp998ku4/6EbaSdyJrPOff6rr7j9rJCQWbRgp7+DknLan/J3gCnv/oC4VcNcynkLkr3wraRMHe2q7f2uzKiz70JXzfrP0/at2RR2bLeqlJPB1NuuMLWILM99I1XZiV0ZORBGQaK/2e3mxS02cVcUy56FmvyCSFRh3bsYeKljp8zAflQohqvHwc6JdT6EZe9CeopY3fx5KVb+xcU4+dPb/vY0GmquRpckxJhj5PdT9lrKc+Iy629/wwQj6G7rnZ7T70rXkpZAiwEPmgJMhj89C0zlHNjECMl1kcE5fA/p6J30UNF/OIxHMwvg9eQ1YPaS2RpTUGvi2zz442XEn1lqepktDGrp67K8+wOSzKveSGNyv2VhJrt0W9fSP8AGtNHDtaGEONAcFfnDYcZCZWY3+0Xh4IYtQuXTgEUkZmLU6fzCMVmLDmYwktVFc/FWZ7ct4k9yhA35tU9D7TuPeOo0IWuwu8DHpRw59BwOTLXIRxgxhjfKnVXmOgKZdfMyScMNvSqfB9tt0ID0r8XMJBU3CFyvzyxgX/jOto2cDWp+JRlJQ8oxh6Yuqtn+jTRu0e23BfiiHPOknJ5a9WZIDP8CxRufUw6vZTccch5nv8MMIyTemwdDNa41v4AOYKhd+3sBvr7m8porJPBGKkKYBtgMSd9eaix/woYNxx8ar1zvMfvI/s+FY0olV9pnNYTc59KsdUZtqkfgvY6n6hyDw+ImL9mOeDTTkAIIXsTsy/PCnaeM5/O9L26bmLlmsxHNBxo2fU9x3A3PORn1A/tEOP/VSN4zf7C/YENuvj5Cq9ZOBFlUS5p9Soc/jaZeFkcWcLENeA1VoCgmnXxY+lg/qHtH6EXTls7+Gz1rGaY/OZyZWGSvbQ6thfq9ETsjGJc10XsaYyVFWPxUlAGIwH8dA/moTB6Y6FNTIJjwiASgX+j5MnAhnepZpGZ3lrIlxjGgTyubdAwQ2iW8mtdnF+F0uhMEq5iy7/aOV8HIzlrKcZa5YxLRnJZgiuJbQR6UBQu4D5v5drP6vtwGp0FxJvY3+ak3K9CmQTbl0ZNgNgLGTCPM8kppLzBLIJ8JtkqwdYCBp4uZ062n8yKidQ6AC9iiQm7P/B4DLTljY4CdvwsCpjX+g897D5qsV822FzUaEFzJwUTc9QZ3EKo0ymnftSOUBC05U2P+z4zg9pQkFG4iLDSSjtsTOTLD7N+7xaNZF4Col3p61g2EzhlFmhOPvLSPd3YSJRlJfRsjmpCU7AUXrpQuVSaaaGE4hqC+jGZBSD/cskYSzq2UykhU6AVpqf1j8D0/yZuYd8VjynYTZ6h6f4/lpuDro2AEOCwZBRguZACpfH66ny0EXRn7v+OIST+hfPnuZzxfJPWTxw2pgAaQgTGpS/26iitzx5jEJENjc9mgs7+vCKl6IBaiSN6GW9wUpPKVwut9G9PEv0kiT7d8UIxVqiheoXkNIgWVGjdlsWIISllrCWW9c4n+xQGGIOgwn/yka0VllZ/S/Vd6Eun0HkGTwsrpvIhzngWywqCmJo+5/sPqLh/YFLt6fm+zf1fiwkaPINepj9JTdQIk6+8gPCNf7wC9cEThqd03WoMy2HZvfqsG0ohWMiYrBsdm+1uBLz+gPQwA+WKLuKWL38rowFZ4Woia0buIDG6juF0lPAEM7BIRfAMGUydeWR03yqH5cvJjyhBzH0PO9QD1keOcUivjVyqKKAlpbMVXLuCfNzF5HO7dIb3ys/DjRAF/2UFf6jbX3NpZa9GSTVQR1OydHYboDM+H94IKQ0VVlSlR6fT1DPsUMXYNtyhaHC/q8uvUNCQSWLyjzlghG7PgecF1tE+M42VtFUxkj8MwqNVDDxjQjCD+DhXE0J5+ScEPbm7xNs8V3Au3th7Le130wGxAhxeUSf6dZmEY61L/fvTSq3eHh+nWONoIMZc/ogPYZAw3mUpJd4Vud2p3iBvAWtmoV18xdf+KFt+EyrihUwqW4LRBKTQYnld5M1ECNxGbdh+qeHvIqzXFnE7cIPDD9R6Z3b94EXP1GzJmmJ5KELl3z6ac4LCQ+0TlR8W2zydyPBYOBwvh4EQaLnx0mlyBllnvtiCTdMC6gHFW2wTBbq4reh/LvKviUJwUHYYTS3Fk4poZBvE60ncu6aMNBYcV7O2VPHstpfpFLBmDBK6NXVOIvnhrY+DtXnIeKOWS2GL5Upn/xnSpYLAzCDPvjtiNvMhj7vdrGEO2TeC3o8VSuiH1xk5QXmvXiWnmzG08BThRmqqlwqzJDx/GHsiNhOjOsILRXFTPmSScLW0Yv0Teb/2sTfhxLFgFZBD9gzZYrgka9emPg6IQ7dFYHQyYCjfeaEUCOIg5GMurZKdgmPvLu/RpekFSRug/nOL9p/hD0EG7n8vLv20kWTn/0jgBXzTWbjSnnxKJohPZLkl5gTlLqLY44upCyxvIPoUcvg2sD0tQFItW0QXeJvmqd0K0bl688z9dM07fEnLgWVYKNQp1ypOWhjUyR8W3SduDubnzAW8vHuub0oNnJuaDLFEALqELB5/Vii3QmnwRns+ykQWhrezJHHs5O8m6JRUEYC1pzOm6tMP/Hu15PaIzpeaDvoHG+jZiVegcAZnNdinBy4kwGl4Qnc9JQDAWW7C8HU3cch1/fJdz+oYnGmuUSHZknx3sdkccHBZBXHMEjE48+mGXbgWGiEfq17kQb3fotN7SPYWllWluxmwTngCU2D8gYniCQTooQYljo7Upv+FzGrrxYlOpGSp39tWKj7UL1BWcFSZIzt1/roc2tOGMA37qXD5GCxjXk0W0rW22mxFnu9U6BU5Lt4FFpuCbPjnfC66gF7N9OTGN7VDbmM2np1BlLJFhBk+unkpKe+7PIH8DUDiOKqhcv0P5DfmNYY7iYZvW5RpboT2bkeVUqu/kCWMgdCm7JSyx4jD8r+KyV5/5UFWOoZQ9ClD6hfbYvIhx63NyiuPUvFztvj5ZSKnis2BUICCS7bRwdfi8pQvTfGqfFXFcP/kpwORl83I+cPEBds3ukoo84lmRnxkKWtvte/OIQCoXp7rygTWRbM8/e3wW307YQeJyt1NYriLEWLDAsUEGtjBJhLSVgammoMSLiQqo4orBdej4bvIi9ffxo0ph/um0DMuK9MCHECd9OEtON7OJLo1lK/kwZoM332GZ9IUHbCJY/s99J8TPqjsMxIXazREaXeQL3U3rVSBzrJcPp7mcsmkU9O2SAxkaoQdKay9b9ORST2z15VAv2Rj5lrWGm/AuyKe7605mExi6Hl3MMEcByuN9hzwwoZCIJ90xwLyOOjL823UQ4qtgCtdrmhVFLP4ggXbrf/rlp+Bhu4OWtEwuCQIRKiLkZMQJx/Q1z8v9GM3cvddPhtd35gekywxStgja1yJSaApg8COz9kZb5sIySFFGnwHmbZh/wjBEY7HFGKLkgH8jjtKwZFiYlgEWD6cx64MyqQdtRBRKCB4HdNQADn7sY/ozt02Dww5Qr7GZBTxsH5kkiKFQDMv30R6znskw0fuHRWkFcmEhCAvgMMauAUCHATldomB61d5gChAPAUUIIyiY2JAz/MdBL9jaUrFtb8ndeLYBoxtH6rdHKJ9TA1og5PmfdJdGZynoXOk71bWDqigmrY8YVhE8qt/UR2FHXYE4DNHRkTbl6xZb4RGWMx1mk23iPedzKhreTc9gBBcSQiG8ndsORMd5g70i4JvZ6blqJDeJQCaRGXw1qgTTUh9bNwy+rQ22tuOkkV8kEh8r1iLyO1u3TQ3PM7h5nEVv3+uyRPodSdpFV/2WK1n/i5RsgnJY8mnnpeZShnD5ZA3hMovMzx7rBGpnnBJUY7PqVkXTGb7LP/DoEhdFK7xi8c2BwBC5pHZ86t7fyJFb+yavVaLaCt344kcmatYOqBNB8y8zq6c4DEcZa/kW7QjX+ib7ojme6PzKvdou43riJ/SsAg5jl+dbKZ3BnA5vsCpUnUhNpHwjU9W8juuG6hs9GT8ceKeWOooQZWtUjwGOZ7DZbNis1DoTsOBDa9KHt24UGXHRGITgEUl6KhqN5NP17GUXN3OHsRpx4DsmMBHksnfr9LzFXF2jGDj/d3b61tSjoQVrMFxl5Vq2kKuVejkUVTbfnWVwqiD3IoSDMnYCk+roMNesc6OnSNw6ARhc4hcvdFgvPhnilrL+SK3yK9C+4rr6AjsdkRvKOPXkirJi0SXqjy7SGkSJKPsbsyJkP+QdTqpfzZAKnrMdL3+/MRSj6/E7RFF860ZTf8DwsIcmUEbHdXHW/gwz0NZGk4PPpt99xzpME/mGS4Uii4SlrUiRK79OiTRvGG6IdB5yqOEW2H5DExXF3lj8G2RC64EVQZ1iLizG/+0VRSU+lhYntFepvFFxwgKpWvpLt6KCQDq/nlfMDuzIw55txGg8hdRm/qYvFpzd6NU3EO4GktOaGDq/VpLz5am2Cu3tyaWQ3uLpCOsLqkK0zDdfFeY6K0/4pVPPmkKod1b6wEsafaJsqo4bZX3EoG15jffWnwXSTT3KgQZdgd5nYxW5+u13NB2Kek+Zsa6bbTnpId1SDt7KPChJ5rVtSsT3oCoq2sHd/jsi2ocGDKq2zCMOFHnEH/zyFRPTD+jftNyh1mfrGSLDXNvAkzF3RG3AO60o8yCoJXGiurbbPLZqwM52AoyzA/en/5LzCmZM6MFxI/x7vh/gq7yBFKQVdsvucaBLGFwbcojtm5GKGwQDFQlDp5Fe1npNRmvI0zY13uUCS89GxIf9tLsIqICmSyRKd1A2ktE5RSszQKLKX2rEEFZ22/MRkilW0ByC7ua1lALC4cu7XQVePs3RD9BSnkJOdPXV7gB4UERtdh2/7pK2J+DLePA+VntUDCFf5ijVC5cTmIXrXqprTOfCKGkLcUZH12YJOoQGmCrcj7XGz5ngeNB6rDbQfzZo0EDf870Y4nLMUyRPBQMhMlacWi+d8qGywT603i162k18Py0BJDrhKUEDZcwVu5vOlR6UxNDZweF2Fq05C0eVbeA20DpabfS7H9I1JQr5QLAFqCB/quipyyzD60Bt1KdiFgDfb9AT5/O1RBUDn4rz0miE/kc6W8LLLhap07WBmxrcBZrguL/Vx74CNsFDpMKTTs4ZUt3oR2Q68blEcaPdnU0cGEWzMbzcjfjlSElNh40GXaMOXrXexMbqxqMJnXmr4UmwkeD8WcsNus8ptF8gMwu+pfWFdUY/BvkTkMBWkV9vx9l1xnSsFgMzTtcbXL+8+DPJ6aHX33CVcKi2V0lprSsYExbKnCzZZmKCkNgvDXikWpf6gOwc1aEfr6S14qkyjBtX6cdtyOmcgPsO9vySMMqQhQzpFbporp/RVhxLiahGqLhisSM9x8gMasEyTpMLptARursL0fD/snuIfZC2xjdP2zP2XzJelE3VMBXztHv+C4bnvPWyMJrN4UPrtmMAONRh+c05fRllBHGcfVco7sXlNYcOM/eD+3/Tj1/nmrAl9AydrRGJ4x4881T3wO+KYF4NmF/HSDHRzht1liECqasOMddXS84hC9JhY/QqLarN7xL53xvxQAbUBiMwPndvkdYCZYcICPD25IGh+PA2N4S0oIA5kKWLMGrbiCSTkcwg6q2jPddablfOKWlnNm2sWYmz2RYXHjF3mhY9w9yZnMKPUwEykVrnoxQdI51G+o90OG4Zck561vOscoBJMURO9ylWFlVMe9qGKYMG46XhZNMEH0AzUJSrTXqu27Gu/NXh63nssQ6raXLjXkZJoqXz1dwlDy9W9e/v4n3ZezqtVn7X2FgiWkvoyey+Q0ziHPX7cdYnPJFpYDGHCJ6aDb0+jbtB58vvH0XNz4ATS5nRhoh2zcqssgxDmIcVMyHx4tn6JLXLd1spTU1AP9Y/8eZY/GhP5cfP8m5yQ7rFWmiPvLo6VZxmBXXN90pNkbYUd5P5YJbdzxfNWXo2ZhBs0ClHJKJ/fdmUit7M8U0xktr8Bq0FxTvPD/aF4RBRUVtXbAS8Dh5TEB2prVCs26zcd0kwqBJC60LUaJf4JtWeQAlMTdekrMrlmkvP29Y/YZvbo4D1FaxCFa+/uP+OBTrbGQXfYuvgkW2j9T9XnEXLl+lU9pvoi5MOrsY8hh5TvreeEOkclXp0cJY0YDs22Idi40bHeIExhKVuBz8088alJ9Q4Gf0MnygZe8P13dS9Jv83sMgROusVRmWYkSSJbjsTyTlV4f8Y9RcPFugXaKWiuWWH4R0Y3JWVxWuk4YkFf4qXybCkN1TW8FWF4sebQPtDjSl0/5qH69tN0TEqbGELjbAbuO+iVc4G6XLtZRVkfd4hkGjhUiOgRhU+KO//9dmS+L+boCw1OdTcEaH80TShkYn39O/5JPRDGqSnuWfS4WJwqwETjFMMvqmWype1FEEqpHgfz/DdxvD4o5HM4MCQTyOWH3feBo+4pKi0RCS5Atv4IMdWYYvCvIeCvtGGmeCBtIu+b73Zzi26F6vp5y2QlHkj4KXNERpufczcw/3Be81P8Qt5YZbqq5aJzOvfOkbw/b+d1r6mNegoR6q/vAwQMh2ZQ7Mb0ojuiMWKxjbmcjx370W+VsNP481zCH1Fi7t9YX3/Aa2zaxMN+moN26WnpSp4Dda7WfMXRpu8xIexZhwRkUWhirUxcLM7wgcXrjcRCozttOvirjwrBDJn66VT8S8sSR6K1EFxT8PebnL/MP3espz/QuqCOvF+w+sUJ93iPIKDZoOe3k2bh7fv/v9Aj5f63zKPSfIj+MS8MLt2w25l/oriBpRcpAMai5RXXfUGEoj8Gh5+ulawgABL0bNr7xiUhqyV3bSzQjhUJjS6uJ7MjVIzKGkydBe+r4wfzJiE8iWTQApEH/iD3A8UHBvrBGZz2w3/HNzMfxF7f19dbD70+wQTnh1SE+sEt0FSJW3wWel5P1qYws+QKG9KZM33AS0kwr7eTGZh4ienWdgJVYrhWeyM3mPP3MzS+PIgtzjJpxKlgcea/Xd01aAFYuI98JYEDUMUuGcIuv5gHLUhCLglOnLQmfRIH+i0Ip4U6M8uririOBVWK9edB1KmFDVXFP1VXK9uaUIUsDs5O1KHtsz1UypsvJXy2OlgwukX3iKwTzgoysJFkExU5FS/XAFaeNTW6YV2rTzBQDt8VkvzcBDKjpSsEaPSEJJiLKds/Jufkb9I9syUljRnjd2SCp58f8tEUDFnJCOMgWtRx9NjJVK23EWvjK4HyRKxqurawA/v3wuynVYpnh7q9VC7M9U5KiL5cZmwteGi9a76RTPCwEb5ThG9XIJg0Yr4A91/tp8RbqFmEyyHiggNvpMYnmqd/pTBNJ50I58Ff1BvWD3DmkKnCtXB1RXdqvOgNMn/HvR1vPzOQK/7bGt8vpI/X2/RA+Or3DxRTVZWlFiBRtY+83pSMqRpZm7QYYsZtqI0TPbLTHnbUMs4kJYVdHrnaGNGE38YWPR5AqohomcMiNx8JHTA9qIqH7iMSMhLOagBmXJyCVsdGa9bDpHT7BBI092lvkb0D3bh/1Jv90i6zd/Xw+tL0xsLXn5cZqQLAuWCHTbC5jqPoN9SLJzemXw0SZMLPLpuyInI8rhs6epPr7YBSyfWtVmX6bFEShyKBdkSsFPywDGXSyUqVLziBSJee8AvdOAhhwEF7NuzkZGzwo7BTRNckVpojtW0NDCA09pE/X6eomLgoCXLmfdDrhtbNmwqv6t6WdgdxuKQqONHEomfgN7MxmKU77uvBg2jts/6V9GRrszctygFLBplLHZ62dAUcchwhGDLhY/4UrrNjFDGdKIP89ogdtuIQus2f/Zz9yru5CnrhYch0cUp1Wukoo9mjzHPScx6nGHvSyQLdaMnLr8aPlWlcf5XQpVz13htFx01xXl+EFnqUXofnC3lvj5MhqC2duxkUMY7bycWykU7bgCpba9GpEPlKNSk0fT8q4KZdHVKej+7e99eX/j4zJ8ThLOp5My0zxcWA96jVWksYEYMw96HI4MZxtEe7J2AraP63SJowp3erR3eTS6CrQJZeknsrMrYCOpXZnID9HTVIr7osnzg1XsEs1gji8mwa74eMNg3EKnUI4AYE1eOz9wT8V/moJSTblDa/XCqwRC8j8yfGT1A/s7KkbXsUxTVWI+RIjhFVK+ULgpjlQMwfIPXSmOhS1HAVjzlYwIQKGCHvPjl2Tq8Uki3EbmCyv+RXphulHtD1DBojRIvCd/7rz2jlLhYF1aqYPUeDtt5Oicfwfw1i4StXSHZhf1VfsDP1xZyJGKplwL33EllY6EKCphlwr1XNFzVPVvhcTQIdlUbA6AbdtMb14eJPuN+guFv99bWaZrSzPEBk/DVeDRN3VEnUKFlUAZNUy0OxDGbNWsmcx5zp42j7ZNE657NspJd4GQj7oQ0PmSrttBDJLAgWgxn0IRKKUmTooa696EPM9PcMTN1x8c4plh78ugh3usyn/SADBLhZbBUqb8auvIAQk5OmErGvn23UXYLvghTuLYHeXk5fBLvz0kJ1A0XKebkLwfJZa5HLwmN47r/xne0WfNMI9sITwl7rzebK2nI1gsrZKiUQtHuqSPp29qPMkC7G4Y9yDp0G4aGxjmrYDUgViAJA0f7TBpXjf01lPI3BinL7ld5LCA6ZV95/WfGdIly/m+HNat1SFXGb7OiHSoLfKSuAOUZIcHbYC4R78GNCzyvYqF9QHmwIht9olJ2FPqE8tKHRzAxYSjaMwqnbK0R0x39q1+ppdggKWFvAJK/+64+4atqLSYxN8vTolLXebaFgbCPI1FywnBKon6WFQdsF55A899p7+FNFlafIxuFDzpxTEnCuzH0ISDuqYX0e7YHxsdN4ZZagMOyNa9KyDIgAUu3ubAbbMV7N6lPbkMJeXATl+nwvqj2pgR5Iw5biRuEwPC4np0lTNqFV/naROeJ0j9hrrUdGvVuu7hM/Wm/vCjnGDLkEfbgeU90osadnR97z3aNrrvRbetuIQrSLp+XhrDK3f077LbMJG1GpnWAmMXnfjXp9T06bRS5ERXr/vYAgZHsG0RGVt4AZbbnfBdVYdBik5l7Nv10f8cy4aVak6MEYQQxqng8hGDSoKngT6GFwFGItIbN/rY0ngjuk+cpP7TFvBfi34nL/j1vHeLWL091Jumup77qe1JmmA/gKGcbEp/ZIZWD/x0MpojHsiuFMDU8tsLMRItV//qU5Yfca994l8015O64I/fss4Zs5Wn5RazaRdbMiTAco5ie48KGfmsGRzEuOc7GGWXc4tDSEPuzBxlEe/t8rScf9klNAJ7VOQmK8Lx9+4m0S425QOiXtcsLDQdwKyWT3Zol2I4rgZS8RF7R5MxZCeSOwKOS7GkUMXDypYjkVuP1Vpwrtnr/jGgzmVnzYR5IHJfInjNWqIujMjbWwiKF+Z0vdUqfgnp4Eo6jzmJ4+Gbx3CYEXiy6TAU33aIwmdWYJAVWlaFe1aoShp7QVpsSyGioUQMWsm2XoVSmSNjiOhBlxSHwQtPaGNW6LDNW0TOOnrVUfY4cdP58pRfZAXDh3OPrSrCYLEl1atj6E1ycz6Ay79VEXoTKvnHpZmLoMeBifePrgjkbT/GWj7HHSFvEJJwYBAcUZMf2JCO5/+4cxeFp94sAJRHj9nIFofo+4Y1vVMJ6Slv4enALSxtF8mSa6Zm00G/UkyKKHpsFjApKByrJiaGD8rz6Mc7D2gn6pBW0QDeI3ShtKOafOxZpn+Nw0PnMjup6mIPV8zDPIKE6DiY8uf7m1JaGy+lORIFXgjhmfjQ1iPvxzUjLuYfDZmFqFZH6dyoscqbCL2nnj4TLl7PZak8BU3YLlmMW/F8yi6tuPeGr98OdEJyVk+0MmBRTYPozup2REY5MQEgOZNA/rU2LCZxaJWsDXOG8mbnvStkDUCO7T/jVE27izQPLpnsrt8StFHkrd2tSmJkW8YxLFztz/0Yey910r+7h9KUbYYR/PhUGwuOLCca28uhkDDj9lrk4OMYuJYBmx9p+I0+R3qekyq83K0le9GlCxDqdNiVcDjtMUfzMudNcko8FWMcG4npL0yj8zzjMAamWAGQSrgOAy0DHg9QVRfTY7w43aT+CN9D4+0WNKeYZE80MHUy+6etd4lfNHpL3MJN7ztWlUzVVKaAFNA5oKjAAd/HuFbjS4I6SdWBaYrA+y1YPi/0M5jmNp1/iXOjHvsvbqsT4BiDrE4+Y3FiRfF4C19wBA8J/aEql3F0Z+h54nvL2EHC+srDUsqaAZLYyo2Bb9ba3hhX7d32BaQIuFrOsSus7xfzrdl6E6fDcD5zSDv4Lk1McTEnAfG1q2OiHu/gf6JyZNg481RLQaoU89YZhirV9DRrDRNzL2G0pjp8kdG4K1lctbZPoGLnlFOOU1ucxu306qti8ga+2GsYi5uOE/DMA68O9tahCINAN5B1O2LHaqDX+FzFXuvjY9+SR+OBorrIEu6yOS1pJL9jhyvwKMp+oNDyfQs3c6Cbmsx9DnVHZjPZfnozJqubtIfsdU4za8c6eb12sPFM9Vw+otnzPe8BwVfffgsXbSmsnOiJIlQnw3KUb+tEBDcX9A2gkZHJpWKW8uGg+lQdtZgHnFrnEbh4D8HGTHAw07Fb4sLO3ASRTj/RdWh+x25qL/DIL6hij8uZE47yxo4uoaz7EbUD0G/7Pe3QfMO1nK2dUgRFpBPAOGZn739WwwMVYML3VbosTUIxMEErmkZZbtWJkVQM/4AtFEcac7RRQKy5BalwedXOgoJCVob2LVnC8pkHSPEoG04BqqsKWnLyWv94ALlp4HNLzgXcbTtjbdtnQ9tdsLrDrEzZdmOlKL01Q/FhIUK4UTkMhHWon21MUqawbFhgj3RrBnX6PH3DT2LFGCt4OfB18N8umS6ruTdHV1maDIs7t68MsJJw+GWsymx2t/WBX0OHXv0lpJ81g2I3ibv7Oz0DfpIRn3lj9iMnkYz7NZf7KoyGMX7C1BDv0iKQvjz7H1ghmZFSvY/xVt/3ofAtRukwAUimHyn8+iRywhDY4WTUfUBIRujZG5yZ94RtbIm2KFnLX9ZJPJIxmJ3cOQ0Qwq2oX34b/153dwacgTCUFTgORWcXQBP+hAbqHIqKP0nm888SLeCakp31rKMwJ5Rzx9+aAabmiRS1A1rS00qUoMnYT1DkkHLSyzeL+mWuLxZqrBt37w4V9F4voep8Y4vV/IWTAi5fkwejD/QNOZwLyUfMzIGX2pw7XUMQACQ05NSVYewFotzEn1nDSAtgC83nxGdGaBi6a47CdALtoWMQBpFDZagvx2IzVHFJxCAbdt/q2w8oqnW3PCzGilzUGFVHZGEVYo84NEjJAE9bwShUIo8gQPORicVKEdHnPCmIx4eBBY9sFt+g7BwIkKb8bhlwmXCeDIMGbdLiYYFRBxT5HgJL5cf9brShk9qmeF+tWNkQv6NuiXTQAVBIw3vScLKooeZB6bVRqnNmpOzcInOOZLF21QX5QhA0ZrmF4WrC7aCzifbCfkjRrIzxdO0aDrs7BS4DeicvYXRRMmZ/zx8bet3i5oGUdEjEQKCfZhJVkcje1GU8NQXrdyCZ6KLmGveopQuzeExKvcsFwdfetTLdbTBD6zfS4WMU/zzG9uDOf4JwTyf/WhSS8tBugWwHuNsx4EjiUTrPNeG5LXoHfVZ2PpcrasKC/AD3So5pov4Bd+I20UVv5MavgkK5zIbDLrzOq/gME2Pd4Ptpkr4nMUemTIiBqPbj65lwAsWhG7Yzz0Vb2HJ6tuWDP5Q0jI7HrGoR1kmnyYC9yw10nuXQ2h1jrVX1HnwX+sH8LRo/xOwVzLge/CwgVRmjB4fFvPHhpTShQIvK6QLrLWyPJ3c+2vlWOdSJPc+yEIAIWfBHT8TurWssxMDDQd1kef7C46UpWOyKEelD7es9+/nokhW/sLmJaoCNLVRLltrflL0TIV0rQCkPsn7vt2ebSgGPRU6V9WDwhe81qZVmNX/pg9wFtpmj8ibnJsoZsYsExQCVG8bKbwDCpZdwJc6tYc4yMZqLJ4p54bx9QL7LOCqF/BMjRgBmOsJVPL4TRFRffNMcWgZs+8rRgPKxWFUeuKliozXMxbWKj1yd/L9c1XgS8VQsyjxpNDWuWW1Ocfoizyc3L315XyxiDXeMmWdeMZbue35TaXMgaTtdIfto9HnGrVUR2ptImuEuFLdmbMoAT5wSM9kocorieU8xWI0pCGVRcnwsemqnIJJXUq0lisY2YPa1HDoTXerFTau9dB3KXWqGhl9LSCf0Imz+ILp2yrizU6337FpG05nXZAlvfoafm1rSGwDCoR1e2gr61D+sxhtcUnuJvgEQm5tdJUksLP5AJAQf9C6dzb9+kLmKx6EJ5Faz9spXa0wovvBv6ygLy3km+OYXYEWINfeCKwT0bXm98Vghca7J9DqWrzjwgnXaQwHtTCS8Yn3LrxtFsbN1IktEcTSDJt6Zo9DHM5tmh3HjAmg/4s3bejqZYEnjmxcCQ80CPedi1dgT8207pQJSADQRPQ2ezcMKWBUL/ijdxYvekZzQFmx8MkXO4xEff9n23XLPj6Bkk5cVwmw85lTXyo5xoR67M/YRUThJCQPi8k7OkGqKboDSkQLOsnu4uzzjNNFQXHvC/kwRCBw10jNR9R3Cjfi4pWIb1tvD46YY++GklK31DOqku0mFc+iKKivKRxmFWEqbeLlw5TLqbJB3iPsDdIRpPHJ4ApN5jDa+JxK9MZm4yQmqF7VHNf8C+HRqRl2ypsPHx4jkRuzCG8qYUvtIp/wFlELBMdewLqzlmxtalTgiADRjOR7goFMfhHOv9lVF7yM+nAm57s/rMmoSUORsS4f0Xqhdae/oG5nMz5mJge/AB+GDkIYHlAe4/jNRspHhP9URI3iRV2Q63nlGCGaB1HQnb/aZPMrPY8SZ80ZZ1aZcL083DzUCrfnRq4IvHXG4r4ZuIO2zO93dPocjvwooq84o4aDSTzq8dE5gnw1KfydSLiOQFc1LFJ71SBgGpY3T5YjfQi2NaRFKPTUtqYm7KQnaYerhSQs2anmothKAL69XorQqnUAiBLZgwuTvHoYO3doO8ux/QaTjXrsxD6IzZDVg9sMG9swCH78LRGzQx3rgAMisLx6uWEh+Zl1SDLB4sew3fWBQGqI9cX7QSmvxKgrIPQMvBCDNfOy25IjIdBMvI1mR85WP6oYnvYhIc0nt9IgcExMvK62ItcwwddcplrhGmezeMCTRk+1mUMHdW3A0satYiaWqGt3Xf9X4uFmk1bNmXdkip8UGnR9S42ysgjqTXQYjFKvZ4ZHSQvS+KRyD+1uQyYhqJnE4Jp7mfhg8ky71QWG2UOgfwWfq2MfgB2xwUttRQtsy3UIx6qoh7joLeXnZIbg2SovkS3kBTFiUeWjvpxEAA179aAN/OUrBvSODdIQ0wEI9YYl9eox7PhzMmRfT1GHhLgu9/Kw9KTATQ2VrajxFr/9IdSijvwOZog9culsPzDTkaJEo540TOAII269xnv3F8VWZusqVFyu4M5rpQ0+kxCtUaYZoqg+CePC2Ii7irSO8tipgcb2no7ku+vJ/UhZJciM/Z4r7F+Jyzh7OxOAgrQiFIhl3aCEpclwrnT5Cxxc7GbAa5WLhznYYwz7JzLw0WYtkUJLNnaXr2GnqsWhvRFAE3W99NQ6rVhQUhAr9p5ho2uXGUipJfqWdlzMvFhM0tTSTp1BPDSAGsHTzIoKR3u8Lrsmm37+K0Yffw+CeDQQK+zvIv713AT84qcg1xXBqGLZPtjZw5e5E7/nMuHBRP6sxz8FRk7i0gOPnP+Mu2sJUJMw1luE/PvvubDV3uzmrd64ugTN3cb8PDPFHovS2XNUbeFev0+VcpucacdzmCRtNOnoNElQ7F6fTTl6ZfgoUtFOlC0exLSJAYHKd7DDCuRa4KS5qHiwMZOo12UdUxIhBpgPKeIpCK4hf9BifHabWbXszOwKKGe4umrsS3kzehPmuvrav+LcjF0ySHCFDDOptyjiLRmm1wWtlJ14cbM7uvo28jV4zSoHb5AE2X28bj/+opH3Bl1b672hWnkPyBX2qFq31a0w8xWyhfhfDhB1mjr+QR7tdhxIxLgyyNfYgvwRgYxSezOwdQwHwQF4PfVl9Vp8hkfIwXgDq85hWEZ0c5ryvJfnRYADGR+wqNHAeO55krPytm7llajYA8xnxWkW/uRIyZzT53AgEbkkb0epxTGAg7aVn0X8Jo8UWyT34a9sxnH7fS1Uri6jS4QdJTjbxLC2l3sIrN8bx/V8kEbe7bVzs4dIMlCbpn8MXbP9gPrZpZGjgi0WVJBcu7P59zjVnWlFp5jCmgjEBibLjwk1on3FlEdjq2KPYQKf9QvhFtAO3J1eGp/u5dIpyWaQfRwbmYJzrLb2FrKAgiAHxML/Dk43kHx/bhc+bIpZS1M/boFKOsPKUrQoT17OSxWislj4gfBDD2X96dbkh7AN9CoimNiuoLApof4p12oTyYyWQjJREDuADz3xkriIE+USbKSHRArUQ5y077CMxGyQkCyRRBHBYmx94Q0dRpUR5/N/Obiyids3kRKHn72L9CUPeWCW5MB8va6UbMbJBlmbVZ7VNa16uF1FHRJWTidCIYQlm+1sEg1qBSptO/z+sm8HOKrase9SgHc2IxQhQtkM1QRq19jkU7Vh2mD0LYviAEFeKQdhsAKBgs1Za6YBBkoPRQvq1KmLHqqFV8VW/v2qE0ZquA6C3abY+9I4z9S7CDXwsJCWod6+yfICLYtJNhik2fPmq2gDBLITE3V4UawjHu2TP8x5LlFi7fp2ORA3ZPEGzdDufm4fY2RW+P6IjgUdN3xOxKjoRwv4FtTuECEVBHSuQXdJXgBLas/Ja8XFGoCJBGzUrINlVFCrZ0U9F212RJ4EhSv6X9Iwi9tTmZHTW+M/RKh5kw5ZD8ViLWB9KnrBWSNsahP4QjY0raxVLiZzoxXSAUVfExX8Z4ixcBxMwknccAngyTH8ozEekwlD6mn+AVuS4HElECyc+VkCaFoEhALZbZB/mAt2gIGam8mHr1r7MaeM+altKggkNuPDlvVBeFUpR7c8Z0LnPDPTwKC1Gg2GVqpEZDTnqrdYV8lGuk849bnh/wZE/R/OsEan8MS3c/4IKKVOJF1mQnF7R0xFZb7vcDUsvCW0nI7zALfLUFc275fZODPadhSVTQfwzZXajcr96lzfN6DXyquMA9uOMuPkL2Yh66nFyL2XZve1Nz4s8xJc972v5ErKFWFO5eG5Y2dpTBsd8CkqnRYf9xs8jKsDbL2usRwUsHXLUuddM2vTlpq0GsP1uD6KfUDEDQTMMUNe9tP1IGHyoz1oHW4aX/bY1MctBKRcaapnltFuV7vlkqS08hcF+Lx14W8VlPID7kphwqtVphFU1NFBNJm7dXpHaTJbIesgD8g1aYkZljBbn2dJd/gHDkySlPQ1waPO50eIm9ikqZCWGhBpr5a0mgLkvhRpJXZBCDMkjO042ut3IJMlJev0nbbPbvEH6rcjlvGtCK/X8fsLR/7Iib2fcaHHz/8fJVfXPiWTFMyIntJkPMZi5Sn0L+1IHMcJlu22m4yhRdJh8Y2nG+6QMrInUKKP/XRkdOFSzzTIQwR05qiB1KEZcEXXaYNcl1uzyFpFArcDpiX/FQZkzDw0126b3JeEsOTC++yzaCANxqj8ZNm6BtdCZIcAsJnX5f7bMLhWFoqdH++AcfCrXMawTmMvEgwFagGZXQ1TXwwNPxAyPuw1M8PZYIukp7Qj38Ak3lCj1ppHc2GVAPmi4VAqltKr6E7DNYJUHx/PjE/bzhH4gUYTmcyB436owd6ZYW6K2F6zfM/NwsnxBOJag1F7D23hDyo7Ohdh3w51IxWu3C3N9lfCD1QiNwzt76n+nErbvIIApqnAInFUkkE4rUTuuBTybjgOLc0rqe+EyeXHPlnB/mpGK9KPcVU37m7I2NWcZYX73WBLfJscj/pRsV7Xaklzp2I8nck7BcK/wusZ+u41yubTgBiwHBoqP6ogBZIFXJbjI3+DgRMtOT7TVO0ZYa36NxSbIxPhx8okPDnE2xzeai2+s3ZHanOG09vGkPbjAsKOhCqryTj6Kf3BWiYjzVKL5zZ/hQkxReJQdXgch2OskEcAaHvnABYzyPSy/iqiD/b0dJQchxFBUybL5ThYCV7XRyG/+lpjWaHz4YMVpOrUk8Q07JApbCu+2FG4tqJs1Sru4rcmSoyEiIsEBJgPRUHwxBvtgpcstr/Saqp9CTI46B/NAHa/hHBq4339kBNAFvzL9MfGMq6W5laiE1vrFWMRyt7fTtDd/4jydbOZFD0GJPX/RNF5m+UDH0Y7eVslZFtxmrXXqwSzUpSFMGAl7Lh7gRbfaDanBvYYoR8fkuwdf7ny3IkMArYLEdqnPBdz8glVhVln3M9L5kIkln0aXDWvf4omSz8xY3rkQKjWIsiM+Pxhcw25ggQzar6aavTmXxclRYbXnGgv3Wi+NGSvypUNPMhArewi++/uY24wEH/hr6x0UamwsnUP4wdaU3CyxnCp2WEblSBw9IaJeZJZsfooIvABYz1U1w8w0+qDiTbmvqA/gwgMNewPGrkIRQY1+3uNTyFCi2Lp+RRCWBFfYHIQ1fELMg3xSUBZnfaPH+j2h7IsrejkNOFF/ttFoLR72VRzP/6tp4z0WMUjCNH3GJ9eymxiZqLIliH1kUGW1oCmfyOJ0l6H8GyWC64haDet1jq3uVeRZMCTc+5s+EnIzDyvzTz96akp91ImfxhBkGQrkNTQdxT+bJhi4Law3+erUiU4n3d8QQD19G6a38JFs1LG2IyuoVZqXBUZD2PkxC7ieDfs33R7vqtKeqEp3uP0H51uURuGim5nCH6wfsPyNl8EiM8bPW93oIWxRpKIyPzqdF15W/8qAWIZ3mwL1sIni3zRAUpFWV2KMl2itg7dCe9nif62b5W1Dt+dPPFEYriR+CSM7+8h9y47/x3TNU3hEEyfUKOadZGrFrx49CTB55AD0B8o05rwcNadb8CGYclcNrGjdHBxHJ8+xKUrfX/2xRK0YyhAom9XEPCvvRZ7KQxn9OKacvU+Cl2IGhvvTeIOxhlQ5PuJiyllBMYhTcswNwAojngD7gOv+l2wVwduV7OU7+KpRAyQys9l2dGMHOAhc5BhtREdWFBdXYCdC1TmPARBn5/czAMJJtec3viE7sJJziUzymk47vF8a260RviKF8wJYbW0JtOB5D6XJkRcK+Em6PcYzvHd6VJaaojDCnlVgcof831Bq731iZBjN8lbUQRqpanB0MoJos/zCQT/Gl55IaTw5ju+SxXCkcI4+lD8KzmzPdin7VGEXcfvjIgJIQ+yavGGgrv9SGNGVDZS2NyRt6tz7ZgfqE3tL7MCAVjfVbX61kUfBq3hWUnaeL07lhDYiyQ/FioMzcvadHzgfYMAWY0vCD9qnEfbNdmt3iVNQH+YzydTbPm0q6DNMWZHifcyYpLhzjg4vUpyJsk88PB0gzKKZHxH2gta516pjrKMDurAJAAfxOsSdl8CAGxBP2JQJEWsgzIGK5P9ki9nsj157evu/RxnfeJxZ7F4ChMkyOyTQyuO/0ADlDdANyGlHVxCJoQiCWvizyWGt+Kx/8EXKY02nI0MpuUeN6d39dYDF4hl2+aqvmno+9/gn1+eBNizDRkSrF2Aa/JCg5FKkD6v6sxsKUSytVin87dQJiRa9ZaVAM0lS1qRCUpF1CPU52Z6KTtH+Wx6DTx92oyKsta1wY51heGMpmdC5bKSZT6elmNFh+Q68o7L4tUK2C0dv9eFv1GiZ6Aw9MH9B28t3becBCoXfHjFLvlZs6KZPVYhS633srE3W6Mbq9QTT30WtgBme+dq+Qj0kCpg+MGNSjrcJDoyvMZfDq8ZkSg6wL4jtm+d+bR4ie/CJqwphw9IZNQO/zLMc16RrKQpRJR3cJQphs3lbz8KaKzt7lVXXXzR8GwwQZlIjEogf91frMhZhDpRCfd5gjLKmhigj51ojweOFUNoWIqa7alAVxjrIRFDO4kc8xd6bxB88sSAJKEN6fPOfZcWM1Z6B3P4Tj8bMV+FMStcm6rDsjjo5bPYDJ3yVn+02KNtO01F8Whn5bcSFsWyt+tg9vmHj56+KyZ36wOEiDVhWA9Lb7Vm+FnwkDw8r9nZbDGvKIN8t0z21ZVfq/Rfy8oCiIoWGLxzxWA7ouDk027/mBwJi+Vj7eOyafwzki+mVmUTPbt/V6Ixs68kG+IB47SSBZJoHoOZvbJN7F9r2dsmZs6byZPQeK5mPfpAxA3KfA3aJ7Rsdg7TV24W3O+9zYxebAOA0hRH2Itmwe06Uk5I2YDA2e7g+ZtlAxjWH+RX67OLTE44pn+jlMITAngp/XWtPTnA/DnS8NGnFB+4imm8JJtZPS4AdYu4iDcNGga0LqHYuqtN/JKmUMuGt5Ffu3+3UfyaYGmPyO2KiMHhiuRABnZAsOHGSJhUAoUIDzreCxfn2D42WSOtSREMcNW8XZz105uuPaR6RB0Mmg6kGnBp7oHcZp5VKQnLVVfhxwDdxe+QO/orv3sjsKTtdp0S8cusI0uCAHYvOGUYARcEIsZvP1rLI2zYCsxqwTSaS4soUumGrYPRBl5WdeCk8SgmPmI+vVOrd1Jm65jGOKHJz+Xzn8WmHY0aEcIwZsbyhhP41T9s8Q9cbv2HXvHBTGeSeuj/st+41P3eEOIbWDh2uTaFlm5T9dNELF1zlKhecyJNYv148UrhhwvCefbTdLLuTYeLDy+tKMDkuzD7w8nVVdAOYXnsW4QgIdfPrpbK3RwtJwFir+jBjsjz8/WMt2tziwqqTPMy8M9VrQejgwNuFSl2FHeVaM2jz9LaSCD5K3RJAhFUzqTkvRjxdDzIZ5cWQ++v6Jj1/FzjrE9yo9dReR0fr39IDgX8iy3VfFcH9lfy9mGErO7avtAoa3SGM9F//xzoPxzO2YB/J8NlDfoNcO0tndESFjrnC8lS3Dql4Tir/GuLnuWkNOZEAI8O0eEwKZJrRtWiv/ucYfGGjBbDCICguh5kkbf1mPq3L0uLphk2tsYKuPEKof/JgLSY5MWNNeuIywhIa4GZK24uuwdFh70IyBOZRoB+C/0J6j1WJ5DG3Cmq1UI5fidqdtLexjDixQrX/U9e6AMzLPJ9+ofpGVmzAIFcN29aIaYxtKghsBxKPz4FivZVe3s6AKSnkHrtKGdq9h3erbJ5Ac43CWfXZ0DZSlEBA7liBVdsqLQTVnU/H6SGW6flZgQkAmTxCMIzcUVIc9KF0J0cEaXnB2mF5ao+YwkvwkD7O4I2Qvv07Yd7kUi43qO41qDIwyp4YA6g3jgSeLwU1aQakQBjvYgrYGhJ33hXdzaiyz6Hv2tT5OEALhRdLCHMPxQ19T2mytrxHBQNurIvsflMIAfygJvNTQ/B2mdXj7+M+uc+VfuLq5M9dFlTtztfvz6oVMEFDwBvHCTtN+aFdXcHvbOknuVv7Y276RwG/tngZLzJuRG6BPvwjfnZlDz2B4LmMHwRDpU/qmydgX+O2YULa50eSSqeGsYP5XGw8ku9OleG1cr9ShgEyaNq1tgCY9pTQI6cJLOOfMQTx0E90iXQRxhywoLoGbOHS3My2on/x94SN2mjFIavgwuCXDVL1/oigiXChAwVjGSesc7BSc9MQTOA+2veX4JruZgGo0OyFXujNk9BENqp8ksOMPfJ0NXWzbUNRAoq9Rt8V97pDz3Lhu+kC2Oqcbg9vG2JjiJFVb2GsO5d9Cmy2qPNUZ3idJxtb+oDgsK/L7KscjkYEqce4up7WUOTE8myK8YQPRMWdam8vwtlghat7LCAkchye0m+q/80+3FT6/DipOORLePJlbgz6Yfm6Gv/PHy6um8Y99Pd6f6EXHV5bgx3KnKonlB5TlmBcckj6sT/0kLPBCOxLm8ysp2TZxj1SadaS2kvGx7A8qtPOsvVLTq+ithRK454iDRtCuWUGUUYtVEL1ib3tdcD/HZJOMvv8YRz6gQW2vRkx8f8dwh/EBOOLlZ8TYHUl2xxbFGqrtaWiRBYF4WebIfViSykh8ik/Op5GBGDKd9m7EZv0C+w1dTKGVryLLbrHy2NkzTGgvc4Q8rtifkIVv/wLuHf41etIZ7UTDxZNmdT8srPFszFKNaliNCXgSj1sc8mV9lpIiTuQ2oTaC4zRPKp5HhKgGiSXFK0HADLMm9mPyWtQ2olBTUF57kgzFpDmKqqCbTURXbbZxs2c1CBTHdTAK9oUGZ0V92uGp5o/GSqg8/biP0pRoPOm9jQyfOOllJgA7peA7cV8hOxOebkpc3IEvXWKciVglMjSs1FKHZMKTEEILEE7KxIZPgyEN1xp9rmX0uYLRDvWqdBE4+DXCgbgI9eeJLeKYz8LicL0RhdUqm9xLpVP6fUeD23ISincpdqNHpaHEbdZzOHm70V/YAbuPPb+hTN5DDJnxt0g6Zl5LCq5TVUveZ5BNp+zRhAENvoS3KHuG/hqoHK7UkDSs52RGJFhLZIVQUpXfTJzOIq1P5iSCP5r2viJs02q0Byy2EeNv0tbmqEkQfikyR+DgQzXdP5q79oS7Wz0C+/Ro5IjOEUWVrJnrzukK/8ZWEpok45Sg1Rvbwk4qwHaPlYtYecraUfWT4gkmojOSdWI5DRYRgQAqTrOgDSOxKNf3+N3fs9w+5am3K5YcK8S954imRFz4HtfYGFjpFR0y8Frs3GgyCOrOWN9oVKHH0lS76o4KW9SPJtXNID4aQCNDY0midWr1QnU1ma8Ogv/qfHQBKqr2aW6mgOvUnQK4p09KBqoyxSx6Dw3o0xeZFZHvG8bPA3k/EhlJJM0ycS+FgRUhYIFCoi4DNbOx5e2ojB6pgRKWjrPpS5Hv43y7dfuEQSUaoWHSFSAaYJf2gfTpDCMsEF3WniRoCpceg/0fRxYzA7H/xEIs2bws88xnoi1oRA3IvCrAT9h3JD1jMXs2UjjDBnWf1ziI2xlYZKK/IqqrU8grOmyvtSajnAek7Q4ewzfnlIm+mspzYH5yimmBOgnVx7iZKPYCQH26pGwyd+zsvcMZnUtUgIqojnl/Ky9faqKi55KJdgBR7KFzsl8zg/MfXr38gkYFVz8jMVEeA7wV3hx5SELh4U9zCFUoxAXF70cjxsyycABmowClO0QsdG7TqduiFIx0yrOpHZY7XD3GMxn/Kn9pNVsrjUHJ8np/EoX0xnVAsulMP0oIXjz7tqWarVZGbQd8ZaFyc2u1trTjZqzTs1Gd2iaWjijgE7i0F2pw9QPBss4j0DM0F9729fN1TIrAxT+VmMkyLIz01I7tt+Sn3E4NfD46SNKG5tcZ5K1rJKp0H6yAfrHDByzchtwyusLJaw/bMz+mGDKu0jadqcf/86Hq9FDBPFgG3k3B9cMr2giDrJsc2G5Enr5iRbAHJCVpKrmdIOFIsTskgwqYGLFRdAB5vuYi/lYDNhLypS4QS95Lyzoklct5CzZwmDg79aceUrf8z/tgIHZnWp+U1rd9nbCvT329TPy1BWCK0RUWZ7CjyYJkHhxsDFUxdPxXLOluUdWS2oDDQSV3BU2nLdOodpWrHbhk2qAd2l/GCtSLo53iramKrZbv4DV5DRXYok2nlVGi0VZBS0p+gUONjra4xcUaH/zGaaoF60GDDHSZq6srA/WwUle+wymwmGt1aXoo4aD0MuVcigZgb2T3AxKO2LSok1ksAWSWuQHpwSPmFlVnXqAUZ9BGSLtFMCwZQrfbX30StEYVt50lQOi9oeYkic4PeaR/ckUak7yBOSuH56iQhDEcVscUslPnhdaAHMgcUnYqgRACtcG4FasTgTWtm0BeuEoSmo4ypoK49gRir4tBS/KZQM3LZDqF01G8zGIzT1ziwY8t08fQJyS+Xz1oxn58wdIcnW3MmYRUGQX/49LhxJN1egDhOn1x9Sg9pGg3x1hqeLZW5f26MAYSXaByo0qtrnDTJNi5WpwF8dGuv0AmVbxnDFovTfzOUYoIwH0Ecs1xCgGYbsRz09nUyp9lrKIbRAOC8AX0c3lw9PCgIFOIl5fCidzHNvOFczuCRW5d8ixrW8DaRaPLIoQm+TMqfXfnuj31eKMJuxDgCw7pwkuvhfVhZaHXsNcwI6RGFoyOqJOD37Joqim5bC4HYwK14+4m+82nyAX2m4lYCq5e0zi4knh7DxztQmgRkFsxS/PDHCR5tEJ3BaCnB1FeDzMjB8d4jC8DCw7G5l1CgZTBoUf555EBHY1pDb+Shpe4z2TKOP38GG2VUNIJzef3oRuPPkmquFPki8YaXPpSH6kgkBPmJ3AIDR1LlRntvPP4qGs4xb4+4EiY+kvano+VuD93uM9XH9FTAHc7UD0lT0zb9GnzTn55KzUaPxv3Ho/ctdubQd6GnawfnHevchDPOP376H8KuLr03Iv4s1Nd03L1R8ZI7oDEG7DT2zqlgUrgjNFJiuUtz9E1O/p5BxMDmFJFrdJFivBVJJw4OT/Imuw0f1ScdsoTKYwXbF+ki8/5TXekBJrFWZli3j50FsmbKlX3XnQ55bM3+qtlKB+kbvotVMX7vwJEclQl72au+O2aettFDgamgArC4SOl9Pb+VLW89lrQSSQ2Zpm8iNLTk2zNDEie/4Q+uF3YomcPToxaWj392mHoVrYejeqr6KBrd+1uo6z43xEZJfQ0SydVe7+RbnAT8NbDhn8t6w4fS7+R8ivTJN6ztNeBRMw4BIgxPuRk3toAjqcwYhyhvq2yp/8HaclvgPuKEgT8/A9/OZ2QETmmOaabWkJw1ouCcTQmgcTXvPdfMROWVPzK3l/SdT8vl3tv7R8wWXNe/jO1dmmTtNn54/1uPQuBcyUbpY2Rm8Md7wXXI6IwnEpTTTeAM5pyfYSclLWpLxpNyKqLE4ryvRmeB/tztO/0H/81hIOdqDoP8PXnl6mcQZ0oQzuQiDolBKl3cp1uaLEPILyBncNNlYhz+6Xz1Ve2gz6Ut9t6zuWTRS+SRAAVYPtS6gd3eI741+XmMGrrldK5LjO5o+j4m8ZlAZ7JPbM1zrrRc+AwwBBVcOQDpHw5dMR87yhGBIyaqhSwir7jtsPgYngXDfwkPsC3W4KxXyi5ROK3QnGh/XY2HE3YV9Y/WA9/f9yyx/YVm8mXWHA9rEQswsSivNGWQbYMEXQzsthBs9LBgV9jAevjk2OOIARCCivSqSl1Ww1lELBfqk2ksMTyzdDd/fng8NkdLKYQmgmaLD/iXOPF7mmA3D9ywKHZzewHuTaY2lg+ca6S7PWGqOzVydVbSuJX1uSzEifLrNmotO5l6fZfm0+auWs9UbrawQxrvl1m1mSr2Adz9j5bgFExwmEyFxjIQssqaNfZ/Nb1iC8PEE/3LEenP+D2C41NzyC/rbhK/pFz4mpGENqxkZVDei2K+2uegesDf+aU7dvlAbtaBzSW5eW5+PqeTTkdVYy8MLL60TffVZfnmBFuxK00zNzkN3PehCxGiy4JfFo0hpyyrvpV/5s7XiZ8NjfgWY+XgfuTfm3iBUETLsZ4NWhE213PtPaVkkRxrLIDldjYvtCTMtrXmSHvwCtogIEULxxBb0ggPc2l8ZgGW5dLHbRAop3E6fg9V/Nzru3VJu/OvAtKKrP2/yRTLUFyCYstrrHPQfqlSiyKEN/qCBQy8kqijKpTGlqJP4fC+papSlecWUKegNlR8GtLuZMIB+3H13TjzDUd6MhTW3qPSANwpIPJrAAdv3TiEqzqM9R/U8QlElGuMcAHqfGHj5cIpp9iVopBc1Ri8lz+deQwiWomHV2aENl8ES1//npoA0nmii6J2lrDO9zvF+Ur3UjaS4bHdaJDHbq5EGP3YMsFeGJ2iEsL6Ld30MYUW6diVHDBi71/WPf+R8vvc3iQ7SFO/hNzMNYigzjcG2RLmraa3ChKRcZ3UlkQbgU7Fgiw916rURlznwKNUWh3xSM9KsAEUCg0vB/TvFXKu7JkvALgkJ117yBy2yinM0FeRGaEmHNOfhgD3edIwXwiHka5FqZfjazlek5RWDtOZukERzKA1LpurFjd9pIrGz0XQGJiKOumfwjsDmYCGEvrt+DmpLdkwmaWjrwsr06Vsdg+X+jT/U6mRNNpHMBhsZ8Q+GC3hmZwTYr3KcHW6zLbpIXeXjZbXY2d/AJLVSZQtiMYCpl57zRRJ1cqWFHgq0sE5TWYHHfJauslwgWXazMkpyykmCnScd0CjljnOBaHjmbTXTlXp3oYvJy+XdGLYdCOgpWHbfO/+Vul5u96FY74NJOHj8x9k8wkmpfhRZ+X29EuDqmGFCsM+gghIY8BYhkqCljJPXBljMRfbma1C2gvZL2wxTOtR36xbnZ9SAu3meBZggaljwsRGwBO2/iYBeKAs58gjbPPA2hsuX0Q2ihyf1CYGqGfCH4mpNH+9jyX/+gQPrs92O56BzX6ioyidDmq439x02j1QKNx8+de163Dc4fK1fG625xn+qIHBnRvKg0g0I1Vlz8mT3m6cH8TRPU3rtVjG3xoejEuD1CNZprfpghnfi4LsGgu8PFlHFyJ8VRLLSg265wgTG0boj1OrWtshX3pUNHgdMQCvymtAFQ1KiJH4Z08/kQCeqnW14QSCc29mmE7FFvToFmTnqNOCoxZ8D8tdtT8DYq0aVEvCjZeB0xcq8EWrzWX6PEPpAoDsPGzrfoSnkySSD1AbfibIN2n8OU9a3Q8cbb4EI+H65oCRyHhP2C79LLvuukW7urCJH7xVskUen+hhA6/n/2ucnWsrSLu0fckj7Mjtm/zsmpMYKh1wvZ3NoWkyccWdoAAszsAviOGit/rZAEGKAlFZ9SAQ5hsYB53svzn3j/ewDDaCTiUhmiogY10o4dVufWTzLvYiOTLwssm85im0Oef35p8dW0713AZWJSFEkWhAFMjQOvV3sMWc6hJ6wtQH9U5QsFguBHoV8s8ChQZkgvESoi7xtqYhnTjzjtd/LbdYUCoe96r+3abRvXCS65632n4tag8J2gc6bQ39j+4Oi9Saov0aDoRBNuJ17IMTj2yOG1fbdorGXUNsvLp7cbo909CUQ3f4pL0GfXeUOUgzwu6aAw3JoKBfVULOZFL7HY9K5xffackF83OAxnz6TOVf1P/huPmmYWcYHX0v25La96IUSU+YpQWCPUnkvptN91i7yfWjoxdOZSs4m8T87zimOJsl06wSVxOV5ZhChIQrD+yahdOk1SzX5TkvhrSNfOhqAazOJAQpno8Rq0huMMfeLaWAs9dpFR8WYSPXm3m9BFxcqe8BTNukmlSZr7YOgzIktC+TB9sq8xOV50SfL8bPm1XnaYmFBLz9RrNDNLokqwqKCXPKZn2x2i5uwSxQUXcUvWBfbLSxfIeN/7UDp8sE+znHvEgm3Al78Len3uRXhZOnF/VJvGUA+EUr02tExMCkZtCBZOtXRJs9cQJh/ViW+OmG0eEG1VLL/ZIb8aWMywn3EIaU2rYofmtxToP3ua3pbax+U3biEQfUTsuWWjCh72PVZvhPmNq8xURYWuksRZis8o4vw3pG1hHRaq+IO4kMNTd50qXlm/uwhHlyWJ76HtMdO3s/Tr2oGxTmFz+/SuL+L+12fetiF+yUAAv5IOQUdj+Yj/LhRROkeYiiKY+rwsY3Mox7KoDyO9nOdzl0eaWfXscqMyRMX6uyMCzLkow7ItgRvFKvGY2P/wiFmowWM5w7n5JciWX8MxwryZoJmDh73o+Zt5NmpHn4HLlGJ8Ip6UsDmqlJPvxJd5PUmaaGQ8GFxDkFiyKB24AHhpyhNNfOVBIm4GIyQYUiIM3uTYuquzuoItnLloRAW7IeVTwPEb4Tm2LA6wA/xQTiyzv+jMQlBNVv9xDuMrOWGn4FIykKy4QRtA7oPlB+uta1PL9jvA8PAPhAtF1Sg+2qN6LPuxWXJYQJ85t9woMNhlSpUldTqag+Iow/XPtoLMARP88VIqYPWK8VE/B60g4+IqK5KC7fGR59oORYqFvOiWm7MFfZLM+aCJMhx1F55cNC0lc8Yrx/eUGliE90AQ/ojKmDMrZcbl2idaw5YTtYpoWCNUHRUGClwv7+PEGuqwA05Muy8g0bV+Ty/jyz/3Psy34T8Y54d/I6S/bQpYmQuwswfy/cqtNTnqe9yS8pCTH/TRmJzkd0b25LMWPVbMA0jHYISYNgx7ar20ecnsJOXD+cE/wzERB0qZ8HDKKxkFWdMU0JTzSmtkZNuUaqgrSnBCbgUUWXx9I/l/+x9UjPLv837U1W1s0IXhzNxXkgATEDUzEktIGUW2uDWmnOv4eG4EaX54OkO2XcAPQqxAeUc4lgjpB3CipJrWarC9keO+IUpgris4Zzvs1LVbGxesUcCVWN6OdCm3jEniKnC2xTfy0s/x24YzT1k7TEapyia+oW8/Le5d/T5G/9F6v0gkba73kXdkY9TzvoUTUocBx7b1uEDrC+cmjqvSD3BvG4LZhSZ5AZp/lS0O66mLPG3KHDoHcvw/11+S79iyGgY67Qx4VKEA9ivWoTTgqj/Wpd18ro+eOtYBuoAKXVd7km1ZTICXeEBKAheBb3YrTJGFk72H2UKryMrPgGmIQ45cAkI/XIbVc0tLXUCMIv4YVFy/fdKprrj1/SLaqFUYIlN1jj+KGvWzi9Hxmg3bkP8UrXclgW7UBT2TmTGNedBlUaSbFvZUgbFGUg4hBd4vZLNvzLBXvWLoJree+mNy1A/wCiSPgpqA/HYSoL72Y5L3T2x1ay8dUbFGFeKcpcDwKwc7bRzVNjW6UDbTr7n3x364KrfQ9NPRcuR/LhNEMFjNKU5F6xBqJLk01tLlIRWnsM+S6K1iH2TbdbTgbML+8Vr0oKLcqs1bU2G/H/WxgBkFDiRVvS88WG2U3ibtF/gn5lukmUiLaachR3HDIRRCzBEHv6HbMmD6sQ81VPTWWGQfTqthpaMwuooI6RdDyhaCd9AzpJS1YI/kyE2oT/SficC3+LxcXN4/2m46sBkSppJjyapMCW2kE3b+Ncw9mVeQz3ppScovu2DdHpW+TFF8TEmvFiqutNzH0UGM84WxkXQC9uddHIURq538EOp0FVDyU1EPrsAL++pLVgQHN/dkZW/1WqDnvcc2TwWJo/v4q7Jz224H+k6gRsMj4l4f8nJM8mlhELkckN2o1xwKIqQie0ErcBseICV2cRIhJjUZUWhM5cRDPpTUcjDhbGRkjiNSVn+7mDAuPYBxkb0cBS/8DwykNqt+Phj+YnsezuOGCscO50vlc5sHzCm03iZAEdNdFOon5iCUAR5712C6I/31qPR39sdKFZyG2KQmDfq00ylo49cxmCNYaO839bDz/h73d0J763t7tnXD8yufCEidWmHvoe8IvSIoXWEte5ZV6EXw6ZWsKM/Z07VjdUKxga/BC5i3e1oVxBHRItJ3xfdXeQqW8+Mll6XAtndc355r8FGtHWynZg7Pi22R8oktHRrseFl+i0fJpkPd2gKK3qhSRX2iBM+n2nbsqiKPD85Uwfma4z6AzzQkfs2Og8IaPM2KzgaTW3EOrrz/fT7+pbEnTJ5uHeHg3gLcqPjl/5kSKq1YG5rSQfET2eAqCM1VsabSZle8ijAMIv6bKIBc6usXPwNrtczNRm05NcJOfXOSLKisCpB8Dp+jwqNJTv984LeaiUI2S7lUvSECgq4VzuhYA2gXFM3NGTIAeKPASu22SVrOS/mxEq434ks7dyXZUNgxngaAc6G2DduNBIpSs3dpvBqcegTmP376TIo05yN7AocBalPmvnTCrI74oKu1QdbRK+xKCdaBvCX8wgdxHWSwYdpNZ8l7QBg5ut+FKy2WEUz2VXa7oK6EJm4EJ9AQcdEuR/JL1A6QDCkVeTkinsyKgbCvH2YYeLEo7kK/I8esOf7R4+jerBMf/1I0Ar3ja8QnnjMvqPAiSnJ5xU0eqPJTXzq1f6b8nte8bNx01pZjlIsnExc/NTrEAmjX7GgyDIJZMYgJwNjQPsp5fvvsZz5ODiZuP8EtXtLKwOYcRGt/pQ9BK6GPuZkftvYRrs9FcDuNPPs6wWqAsPSiHl69HaXsDLmaHQXw7bvQznA5Zs9f5FyXbriQAiKtOjVXhfrhHtfFtjEwyOy87Wxob+o7jFxhJZrJCtBef79hT9eBEx+la0huXQT+E56fRZDKBgAZVpbnPbVLwppehvn6diJX2hVD6wx7UyUNckJ06Ct1X9dlAJtzTaE15a1nXP13dGJN5JlEzNUTrlIUdpv7GhHhHsG7nz+PY+/eoXaOF5WAknPOJB4QbJdZVAtiN6EwRaCG4v/XPZ5JO7QBlDpq6WCZZAIz6P2xkaqDzTdS0sI5hK0NjXwmsYsrOgFJdrVlFa3EME7ZOuJLrIAYnTUrHRiTDYMS66jPJqwx9Bbk+NlOCdZ5v7trm7XcK/Gjrp3AXMntQlW+PiW2gRliYoxhrgQqgrpt7VHv2abk91VinTMyWV0PxFS6p+fgwRCgfOOlgmnFA1veQ+t6IdJ+1nTQwVkcsZGKsXOakedMYeu5jW2Qsm528ELBxjWzQx0LH6vbxYbiZqQl0rbYE5AodMQz7aIhGc4Pc47ARJEX2JCEboHL3MhIIO9nK/oDBlczovowmIuj+TrpVJmh6cFq6Vus/qHPR7YyOaCbKm1ETJGn8pE77MgChRdxKNRzY5gSB7b7IPmvN/J8762F82xtl2kw77M6mH5LXwE1WInedlZwFIBtjlxdHhqHPtrwk0rN+ijmRAEOAjMmjqReZmOmJ96QFgioigWfW5KCYEIPyKOf2k6eOtdP5sU+cuD3VGUUMvPlDxvvxgQNf7AK1VzGSpopudFB9ItS3IOtEQV35O190Q0jwtHPzakb6S0VTYXWNbkEFSzbsCaGrACGO4NWfZvVfXQr7F3RMpvM2GG4++qigwX7AQ3y0pSYvU5GOgm8lPxW8WUstXkyPB4WqktKzqjMB4VldCnDCiLxn+scCggYpT9wF2sZkET/PfWZa4gxw3gyPQ1PRZg3Pk1nXyPGXIKHJB6D5hFHfvvQ/HFclo77FmeR2hHBUSYyNGBou5Ed3AzmFrKwsEPkmzaUbIcvqK6tdK2k78huIlZdZZ8yGoF72N+hdPt6RZCRFUSMATmmtn+OF9lqiTGtt2rwPjraA3eSBKOvoWSUR4LiNr2xUspYNJqXq/MeG72gIxrUhDttrHIihUr8HubsZVcEMPETHji27QIX2ob5ShC2b2zp4YYDFKYZlV/VayEX5cL7fQ71iGsboCQNZW+x+YiWOs056gRXpKSHUF5MU0QZERvUeFqdyybULei+xOp2WeEsGCSjUCRcjefqr+yw0Rnk3ffmA89xqSnsiUdHUoj9OBsSqrjY7Q8oz72l2Kgpib5pCe/UZ1qaGN4rA4c3lA0o35893zjbQGdlt42viiOdK7UQbFJ8tpnH32Su5DZGo6YBj5CygSXQWBUcpSZ6LJECC9Zr1OcumawILWASngMWZQFAi6hnfvTGII4pWWWF2pDcujsJWptkSm1m/GfnvlvTTGaiBtbkzcJ7F1WuOg0nsSJKFI+hk0igMZupqm/T7JUo1MzTD2T4qDKohovxUvQvF2GBcfWI4nnIQ+4o7fYr6Md6nrPoZQR69Sw0SK9G0jRhxCGEBbfq49bcrwO3HFINL3UIqVUEgYh2Fn93WI25jiTMgv1hkPmm/RLr6E8oC319IM5l8dTqKhW7nd72vc/RAZ/DAGJL4zdZFTDbewc4hPSz47GOF9PgWRUlPKtW6Kx8b/XxNwwfXhXdTIx9vGMuvfEWyb+p0bSjPv1Rj64uUBugePcwea3ChpnHPoap/YGmT70t1/Jiycwo5De/ofCWjE6VGtcEdedNeoCx6ZP6ilpWjvaA24J9PlhHm8qCEh6jtVgl4SInGJpXrGSkIi7Vlhp00TT66qArcbBxH2PAG18Cg5CquQYRQ3c1F6hHaEWr6WyNSbml6RFsHl/U37rAjrBywoM6CWl1CpmwmH5iFfAq+hQMLgHhxLUUd+XfEsXH+7kEMhvJbEXZkazgtvwTbhAk+qjoVhh2m0cFaDg2Zmib3fM4i0KGnyYfGGi/ekvZ+00ftrzhqRfHa7x41Uy+h4m30YL/1nwp+9nbTBcQHrgassmVf9YMj4H7WSZEljm3hF4Dx766PDwy4dD8hWNHI0gsGW1iVjkjdeCfAkadoVveRHhsS/A4BysuBDjFhWKYGdgz/cLAH69U7a1lyKDtXVJ6iVcFRoxTaypIBQXsn3EP7+eQze1a1vr6ChnmUvUMXz2yi4ho2Ow1BTeozUFEhlzJzMQenvyvinzQmWiDX2y6lHFHhxu/Zkr2s46dGwnBIAC26GUzUUa98yCYOhp5fX39zZqy4ITSZOLDadMCqyFK8Vt1a/tVDpLJksf9B9T/e/dub/rWwW8iBMILhCVngsZH6EHozpLB3h9Dd4Gfc+qpl77/JFc07DmRADHGsbQu1FVvJfcz837KBDA1RroCKocNJE44Lzn+FwNkrfs+skR9Z1zZOG0DUN3EdpMuz7nn9fgT+GiXihIctmW7CKxoDkzu6EvCCwup+Pa3bdOabB0q78RKX7+n1kVjgbbVMzWkc31s6FU5OrBORuVOw4glsgjFBPAAtpBEkAWk6khoRi/pE2vWeQQc7LM7iQ4TzBb3Sj5NEc428y7ev13iljCV4MOgiEktFmhhO9QLu3gujY+23UyK0AFuI701hsm8RRiasuzUMdz2TNtZ9Oi4sgwmVJ11Ej7yuD9xx90Mv1iGEKyE5jd1X1bQUCoCHxi/6Vsj2GaSZ1PfWfv7XN1fNRCJz0aFzn2/SBivZ4i7gaSg0ckWWV8tjHG9gkb8ZPkEiNo2jCXo1EJoBRWpYbb4MFAbgR7fkia3HEtL+77pxwaGqdh4tisKt019ZCvMEEaRPqV07SxseCIVf4yW58UsMb4H1zbxun3LanC+GOx5G4bjw1QHilQXJj0FNBefViAMh3kfJe4fqZhcqvJJp6hyucOow0hppS6AKV0fz3dHS3r8HdFvB8pJIHr68D4//lxMurh9buJ7JL8IuFTM5eif1NZKtqe8KiS+SJF3uYWTVmAt51hNEXVp6D23OONLdZW/Y64gZ9YudXzmO1as8S0xA9igTQ1yoi6MVegIr3UWWzROc4rnaYz+p/ySSbA3xtSJ6ICbNfv4voP3gR2ixliT2XWlf5QKFOOUu6YLGI2vl7etA1Z6DdJGEiWjxe1R0mJWbLmFXu0xPL8UoLXu+FaEvIo30D2Lq3BPKh9AhZYHEziUnT8vy1TSsSonZ++RHWnG/YHrpaGIomSAk7+ybQnCMKypi8B8uZrlBwaYnUQS7GKCGEQKvoQoHOy7mb+PoXMo7ZhRXvdIw2GQNu+G56MW/iRzn9q5amsNarKeCj4tfAqsOO2mabGMw6E+x7R3Enfiq0O5yRqtxZz3uI+FxXO5KHsj2osVyuCrkFZCsFPHwU+pD/+UPJA6H/zYoHEoFjihXxJ3GziXwe44jqw3p9kxnN44xsYK+LNlV4wXjRyIv6UzKY991W5Jl5rB1qhsL8pT4y4k0g2c9apgndDVkeTIcinpUdGngfI1DgyPjuiwQ79kXBOqTJElmaqbbXTDS/qOP4+aAvggNrBAHdm1QB6mp2kz0mdv93gJEJeuPS3oE6IYGF1BXTNLkKFoJuZW3FfVI9CEOMfjqIzjy2UpMERd2P3+eYwCeoHWjrzH69lTAmx6e5PtPWVKCFpEjM/l7T4mJ9MWp2US4kc2Lp3zKruA+r8kVWmYmF45hpFkYQR+MgpB6daQAkRwtzMLZplfQx6ft5TZXCtbb07OSmN9y7XEsHJ07szXOvVvfCCoVH84wFBDQYOW/aGdIx8JoFuH4JnealNP6y5DoeSTzEtunSmvE+7bOD3R6Uw76VQW+ZsMdKK1gotX+Tfv7k+MmnU/nyS4MPPtXaZnITOCk06dx4xNkz7e8CuIgLMoFbJn0yYuiEEiiMKoijw75fgEgFYCJCzgOOOCgRlypdXg/s7yNxI2B0UcHMdPRmYUFDSaXdx6jDP0ZVOVCZFplsWeTwurynrHozgdlnubMUi9mtp5jAbGBKH0egDXcYawdFAU0P2gnjvUx6uKz8PXpFVbN2KfLqIT3BrwJt1uO9OveHAoVJ0q01ea38e58SEJBytCQaqahQQwb2tDX8lc4uHtqabIicECDAqdUiKZKdLUVwfnZKbyeKgmEmVp7fJL813Bd9JMuB+Ef/c3jKE/j6eW2QXg01llPbPWt6Rp81yxj+98oTTxgw9CdKRlt96FLf43do1r/fR/EUYtSJbnPVasLtJBXU0EVXWEBCCAEMXtYrACv+VaviC7kk9I6JTe8JxLNHzIvC7+wRzw6GHLNzEF+mq3dE3+l8f+gTcqTK99/4NIfMlQETKNlAPf9RycJ9QgN8jSOGeIpjqv9y2aN763OuQtnj4Ub+ywI+3O4wr3km98hEx8NB/mLiHyoB4C5KX+cUyQvh4UMu/1ltjQDDBAiUS8hZo4HgxWjEwA4yc0B+p9M+LAd64AYG1h1aVOlUHbrSkYIqM2ue0HJB4FkliL6ySYYOBhZuyoZIptrfjJapmuD+jfeylvV68VzNAw31Vgowol/DBqqeBgnVJYrVxPNRpcAfgCI2mFdF+wmVcExfByi3rnbEly]]></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2.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3.xml><?xml version="1.0" encoding="utf-8"?>
<ds:datastoreItem xmlns:ds="http://schemas.openxmlformats.org/officeDocument/2006/customXml" ds:itemID="{9A287ACE-B7CD-44F3-9735-4ABC1C41F9F8}">
  <ds:schemaRefs>
    <ds:schemaRef ds:uri="http://mapping.word.org/2012/mapping"/>
  </ds:schemaRefs>
</ds:datastoreItem>
</file>

<file path=customXml/itemProps4.xml><?xml version="1.0" encoding="utf-8"?>
<ds:datastoreItem xmlns:ds="http://schemas.openxmlformats.org/officeDocument/2006/customXml" ds:itemID="{928CC8B4-78E9-426D-926B-0863FB76E7EC}">
  <ds:schemaRefs>
    <ds:schemaRef ds:uri="http://mapping.word.org/2012/template"/>
  </ds:schemaRefs>
</ds:datastoreItem>
</file>

<file path=customXml/itemProps5.xml><?xml version="1.0" encoding="utf-8"?>
<ds:datastoreItem xmlns:ds="http://schemas.openxmlformats.org/officeDocument/2006/customXml" ds:itemID="{3497995A-A3F6-492F-ABA6-2933550A7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Template>
  <TotalTime>5242</TotalTime>
  <Pages>1</Pages>
  <Words>25416</Words>
  <Characters>144874</Characters>
  <Application>Microsoft Office Word</Application>
  <DocSecurity>0</DocSecurity>
  <Lines>1207</Lines>
  <Paragraphs>339</Paragraphs>
  <ScaleCrop>false</ScaleCrop>
  <Company>Sky123.Org</Company>
  <LinksUpToDate>false</LinksUpToDate>
  <CharactersWithSpaces>169951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subject/>
  <dc:creator>czq</dc:creator>
  <cp:keywords/>
  <dc:description/>
  <cp:lastModifiedBy>LR</cp:lastModifiedBy>
  <cp:revision>807</cp:revision>
  <cp:lastPrinted>2018-08-15T05:37:00Z</cp:lastPrinted>
  <dcterms:created xsi:type="dcterms:W3CDTF">2018-07-09T00:16:00Z</dcterms:created>
  <dcterms:modified xsi:type="dcterms:W3CDTF">2018-08-21T07:29:00Z</dcterms:modified>
</cp:coreProperties>
</file>