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ascii="黑体" w:hAnsi="宋体"/>
          <w:b/>
          <w:bCs/>
          <w:color w:val="FF0000"/>
          <w:sz w:val="32"/>
        </w:rPr>
      </w:pPr>
      <w:r>
        <w:rPr>
          <w:rFonts w:hint="eastAsia" w:ascii="宋体" w:hAnsi="宋体" w:cs="宋体"/>
          <w:color w:val="000000"/>
          <w:kern w:val="0"/>
          <w:sz w:val="24"/>
        </w:rPr>
        <w:t>证券代码：600200         证券简称：江苏吴中      公告编号：临2024-027</w:t>
      </w:r>
    </w:p>
    <w:p>
      <w:pPr>
        <w:spacing w:line="360" w:lineRule="auto"/>
        <w:ind w:right="-153" w:rightChars="-73"/>
        <w:jc w:val="center"/>
        <w:rPr>
          <w:rFonts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关于董事会、监事会完成换届选举及聘任高级管理人员、</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证券事务代表的公告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pPr>
        <w:pStyle w:val="6"/>
        <w:spacing w:line="360" w:lineRule="auto"/>
      </w:pP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以下简称“公司”）于2024年3月22日召开2024年第一次临时股东大会，审议通过了董事会、监事会换届选举的相关议案。同日公司召开第十一届董事会2024年第一次临时会议及第十一届监事会2024年第一次临时会议，审议通过了关于选举第十一届董事会董事长、副董事长、董事会专门委员会委员、聘任公司高级管理人员、聘任公司证券事务代表、选举第十一届监事会监事会主席等事项。现将公司董事会、监事会换届选举及聘任高级管理人员、证券事务代表具体情况公告如下：</w:t>
      </w:r>
    </w:p>
    <w:p>
      <w:pPr>
        <w:spacing w:line="360" w:lineRule="auto"/>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一、董事会</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（一）公司第十一届董事会共由7名董事组成，其中独立董事3名，相关人员如下：</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董事长：钱群山先生</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副董事长：钱群英女士</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董事会成员：钱群山先生、钱群英女士、孙田江先生、蒋中先生、陈峰先生（独立董事）、张文虎先生（独立董事）、陈亮先生（独立董事）</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（二）董事会各专门委员会</w:t>
      </w:r>
    </w:p>
    <w:p>
      <w:pPr>
        <w:spacing w:line="360" w:lineRule="auto"/>
        <w:ind w:left="-2" w:leftChars="-1"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1、企业发展与战略投资委员会：</w:t>
      </w:r>
    </w:p>
    <w:p>
      <w:pPr>
        <w:spacing w:line="360" w:lineRule="auto"/>
        <w:ind w:left="-2" w:leftChars="-1"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主任：钱群山</w:t>
      </w:r>
      <w:r>
        <w:rPr>
          <w:rFonts w:hint="eastAsia" w:asciiTheme="minorEastAsia" w:hAnsiTheme="minorEastAsia" w:eastAsiaTheme="minorEastAsia" w:cstheme="minorEastAsia"/>
          <w:sz w:val="24"/>
        </w:rPr>
        <w:t>先生</w:t>
      </w:r>
    </w:p>
    <w:p>
      <w:pPr>
        <w:spacing w:line="360" w:lineRule="auto"/>
        <w:ind w:left="-2" w:leftChars="-1"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成员：钱群英女士、孙田江</w:t>
      </w:r>
      <w:r>
        <w:rPr>
          <w:rFonts w:hint="eastAsia" w:asciiTheme="minorEastAsia" w:hAnsiTheme="minorEastAsia" w:eastAsiaTheme="minorEastAsia" w:cstheme="minorEastAsia"/>
          <w:sz w:val="24"/>
        </w:rPr>
        <w:t>先生、蒋中先生</w:t>
      </w:r>
    </w:p>
    <w:p>
      <w:pPr>
        <w:spacing w:line="360" w:lineRule="auto"/>
        <w:ind w:left="-2" w:leftChars="-1"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2、审计委员会：</w:t>
      </w:r>
    </w:p>
    <w:p>
      <w:pPr>
        <w:spacing w:line="360" w:lineRule="auto"/>
        <w:ind w:left="-2" w:leftChars="-1"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主任：陈亮</w:t>
      </w:r>
      <w:r>
        <w:rPr>
          <w:rFonts w:hint="eastAsia" w:asciiTheme="minorEastAsia" w:hAnsiTheme="minorEastAsia" w:eastAsiaTheme="minorEastAsia" w:cstheme="minorEastAsia"/>
          <w:sz w:val="24"/>
        </w:rPr>
        <w:t>先生</w:t>
      </w:r>
    </w:p>
    <w:p>
      <w:pPr>
        <w:spacing w:line="360" w:lineRule="auto"/>
        <w:ind w:left="-2" w:leftChars="-1"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成员：陈峰</w:t>
      </w:r>
      <w:r>
        <w:rPr>
          <w:rFonts w:hint="eastAsia" w:asciiTheme="minorEastAsia" w:hAnsiTheme="minorEastAsia" w:eastAsiaTheme="minorEastAsia" w:cstheme="minorEastAsia"/>
          <w:sz w:val="24"/>
        </w:rPr>
        <w:t>先生</w:t>
      </w:r>
      <w:r>
        <w:rPr>
          <w:rFonts w:hint="eastAsia" w:asciiTheme="minorEastAsia" w:hAnsiTheme="minorEastAsia" w:eastAsiaTheme="minorEastAsia" w:cstheme="minorEastAsia"/>
          <w:color w:val="000000"/>
          <w:sz w:val="24"/>
        </w:rPr>
        <w:t>、蒋中先生</w:t>
      </w:r>
    </w:p>
    <w:p>
      <w:pPr>
        <w:spacing w:line="360" w:lineRule="auto"/>
        <w:ind w:left="-2" w:leftChars="-1"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3、提名委员会：</w:t>
      </w:r>
    </w:p>
    <w:p>
      <w:pPr>
        <w:spacing w:line="360" w:lineRule="auto"/>
        <w:ind w:left="-2" w:leftChars="-1"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主任：陈峰</w:t>
      </w:r>
      <w:r>
        <w:rPr>
          <w:rFonts w:hint="eastAsia" w:asciiTheme="minorEastAsia" w:hAnsiTheme="minorEastAsia" w:eastAsiaTheme="minorEastAsia" w:cstheme="minorEastAsia"/>
          <w:sz w:val="24"/>
        </w:rPr>
        <w:t>先生</w:t>
      </w:r>
    </w:p>
    <w:p>
      <w:pPr>
        <w:spacing w:line="360" w:lineRule="auto"/>
        <w:ind w:left="-2" w:leftChars="-1"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成员：张文虎先生、钱群山</w:t>
      </w:r>
      <w:r>
        <w:rPr>
          <w:rFonts w:hint="eastAsia" w:asciiTheme="minorEastAsia" w:hAnsiTheme="minorEastAsia" w:eastAsiaTheme="minorEastAsia" w:cstheme="minorEastAsia"/>
          <w:sz w:val="24"/>
        </w:rPr>
        <w:t>先生</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4、薪酬与考核委员会：</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主任：张文虎</w:t>
      </w:r>
      <w:r>
        <w:rPr>
          <w:rFonts w:hint="eastAsia" w:asciiTheme="minorEastAsia" w:hAnsiTheme="minorEastAsia" w:eastAsiaTheme="minorEastAsia" w:cstheme="minorEastAsia"/>
          <w:sz w:val="24"/>
        </w:rPr>
        <w:t>先生</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成员：陈亮</w:t>
      </w:r>
      <w:r>
        <w:rPr>
          <w:rFonts w:hint="eastAsia" w:asciiTheme="minorEastAsia" w:hAnsiTheme="minorEastAsia" w:eastAsiaTheme="minorEastAsia" w:cstheme="minorEastAsia"/>
          <w:sz w:val="24"/>
        </w:rPr>
        <w:t>先生</w:t>
      </w:r>
      <w:r>
        <w:rPr>
          <w:rFonts w:hint="eastAsia" w:asciiTheme="minorEastAsia" w:hAnsiTheme="minorEastAsia" w:eastAsiaTheme="minorEastAsia" w:cstheme="minorEastAsia"/>
          <w:color w:val="000000"/>
          <w:sz w:val="24"/>
        </w:rPr>
        <w:t>、钱群山</w:t>
      </w:r>
      <w:r>
        <w:rPr>
          <w:rFonts w:hint="eastAsia" w:asciiTheme="minorEastAsia" w:hAnsiTheme="minorEastAsia" w:eastAsiaTheme="minorEastAsia" w:cstheme="minorEastAsia"/>
          <w:sz w:val="24"/>
        </w:rPr>
        <w:t>先生</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sz w:val="24"/>
        </w:rPr>
        <w:t>上述第十一届董事会任期自2024年3月22日至2027年3月22日。</w:t>
      </w:r>
    </w:p>
    <w:p>
      <w:pPr>
        <w:spacing w:line="360" w:lineRule="auto"/>
        <w:ind w:firstLine="482" w:firstLineChars="200"/>
        <w:jc w:val="left"/>
        <w:rPr>
          <w:rFonts w:asciiTheme="minorEastAsia" w:hAnsiTheme="minorEastAsia" w:eastAsiaTheme="minorEastAsia" w:cstheme="minorEastAsia"/>
          <w:b/>
          <w:color w:val="000000"/>
          <w:sz w:val="24"/>
        </w:rPr>
      </w:pPr>
      <w:r>
        <w:rPr>
          <w:rFonts w:hint="eastAsia" w:asciiTheme="minorEastAsia" w:hAnsiTheme="minorEastAsia" w:eastAsiaTheme="minorEastAsia" w:cstheme="minorEastAsia"/>
          <w:b/>
          <w:color w:val="000000"/>
          <w:sz w:val="24"/>
        </w:rPr>
        <w:t>二、监事会</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公司第十一届监事会共由3名监事组成，其中职工代表监事1名，相关人员如下：</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监事会主席：吴振邦先生</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监事会成员：吴振邦先生、屈莉女士</w:t>
      </w:r>
      <w:bookmarkStart w:id="0" w:name="_GoBack"/>
      <w:bookmarkEnd w:id="0"/>
      <w:r>
        <w:rPr>
          <w:rFonts w:hint="eastAsia" w:asciiTheme="minorEastAsia" w:hAnsiTheme="minorEastAsia" w:eastAsiaTheme="minorEastAsia" w:cstheme="minorEastAsia"/>
          <w:sz w:val="24"/>
        </w:rPr>
        <w:t>、周虹女士（职工代表监事）</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sz w:val="24"/>
        </w:rPr>
        <w:t>上述第十届监事会任期自2024年3月22日至2027年3月22日。</w:t>
      </w:r>
    </w:p>
    <w:p>
      <w:pPr>
        <w:spacing w:line="360" w:lineRule="auto"/>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三、高级管理人员</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总裁（总经理）：钱群山先生</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副总裁（副总经理）：孙田江先生</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副总裁（副总经理）、财务总监：孙曦先生</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副总裁（副总经理）、董事会秘书：顾铁军先生</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上述高级管理人员任期与第十一届董事会任期一致，即</w:t>
      </w:r>
      <w:r>
        <w:rPr>
          <w:rFonts w:hint="eastAsia" w:asciiTheme="minorEastAsia" w:hAnsiTheme="minorEastAsia" w:eastAsiaTheme="minorEastAsia" w:cstheme="minorEastAsia"/>
          <w:color w:val="000000"/>
          <w:sz w:val="24"/>
        </w:rPr>
        <w:t>2024年3月22日至2027年3月22日</w:t>
      </w:r>
      <w:r>
        <w:rPr>
          <w:rFonts w:hint="eastAsia" w:asciiTheme="minorEastAsia" w:hAnsiTheme="minorEastAsia" w:eastAsiaTheme="minorEastAsia" w:cstheme="minorEastAsia"/>
          <w:sz w:val="24"/>
        </w:rPr>
        <w:t>。上述高级管理人员均具备与其行使职权相适应的任职条件，其任职资格符合《公司法》《上海证券交易所股票上市规则》等相关法律、法规和规范性文件的规定，不存在受到中国证监会、上海证券交易所处罚的情形。另外，董事会秘书顾铁军先生已取得上海证券交易所董事会秘书任职资格证书。</w:t>
      </w:r>
    </w:p>
    <w:p>
      <w:pPr>
        <w:spacing w:line="360" w:lineRule="auto"/>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四、总裁（总经理）助理</w:t>
      </w:r>
    </w:p>
    <w:p>
      <w:pPr>
        <w:spacing w:line="360" w:lineRule="auto"/>
        <w:ind w:firstLine="480" w:firstLineChars="200"/>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总裁（总经理）助理：项臻先生</w:t>
      </w:r>
    </w:p>
    <w:p>
      <w:pPr>
        <w:spacing w:line="360" w:lineRule="auto"/>
        <w:ind w:firstLine="480" w:firstLineChars="200"/>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总裁（总经理）助理</w:t>
      </w:r>
      <w:r>
        <w:rPr>
          <w:rFonts w:hint="eastAsia" w:asciiTheme="minorEastAsia" w:hAnsiTheme="minorEastAsia" w:eastAsiaTheme="minorEastAsia" w:cstheme="minorEastAsia"/>
          <w:sz w:val="24"/>
        </w:rPr>
        <w:t>任期与第十一届董事会任期一致，即</w:t>
      </w:r>
      <w:r>
        <w:rPr>
          <w:rFonts w:hint="eastAsia" w:asciiTheme="minorEastAsia" w:hAnsiTheme="minorEastAsia" w:eastAsiaTheme="minorEastAsia" w:cstheme="minorEastAsia"/>
          <w:color w:val="000000"/>
          <w:sz w:val="24"/>
        </w:rPr>
        <w:t>2024年3月22日至2027年3月22日</w:t>
      </w:r>
      <w:r>
        <w:rPr>
          <w:rFonts w:hint="eastAsia" w:asciiTheme="minorEastAsia" w:hAnsiTheme="minorEastAsia" w:eastAsiaTheme="minorEastAsia" w:cstheme="minorEastAsia"/>
          <w:sz w:val="24"/>
        </w:rPr>
        <w:t>。</w:t>
      </w:r>
    </w:p>
    <w:p>
      <w:pPr>
        <w:spacing w:line="360" w:lineRule="auto"/>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五、证券事务代表</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证券事务代表：李锐先生</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证券事务代表任期与第十一届董事会任期一致，即2024年3月22日至2027年3月22日。证券事务代表李锐先生已取得上海证券交易所董事会秘书任职资格证书。</w:t>
      </w:r>
    </w:p>
    <w:p>
      <w:pPr>
        <w:spacing w:line="360" w:lineRule="auto"/>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上述人员简历详见附件。公司对第十届董事会、监事会、高级管理人员在任职期间勤勉尽责、为公司发展所做出的贡献表示衷心感谢！</w:t>
      </w:r>
    </w:p>
    <w:p>
      <w:pPr>
        <w:spacing w:line="360" w:lineRule="auto"/>
        <w:ind w:firstLine="480" w:firstLineChars="200"/>
        <w:rPr>
          <w:rFonts w:asciiTheme="minorEastAsia" w:hAnsiTheme="minorEastAsia" w:eastAsiaTheme="minorEastAsia" w:cstheme="minorEastAsia"/>
          <w:sz w:val="24"/>
        </w:rPr>
      </w:pP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特此公告。</w:t>
      </w:r>
    </w:p>
    <w:p>
      <w:pPr>
        <w:spacing w:line="360" w:lineRule="auto"/>
        <w:ind w:firstLine="480" w:firstLineChars="200"/>
        <w:rPr>
          <w:rFonts w:asciiTheme="minorEastAsia" w:hAnsiTheme="minorEastAsia" w:eastAsiaTheme="minorEastAsia" w:cstheme="minorEastAsia"/>
          <w:sz w:val="24"/>
        </w:rPr>
      </w:pPr>
    </w:p>
    <w:p>
      <w:pPr>
        <w:spacing w:line="360" w:lineRule="auto"/>
        <w:ind w:firstLine="4320" w:firstLineChars="180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w:t>
      </w:r>
    </w:p>
    <w:p>
      <w:pPr>
        <w:spacing w:line="360" w:lineRule="auto"/>
        <w:ind w:right="1200" w:firstLine="4320" w:firstLineChars="180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董事会      </w:t>
      </w:r>
    </w:p>
    <w:p>
      <w:pPr>
        <w:spacing w:line="360" w:lineRule="auto"/>
        <w:ind w:right="480" w:firstLine="5220" w:firstLineChars="2175"/>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2024年3月23日</w:t>
      </w:r>
    </w:p>
    <w:p>
      <w:pPr>
        <w:spacing w:line="360" w:lineRule="auto"/>
        <w:ind w:right="480"/>
        <w:rPr>
          <w:rFonts w:asciiTheme="minorEastAsia" w:hAnsiTheme="minorEastAsia" w:eastAsiaTheme="minorEastAsia" w:cstheme="minorEastAsia"/>
          <w:sz w:val="24"/>
        </w:rPr>
      </w:pPr>
    </w:p>
    <w:p>
      <w:pPr>
        <w:spacing w:line="360" w:lineRule="auto"/>
        <w:ind w:right="480"/>
        <w:rPr>
          <w:rFonts w:asciiTheme="minorEastAsia" w:hAnsiTheme="minorEastAsia" w:eastAsiaTheme="minorEastAsia" w:cstheme="minorEastAsia"/>
          <w:sz w:val="24"/>
        </w:rPr>
      </w:pPr>
    </w:p>
    <w:p>
      <w:pPr>
        <w:spacing w:line="360" w:lineRule="auto"/>
        <w:ind w:right="480"/>
        <w:rPr>
          <w:rFonts w:asciiTheme="minorEastAsia" w:hAnsiTheme="minorEastAsia" w:eastAsiaTheme="minorEastAsia" w:cstheme="minorEastAsia"/>
          <w:sz w:val="24"/>
        </w:rPr>
      </w:pPr>
    </w:p>
    <w:p>
      <w:pPr>
        <w:spacing w:line="360" w:lineRule="auto"/>
        <w:ind w:right="480"/>
        <w:rPr>
          <w:rFonts w:asciiTheme="minorEastAsia" w:hAnsiTheme="minorEastAsia" w:eastAsiaTheme="minorEastAsia" w:cstheme="minorEastAsia"/>
          <w:sz w:val="24"/>
        </w:rPr>
      </w:pPr>
    </w:p>
    <w:p>
      <w:pPr>
        <w:spacing w:line="360" w:lineRule="auto"/>
        <w:ind w:right="480"/>
        <w:rPr>
          <w:rFonts w:asciiTheme="minorEastAsia" w:hAnsiTheme="minorEastAsia" w:eastAsiaTheme="minorEastAsia" w:cstheme="minorEastAsia"/>
          <w:sz w:val="24"/>
        </w:rPr>
      </w:pPr>
    </w:p>
    <w:p>
      <w:pPr>
        <w:spacing w:line="360" w:lineRule="auto"/>
        <w:ind w:right="480"/>
        <w:rPr>
          <w:rFonts w:asciiTheme="minorEastAsia" w:hAnsiTheme="minorEastAsia" w:eastAsiaTheme="minorEastAsia" w:cstheme="minorEastAsia"/>
          <w:sz w:val="24"/>
        </w:rPr>
      </w:pPr>
    </w:p>
    <w:p>
      <w:pPr>
        <w:spacing w:line="360" w:lineRule="auto"/>
        <w:ind w:right="480"/>
        <w:rPr>
          <w:rFonts w:asciiTheme="minorEastAsia" w:hAnsiTheme="minorEastAsia" w:eastAsiaTheme="minorEastAsia" w:cstheme="minorEastAsia"/>
          <w:sz w:val="24"/>
        </w:rPr>
        <w:sectPr>
          <w:pgSz w:w="11906" w:h="16838"/>
          <w:pgMar w:top="1440" w:right="1800" w:bottom="1440" w:left="1800" w:header="851" w:footer="992" w:gutter="0"/>
          <w:cols w:space="425" w:num="1"/>
          <w:docGrid w:type="lines" w:linePitch="312" w:charSpace="0"/>
        </w:sectPr>
      </w:pPr>
    </w:p>
    <w:p>
      <w:pPr>
        <w:spacing w:line="360" w:lineRule="auto"/>
        <w:ind w:right="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附件：相关人员简历</w:t>
      </w:r>
    </w:p>
    <w:p>
      <w:pPr>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钱群山先生简历：</w:t>
      </w:r>
    </w:p>
    <w:p>
      <w:pPr>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钱群山，男,1973年11月生,中国国籍,民盟盟员,工商管理硕士。历任浙江复基集团有限公司总裁，杭州复晖实业有限公司总经理，苏州吴中投资控股有限公司总裁。现任江苏吴中医药发展股份有限公司董事长、总裁，浙江复基控股集团有限公司董事长、苏州吴中投资控股有限公司董事长、江苏中吴置业有限公司董事长、江苏省工商联执委、苏州市医药行业协会会长、苏州市工商联常务委员、苏州市吴中区工商联副主席。</w:t>
      </w:r>
    </w:p>
    <w:p>
      <w:pPr>
        <w:spacing w:line="360" w:lineRule="auto"/>
        <w:jc w:val="left"/>
        <w:rPr>
          <w:rFonts w:asciiTheme="minorEastAsia" w:hAnsiTheme="minorEastAsia" w:eastAsiaTheme="minorEastAsia" w:cstheme="minorEastAsia"/>
          <w:sz w:val="24"/>
        </w:rPr>
      </w:pPr>
    </w:p>
    <w:p>
      <w:pPr>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钱群英女士简历：</w:t>
      </w:r>
    </w:p>
    <w:p>
      <w:pPr>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钱群英，女，1968年10月出生，中专学历，中国国籍,无境外居留权。曾任浙江兰溪华丰置业有限公司总经理，浙江复基控股集团有限公司、杭州复晖实业有限公司和苏州吴中投资控股有限公司董事长、总经理。现任兰溪华丰商贸有限公司董事长，浙江复基控股集团有限公司、杭州复晖实业有限公司及苏州吴中投资控股有限公司执行董事，江苏吴中医药发展股份有限公司副董事长。</w:t>
      </w:r>
    </w:p>
    <w:p>
      <w:pPr>
        <w:spacing w:line="360" w:lineRule="auto"/>
        <w:rPr>
          <w:rFonts w:asciiTheme="minorEastAsia" w:hAnsiTheme="minorEastAsia" w:eastAsiaTheme="minorEastAsia" w:cstheme="minorEastAsia"/>
          <w:sz w:val="24"/>
        </w:rPr>
      </w:pPr>
    </w:p>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孙田江先生简历：</w:t>
      </w:r>
    </w:p>
    <w:p>
      <w:pPr>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themeColor="text1"/>
          <w:sz w:val="24"/>
          <w14:textFill>
            <w14:solidFill>
              <w14:schemeClr w14:val="tx1"/>
            </w14:solidFill>
          </w14:textFill>
        </w:rPr>
        <w:t>孙田江，男，1971年11月出生，博士，研究员级高级工程师，中国国籍，中共党员。曾任扬子江药业集团总经理助理、副总经理，江苏吴中医药集团有限公司副总经理，常务副总经理，苏州长征-欣凯制药有限公司董事。现任江苏吴中医药发展股份有限公司董事、副总裁、党委委员，江苏吴中医药集团有限公司董事长、总经理，苏州市医药行业协会秘书长、吴中区医药行业商会会长。</w:t>
      </w:r>
    </w:p>
    <w:p>
      <w:pPr>
        <w:spacing w:line="360" w:lineRule="auto"/>
        <w:rPr>
          <w:rFonts w:asciiTheme="minorEastAsia" w:hAnsiTheme="minorEastAsia" w:eastAsiaTheme="minorEastAsia" w:cstheme="minorEastAsia"/>
          <w:sz w:val="24"/>
        </w:rPr>
      </w:pPr>
    </w:p>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蒋中先生简历：</w:t>
      </w:r>
    </w:p>
    <w:p>
      <w:pPr>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蒋中，男，1978年1月生，中国国籍，中共党员，硕士研究生学历。曾任中国建设银行浙江省分行部门负责人、北京银行杭州分行个人金融部副总经理、北银消费金融有限公司杭州分公司总经理、浙江复基控股集团有限公司执行总裁。现任江苏吴中医药发展股份有限公司董事、浙江复基控股集团有限公司总裁、苏州吴中投资控股有限公司总经理、杭州复晖实业有限公司总经理、杭州复基麦邻科技有限公司董事兼总经理、杭州复恒科技有限公司执行总裁、浙江磐谷网络科技有限公司执行董事兼总经理、杭州麦滴科技有限公司执行董事兼总经理、浙江麦家商业管理有限公司总经理。</w:t>
      </w:r>
    </w:p>
    <w:p>
      <w:pPr>
        <w:spacing w:line="360" w:lineRule="auto"/>
        <w:ind w:right="-147" w:rightChars="-70"/>
        <w:rPr>
          <w:rFonts w:asciiTheme="minorEastAsia" w:hAnsiTheme="minorEastAsia" w:eastAsiaTheme="minorEastAsia" w:cstheme="minorEastAsia"/>
          <w:sz w:val="24"/>
        </w:rPr>
      </w:pPr>
    </w:p>
    <w:p>
      <w:pPr>
        <w:spacing w:line="360" w:lineRule="auto"/>
        <w:ind w:right="-147" w:rightChars="-7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陈峰先生简历：</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陈峰，男，1973年10月出生，中国国籍，一级律师，毕业于安徽大学法律系，长江商学院EMBA，现就读长江商学院DBA课程。现任江苏吴中医药发展股份有限公司独立董事，北京大成（上海）律师事务所党委书记、管委、高级合伙人，大成律师事务所联合党委副书记、中国区顾问委员会副主席、中国区董事局董事。</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陈峰律师同时担任上海市第十五届、第十六届人民代表大会代表、第十一届上海市律师协会副会长、上海陆家嘴金融城发展基金会创始理事、上海市法学会“一带一路”法律研究会副会长、上海市法学会案例法学研究会副会长、复旦大学法律专业学位行业导师、华东政法大学律师学院特聘教授、华东政法大学研究生院兼职硕士研究生导师、上海财经大学滴水湖高级金融学院兼职教授、上海对外经济贸易大学兼职硕士研究生导师、中国国际经济贸易仲裁委员会仲裁员、上海国际经济贸易仲裁委员会仲裁员以及上海仲裁委等十多家仲裁机构仲裁员、上海经贸商事调解中心调解员、最高人民检察院民事行政诉讼监督案件咨询专家、上海市人大代表法律专家库成员、中共上海市委统战部法律顾问、中共浦东新区委员会/浦东新区人民政府及中国（上海）自由贸易试验区管委会法律顾问、上海海事法院特约监督员、浦东新区立法工作专家、上海市浦东新区人民法院涉外商事专家委员会委员、上海市浦东公证处遗产管理人专家库成员、上海市律师公证员系列高级职称评审委员会委员等。陈峰先生曾于2019年8月至2022年8月担任摩根大通证券（中国）有限公司独立董事。</w:t>
      </w:r>
    </w:p>
    <w:p>
      <w:pPr>
        <w:spacing w:line="360" w:lineRule="auto"/>
        <w:rPr>
          <w:rFonts w:asciiTheme="minorEastAsia" w:hAnsiTheme="minorEastAsia" w:eastAsiaTheme="minorEastAsia" w:cstheme="minorEastAsia"/>
          <w:sz w:val="24"/>
        </w:rPr>
      </w:pPr>
    </w:p>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张文虎先生简历：</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张文虎，男，1962年生，科学哲学博士。长期从事化工与生物医药图书编辑出版、科普作品评价和药物政策研究等工作。担任化学工业出版社原副总编辑，兼任中国非处方药物协会资深副会长，药品安全合作联席会议秘书长。现任江苏吴中医药发展股份有限公司独立董事。</w:t>
      </w:r>
    </w:p>
    <w:p>
      <w:pPr>
        <w:spacing w:line="360" w:lineRule="auto"/>
        <w:ind w:firstLine="480" w:firstLineChars="200"/>
        <w:rPr>
          <w:rFonts w:asciiTheme="minorEastAsia" w:hAnsiTheme="minorEastAsia" w:eastAsiaTheme="minorEastAsia" w:cstheme="minorEastAsia"/>
          <w:sz w:val="24"/>
        </w:rPr>
      </w:pPr>
    </w:p>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陈亮先生简历：</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陈亮，男，1980年生，硕士研究生，律师、中国注册会计师。曾任中植资本管理有限公司互联网投资部副总经理、华泰联合证券有限责任公司投资银行部业务董事、北京市嘉源律师事务所证券律师、普华永道咨询（深圳）有限公司北京分公司高级咨询师、毕马威华振会计师事务所咨询师。现任北京海致科技集团有限公司首席财务官、江苏吴中医药发展股份有限公司独立董事。</w:t>
      </w:r>
    </w:p>
    <w:p>
      <w:pPr>
        <w:spacing w:line="360" w:lineRule="auto"/>
        <w:rPr>
          <w:rFonts w:asciiTheme="minorEastAsia" w:hAnsiTheme="minorEastAsia" w:eastAsiaTheme="minorEastAsia" w:cstheme="minorEastAsia"/>
          <w:sz w:val="24"/>
        </w:rPr>
      </w:pPr>
    </w:p>
    <w:p>
      <w:pPr>
        <w:spacing w:line="360" w:lineRule="auto"/>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孙曦先生简历：</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sz w:val="24"/>
        </w:rPr>
        <w:t>孙曦，男，1981年9月出生，本科，中级会计师，中国国籍，中共党员。曾任职于天健会计师事务所，并曾任浙江英特药业有限责任公司财务会计部副经理，杭州新中大软件股份有限公司财务总监，浙江英特集团股份有限公司财务与分析评价部副经理兼事业部财务总监，杭州世创电子技术股份有限公司财务总监兼董事会秘书，浙江复基控股集团有限公司总裁助理。现任德尔未来科技控股集团股份有限公司独立董事、江苏吴中医药发展股份有限公司副总裁、财务总监。</w:t>
      </w: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sz w:val="24"/>
        </w:rPr>
        <w:t>顾铁军先生简历：</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顾铁军，男，中国国籍，1981年出生。曾任上海宏达矿业股份有限公司行政人事部总监、董事会秘书。现任江苏吴中医药发展股份有限公司副总裁、董事会秘书。</w:t>
      </w:r>
    </w:p>
    <w:p>
      <w:pPr>
        <w:spacing w:line="360" w:lineRule="auto"/>
        <w:ind w:firstLine="480" w:firstLineChars="200"/>
        <w:rPr>
          <w:rFonts w:hint="eastAsia" w:asciiTheme="minorEastAsia" w:hAnsiTheme="minorEastAsia" w:eastAsiaTheme="minorEastAsia" w:cstheme="minorEastAsia"/>
          <w:sz w:val="24"/>
        </w:rPr>
      </w:pP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吴振邦先生简历：</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吴振邦，男，1965年8月出生，本科，高级工程师，中国国籍，中共党员。曾任苏州第五制药厂动力设备科科员、研究所课题负责人、五车间副主任、项目办公室副主任、主任、副厂长等职，江苏吴中医药发展股份有限公司总部企管发展部副经理、经理，江苏吴中医药集团有限公司总经理助理兼长征-欣凯制药有限公司常务副总经理、总经理（党支部书记）、苏州制药厂（党总支书记）副厂长兼原料药厂厂长、江苏吴中医药集团有限公司副总经理、江苏吴中医药发展股份有限公司经营管理部总监，现任江苏吴中医药发展股份有限公司监事会主席、总工程师。</w:t>
      </w:r>
    </w:p>
    <w:p>
      <w:pPr>
        <w:spacing w:line="360" w:lineRule="auto"/>
        <w:rPr>
          <w:rFonts w:asciiTheme="minorEastAsia" w:hAnsiTheme="minorEastAsia" w:eastAsiaTheme="minorEastAsia" w:cstheme="minorEastAsia"/>
          <w:bCs/>
          <w:sz w:val="24"/>
        </w:rPr>
      </w:pPr>
    </w:p>
    <w:p>
      <w:pPr>
        <w:spacing w:line="360" w:lineRule="auto"/>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屈莉女士简历：</w:t>
      </w:r>
    </w:p>
    <w:p>
      <w:pPr>
        <w:spacing w:line="360" w:lineRule="auto"/>
        <w:ind w:firstLine="480" w:firstLineChars="200"/>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屈莉，女，1978年8月出生，中国国籍，硕士研究生学历。曾任苏州市平江中学语文老师兼班主任，江苏吴中集团有限公司办公室行政助理，江苏吴中医药发展股份有限公司办公室副主任、党委办主任。现任江苏吴中医药发展股份有限公司办公室主任、监事、党委委员。</w:t>
      </w:r>
    </w:p>
    <w:p>
      <w:pPr>
        <w:spacing w:line="360" w:lineRule="auto"/>
        <w:rPr>
          <w:rFonts w:asciiTheme="minorEastAsia" w:hAnsiTheme="minorEastAsia" w:eastAsiaTheme="minorEastAsia" w:cstheme="minorEastAsia"/>
          <w:bCs/>
          <w:sz w:val="24"/>
        </w:rPr>
      </w:pPr>
    </w:p>
    <w:p>
      <w:pPr>
        <w:spacing w:line="360" w:lineRule="auto"/>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周虹女士简历：</w:t>
      </w:r>
    </w:p>
    <w:p>
      <w:pPr>
        <w:spacing w:line="360" w:lineRule="auto"/>
        <w:ind w:right="480"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周虹，女，1985年10月出生，中共党员，大学本科，国际注册内部审计师，会计中级职称。曾任德勤华永会计师事务所审计部审计员、项目主管，江苏吴中医药发展股份有限公司审计部审计主管、副经理；现任江苏吴中医药发展股份有限公司党支部书记、职工监事、审计风控部经理(总监级)。</w:t>
      </w:r>
    </w:p>
    <w:p>
      <w:pPr>
        <w:spacing w:line="360" w:lineRule="auto"/>
        <w:jc w:val="left"/>
        <w:rPr>
          <w:rFonts w:asciiTheme="minorEastAsia" w:hAnsiTheme="minorEastAsia" w:eastAsiaTheme="minorEastAsia" w:cstheme="minorEastAsia"/>
          <w:color w:val="000000"/>
          <w:sz w:val="24"/>
        </w:rPr>
      </w:pPr>
    </w:p>
    <w:p>
      <w:pPr>
        <w:spacing w:line="360" w:lineRule="auto"/>
        <w:jc w:val="left"/>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项臻先生简历：</w:t>
      </w:r>
    </w:p>
    <w:p>
      <w:pPr>
        <w:spacing w:line="360" w:lineRule="auto"/>
        <w:ind w:right="480"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臻，男，1994年出生，上海交通大学金融学学士、复旦大学金融硕士，特许金融分析师（CFA）。曾任麦格理资本大中华区投资银行部经理，任职期间参与多起境外IPO、跨境并购和私募股权融资项目。曾任江苏吴中医药发展股份有限公司投资部总监、江苏吴中美学生物科技有限公司首席执行官（CEO）助理、吴中美学（香港）有限公司执行董事。现任江苏吴中医药发展股份有限公司总裁助理、江苏吴中美学生物科技有限公司总经理、成都尚礼汇美生物科技有限公司董事长、达透医疗器械(上海)有限公司董事长兼总经理、江苏吴中医药产业投资有限公司执行董事兼总经理、吴中美学生物科技(上海)有限公司执行董事。</w:t>
      </w:r>
    </w:p>
    <w:p>
      <w:pPr>
        <w:spacing w:line="360" w:lineRule="auto"/>
        <w:ind w:right="480"/>
        <w:rPr>
          <w:rFonts w:asciiTheme="minorEastAsia" w:hAnsiTheme="minorEastAsia" w:eastAsiaTheme="minorEastAsia" w:cstheme="minorEastAsia"/>
          <w:sz w:val="24"/>
        </w:rPr>
      </w:pPr>
    </w:p>
    <w:p>
      <w:pPr>
        <w:spacing w:line="360" w:lineRule="auto"/>
        <w:jc w:val="left"/>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李锐先生简历：</w:t>
      </w:r>
    </w:p>
    <w:p>
      <w:pPr>
        <w:spacing w:line="360" w:lineRule="auto"/>
        <w:ind w:firstLine="480" w:firstLineChars="200"/>
        <w:jc w:val="left"/>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李锐，男，1987年出生，中国国籍，中共党员，经济学硕士，研究生学历，中级经济师，具备基金从业资格。现任</w:t>
      </w:r>
      <w:r>
        <w:rPr>
          <w:rFonts w:hint="eastAsia" w:asciiTheme="minorEastAsia" w:hAnsiTheme="minorEastAsia" w:eastAsiaTheme="minorEastAsia" w:cstheme="minorEastAsia"/>
          <w:sz w:val="24"/>
        </w:rPr>
        <w:t>江苏吴中医药发展股份有限公司</w:t>
      </w:r>
      <w:r>
        <w:rPr>
          <w:rFonts w:hint="eastAsia" w:asciiTheme="minorEastAsia" w:hAnsiTheme="minorEastAsia" w:eastAsiaTheme="minorEastAsia" w:cstheme="minorEastAsia"/>
          <w:color w:val="000000"/>
          <w:sz w:val="24"/>
        </w:rPr>
        <w:t>董事会办公室主任兼证券事务代表。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Mzg3MzBkYTdlOWNiYzE5Mzg4NjU4MDk0ZDkyNTkifQ=="/>
  </w:docVars>
  <w:rsids>
    <w:rsidRoot w:val="004A0623"/>
    <w:rsid w:val="000052DC"/>
    <w:rsid w:val="0001153F"/>
    <w:rsid w:val="00015559"/>
    <w:rsid w:val="0003171D"/>
    <w:rsid w:val="00034EAF"/>
    <w:rsid w:val="000377FA"/>
    <w:rsid w:val="000514F9"/>
    <w:rsid w:val="0007113B"/>
    <w:rsid w:val="00077985"/>
    <w:rsid w:val="000C1EBF"/>
    <w:rsid w:val="000D0C86"/>
    <w:rsid w:val="000D5160"/>
    <w:rsid w:val="000D59A8"/>
    <w:rsid w:val="000E5928"/>
    <w:rsid w:val="000E7F53"/>
    <w:rsid w:val="001044FC"/>
    <w:rsid w:val="00115DE0"/>
    <w:rsid w:val="00125BE8"/>
    <w:rsid w:val="00125EB5"/>
    <w:rsid w:val="001302DF"/>
    <w:rsid w:val="00141A30"/>
    <w:rsid w:val="0014235B"/>
    <w:rsid w:val="001449C0"/>
    <w:rsid w:val="00151157"/>
    <w:rsid w:val="00163205"/>
    <w:rsid w:val="00167B35"/>
    <w:rsid w:val="001741A0"/>
    <w:rsid w:val="00184711"/>
    <w:rsid w:val="00190F6C"/>
    <w:rsid w:val="00194544"/>
    <w:rsid w:val="001A6F91"/>
    <w:rsid w:val="001C16DA"/>
    <w:rsid w:val="001C2EA3"/>
    <w:rsid w:val="001D198B"/>
    <w:rsid w:val="001E49FF"/>
    <w:rsid w:val="001F698F"/>
    <w:rsid w:val="00201E57"/>
    <w:rsid w:val="002101B8"/>
    <w:rsid w:val="00227A64"/>
    <w:rsid w:val="002343EA"/>
    <w:rsid w:val="002442A3"/>
    <w:rsid w:val="00251C73"/>
    <w:rsid w:val="00256018"/>
    <w:rsid w:val="002561CC"/>
    <w:rsid w:val="0025726D"/>
    <w:rsid w:val="0025795B"/>
    <w:rsid w:val="00266464"/>
    <w:rsid w:val="00270486"/>
    <w:rsid w:val="0027220C"/>
    <w:rsid w:val="002808AB"/>
    <w:rsid w:val="00284CD2"/>
    <w:rsid w:val="00297F43"/>
    <w:rsid w:val="002B5713"/>
    <w:rsid w:val="002B7CCB"/>
    <w:rsid w:val="002C71E7"/>
    <w:rsid w:val="002D2369"/>
    <w:rsid w:val="002D4C8C"/>
    <w:rsid w:val="002E75EF"/>
    <w:rsid w:val="002F64AF"/>
    <w:rsid w:val="002F74DC"/>
    <w:rsid w:val="003022C6"/>
    <w:rsid w:val="00324EB8"/>
    <w:rsid w:val="003307ED"/>
    <w:rsid w:val="003334F6"/>
    <w:rsid w:val="003402E8"/>
    <w:rsid w:val="00353BA1"/>
    <w:rsid w:val="00360937"/>
    <w:rsid w:val="00363847"/>
    <w:rsid w:val="0037324C"/>
    <w:rsid w:val="00373349"/>
    <w:rsid w:val="0038210C"/>
    <w:rsid w:val="003870CC"/>
    <w:rsid w:val="003B1D84"/>
    <w:rsid w:val="003B5345"/>
    <w:rsid w:val="003C607D"/>
    <w:rsid w:val="003D0C3B"/>
    <w:rsid w:val="003D3FFF"/>
    <w:rsid w:val="003D798A"/>
    <w:rsid w:val="003E2FD2"/>
    <w:rsid w:val="003E355B"/>
    <w:rsid w:val="0041720E"/>
    <w:rsid w:val="0042410C"/>
    <w:rsid w:val="004374BE"/>
    <w:rsid w:val="00444265"/>
    <w:rsid w:val="004502F4"/>
    <w:rsid w:val="004667F2"/>
    <w:rsid w:val="00475AC0"/>
    <w:rsid w:val="0049385D"/>
    <w:rsid w:val="00496E8A"/>
    <w:rsid w:val="004A0623"/>
    <w:rsid w:val="004A41EF"/>
    <w:rsid w:val="004B21AE"/>
    <w:rsid w:val="004B70B1"/>
    <w:rsid w:val="004B7E3E"/>
    <w:rsid w:val="004C0C76"/>
    <w:rsid w:val="004C1150"/>
    <w:rsid w:val="004C27B9"/>
    <w:rsid w:val="004C3A3E"/>
    <w:rsid w:val="004C3DB4"/>
    <w:rsid w:val="004D2BA0"/>
    <w:rsid w:val="004E363D"/>
    <w:rsid w:val="004F1ED6"/>
    <w:rsid w:val="004F1F15"/>
    <w:rsid w:val="004F65E5"/>
    <w:rsid w:val="005014D1"/>
    <w:rsid w:val="00517C61"/>
    <w:rsid w:val="0054211F"/>
    <w:rsid w:val="00542DA0"/>
    <w:rsid w:val="0054311D"/>
    <w:rsid w:val="005477DA"/>
    <w:rsid w:val="005542A7"/>
    <w:rsid w:val="00555131"/>
    <w:rsid w:val="00557690"/>
    <w:rsid w:val="005712CB"/>
    <w:rsid w:val="005737FA"/>
    <w:rsid w:val="00577CBB"/>
    <w:rsid w:val="00580E39"/>
    <w:rsid w:val="00591636"/>
    <w:rsid w:val="005B4F18"/>
    <w:rsid w:val="005C3668"/>
    <w:rsid w:val="005D417A"/>
    <w:rsid w:val="005D4ACB"/>
    <w:rsid w:val="005D5EDA"/>
    <w:rsid w:val="005E4AFF"/>
    <w:rsid w:val="005F0AEF"/>
    <w:rsid w:val="00606509"/>
    <w:rsid w:val="00615D49"/>
    <w:rsid w:val="006412D7"/>
    <w:rsid w:val="006446F0"/>
    <w:rsid w:val="00645C77"/>
    <w:rsid w:val="00662769"/>
    <w:rsid w:val="00663516"/>
    <w:rsid w:val="0067327D"/>
    <w:rsid w:val="00682D83"/>
    <w:rsid w:val="00683AED"/>
    <w:rsid w:val="0069424B"/>
    <w:rsid w:val="00695D72"/>
    <w:rsid w:val="006A4EA1"/>
    <w:rsid w:val="006B29CA"/>
    <w:rsid w:val="006B2B65"/>
    <w:rsid w:val="006B7491"/>
    <w:rsid w:val="006C1D25"/>
    <w:rsid w:val="006C289B"/>
    <w:rsid w:val="006E12CC"/>
    <w:rsid w:val="007001F0"/>
    <w:rsid w:val="007014FC"/>
    <w:rsid w:val="00712B2A"/>
    <w:rsid w:val="007230C3"/>
    <w:rsid w:val="0073169B"/>
    <w:rsid w:val="0075060C"/>
    <w:rsid w:val="007564B5"/>
    <w:rsid w:val="0076676A"/>
    <w:rsid w:val="00766EEB"/>
    <w:rsid w:val="00772A33"/>
    <w:rsid w:val="0078609E"/>
    <w:rsid w:val="007918EE"/>
    <w:rsid w:val="007A1575"/>
    <w:rsid w:val="007C79A9"/>
    <w:rsid w:val="007C7BAF"/>
    <w:rsid w:val="007E3476"/>
    <w:rsid w:val="00802A0A"/>
    <w:rsid w:val="00814337"/>
    <w:rsid w:val="00824AB0"/>
    <w:rsid w:val="008378DC"/>
    <w:rsid w:val="008412C9"/>
    <w:rsid w:val="00887DA0"/>
    <w:rsid w:val="00893296"/>
    <w:rsid w:val="008935D4"/>
    <w:rsid w:val="008A72B1"/>
    <w:rsid w:val="008B3703"/>
    <w:rsid w:val="008B43ED"/>
    <w:rsid w:val="008B4735"/>
    <w:rsid w:val="008C007B"/>
    <w:rsid w:val="008C0E07"/>
    <w:rsid w:val="008E57CC"/>
    <w:rsid w:val="008F187F"/>
    <w:rsid w:val="008F5155"/>
    <w:rsid w:val="008F6AB5"/>
    <w:rsid w:val="009230B7"/>
    <w:rsid w:val="00933FA5"/>
    <w:rsid w:val="00934104"/>
    <w:rsid w:val="00934D0F"/>
    <w:rsid w:val="0094672C"/>
    <w:rsid w:val="00955A3F"/>
    <w:rsid w:val="00960430"/>
    <w:rsid w:val="00967AA4"/>
    <w:rsid w:val="009841CB"/>
    <w:rsid w:val="00995DC5"/>
    <w:rsid w:val="009E1FA0"/>
    <w:rsid w:val="009E3014"/>
    <w:rsid w:val="009F0BB3"/>
    <w:rsid w:val="00A05A16"/>
    <w:rsid w:val="00A1341B"/>
    <w:rsid w:val="00A13AC5"/>
    <w:rsid w:val="00A1423D"/>
    <w:rsid w:val="00A204FB"/>
    <w:rsid w:val="00A205C1"/>
    <w:rsid w:val="00A206E4"/>
    <w:rsid w:val="00A267F9"/>
    <w:rsid w:val="00A31603"/>
    <w:rsid w:val="00A34683"/>
    <w:rsid w:val="00A36051"/>
    <w:rsid w:val="00A37C3C"/>
    <w:rsid w:val="00A42891"/>
    <w:rsid w:val="00A51FF0"/>
    <w:rsid w:val="00A72475"/>
    <w:rsid w:val="00A842DF"/>
    <w:rsid w:val="00A950B9"/>
    <w:rsid w:val="00A973BC"/>
    <w:rsid w:val="00AA10D4"/>
    <w:rsid w:val="00AA706B"/>
    <w:rsid w:val="00AB0CFB"/>
    <w:rsid w:val="00AB15F8"/>
    <w:rsid w:val="00AB2664"/>
    <w:rsid w:val="00AB53AC"/>
    <w:rsid w:val="00AB6C97"/>
    <w:rsid w:val="00AC11D0"/>
    <w:rsid w:val="00AC7ABF"/>
    <w:rsid w:val="00AD0003"/>
    <w:rsid w:val="00AF45BF"/>
    <w:rsid w:val="00AF476E"/>
    <w:rsid w:val="00B03668"/>
    <w:rsid w:val="00B07E79"/>
    <w:rsid w:val="00B27494"/>
    <w:rsid w:val="00B31A8D"/>
    <w:rsid w:val="00B369BE"/>
    <w:rsid w:val="00B40795"/>
    <w:rsid w:val="00B52013"/>
    <w:rsid w:val="00B57C2F"/>
    <w:rsid w:val="00B83EF8"/>
    <w:rsid w:val="00B87AB6"/>
    <w:rsid w:val="00B929E0"/>
    <w:rsid w:val="00BA46C7"/>
    <w:rsid w:val="00BB5C59"/>
    <w:rsid w:val="00BB5E17"/>
    <w:rsid w:val="00BB5F62"/>
    <w:rsid w:val="00BC7D27"/>
    <w:rsid w:val="00BE0A0A"/>
    <w:rsid w:val="00BE7989"/>
    <w:rsid w:val="00BF5380"/>
    <w:rsid w:val="00BF68F7"/>
    <w:rsid w:val="00C01D90"/>
    <w:rsid w:val="00C1036D"/>
    <w:rsid w:val="00C14435"/>
    <w:rsid w:val="00C442D1"/>
    <w:rsid w:val="00C51C5F"/>
    <w:rsid w:val="00C62BAA"/>
    <w:rsid w:val="00C65924"/>
    <w:rsid w:val="00C66833"/>
    <w:rsid w:val="00C6792D"/>
    <w:rsid w:val="00C71DAA"/>
    <w:rsid w:val="00C745A9"/>
    <w:rsid w:val="00C770B6"/>
    <w:rsid w:val="00C77455"/>
    <w:rsid w:val="00C77C63"/>
    <w:rsid w:val="00C8490D"/>
    <w:rsid w:val="00C84E9B"/>
    <w:rsid w:val="00C875F5"/>
    <w:rsid w:val="00CA1004"/>
    <w:rsid w:val="00CB2DCE"/>
    <w:rsid w:val="00CB3C22"/>
    <w:rsid w:val="00CC65AD"/>
    <w:rsid w:val="00CC7C0B"/>
    <w:rsid w:val="00CD2A4D"/>
    <w:rsid w:val="00CD5891"/>
    <w:rsid w:val="00CD607E"/>
    <w:rsid w:val="00CD6EAB"/>
    <w:rsid w:val="00CD7F62"/>
    <w:rsid w:val="00CE05B6"/>
    <w:rsid w:val="00CE32C3"/>
    <w:rsid w:val="00CE4D8A"/>
    <w:rsid w:val="00CF2676"/>
    <w:rsid w:val="00CF42BE"/>
    <w:rsid w:val="00CF7E7A"/>
    <w:rsid w:val="00D04CBB"/>
    <w:rsid w:val="00D05E2F"/>
    <w:rsid w:val="00D141A5"/>
    <w:rsid w:val="00D21B8D"/>
    <w:rsid w:val="00D26D15"/>
    <w:rsid w:val="00D3212E"/>
    <w:rsid w:val="00D45281"/>
    <w:rsid w:val="00D53DC4"/>
    <w:rsid w:val="00D601FE"/>
    <w:rsid w:val="00D6753A"/>
    <w:rsid w:val="00D7040A"/>
    <w:rsid w:val="00D71559"/>
    <w:rsid w:val="00D73864"/>
    <w:rsid w:val="00D77523"/>
    <w:rsid w:val="00D819D3"/>
    <w:rsid w:val="00D86A2F"/>
    <w:rsid w:val="00D909E7"/>
    <w:rsid w:val="00D90BC6"/>
    <w:rsid w:val="00D92B06"/>
    <w:rsid w:val="00DC0757"/>
    <w:rsid w:val="00DC77E2"/>
    <w:rsid w:val="00DD409A"/>
    <w:rsid w:val="00DE24B3"/>
    <w:rsid w:val="00DE3893"/>
    <w:rsid w:val="00DF08C9"/>
    <w:rsid w:val="00E003D0"/>
    <w:rsid w:val="00E025CD"/>
    <w:rsid w:val="00E05034"/>
    <w:rsid w:val="00E220DE"/>
    <w:rsid w:val="00E26F68"/>
    <w:rsid w:val="00E31233"/>
    <w:rsid w:val="00E373CB"/>
    <w:rsid w:val="00E45FF2"/>
    <w:rsid w:val="00E74755"/>
    <w:rsid w:val="00E74E4D"/>
    <w:rsid w:val="00E77D37"/>
    <w:rsid w:val="00E90C0B"/>
    <w:rsid w:val="00E915EA"/>
    <w:rsid w:val="00E9529E"/>
    <w:rsid w:val="00E96761"/>
    <w:rsid w:val="00E97E93"/>
    <w:rsid w:val="00EA6444"/>
    <w:rsid w:val="00EB0FB2"/>
    <w:rsid w:val="00EB144B"/>
    <w:rsid w:val="00EB7FBA"/>
    <w:rsid w:val="00ED4428"/>
    <w:rsid w:val="00ED6800"/>
    <w:rsid w:val="00EF67AA"/>
    <w:rsid w:val="00F03FA2"/>
    <w:rsid w:val="00F07A0E"/>
    <w:rsid w:val="00F11687"/>
    <w:rsid w:val="00F13C59"/>
    <w:rsid w:val="00F161EE"/>
    <w:rsid w:val="00F168FB"/>
    <w:rsid w:val="00F21312"/>
    <w:rsid w:val="00F23D77"/>
    <w:rsid w:val="00F25681"/>
    <w:rsid w:val="00F41B3B"/>
    <w:rsid w:val="00F43502"/>
    <w:rsid w:val="00F43C59"/>
    <w:rsid w:val="00F642E6"/>
    <w:rsid w:val="00F75621"/>
    <w:rsid w:val="00F75B8D"/>
    <w:rsid w:val="00F7601B"/>
    <w:rsid w:val="00F84401"/>
    <w:rsid w:val="00F86140"/>
    <w:rsid w:val="00F92A30"/>
    <w:rsid w:val="00FA5496"/>
    <w:rsid w:val="00FB13D9"/>
    <w:rsid w:val="00FB56C5"/>
    <w:rsid w:val="00FB79DD"/>
    <w:rsid w:val="00FD17D4"/>
    <w:rsid w:val="00FD212D"/>
    <w:rsid w:val="00FE2E51"/>
    <w:rsid w:val="00FE4FBE"/>
    <w:rsid w:val="00FE57F0"/>
    <w:rsid w:val="00FE5ACA"/>
    <w:rsid w:val="00FF4417"/>
    <w:rsid w:val="0D095543"/>
    <w:rsid w:val="13F71B29"/>
    <w:rsid w:val="16B0419B"/>
    <w:rsid w:val="2DB626D5"/>
    <w:rsid w:val="474766CB"/>
    <w:rsid w:val="5EA772BA"/>
    <w:rsid w:val="601D39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7"/>
    <w:autoRedefine/>
    <w:semiHidden/>
    <w:unhideWhenUsed/>
    <w:qFormat/>
    <w:uiPriority w:val="99"/>
    <w:pPr>
      <w:ind w:left="100" w:leftChars="2500"/>
    </w:pPr>
  </w:style>
  <w:style w:type="table" w:styleId="4">
    <w:name w:val="Table Grid"/>
    <w:basedOn w:val="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7">
    <w:name w:val="日期 Char"/>
    <w:basedOn w:val="5"/>
    <w:link w:val="2"/>
    <w:autoRedefine/>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658</Words>
  <Characters>3757</Characters>
  <Lines>31</Lines>
  <Paragraphs>8</Paragraphs>
  <TotalTime>18</TotalTime>
  <ScaleCrop>false</ScaleCrop>
  <LinksUpToDate>false</LinksUpToDate>
  <CharactersWithSpaces>4407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2021-03-25T06:47:00Z</dcterms:created>
  <dc:creator>李锐</dc:creator>
  <cp:lastModifiedBy>王雅杰</cp:lastModifiedBy>
  <cp:lastPrinted>2024-03-22T09:03:00Z</cp:lastPrinted>
  <dcterms:modified xsi:type="dcterms:W3CDTF">2024-03-25T00:37:04Z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DC6D4F91832A482A9362D97DAC3BCE3F_12</vt:lpwstr>
  </property>
</Properties>
</file>